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2"/>
        <w:keepNext/>
        <w:keepLines/>
        <w:widowControl w:val="0"/>
        <w:shd w:val="clear" w:color="auto" w:fill="auto"/>
        <w:bidi w:val="0"/>
        <w:spacing w:line="240" w:lineRule="auto"/>
        <w:ind w:left="0" w:right="0" w:firstLine="0"/>
        <w:jc w:val="left"/>
      </w:pPr>
      <w:bookmarkStart w:id="3" w:name="bookmark3"/>
      <w:bookmarkStart w:id="4" w:name="bookmark4"/>
      <w:bookmarkStart w:id="5" w:name="bookmark5"/>
      <w:r>
        <w:rPr>
          <w:color w:val="000000"/>
          <w:spacing w:val="0"/>
          <w:w w:val="100"/>
          <w:position w:val="0"/>
        </w:rPr>
        <w:t>重特大生产安全事故</w:t>
      </w:r>
      <w:r>
        <w:rPr>
          <w:rFonts w:ascii="Times New Roman" w:eastAsia="Times New Roman" w:hAnsi="Times New Roman" w:cs="Times New Roman"/>
          <w:b/>
          <w:bCs/>
          <w:color w:val="000000"/>
          <w:spacing w:val="0"/>
          <w:w w:val="100"/>
          <w:position w:val="0"/>
          <w:sz w:val="48"/>
          <w:szCs w:val="48"/>
          <w:lang w:val="zh-CN" w:eastAsia="zh-CN" w:bidi="zh-CN"/>
        </w:rPr>
        <w:t>60</w:t>
      </w:r>
      <w:r>
        <w:rPr>
          <w:color w:val="000000"/>
          <w:spacing w:val="0"/>
          <w:w w:val="100"/>
          <w:position w:val="0"/>
        </w:rPr>
        <w:t>案例</w:t>
      </w:r>
      <w:bookmarkEnd w:id="3"/>
      <w:bookmarkEnd w:id="4"/>
      <w:bookmarkEnd w:id="5"/>
    </w:p>
    <w:p>
      <w:pPr>
        <w:pStyle w:val="Style2"/>
        <w:keepNext w:val="0"/>
        <w:keepLines w:val="0"/>
        <w:widowControl w:val="0"/>
        <w:shd w:val="clear" w:color="auto" w:fill="auto"/>
        <w:bidi w:val="0"/>
        <w:spacing w:before="0" w:after="278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6"/>
          <w:szCs w:val="26"/>
        </w:rPr>
        <w:t xml:space="preserve">2010 </w:t>
      </w:r>
      <w:r>
        <w:rPr>
          <w:color w:val="000000"/>
          <w:spacing w:val="0"/>
          <w:w w:val="100"/>
          <w:position w:val="0"/>
          <w:sz w:val="22"/>
          <w:szCs w:val="22"/>
        </w:rPr>
        <w:t>年</w:t>
      </w:r>
      <w:r>
        <w:rPr>
          <w:rFonts w:ascii="Times New Roman" w:eastAsia="Times New Roman" w:hAnsi="Times New Roman" w:cs="Times New Roman"/>
          <w:color w:val="000000"/>
          <w:spacing w:val="0"/>
          <w:w w:val="100"/>
          <w:position w:val="0"/>
          <w:sz w:val="26"/>
          <w:szCs w:val="26"/>
          <w:lang w:val="en-US" w:eastAsia="en-US" w:bidi="en-US"/>
        </w:rPr>
        <w:t xml:space="preserve">-2019 </w:t>
      </w:r>
      <w:r>
        <w:rPr>
          <w:color w:val="000000"/>
          <w:spacing w:val="0"/>
          <w:w w:val="100"/>
          <w:position w:val="0"/>
          <w:sz w:val="22"/>
          <w:szCs w:val="22"/>
        </w:rPr>
        <w:t>年</w:t>
      </w:r>
    </w:p>
    <w:p>
      <w:pPr>
        <w:widowControl w:val="0"/>
        <w:jc w:val="left"/>
        <w:rPr>
          <w:sz w:val="2"/>
          <w:szCs w:val="2"/>
        </w:rPr>
      </w:pPr>
      <w:r>
        <w:drawing>
          <wp:inline>
            <wp:extent cx="3627120" cy="1444625"/>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3627120" cy="1444625"/>
                    </a:xfrm>
                    <a:prstGeom prst="rect"/>
                  </pic:spPr>
                </pic:pic>
              </a:graphicData>
            </a:graphic>
          </wp:inline>
        </w:drawing>
      </w:r>
    </w:p>
    <w:p>
      <w:pPr>
        <w:pStyle w:val="Style17"/>
        <w:keepNext/>
        <w:keepLines/>
        <w:widowControl w:val="0"/>
        <w:shd w:val="clear" w:color="auto" w:fill="auto"/>
        <w:bidi w:val="0"/>
        <w:spacing w:before="0" w:line="154" w:lineRule="exact"/>
        <w:ind w:left="0" w:right="0" w:firstLine="0"/>
        <w:jc w:val="center"/>
        <w:rPr>
          <w:sz w:val="16"/>
          <w:szCs w:val="16"/>
        </w:rPr>
      </w:pPr>
      <w:bookmarkStart w:id="6" w:name="bookmark6"/>
      <w:bookmarkStart w:id="7" w:name="bookmark7"/>
      <w:bookmarkStart w:id="8" w:name="bookmark8"/>
      <w:r>
        <w:rPr>
          <w:color w:val="000000"/>
          <w:spacing w:val="0"/>
          <w:w w:val="100"/>
          <w:position w:val="0"/>
          <w:sz w:val="16"/>
          <w:szCs w:val="16"/>
          <w:lang w:val="zh-CN" w:eastAsia="zh-CN" w:bidi="zh-CN"/>
        </w:rPr>
        <w:t xml:space="preserve">・・ </w:t>
      </w:r>
      <w:r>
        <w:rPr>
          <w:color w:val="000000"/>
          <w:spacing w:val="0"/>
          <w:w w:val="100"/>
          <w:position w:val="0"/>
          <w:sz w:val="16"/>
          <w:szCs w:val="16"/>
          <w:lang w:val="en-US" w:eastAsia="en-US" w:bidi="en-US"/>
        </w:rPr>
        <w:t>■</w:t>
        <w:br/>
      </w:r>
      <w:r>
        <w:rPr>
          <w:color w:val="000000"/>
          <w:spacing w:val="0"/>
          <w:w w:val="100"/>
          <w:position w:val="0"/>
          <w:sz w:val="16"/>
          <w:szCs w:val="16"/>
        </w:rPr>
        <w:t>冃</w:t>
      </w:r>
      <w:r>
        <w:rPr>
          <w:rFonts w:ascii="Times New Roman" w:eastAsia="Times New Roman" w:hAnsi="Times New Roman" w:cs="Times New Roman"/>
          <w:color w:val="000000"/>
          <w:spacing w:val="0"/>
          <w:w w:val="100"/>
          <w:position w:val="0"/>
          <w:sz w:val="22"/>
          <w:szCs w:val="22"/>
          <w:lang w:val="en-US" w:eastAsia="en-US" w:bidi="en-US"/>
        </w:rPr>
        <w:t>U</w:t>
      </w:r>
      <w:r>
        <w:rPr>
          <w:color w:val="000000"/>
          <w:spacing w:val="0"/>
          <w:w w:val="100"/>
          <w:position w:val="0"/>
          <w:sz w:val="16"/>
          <w:szCs w:val="16"/>
        </w:rPr>
        <w:t>言</w:t>
      </w:r>
      <w:bookmarkEnd w:id="6"/>
      <w:bookmarkEnd w:id="7"/>
      <w:bookmarkEnd w:id="8"/>
    </w:p>
    <w:p>
      <w:pPr>
        <w:pStyle w:val="Style21"/>
        <w:keepNext w:val="0"/>
        <w:keepLines w:val="0"/>
        <w:widowControl w:val="0"/>
        <w:shd w:val="clear" w:color="auto" w:fill="auto"/>
        <w:bidi w:val="0"/>
        <w:spacing w:before="0" w:line="229" w:lineRule="exact"/>
        <w:ind w:right="0"/>
        <w:jc w:val="both"/>
      </w:pPr>
      <w:r>
        <w:rPr>
          <w:color w:val="000000"/>
          <w:spacing w:val="0"/>
          <w:w w:val="100"/>
          <w:position w:val="0"/>
        </w:rPr>
        <w:t>今年以来全国安全生产形势总体平稳，事故总量、较大事 故、重特大事故实现</w:t>
      </w:r>
      <w:r>
        <w:rPr>
          <w:color w:val="000000"/>
          <w:spacing w:val="0"/>
          <w:w w:val="100"/>
          <w:position w:val="0"/>
          <w:lang w:val="zh-CN" w:eastAsia="zh-CN" w:bidi="zh-CN"/>
        </w:rPr>
        <w:t>“三</w:t>
      </w:r>
      <w:r>
        <w:rPr>
          <w:color w:val="000000"/>
          <w:spacing w:val="0"/>
          <w:w w:val="100"/>
          <w:position w:val="0"/>
        </w:rPr>
        <w:t>个继续下降</w:t>
      </w:r>
      <w:r>
        <w:rPr>
          <w:color w:val="000000"/>
          <w:spacing w:val="0"/>
          <w:w w:val="100"/>
          <w:position w:val="0"/>
          <w:lang w:val="zh-CN" w:eastAsia="zh-CN" w:bidi="zh-CN"/>
        </w:rPr>
        <w:t>”，但</w:t>
      </w:r>
      <w:r>
        <w:rPr>
          <w:color w:val="000000"/>
          <w:spacing w:val="0"/>
          <w:w w:val="100"/>
          <w:position w:val="0"/>
        </w:rPr>
        <w:t>重特大事故仍频繁发 生，特别是危化品事故多发频发，江苏响水天嘉宜化工有限公 司</w:t>
      </w:r>
      <w:r>
        <w:rPr>
          <w:rFonts w:ascii="Times New Roman" w:eastAsia="Times New Roman" w:hAnsi="Times New Roman" w:cs="Times New Roman"/>
          <w:color w:val="000000"/>
          <w:spacing w:val="0"/>
          <w:w w:val="100"/>
          <w:position w:val="0"/>
          <w:sz w:val="13"/>
          <w:szCs w:val="13"/>
        </w:rPr>
        <w:t>“3・21”</w:t>
      </w:r>
      <w:r>
        <w:rPr>
          <w:color w:val="000000"/>
          <w:spacing w:val="0"/>
          <w:w w:val="100"/>
          <w:position w:val="0"/>
        </w:rPr>
        <w:t>特别重大爆炸事故深刻反映出当前安全生产形势 依然严峻复杂。</w:t>
      </w:r>
    </w:p>
    <w:p>
      <w:pPr>
        <w:pStyle w:val="Style21"/>
        <w:keepNext w:val="0"/>
        <w:keepLines w:val="0"/>
        <w:widowControl w:val="0"/>
        <w:shd w:val="clear" w:color="auto" w:fill="auto"/>
        <w:bidi w:val="0"/>
        <w:spacing w:before="0"/>
        <w:ind w:right="0"/>
        <w:jc w:val="both"/>
      </w:pPr>
      <w:r>
        <w:rPr>
          <w:color w:val="000000"/>
          <w:spacing w:val="0"/>
          <w:w w:val="100"/>
          <w:position w:val="0"/>
        </w:rPr>
        <w:t>广东省应急管理厅把防范遏制重特大事故作为安全生产工 作的头等大事来抓，组织力量编制《重特大生产安全事故</w:t>
      </w:r>
      <w:r>
        <w:rPr>
          <w:rFonts w:ascii="Times New Roman" w:eastAsia="Times New Roman" w:hAnsi="Times New Roman" w:cs="Times New Roman"/>
          <w:color w:val="000000"/>
          <w:spacing w:val="0"/>
          <w:w w:val="100"/>
          <w:position w:val="0"/>
          <w:sz w:val="13"/>
          <w:szCs w:val="13"/>
        </w:rPr>
        <w:t>60</w:t>
      </w:r>
      <w:r>
        <w:rPr>
          <w:color w:val="000000"/>
          <w:spacing w:val="0"/>
          <w:w w:val="100"/>
          <w:position w:val="0"/>
        </w:rPr>
        <w:t>案 例》。收集</w:t>
      </w:r>
      <w:r>
        <w:rPr>
          <w:rFonts w:ascii="Times New Roman" w:eastAsia="Times New Roman" w:hAnsi="Times New Roman" w:cs="Times New Roman"/>
          <w:color w:val="000000"/>
          <w:spacing w:val="0"/>
          <w:w w:val="100"/>
          <w:position w:val="0"/>
          <w:sz w:val="13"/>
          <w:szCs w:val="13"/>
        </w:rPr>
        <w:t>2010</w:t>
      </w:r>
      <w:r>
        <w:rPr>
          <w:color w:val="000000"/>
          <w:spacing w:val="0"/>
          <w:w w:val="100"/>
          <w:position w:val="0"/>
        </w:rPr>
        <w:t>年以来涉及化工和危化品、工矿商贸、消防、 建筑施工、道路交通、水上交通等领域的</w:t>
      </w:r>
      <w:r>
        <w:rPr>
          <w:rFonts w:ascii="Times New Roman" w:eastAsia="Times New Roman" w:hAnsi="Times New Roman" w:cs="Times New Roman"/>
          <w:color w:val="000000"/>
          <w:spacing w:val="0"/>
          <w:w w:val="100"/>
          <w:position w:val="0"/>
          <w:sz w:val="13"/>
          <w:szCs w:val="13"/>
        </w:rPr>
        <w:t>60</w:t>
      </w:r>
      <w:r>
        <w:rPr>
          <w:color w:val="000000"/>
          <w:spacing w:val="0"/>
          <w:w w:val="100"/>
          <w:position w:val="0"/>
        </w:rPr>
        <w:t>例国内重特大生产 安全典型事故案例，从事故经过、事故原因、事故责任追究三 个方面进行分析，邀请中国安全生产科学研究院、深圳市城市 公共安全技术研究院、深圳海事局、同济大学、上海海事大学、 中国石化等专家学者对事故案例逐一点评，基于最新研究成果 及国外先进经验对事故原因、事故教训及事故防范措施进行专 业解读，旨在找准症结、剖析根源，更加深刻吸取事故教训、 举一反三，严防同类事故发生。</w:t>
      </w:r>
    </w:p>
    <w:p>
      <w:pPr>
        <w:pStyle w:val="Style21"/>
        <w:keepNext w:val="0"/>
        <w:keepLines w:val="0"/>
        <w:widowControl w:val="0"/>
        <w:shd w:val="clear" w:color="auto" w:fill="auto"/>
        <w:bidi w:val="0"/>
        <w:spacing w:before="0"/>
        <w:ind w:right="0"/>
        <w:jc w:val="both"/>
      </w:pPr>
      <w:r>
        <w:rPr>
          <w:color w:val="000000"/>
          <w:spacing w:val="0"/>
          <w:w w:val="100"/>
          <w:position w:val="0"/>
        </w:rPr>
        <w:t>古人云：以铜为镜可以正衣冠，以史为镜可以知兴替，以 人为镜可以明是非。希望大家认真阅读本书中的每一个事故案 例，把别人的事故当成自己的事故看待、把过去的事故当成现 在的事故看待，引以为戒、警钟长鸣。从每一起事故中吸取教训， 做到不伤害他人、不伤害自己、不被他人伤害、保护他人不受 伤害，提高对各类违法违规违章行为后果严重性的认识，更加 有效地防范遏制重特大事故发生。</w:t>
      </w:r>
    </w:p>
    <w:p>
      <w:pPr>
        <w:pStyle w:val="Style21"/>
        <w:keepNext w:val="0"/>
        <w:keepLines w:val="0"/>
        <w:widowControl w:val="0"/>
        <w:shd w:val="clear" w:color="auto" w:fill="auto"/>
        <w:bidi w:val="0"/>
        <w:spacing w:before="0" w:after="120"/>
        <w:ind w:left="0" w:right="0" w:firstLine="760"/>
        <w:jc w:val="both"/>
      </w:pPr>
      <w:r>
        <w:rPr>
          <w:color w:val="000000"/>
          <w:spacing w:val="0"/>
          <w:w w:val="100"/>
          <w:position w:val="0"/>
        </w:rPr>
        <w:t>如需查看事故调查报告全文，扫描本书封底的二维码下载。</w:t>
      </w:r>
    </w:p>
    <w:p>
      <w:pPr>
        <w:pStyle w:val="Style21"/>
        <w:keepNext w:val="0"/>
        <w:keepLines w:val="0"/>
        <w:widowControl w:val="0"/>
        <w:shd w:val="clear" w:color="auto" w:fill="auto"/>
        <w:bidi w:val="0"/>
        <w:spacing w:before="0" w:after="80" w:line="221" w:lineRule="exact"/>
        <w:ind w:left="2360" w:right="420" w:firstLine="0"/>
        <w:jc w:val="right"/>
      </w:pPr>
      <w:r>
        <w:rPr>
          <w:color w:val="000000"/>
          <w:spacing w:val="0"/>
          <w:w w:val="100"/>
          <w:position w:val="0"/>
        </w:rPr>
        <w:t>《重特大生产安全事故</w:t>
      </w:r>
      <w:r>
        <w:rPr>
          <w:rFonts w:ascii="Times New Roman" w:eastAsia="Times New Roman" w:hAnsi="Times New Roman" w:cs="Times New Roman"/>
          <w:color w:val="000000"/>
          <w:spacing w:val="0"/>
          <w:w w:val="100"/>
          <w:position w:val="0"/>
          <w:sz w:val="13"/>
          <w:szCs w:val="13"/>
        </w:rPr>
        <w:t>60</w:t>
      </w:r>
      <w:r>
        <w:rPr>
          <w:color w:val="000000"/>
          <w:spacing w:val="0"/>
          <w:w w:val="100"/>
          <w:position w:val="0"/>
        </w:rPr>
        <w:t xml:space="preserve">案例》编写组 </w:t>
      </w:r>
      <w:r>
        <w:rPr>
          <w:rFonts w:ascii="Times New Roman" w:eastAsia="Times New Roman" w:hAnsi="Times New Roman" w:cs="Times New Roman"/>
          <w:color w:val="000000"/>
          <w:spacing w:val="0"/>
          <w:w w:val="100"/>
          <w:position w:val="0"/>
          <w:sz w:val="13"/>
          <w:szCs w:val="13"/>
        </w:rPr>
        <w:t>2019</w:t>
      </w:r>
      <w:r>
        <w:rPr>
          <w:color w:val="000000"/>
          <w:spacing w:val="0"/>
          <w:w w:val="100"/>
          <w:position w:val="0"/>
        </w:rPr>
        <w:t>年</w:t>
      </w:r>
      <w:r>
        <w:rPr>
          <w:rFonts w:ascii="Times New Roman" w:eastAsia="Times New Roman" w:hAnsi="Times New Roman" w:cs="Times New Roman"/>
          <w:color w:val="000000"/>
          <w:spacing w:val="0"/>
          <w:w w:val="100"/>
          <w:position w:val="0"/>
          <w:sz w:val="13"/>
          <w:szCs w:val="13"/>
        </w:rPr>
        <w:t>12</w:t>
      </w:r>
      <w:r>
        <w:rPr>
          <w:color w:val="000000"/>
          <w:spacing w:val="0"/>
          <w:w w:val="100"/>
          <w:position w:val="0"/>
        </w:rPr>
        <w:t>月</w:t>
      </w:r>
      <w:r>
        <w:br w:type="page"/>
      </w:r>
    </w:p>
    <w:p>
      <w:pPr>
        <w:pStyle w:val="Style24"/>
        <w:keepNext/>
        <w:keepLines/>
        <w:widowControl w:val="0"/>
        <w:shd w:val="clear" w:color="auto" w:fill="auto"/>
        <w:bidi w:val="0"/>
        <w:spacing w:before="0" w:after="0" w:line="240" w:lineRule="auto"/>
        <w:ind w:left="0" w:right="0" w:firstLine="560"/>
        <w:jc w:val="left"/>
      </w:pPr>
      <w:bookmarkStart w:id="10" w:name="bookmark10"/>
      <w:bookmarkStart w:id="11" w:name="bookmark11"/>
      <w:bookmarkStart w:id="9" w:name="bookmark9"/>
      <w:r>
        <w:rPr>
          <w:color w:val="000000"/>
          <w:spacing w:val="0"/>
          <w:w w:val="100"/>
          <w:position w:val="0"/>
        </w:rPr>
        <w:t>编审委员会：</w:t>
      </w:r>
      <w:bookmarkEnd w:id="10"/>
      <w:bookmarkEnd w:id="11"/>
      <w:bookmarkEnd w:id="9"/>
    </w:p>
    <w:p>
      <w:pPr>
        <w:pStyle w:val="Style21"/>
        <w:keepNext w:val="0"/>
        <w:keepLines w:val="0"/>
        <w:widowControl w:val="0"/>
        <w:shd w:val="clear" w:color="auto" w:fill="auto"/>
        <w:bidi w:val="0"/>
        <w:spacing w:before="0" w:after="120" w:line="298" w:lineRule="exact"/>
        <w:ind w:left="560" w:right="0" w:firstLine="20"/>
        <w:jc w:val="left"/>
      </w:pPr>
      <w:r>
        <w:rPr>
          <w:color w:val="000000"/>
          <w:spacing w:val="0"/>
          <w:w w:val="100"/>
          <w:position w:val="0"/>
        </w:rPr>
        <w:t>主任：王中丙 副主任：周永庆</w:t>
      </w:r>
    </w:p>
    <w:tbl>
      <w:tblPr>
        <w:tblOverlap w:val="never"/>
        <w:jc w:val="center"/>
        <w:tblLayout w:type="fixed"/>
      </w:tblPr>
      <w:tblGrid>
        <w:gridCol w:w="1166"/>
        <w:gridCol w:w="638"/>
        <w:gridCol w:w="638"/>
        <w:gridCol w:w="643"/>
        <w:gridCol w:w="634"/>
        <w:gridCol w:w="586"/>
      </w:tblGrid>
      <w:tr>
        <w:trPr>
          <w:trHeight w:val="552" w:hRule="exact"/>
        </w:trPr>
        <w:tc>
          <w:tcPr>
            <w:tcBorders/>
            <w:shd w:val="clear" w:color="auto" w:fill="FFFFFF"/>
            <w:vAlign w:val="top"/>
          </w:tcPr>
          <w:p>
            <w:pPr>
              <w:pStyle w:val="Style2"/>
              <w:keepNext w:val="0"/>
              <w:keepLines w:val="0"/>
              <w:widowControl w:val="0"/>
              <w:shd w:val="clear" w:color="auto" w:fill="auto"/>
              <w:bidi w:val="0"/>
              <w:spacing w:before="0" w:line="240" w:lineRule="auto"/>
              <w:ind w:left="0" w:right="0" w:firstLine="0"/>
              <w:jc w:val="left"/>
              <w:rPr>
                <w:sz w:val="14"/>
                <w:szCs w:val="14"/>
              </w:rPr>
            </w:pPr>
            <w:r>
              <w:rPr>
                <w:color w:val="000000"/>
                <w:spacing w:val="0"/>
                <w:w w:val="100"/>
                <w:position w:val="0"/>
                <w:sz w:val="14"/>
                <w:szCs w:val="14"/>
              </w:rPr>
              <w:t>委员：陈枢</w:t>
            </w:r>
          </w:p>
          <w:p>
            <w:pPr>
              <w:pStyle w:val="Style2"/>
              <w:keepNext w:val="0"/>
              <w:keepLines w:val="0"/>
              <w:widowControl w:val="0"/>
              <w:shd w:val="clear" w:color="auto" w:fill="auto"/>
              <w:bidi w:val="0"/>
              <w:spacing w:before="0" w:after="0" w:line="240" w:lineRule="auto"/>
              <w:ind w:left="0" w:right="0" w:firstLine="600"/>
              <w:jc w:val="left"/>
              <w:rPr>
                <w:sz w:val="14"/>
                <w:szCs w:val="14"/>
              </w:rPr>
            </w:pPr>
            <w:r>
              <w:rPr>
                <w:color w:val="000000"/>
                <w:spacing w:val="0"/>
                <w:w w:val="100"/>
                <w:position w:val="0"/>
                <w:sz w:val="14"/>
                <w:szCs w:val="14"/>
              </w:rPr>
              <w:t>王海贵</w:t>
            </w:r>
          </w:p>
        </w:tc>
        <w:tc>
          <w:tcPr>
            <w:tcBorders/>
            <w:shd w:val="clear" w:color="auto" w:fill="FFFFFF"/>
            <w:vAlign w:val="top"/>
          </w:tcPr>
          <w:p>
            <w:pPr>
              <w:pStyle w:val="Style2"/>
              <w:keepNext w:val="0"/>
              <w:keepLines w:val="0"/>
              <w:widowControl w:val="0"/>
              <w:shd w:val="clear" w:color="auto" w:fill="auto"/>
              <w:bidi w:val="0"/>
              <w:spacing w:before="0" w:after="0" w:line="230" w:lineRule="exact"/>
              <w:ind w:left="0" w:right="0" w:firstLine="0"/>
              <w:jc w:val="left"/>
              <w:rPr>
                <w:sz w:val="14"/>
                <w:szCs w:val="14"/>
              </w:rPr>
            </w:pPr>
            <w:r>
              <w:rPr>
                <w:color w:val="000000"/>
                <w:spacing w:val="0"/>
                <w:w w:val="100"/>
                <w:position w:val="0"/>
                <w:sz w:val="14"/>
                <w:szCs w:val="14"/>
              </w:rPr>
              <w:t>黄侦荣 李健</w:t>
            </w:r>
          </w:p>
        </w:tc>
        <w:tc>
          <w:tcPr>
            <w:tcBorders/>
            <w:shd w:val="clear" w:color="auto" w:fill="FFFFFF"/>
            <w:vAlign w:val="top"/>
          </w:tcPr>
          <w:p>
            <w:pPr>
              <w:pStyle w:val="Style2"/>
              <w:keepNext w:val="0"/>
              <w:keepLines w:val="0"/>
              <w:widowControl w:val="0"/>
              <w:shd w:val="clear" w:color="auto" w:fill="auto"/>
              <w:bidi w:val="0"/>
              <w:spacing w:before="0" w:after="0" w:line="230" w:lineRule="exact"/>
              <w:ind w:left="0" w:right="0" w:firstLine="0"/>
              <w:jc w:val="left"/>
              <w:rPr>
                <w:sz w:val="14"/>
                <w:szCs w:val="14"/>
              </w:rPr>
            </w:pPr>
            <w:r>
              <w:rPr>
                <w:color w:val="000000"/>
                <w:spacing w:val="0"/>
                <w:w w:val="100"/>
                <w:position w:val="0"/>
                <w:sz w:val="14"/>
                <w:szCs w:val="14"/>
              </w:rPr>
              <w:t>李进民 廖琦</w:t>
            </w:r>
          </w:p>
        </w:tc>
        <w:tc>
          <w:tcPr>
            <w:tcBorders/>
            <w:shd w:val="clear" w:color="auto" w:fill="FFFFFF"/>
            <w:vAlign w:val="top"/>
          </w:tcPr>
          <w:p>
            <w:pPr>
              <w:pStyle w:val="Style2"/>
              <w:keepNext w:val="0"/>
              <w:keepLines w:val="0"/>
              <w:widowControl w:val="0"/>
              <w:shd w:val="clear" w:color="auto" w:fill="auto"/>
              <w:bidi w:val="0"/>
              <w:spacing w:before="0" w:after="0" w:line="235" w:lineRule="exact"/>
              <w:ind w:left="0" w:right="0" w:firstLine="0"/>
              <w:jc w:val="left"/>
              <w:rPr>
                <w:sz w:val="14"/>
                <w:szCs w:val="14"/>
              </w:rPr>
            </w:pPr>
            <w:r>
              <w:rPr>
                <w:color w:val="000000"/>
                <w:spacing w:val="0"/>
                <w:w w:val="100"/>
                <w:position w:val="0"/>
                <w:sz w:val="14"/>
                <w:szCs w:val="14"/>
              </w:rPr>
              <w:t>陈柱 曹之春</w:t>
            </w:r>
          </w:p>
        </w:tc>
        <w:tc>
          <w:tcPr>
            <w:tcBorders/>
            <w:shd w:val="clear" w:color="auto" w:fill="FFFFFF"/>
            <w:vAlign w:val="top"/>
          </w:tcPr>
          <w:p>
            <w:pPr>
              <w:pStyle w:val="Style2"/>
              <w:keepNext w:val="0"/>
              <w:keepLines w:val="0"/>
              <w:widowControl w:val="0"/>
              <w:shd w:val="clear" w:color="auto" w:fill="auto"/>
              <w:bidi w:val="0"/>
              <w:spacing w:before="0" w:after="0" w:line="230" w:lineRule="exact"/>
              <w:ind w:left="0" w:right="0" w:firstLine="0"/>
              <w:jc w:val="left"/>
              <w:rPr>
                <w:sz w:val="14"/>
                <w:szCs w:val="14"/>
              </w:rPr>
            </w:pPr>
            <w:r>
              <w:rPr>
                <w:color w:val="000000"/>
                <w:spacing w:val="0"/>
                <w:w w:val="100"/>
                <w:position w:val="0"/>
                <w:sz w:val="14"/>
                <w:szCs w:val="14"/>
              </w:rPr>
              <w:t>余晓倩 杨洪涛</w:t>
            </w:r>
          </w:p>
        </w:tc>
        <w:tc>
          <w:tcPr>
            <w:tcBorders/>
            <w:shd w:val="clear" w:color="auto" w:fill="FFFFFF"/>
            <w:vAlign w:val="top"/>
          </w:tcPr>
          <w:p>
            <w:pPr>
              <w:pStyle w:val="Style2"/>
              <w:keepNext w:val="0"/>
              <w:keepLines w:val="0"/>
              <w:widowControl w:val="0"/>
              <w:shd w:val="clear" w:color="auto" w:fill="auto"/>
              <w:bidi w:val="0"/>
              <w:spacing w:before="0" w:line="240" w:lineRule="auto"/>
              <w:ind w:left="0" w:right="0" w:firstLine="0"/>
              <w:jc w:val="left"/>
              <w:rPr>
                <w:sz w:val="14"/>
                <w:szCs w:val="14"/>
              </w:rPr>
            </w:pPr>
            <w:r>
              <w:rPr>
                <w:color w:val="000000"/>
                <w:spacing w:val="0"/>
                <w:w w:val="100"/>
                <w:position w:val="0"/>
                <w:sz w:val="14"/>
                <w:szCs w:val="14"/>
              </w:rPr>
              <w:t>谢义茂</w:t>
            </w:r>
          </w:p>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张春伟</w:t>
            </w:r>
          </w:p>
        </w:tc>
      </w:tr>
      <w:tr>
        <w:trPr>
          <w:trHeight w:val="403" w:hRule="exact"/>
        </w:trPr>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编写委员会：</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302" w:hRule="exact"/>
        </w:trPr>
        <w:tc>
          <w:tcPr>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主任：倪绍文</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298" w:hRule="exact"/>
        </w:trPr>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副主任：张少标</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283" w:hRule="exact"/>
        </w:trPr>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编写：马栋梁</w:t>
            </w:r>
          </w:p>
        </w:tc>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万华</w:t>
            </w:r>
          </w:p>
        </w:tc>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14"/>
                <w:szCs w:val="14"/>
              </w:rPr>
            </w:pPr>
            <w:r>
              <w:rPr>
                <w:color w:val="000000"/>
                <w:spacing w:val="0"/>
                <w:w w:val="100"/>
                <w:position w:val="0"/>
                <w:sz w:val="14"/>
                <w:szCs w:val="14"/>
              </w:rPr>
              <w:t>习树峰</w:t>
            </w:r>
          </w:p>
        </w:tc>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王成</w:t>
            </w:r>
          </w:p>
        </w:tc>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王川</w:t>
            </w:r>
          </w:p>
        </w:tc>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王雪松</w:t>
            </w:r>
          </w:p>
        </w:tc>
      </w:tr>
      <w:tr>
        <w:trPr>
          <w:trHeight w:val="259" w:hRule="exact"/>
        </w:trPr>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600"/>
              <w:jc w:val="left"/>
              <w:rPr>
                <w:sz w:val="14"/>
                <w:szCs w:val="14"/>
              </w:rPr>
            </w:pPr>
            <w:r>
              <w:rPr>
                <w:color w:val="000000"/>
                <w:spacing w:val="0"/>
                <w:w w:val="100"/>
                <w:position w:val="0"/>
                <w:sz w:val="14"/>
                <w:szCs w:val="14"/>
              </w:rPr>
              <w:t>宁丽巧</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安超</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4"/>
                <w:szCs w:val="14"/>
              </w:rPr>
            </w:pPr>
            <w:r>
              <w:rPr>
                <w:color w:val="000000"/>
                <w:spacing w:val="0"/>
                <w:w w:val="100"/>
                <w:position w:val="0"/>
                <w:sz w:val="14"/>
                <w:szCs w:val="14"/>
              </w:rPr>
              <w:t>成桥生</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李健</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何非非</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何望波</w:t>
            </w:r>
          </w:p>
        </w:tc>
      </w:tr>
      <w:tr>
        <w:trPr>
          <w:trHeight w:val="264" w:hRule="exact"/>
        </w:trPr>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600"/>
              <w:jc w:val="left"/>
              <w:rPr>
                <w:sz w:val="14"/>
                <w:szCs w:val="14"/>
              </w:rPr>
            </w:pPr>
            <w:r>
              <w:rPr>
                <w:color w:val="000000"/>
                <w:spacing w:val="0"/>
                <w:w w:val="100"/>
                <w:position w:val="0"/>
                <w:sz w:val="14"/>
                <w:szCs w:val="14"/>
              </w:rPr>
              <w:t>况凯骞</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吴创强</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4"/>
                <w:szCs w:val="14"/>
              </w:rPr>
            </w:pPr>
            <w:r>
              <w:rPr>
                <w:color w:val="000000"/>
                <w:spacing w:val="0"/>
                <w:w w:val="100"/>
                <w:position w:val="0"/>
                <w:sz w:val="14"/>
                <w:szCs w:val="14"/>
              </w:rPr>
              <w:t>吴昊</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张婷婷</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张希</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张艳艳</w:t>
            </w:r>
          </w:p>
        </w:tc>
      </w:tr>
      <w:tr>
        <w:trPr>
          <w:trHeight w:val="259" w:hRule="exact"/>
        </w:trPr>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600"/>
              <w:jc w:val="left"/>
              <w:rPr>
                <w:sz w:val="14"/>
                <w:szCs w:val="14"/>
              </w:rPr>
            </w:pPr>
            <w:r>
              <w:rPr>
                <w:color w:val="000000"/>
                <w:spacing w:val="0"/>
                <w:w w:val="100"/>
                <w:position w:val="0"/>
                <w:sz w:val="14"/>
                <w:szCs w:val="14"/>
              </w:rPr>
              <w:t>尚志通</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段江忠</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4"/>
                <w:szCs w:val="14"/>
              </w:rPr>
            </w:pPr>
            <w:r>
              <w:rPr>
                <w:color w:val="000000"/>
                <w:spacing w:val="0"/>
                <w:w w:val="100"/>
                <w:position w:val="0"/>
                <w:sz w:val="14"/>
                <w:szCs w:val="14"/>
              </w:rPr>
              <w:t>姚天雨</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高佳鑫</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钱红波</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饶杨安</w:t>
            </w:r>
          </w:p>
        </w:tc>
      </w:tr>
      <w:tr>
        <w:trPr>
          <w:trHeight w:val="264" w:hRule="exact"/>
        </w:trPr>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600"/>
              <w:jc w:val="left"/>
              <w:rPr>
                <w:sz w:val="14"/>
                <w:szCs w:val="14"/>
              </w:rPr>
            </w:pPr>
            <w:r>
              <w:rPr>
                <w:color w:val="000000"/>
                <w:spacing w:val="0"/>
                <w:w w:val="100"/>
                <w:position w:val="0"/>
                <w:sz w:val="14"/>
                <w:szCs w:val="14"/>
              </w:rPr>
              <w:t>唐华平</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徐铭武</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4"/>
                <w:szCs w:val="14"/>
              </w:rPr>
            </w:pPr>
            <w:r>
              <w:rPr>
                <w:color w:val="000000"/>
                <w:spacing w:val="0"/>
                <w:w w:val="100"/>
                <w:position w:val="0"/>
                <w:sz w:val="14"/>
                <w:szCs w:val="14"/>
              </w:rPr>
              <w:t>巩志敏</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梁瑾</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程臣</w:t>
            </w:r>
          </w:p>
        </w:tc>
        <w:tc>
          <w:tcPr>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color w:val="000000"/>
                <w:spacing w:val="0"/>
                <w:w w:val="100"/>
                <w:position w:val="0"/>
                <w:sz w:val="14"/>
                <w:szCs w:val="14"/>
              </w:rPr>
              <w:t>程多多</w:t>
            </w:r>
          </w:p>
        </w:tc>
      </w:tr>
      <w:tr>
        <w:trPr>
          <w:trHeight w:val="226" w:hRule="exact"/>
        </w:trPr>
        <w:tc>
          <w:tcPr>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600"/>
              <w:jc w:val="left"/>
              <w:rPr>
                <w:sz w:val="14"/>
                <w:szCs w:val="14"/>
              </w:rPr>
            </w:pPr>
            <w:r>
              <w:rPr>
                <w:color w:val="000000"/>
                <w:spacing w:val="0"/>
                <w:w w:val="100"/>
                <w:position w:val="0"/>
                <w:sz w:val="14"/>
                <w:szCs w:val="14"/>
              </w:rPr>
              <w:t>曾明荣</w:t>
            </w:r>
          </w:p>
        </w:tc>
        <w:tc>
          <w:tcPr>
            <w:gridSpan w:val="3"/>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赖小林（按照姓氏笔画为序）</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bl>
    <w:p>
      <w:pPr>
        <w:sectPr>
          <w:footnotePr>
            <w:pos w:val="pageBottom"/>
            <w:numFmt w:val="decimal"/>
            <w:numRestart w:val="continuous"/>
          </w:footnotePr>
          <w:pgSz w:w="6202" w:h="8640"/>
          <w:pgMar w:top="711" w:right="465" w:bottom="457" w:left="471" w:header="283" w:footer="29" w:gutter="0"/>
          <w:pgNumType w:start="1"/>
          <w:cols w:space="720"/>
          <w:noEndnote/>
          <w:rtlGutter w:val="0"/>
          <w:docGrid w:linePitch="360"/>
        </w:sectPr>
      </w:pPr>
    </w:p>
    <w:p>
      <w:pPr>
        <w:pStyle w:val="Style28"/>
        <w:keepNext/>
        <w:keepLines/>
        <w:widowControl w:val="0"/>
        <w:shd w:val="clear" w:color="auto" w:fill="auto"/>
        <w:bidi w:val="0"/>
        <w:spacing w:before="0" w:line="240" w:lineRule="auto"/>
        <w:ind w:left="0" w:right="0"/>
        <w:jc w:val="both"/>
      </w:pPr>
      <w:r>
        <mc:AlternateContent>
          <mc:Choice Requires="wps">
            <w:drawing>
              <wp:anchor distT="0" distB="0" distL="114300" distR="114300" simplePos="0" relativeHeight="125829378" behindDoc="0" locked="0" layoutInCell="1" allowOverlap="1">
                <wp:simplePos x="0" y="0"/>
                <wp:positionH relativeFrom="page">
                  <wp:posOffset>2864485</wp:posOffset>
                </wp:positionH>
                <wp:positionV relativeFrom="paragraph">
                  <wp:posOffset>76200</wp:posOffset>
                </wp:positionV>
                <wp:extent cx="606425" cy="137160"/>
                <wp:wrapSquare wrapText="left"/>
                <wp:docPr id="2" name="Shape 2"/>
                <a:graphic xmlns:a="http://schemas.openxmlformats.org/drawingml/2006/main">
                  <a:graphicData uri="http://schemas.microsoft.com/office/word/2010/wordprocessingShape">
                    <wps:wsp>
                      <wps:cNvSpPr txBox="1"/>
                      <wps:spPr>
                        <a:xfrm>
                          <a:ext cx="606425" cy="13716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CONTENTS</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225.55000000000001pt;margin-top:6.pt;width:47.75pt;height:10.800000000000001pt;z-index:-125829375;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CONTENTS</w:t>
                      </w:r>
                    </w:p>
                  </w:txbxContent>
                </v:textbox>
                <w10:wrap type="square" side="left" anchorx="page"/>
              </v:shape>
            </w:pict>
          </mc:Fallback>
        </mc:AlternateContent>
      </w:r>
      <w:bookmarkStart w:id="12" w:name="bookmark12"/>
      <w:bookmarkStart w:id="13" w:name="bookmark13"/>
      <w:bookmarkStart w:id="14" w:name="bookmark14"/>
      <w:r>
        <w:rPr>
          <w:color w:val="000000"/>
          <w:spacing w:val="0"/>
          <w:w w:val="100"/>
          <w:position w:val="0"/>
        </w:rPr>
        <w:t>目录</w:t>
      </w:r>
      <w:bookmarkEnd w:id="12"/>
      <w:bookmarkEnd w:id="13"/>
      <w:bookmarkEnd w:id="14"/>
    </w:p>
    <w:p>
      <w:pPr>
        <w:pStyle w:val="Style33"/>
        <w:keepNext w:val="0"/>
        <w:keepLines w:val="0"/>
        <w:widowControl w:val="0"/>
        <w:shd w:val="clear" w:color="auto" w:fill="auto"/>
        <w:tabs>
          <w:tab w:leader="dot" w:pos="4969" w:val="right"/>
        </w:tabs>
        <w:bidi w:val="0"/>
        <w:spacing w:before="0" w:after="0" w:line="240" w:lineRule="auto"/>
        <w:ind w:left="0" w:right="0" w:firstLine="220"/>
        <w:jc w:val="both"/>
      </w:pPr>
      <w:r>
        <w:fldChar w:fldCharType="begin"/>
        <w:instrText xml:space="preserve"> TOC \o "1-5" \h \z </w:instrText>
        <w:fldChar w:fldCharType="separate"/>
      </w:r>
      <w:hyperlink w:anchor="bookmark22" w:tooltip="Current Document">
        <w:r>
          <w:rPr>
            <w:color w:val="000000"/>
            <w:spacing w:val="0"/>
            <w:w w:val="100"/>
            <w:position w:val="0"/>
            <w:sz w:val="14"/>
            <w:szCs w:val="14"/>
          </w:rPr>
          <w:t>第一章化工和危化品事故案例</w:t>
        </w:r>
        <w:r>
          <w:rPr>
            <w:color w:val="000000"/>
            <w:spacing w:val="0"/>
            <w:w w:val="100"/>
            <w:position w:val="0"/>
            <w:sz w:val="14"/>
            <w:szCs w:val="14"/>
            <w:lang w:val="en-US" w:eastAsia="en-US" w:bidi="en-US"/>
          </w:rPr>
          <w:tab/>
        </w:r>
        <w:r>
          <w:rPr>
            <w:rFonts w:ascii="Times New Roman" w:eastAsia="Times New Roman" w:hAnsi="Times New Roman" w:cs="Times New Roman"/>
            <w:color w:val="000000"/>
            <w:spacing w:val="0"/>
            <w:w w:val="100"/>
            <w:position w:val="0"/>
          </w:rPr>
          <w:t>1</w:t>
        </w:r>
      </w:hyperlink>
    </w:p>
    <w:p>
      <w:pPr>
        <w:pStyle w:val="Style33"/>
        <w:keepNext w:val="0"/>
        <w:keepLines w:val="0"/>
        <w:widowControl w:val="0"/>
        <w:shd w:val="clear" w:color="auto" w:fill="auto"/>
        <w:tabs>
          <w:tab w:leader="dot" w:pos="4784" w:val="left"/>
        </w:tabs>
        <w:bidi w:val="0"/>
        <w:spacing w:before="0" w:after="0" w:line="215" w:lineRule="exact"/>
        <w:ind w:left="740" w:right="0" w:firstLine="0"/>
        <w:jc w:val="both"/>
      </w:pPr>
      <w:hyperlink w:anchor="bookmark28"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2019</w:t>
        </w:r>
        <w:r>
          <w:rPr>
            <w:color w:val="000000"/>
            <w:spacing w:val="0"/>
            <w:w w:val="100"/>
            <w:position w:val="0"/>
          </w:rPr>
          <w:t>-江苏响水天嘉宜化工有限公司</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21</w:t>
        </w:r>
        <w:r>
          <w:rPr>
            <w:color w:val="000000"/>
            <w:spacing w:val="0"/>
            <w:w w:val="100"/>
            <w:position w:val="0"/>
            <w:lang w:val="zh-CN" w:eastAsia="zh-CN" w:bidi="zh-CN"/>
          </w:rPr>
          <w:t>”特别</w:t>
        </w:r>
        <w:r>
          <w:rPr>
            <w:color w:val="000000"/>
            <w:spacing w:val="0"/>
            <w:w w:val="100"/>
            <w:position w:val="0"/>
          </w:rPr>
          <w:t>重大爆炸事故</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w:t>
        </w:r>
      </w:hyperlink>
    </w:p>
    <w:p>
      <w:pPr>
        <w:pStyle w:val="Style33"/>
        <w:keepNext w:val="0"/>
        <w:keepLines w:val="0"/>
        <w:widowControl w:val="0"/>
        <w:shd w:val="clear" w:color="auto" w:fill="auto"/>
        <w:tabs>
          <w:tab w:leader="dot" w:pos="4969" w:val="right"/>
        </w:tabs>
        <w:bidi w:val="0"/>
        <w:spacing w:before="0" w:after="0" w:line="215" w:lineRule="exact"/>
        <w:ind w:left="740" w:right="0" w:firstLine="0"/>
        <w:jc w:val="both"/>
      </w:pPr>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2018</w:t>
      </w:r>
      <w:r>
        <w:rPr>
          <w:color w:val="000000"/>
          <w:spacing w:val="0"/>
          <w:w w:val="100"/>
          <w:position w:val="0"/>
        </w:rPr>
        <w:t>-张家口中国化工集团盛华化工公司重大爆燃事故</w:t>
      </w:r>
      <w:r>
        <w:rPr>
          <w:color w:val="000000"/>
          <w:spacing w:val="0"/>
          <w:w w:val="100"/>
          <w:position w:val="0"/>
          <w:lang w:val="zh-CN" w:eastAsia="zh-CN" w:bidi="zh-CN"/>
        </w:rPr>
        <w:t>••…</w:t>
      </w:r>
      <w:r>
        <w:rPr>
          <w:rFonts w:ascii="Times New Roman" w:eastAsia="Times New Roman" w:hAnsi="Times New Roman" w:cs="Times New Roman"/>
          <w:color w:val="000000"/>
          <w:spacing w:val="0"/>
          <w:w w:val="100"/>
          <w:position w:val="0"/>
        </w:rPr>
        <w:t xml:space="preserve">11 </w:t>
      </w:r>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2018-</w:t>
      </w:r>
      <w:r>
        <w:rPr>
          <w:color w:val="000000"/>
          <w:spacing w:val="0"/>
          <w:w w:val="100"/>
          <w:position w:val="0"/>
        </w:rPr>
        <w:t>宜宾恒达科技有限公司</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 xml:space="preserve">重大爆炸着火事故 </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p>
    <w:p>
      <w:pPr>
        <w:pStyle w:val="Style33"/>
        <w:keepNext w:val="0"/>
        <w:keepLines w:val="0"/>
        <w:widowControl w:val="0"/>
        <w:shd w:val="clear" w:color="auto" w:fill="auto"/>
        <w:bidi w:val="0"/>
        <w:spacing w:before="0" w:after="0" w:line="215" w:lineRule="exact"/>
        <w:ind w:left="740" w:right="0" w:firstLine="0"/>
        <w:jc w:val="both"/>
      </w:pPr>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江苏连云港聚鑫生物科技有限公司</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9”</w:t>
      </w:r>
      <w:r>
        <w:rPr>
          <w:color w:val="000000"/>
          <w:spacing w:val="0"/>
          <w:w w:val="100"/>
          <w:position w:val="0"/>
        </w:rPr>
        <w:t>重大爆炸事故•…</w:t>
      </w:r>
      <w:r>
        <w:rPr>
          <w:rFonts w:ascii="Times New Roman" w:eastAsia="Times New Roman" w:hAnsi="Times New Roman" w:cs="Times New Roman"/>
          <w:color w:val="000000"/>
          <w:spacing w:val="0"/>
          <w:w w:val="100"/>
          <w:position w:val="0"/>
        </w:rPr>
        <w:t xml:space="preserve">22 </w:t>
      </w:r>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山东临沂金誉石化有限公司</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罐车泄漏重大爆炸着火事故</w:t>
      </w:r>
    </w:p>
    <w:p>
      <w:pPr>
        <w:pStyle w:val="Style33"/>
        <w:keepNext w:val="0"/>
        <w:keepLines w:val="0"/>
        <w:widowControl w:val="0"/>
        <w:shd w:val="clear" w:color="auto" w:fill="auto"/>
        <w:tabs>
          <w:tab w:leader="dot" w:pos="4806" w:val="left"/>
          <w:tab w:leader="dot" w:pos="4969" w:val="right"/>
        </w:tabs>
        <w:bidi w:val="0"/>
        <w:spacing w:before="0" w:after="0" w:line="215" w:lineRule="exact"/>
        <w:ind w:left="740" w:right="0" w:firstLine="440"/>
        <w:jc w:val="both"/>
      </w:pPr>
      <w:hyperlink w:anchor="bookmark323" w:tooltip="Current Document">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28 </w:t>
        </w:r>
        <w:r>
          <w:rPr>
            <w:color w:val="000000"/>
            <w:spacing w:val="0"/>
            <w:w w:val="100"/>
            <w:position w:val="0"/>
          </w:rPr>
          <w:t>案例</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w:t>
        </w:r>
        <w:r>
          <w:rPr>
            <w:color w:val="000000"/>
            <w:spacing w:val="0"/>
            <w:w w:val="100"/>
            <w:position w:val="0"/>
          </w:rPr>
          <w:t>-东营市山东滨源化学有限公司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31”</w:t>
        </w:r>
        <w:r>
          <w:rPr>
            <w:color w:val="000000"/>
            <w:spacing w:val="0"/>
            <w:w w:val="100"/>
            <w:position w:val="0"/>
          </w:rPr>
          <w:t>重大爆炸事故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w:t>
        </w:r>
      </w:hyperlink>
    </w:p>
    <w:p>
      <w:pPr>
        <w:pStyle w:val="Style33"/>
        <w:keepNext w:val="0"/>
        <w:keepLines w:val="0"/>
        <w:widowControl w:val="0"/>
        <w:shd w:val="clear" w:color="auto" w:fill="auto"/>
        <w:bidi w:val="0"/>
        <w:spacing w:before="0" w:after="0" w:line="215" w:lineRule="exact"/>
        <w:ind w:left="740" w:right="0" w:firstLine="0"/>
        <w:jc w:val="both"/>
      </w:pPr>
      <w:r>
        <w:rPr>
          <w:color w:val="000000"/>
          <w:spacing w:val="0"/>
          <w:w w:val="100"/>
          <w:position w:val="0"/>
        </w:rPr>
        <w:t>案例</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w:t>
      </w:r>
      <w:r>
        <w:rPr>
          <w:color w:val="000000"/>
          <w:spacing w:val="0"/>
          <w:w w:val="100"/>
          <w:position w:val="0"/>
        </w:rPr>
        <w:t>天津港</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 xml:space="preserve">瑞海公司危险品仓库特别重大火灾爆炸事故 </w:t>
      </w:r>
      <w:r>
        <w:rPr>
          <w:rFonts w:ascii="Times New Roman" w:eastAsia="Times New Roman" w:hAnsi="Times New Roman" w:cs="Times New Roman"/>
          <w:color w:val="000000"/>
          <w:spacing w:val="0"/>
          <w:w w:val="100"/>
          <w:position w:val="0"/>
        </w:rPr>
        <w:t xml:space="preserve">38 </w:t>
      </w:r>
      <w:r>
        <w:rPr>
          <w:color w:val="000000"/>
          <w:spacing w:val="0"/>
          <w:w w:val="100"/>
          <w:position w:val="0"/>
        </w:rPr>
        <w:t>案例</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 xml:space="preserve"> 2013</w:t>
      </w:r>
      <w:r>
        <w:rPr>
          <w:color w:val="000000"/>
          <w:spacing w:val="0"/>
          <w:w w:val="100"/>
          <w:position w:val="0"/>
        </w:rPr>
        <w:t>-山东省青岛市</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22”</w:t>
      </w:r>
      <w:r>
        <w:rPr>
          <w:color w:val="000000"/>
          <w:spacing w:val="0"/>
          <w:w w:val="100"/>
          <w:position w:val="0"/>
        </w:rPr>
        <w:t>中石化东黄输油管道泄漏爆炸特别重大</w:t>
      </w:r>
    </w:p>
    <w:p>
      <w:pPr>
        <w:pStyle w:val="Style33"/>
        <w:keepNext w:val="0"/>
        <w:keepLines w:val="0"/>
        <w:widowControl w:val="0"/>
        <w:shd w:val="clear" w:color="auto" w:fill="auto"/>
        <w:tabs>
          <w:tab w:leader="dot" w:pos="4969" w:val="right"/>
        </w:tabs>
        <w:bidi w:val="0"/>
        <w:spacing w:before="0" w:after="0" w:line="215" w:lineRule="exact"/>
        <w:ind w:left="1180" w:right="0" w:firstLine="0"/>
        <w:jc w:val="both"/>
      </w:pPr>
      <w:r>
        <w:rPr>
          <w:color w:val="000000"/>
          <w:spacing w:val="0"/>
          <w:w w:val="100"/>
          <w:position w:val="0"/>
        </w:rPr>
        <w:t>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45</w:t>
      </w:r>
    </w:p>
    <w:p>
      <w:pPr>
        <w:pStyle w:val="Style33"/>
        <w:keepNext w:val="0"/>
        <w:keepLines w:val="0"/>
        <w:widowControl w:val="0"/>
        <w:shd w:val="clear" w:color="auto" w:fill="auto"/>
        <w:tabs>
          <w:tab w:leader="dot" w:pos="4969" w:val="right"/>
        </w:tabs>
        <w:bidi w:val="0"/>
        <w:spacing w:before="0" w:after="0" w:line="215" w:lineRule="exact"/>
        <w:ind w:left="0" w:right="0" w:firstLine="740"/>
        <w:jc w:val="left"/>
      </w:pPr>
      <w:hyperlink w:anchor="bookmark529"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9</w:t>
        </w:r>
        <w:r>
          <w:rPr>
            <w:color w:val="000000"/>
            <w:spacing w:val="0"/>
            <w:w w:val="100"/>
            <w:position w:val="0"/>
          </w:rPr>
          <w:t>：</w:t>
        </w:r>
        <w:r>
          <w:rPr>
            <w:rFonts w:ascii="Times New Roman" w:eastAsia="Times New Roman" w:hAnsi="Times New Roman" w:cs="Times New Roman"/>
            <w:color w:val="000000"/>
            <w:spacing w:val="0"/>
            <w:w w:val="100"/>
            <w:position w:val="0"/>
          </w:rPr>
          <w:t xml:space="preserve"> 2013-</w:t>
        </w:r>
        <w:r>
          <w:rPr>
            <w:color w:val="000000"/>
            <w:spacing w:val="0"/>
            <w:w w:val="100"/>
            <w:position w:val="0"/>
          </w:rPr>
          <w:t>山东博兴诚力供气有限公司</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8”</w:t>
        </w:r>
        <w:r>
          <w:rPr>
            <w:color w:val="000000"/>
            <w:spacing w:val="0"/>
            <w:w w:val="100"/>
            <w:position w:val="0"/>
          </w:rPr>
          <w:t>重大爆炸事故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51</w:t>
        </w:r>
      </w:hyperlink>
    </w:p>
    <w:p>
      <w:pPr>
        <w:pStyle w:val="Style33"/>
        <w:keepNext w:val="0"/>
        <w:keepLines w:val="0"/>
        <w:widowControl w:val="0"/>
        <w:shd w:val="clear" w:color="auto" w:fill="auto"/>
        <w:bidi w:val="0"/>
        <w:spacing w:before="0" w:after="0" w:line="215" w:lineRule="exact"/>
        <w:ind w:left="0" w:right="0" w:firstLine="740"/>
        <w:jc w:val="left"/>
      </w:pPr>
      <w:r>
        <w:rPr>
          <w:color w:val="000000"/>
          <w:spacing w:val="0"/>
          <w:w w:val="100"/>
          <w:position w:val="0"/>
        </w:rPr>
        <w:t>案例</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 xml:space="preserve"> 2013-</w:t>
      </w:r>
      <w:r>
        <w:rPr>
          <w:color w:val="000000"/>
          <w:spacing w:val="0"/>
          <w:w w:val="100"/>
          <w:position w:val="0"/>
        </w:rPr>
        <w:t>苏州燃气集团横山储罐厂生活区办公楼</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11”</w:t>
      </w:r>
      <w:r>
        <w:rPr>
          <w:color w:val="000000"/>
          <w:spacing w:val="0"/>
          <w:w w:val="100"/>
          <w:position w:val="0"/>
        </w:rPr>
        <w:t>重大液化石油</w:t>
      </w:r>
    </w:p>
    <w:p>
      <w:pPr>
        <w:pStyle w:val="Style33"/>
        <w:keepNext w:val="0"/>
        <w:keepLines w:val="0"/>
        <w:widowControl w:val="0"/>
        <w:shd w:val="clear" w:color="auto" w:fill="auto"/>
        <w:tabs>
          <w:tab w:leader="dot" w:pos="4969" w:val="right"/>
        </w:tabs>
        <w:bidi w:val="0"/>
        <w:spacing w:before="0" w:after="0" w:line="215" w:lineRule="exact"/>
        <w:ind w:left="1180" w:right="0" w:firstLine="0"/>
        <w:jc w:val="both"/>
      </w:pPr>
      <w:r>
        <w:rPr>
          <w:color w:val="000000"/>
          <w:spacing w:val="0"/>
          <w:w w:val="100"/>
          <w:position w:val="0"/>
        </w:rPr>
        <w:t>气爆炸事故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57</w:t>
      </w:r>
    </w:p>
    <w:p>
      <w:pPr>
        <w:pStyle w:val="Style33"/>
        <w:keepNext w:val="0"/>
        <w:keepLines w:val="0"/>
        <w:widowControl w:val="0"/>
        <w:shd w:val="clear" w:color="auto" w:fill="auto"/>
        <w:tabs>
          <w:tab w:leader="dot" w:pos="4969" w:val="right"/>
        </w:tabs>
        <w:bidi w:val="0"/>
        <w:spacing w:before="0" w:after="200" w:line="215" w:lineRule="exact"/>
        <w:ind w:left="0" w:right="0" w:firstLine="740"/>
        <w:jc w:val="both"/>
      </w:pPr>
      <w:hyperlink w:anchor="bookmark653"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河北克尔化工有限责任公司</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 xml:space="preserve">重大爆炸事故 </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61</w:t>
        </w:r>
      </w:hyperlink>
    </w:p>
    <w:p>
      <w:pPr>
        <w:pStyle w:val="Style33"/>
        <w:keepNext w:val="0"/>
        <w:keepLines w:val="0"/>
        <w:widowControl w:val="0"/>
        <w:shd w:val="clear" w:color="auto" w:fill="auto"/>
        <w:tabs>
          <w:tab w:leader="dot" w:pos="4969" w:val="right"/>
        </w:tabs>
        <w:bidi w:val="0"/>
        <w:spacing w:before="0" w:after="100" w:line="240" w:lineRule="auto"/>
        <w:ind w:left="0" w:right="0" w:firstLine="220"/>
        <w:jc w:val="both"/>
      </w:pPr>
      <w:hyperlink w:anchor="bookmark717" w:tooltip="Current Document">
        <w:r>
          <w:rPr>
            <w:color w:val="000000"/>
            <w:spacing w:val="0"/>
            <w:w w:val="100"/>
            <w:position w:val="0"/>
            <w:sz w:val="14"/>
            <w:szCs w:val="14"/>
          </w:rPr>
          <w:t>第二章工矿商贸事故案例</w:t>
        </w:r>
        <w:r>
          <w:rPr>
            <w:color w:val="000000"/>
            <w:spacing w:val="0"/>
            <w:w w:val="100"/>
            <w:position w:val="0"/>
            <w:sz w:val="14"/>
            <w:szCs w:val="14"/>
            <w:lang w:val="en-US" w:eastAsia="en-US" w:bidi="en-US"/>
          </w:rPr>
          <w:tab/>
        </w:r>
        <w:r>
          <w:rPr>
            <w:rFonts w:ascii="Times New Roman" w:eastAsia="Times New Roman" w:hAnsi="Times New Roman" w:cs="Times New Roman"/>
            <w:color w:val="000000"/>
            <w:spacing w:val="0"/>
            <w:w w:val="100"/>
            <w:position w:val="0"/>
          </w:rPr>
          <w:t>65</w:t>
        </w:r>
      </w:hyperlink>
    </w:p>
    <w:p>
      <w:pPr>
        <w:pStyle w:val="Style33"/>
        <w:keepNext w:val="0"/>
        <w:keepLines w:val="0"/>
        <w:widowControl w:val="0"/>
        <w:shd w:val="clear" w:color="auto" w:fill="auto"/>
        <w:bidi w:val="0"/>
        <w:spacing w:before="0" w:line="240" w:lineRule="auto"/>
        <w:ind w:left="0" w:right="0" w:firstLine="740"/>
        <w:jc w:val="left"/>
      </w:pPr>
      <w:r>
        <w:rPr>
          <w:color w:val="000000"/>
          <w:spacing w:val="0"/>
          <w:w w:val="100"/>
          <w:position w:val="0"/>
        </w:rPr>
        <w:t>案例</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2016</w:t>
      </w:r>
      <w:r>
        <w:rPr>
          <w:color w:val="000000"/>
          <w:spacing w:val="0"/>
          <w:w w:val="100"/>
          <w:position w:val="0"/>
        </w:rPr>
        <w:t>-湖北当阳马店幵石发电有限公司重大高压蒸汽管道裂爆</w:t>
      </w:r>
    </w:p>
    <w:p>
      <w:pPr>
        <w:pStyle w:val="Style33"/>
        <w:keepNext w:val="0"/>
        <w:keepLines w:val="0"/>
        <w:widowControl w:val="0"/>
        <w:shd w:val="clear" w:color="auto" w:fill="auto"/>
        <w:tabs>
          <w:tab w:leader="dot" w:pos="4969" w:val="right"/>
        </w:tabs>
        <w:bidi w:val="0"/>
        <w:spacing w:before="0" w:line="240" w:lineRule="auto"/>
        <w:ind w:left="1180" w:right="0" w:firstLine="0"/>
        <w:jc w:val="both"/>
      </w:pPr>
      <w:r>
        <w:rPr>
          <w:color w:val="000000"/>
          <w:spacing w:val="0"/>
          <w:w w:val="100"/>
          <w:position w:val="0"/>
        </w:rPr>
        <w:t>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67</w:t>
      </w:r>
    </w:p>
    <w:p>
      <w:pPr>
        <w:pStyle w:val="Style33"/>
        <w:keepNext w:val="0"/>
        <w:keepLines w:val="0"/>
        <w:widowControl w:val="0"/>
        <w:shd w:val="clear" w:color="auto" w:fill="auto"/>
        <w:bidi w:val="0"/>
        <w:spacing w:before="0" w:after="0" w:line="240" w:lineRule="auto"/>
        <w:ind w:left="0" w:right="0" w:firstLine="740"/>
        <w:jc w:val="left"/>
      </w:pPr>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2016</w:t>
      </w:r>
      <w:r>
        <w:rPr>
          <w:color w:val="000000"/>
          <w:spacing w:val="0"/>
          <w:w w:val="100"/>
          <w:position w:val="0"/>
        </w:rPr>
        <w:t>-嵩县第六建筑安装公司上街分部</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22”</w:t>
      </w:r>
      <w:r>
        <w:rPr>
          <w:color w:val="000000"/>
          <w:spacing w:val="0"/>
          <w:w w:val="100"/>
          <w:position w:val="0"/>
        </w:rPr>
        <w:t>中铝河南分公司氧化</w:t>
      </w:r>
    </w:p>
    <w:p>
      <w:pPr>
        <w:pStyle w:val="Style33"/>
        <w:keepNext w:val="0"/>
        <w:keepLines w:val="0"/>
        <w:widowControl w:val="0"/>
        <w:shd w:val="clear" w:color="auto" w:fill="auto"/>
        <w:tabs>
          <w:tab w:leader="dot" w:pos="4969" w:val="right"/>
        </w:tabs>
        <w:bidi w:val="0"/>
        <w:spacing w:before="0" w:after="0" w:line="230" w:lineRule="exact"/>
        <w:ind w:left="1180" w:right="0" w:firstLine="0"/>
        <w:jc w:val="both"/>
      </w:pPr>
      <w:r>
        <w:rPr>
          <w:color w:val="000000"/>
          <w:spacing w:val="0"/>
          <w:w w:val="100"/>
          <w:position w:val="0"/>
        </w:rPr>
        <w:t>铝沉降槽拆除作业重大坠落事故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73</w:t>
      </w:r>
    </w:p>
    <w:p>
      <w:pPr>
        <w:pStyle w:val="Style33"/>
        <w:keepNext w:val="0"/>
        <w:keepLines w:val="0"/>
        <w:widowControl w:val="0"/>
        <w:shd w:val="clear" w:color="auto" w:fill="auto"/>
        <w:tabs>
          <w:tab w:leader="dot" w:pos="4969" w:val="right"/>
        </w:tabs>
        <w:bidi w:val="0"/>
        <w:spacing w:before="0" w:after="0" w:line="230" w:lineRule="exact"/>
        <w:ind w:left="740" w:right="0" w:firstLine="0"/>
        <w:jc w:val="both"/>
      </w:pPr>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w:t>
      </w:r>
      <w:r>
        <w:rPr>
          <w:color w:val="000000"/>
          <w:spacing w:val="0"/>
          <w:w w:val="100"/>
          <w:position w:val="0"/>
        </w:rPr>
        <w:t>-滨州市山东富凯不锈钢有限公司</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29”</w:t>
      </w:r>
      <w:r>
        <w:rPr>
          <w:color w:val="000000"/>
          <w:spacing w:val="0"/>
          <w:w w:val="100"/>
          <w:position w:val="0"/>
        </w:rPr>
        <w:t>重大煤气中毒事故</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 xml:space="preserve">79 </w:t>
      </w:r>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w:t>
      </w:r>
      <w:r>
        <w:rPr>
          <w:color w:val="000000"/>
          <w:spacing w:val="0"/>
          <w:w w:val="100"/>
          <w:position w:val="0"/>
        </w:rPr>
        <w:t>-温岭市捷宇鞋材有限公司</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4”</w:t>
      </w:r>
      <w:r>
        <w:rPr>
          <w:color w:val="000000"/>
          <w:spacing w:val="0"/>
          <w:w w:val="100"/>
          <w:position w:val="0"/>
        </w:rPr>
        <w:t>厂房坍塌重大事故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87</w:t>
      </w:r>
    </w:p>
    <w:p>
      <w:pPr>
        <w:pStyle w:val="Style33"/>
        <w:keepNext w:val="0"/>
        <w:keepLines w:val="0"/>
        <w:widowControl w:val="0"/>
        <w:shd w:val="clear" w:color="auto" w:fill="auto"/>
        <w:tabs>
          <w:tab w:leader="dot" w:pos="4755" w:val="left"/>
        </w:tabs>
        <w:bidi w:val="0"/>
        <w:spacing w:before="0" w:after="0" w:line="230" w:lineRule="exact"/>
        <w:ind w:left="740" w:right="0" w:firstLine="0"/>
        <w:jc w:val="both"/>
      </w:pPr>
      <w:hyperlink w:anchor="bookmark986"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广东富华工程机械制造有限公司</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31”</w:t>
        </w:r>
        <w:r>
          <w:rPr>
            <w:color w:val="000000"/>
            <w:spacing w:val="0"/>
            <w:w w:val="100"/>
            <w:position w:val="0"/>
          </w:rPr>
          <w:t>重大爆炸事故</w:t>
        </w:r>
        <w:r>
          <w:rPr>
            <w:color w:val="000000"/>
            <w:spacing w:val="0"/>
            <w:w w:val="100"/>
            <w:position w:val="0"/>
            <w:lang w:val="en-US" w:eastAsia="en-US" w:bidi="en-US"/>
          </w:rPr>
          <w:tab/>
        </w:r>
        <w:r>
          <w:rPr>
            <w:color w:val="000000"/>
            <w:spacing w:val="0"/>
            <w:w w:val="100"/>
            <w:position w:val="0"/>
            <w:vertAlign w:val="superscript"/>
          </w:rPr>
          <w:t>90</w:t>
        </w:r>
      </w:hyperlink>
    </w:p>
    <w:p>
      <w:pPr>
        <w:pStyle w:val="Style33"/>
        <w:keepNext w:val="0"/>
        <w:keepLines w:val="0"/>
        <w:widowControl w:val="0"/>
        <w:shd w:val="clear" w:color="auto" w:fill="auto"/>
        <w:bidi w:val="0"/>
        <w:spacing w:before="0" w:after="0" w:line="230" w:lineRule="exact"/>
        <w:ind w:left="0" w:right="0" w:firstLine="740"/>
        <w:jc w:val="left"/>
      </w:pPr>
      <w:r>
        <w:rPr>
          <w:color w:val="000000"/>
          <w:spacing w:val="0"/>
          <w:w w:val="100"/>
          <w:position w:val="0"/>
        </w:rPr>
        <w:t>案例</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江苏省苏州昆山市中荣金属制品有限公司</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w:t>
      </w:r>
      <w:r>
        <w:rPr>
          <w:color w:val="000000"/>
          <w:spacing w:val="0"/>
          <w:w w:val="100"/>
          <w:position w:val="0"/>
        </w:rPr>
        <w:t>特别重大爆炸</w:t>
      </w:r>
    </w:p>
    <w:p>
      <w:pPr>
        <w:pStyle w:val="Style33"/>
        <w:keepNext w:val="0"/>
        <w:keepLines w:val="0"/>
        <w:widowControl w:val="0"/>
        <w:shd w:val="clear" w:color="auto" w:fill="auto"/>
        <w:tabs>
          <w:tab w:leader="dot" w:pos="4969" w:val="right"/>
        </w:tabs>
        <w:bidi w:val="0"/>
        <w:spacing w:before="0" w:after="0" w:line="230" w:lineRule="exact"/>
        <w:ind w:left="1180" w:right="0" w:firstLine="0"/>
        <w:jc w:val="both"/>
      </w:pPr>
      <w:r>
        <w:rPr>
          <w:color w:val="000000"/>
          <w:spacing w:val="0"/>
          <w:w w:val="100"/>
          <w:position w:val="0"/>
        </w:rPr>
        <w:t>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95</w:t>
      </w:r>
    </w:p>
    <w:p>
      <w:pPr>
        <w:pStyle w:val="Style33"/>
        <w:keepNext w:val="0"/>
        <w:keepLines w:val="0"/>
        <w:widowControl w:val="0"/>
        <w:shd w:val="clear" w:color="auto" w:fill="auto"/>
        <w:tabs>
          <w:tab w:leader="dot" w:pos="4755" w:val="left"/>
        </w:tabs>
        <w:bidi w:val="0"/>
        <w:spacing w:before="0" w:after="0" w:line="230" w:lineRule="exact"/>
        <w:ind w:left="0" w:right="0" w:firstLine="740"/>
        <w:jc w:val="both"/>
      </w:pPr>
      <w:hyperlink w:anchor="bookmark1120"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 xml:space="preserve"> 2013-</w:t>
        </w:r>
        <w:r>
          <w:rPr>
            <w:color w:val="000000"/>
            <w:spacing w:val="0"/>
            <w:w w:val="100"/>
            <w:position w:val="0"/>
          </w:rPr>
          <w:t>上海翁牌冷藏实业有限公司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31”</w:t>
        </w:r>
        <w:r>
          <w:rPr>
            <w:color w:val="000000"/>
            <w:spacing w:val="0"/>
            <w:w w:val="100"/>
            <w:position w:val="0"/>
          </w:rPr>
          <w:t>重大氨泄漏事故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101</w:t>
        </w:r>
      </w:hyperlink>
    </w:p>
    <w:p>
      <w:pPr>
        <w:pStyle w:val="Style33"/>
        <w:keepNext w:val="0"/>
        <w:keepLines w:val="0"/>
        <w:widowControl w:val="0"/>
        <w:shd w:val="clear" w:color="auto" w:fill="auto"/>
        <w:tabs>
          <w:tab w:leader="dot" w:pos="4969" w:val="right"/>
        </w:tabs>
        <w:bidi w:val="0"/>
        <w:spacing w:before="0" w:after="0" w:line="230" w:lineRule="exact"/>
        <w:ind w:left="0" w:right="0" w:firstLine="740"/>
        <w:jc w:val="both"/>
      </w:pPr>
      <w:hyperlink w:anchor="bookmark1191"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山西省晋中市寿阳县</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23”</w:t>
        </w:r>
        <w:r>
          <w:rPr>
            <w:color w:val="000000"/>
            <w:spacing w:val="0"/>
            <w:w w:val="100"/>
            <w:position w:val="0"/>
          </w:rPr>
          <w:t>重大爆炸燃烧事故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104</w:t>
        </w:r>
      </w:hyperlink>
    </w:p>
    <w:p>
      <w:pPr>
        <w:pStyle w:val="Style33"/>
        <w:keepNext w:val="0"/>
        <w:keepLines w:val="0"/>
        <w:widowControl w:val="0"/>
        <w:shd w:val="clear" w:color="auto" w:fill="auto"/>
        <w:tabs>
          <w:tab w:leader="dot" w:pos="4969" w:val="right"/>
        </w:tabs>
        <w:bidi w:val="0"/>
        <w:spacing w:before="0" w:after="0" w:line="230" w:lineRule="exact"/>
        <w:ind w:left="0" w:right="0" w:firstLine="740"/>
        <w:jc w:val="both"/>
      </w:pPr>
      <w:hyperlink w:anchor="bookmark1248"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9</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-温州市瓯海区</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5”</w:t>
        </w:r>
        <w:r>
          <w:rPr>
            <w:color w:val="000000"/>
            <w:spacing w:val="0"/>
            <w:w w:val="100"/>
            <w:position w:val="0"/>
          </w:rPr>
          <w:t>铝粉尘爆炸重大事故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108</w:t>
        </w:r>
      </w:hyperlink>
    </w:p>
    <w:p>
      <w:pPr>
        <w:pStyle w:val="Style33"/>
        <w:keepNext w:val="0"/>
        <w:keepLines w:val="0"/>
        <w:widowControl w:val="0"/>
        <w:shd w:val="clear" w:color="auto" w:fill="auto"/>
        <w:tabs>
          <w:tab w:leader="dot" w:pos="4755" w:val="left"/>
        </w:tabs>
        <w:bidi w:val="0"/>
        <w:spacing w:before="0" w:after="40" w:line="230" w:lineRule="exact"/>
        <w:ind w:left="0" w:right="0" w:firstLine="740"/>
        <w:jc w:val="both"/>
      </w:pPr>
      <w:hyperlink w:anchor="bookmark1309"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 xml:space="preserve"> 2011</w:t>
        </w:r>
        <w:r>
          <w:rPr>
            <w:color w:val="000000"/>
            <w:spacing w:val="0"/>
            <w:w w:val="100"/>
            <w:position w:val="0"/>
          </w:rPr>
          <w:t>-南京钢铁股份有限公司</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5"</w:t>
        </w:r>
        <w:r>
          <w:rPr>
            <w:color w:val="000000"/>
            <w:spacing w:val="0"/>
            <w:w w:val="100"/>
            <w:position w:val="0"/>
          </w:rPr>
          <w:t>重大铁水外流事故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112</w:t>
        </w:r>
      </w:hyperlink>
      <w:r>
        <w:br w:type="page"/>
      </w:r>
      <w:r>
        <w:fldChar w:fldCharType="end"/>
      </w:r>
    </w:p>
    <w:p>
      <w:pPr>
        <w:widowControl w:val="0"/>
        <w:spacing w:line="1" w:lineRule="exact"/>
      </w:pPr>
      <w:r>
        <mc:AlternateContent>
          <mc:Choice Requires="wps">
            <w:drawing>
              <wp:anchor distT="0" distB="0" distL="0" distR="0" simplePos="0" relativeHeight="125829380" behindDoc="0" locked="0" layoutInCell="1" allowOverlap="1">
                <wp:simplePos x="0" y="0"/>
                <wp:positionH relativeFrom="page">
                  <wp:posOffset>422910</wp:posOffset>
                </wp:positionH>
                <wp:positionV relativeFrom="paragraph">
                  <wp:posOffset>0</wp:posOffset>
                </wp:positionV>
                <wp:extent cx="895985" cy="121920"/>
                <wp:wrapTopAndBottom/>
                <wp:docPr id="4" name="Shape 4"/>
                <a:graphic xmlns:a="http://schemas.openxmlformats.org/drawingml/2006/main">
                  <a:graphicData uri="http://schemas.microsoft.com/office/word/2010/wordprocessingShape">
                    <wps:wsp>
                      <wps:cNvSpPr txBox="1"/>
                      <wps:spPr>
                        <a:xfrm>
                          <a:ext cx="895985" cy="121920"/>
                        </a:xfrm>
                        <a:prstGeom prst="rect"/>
                        <a:noFill/>
                      </wps:spPr>
                      <wps:txbx>
                        <w:txbxContent>
                          <w:p>
                            <w:pPr>
                              <w:pStyle w:val="Style5"/>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rPr>
                              <w:t>第三章火灾事故案例</w:t>
                            </w:r>
                            <w:bookmarkEnd w:id="0"/>
                            <w:bookmarkEnd w:id="1"/>
                            <w:bookmarkEnd w:id="2"/>
                          </w:p>
                        </w:txbxContent>
                      </wps:txbx>
                      <wps:bodyPr wrap="none" lIns="0" tIns="0" rIns="0" bIns="0">
                        <a:noAutoFit/>
                      </wps:bodyPr>
                    </wps:wsp>
                  </a:graphicData>
                </a:graphic>
              </wp:anchor>
            </w:drawing>
          </mc:Choice>
          <mc:Fallback>
            <w:pict>
              <v:shape id="_x0000_s1030" type="#_x0000_t202" style="position:absolute;margin-left:33.299999999999997pt;margin-top:0;width:70.549999999999997pt;height:9.5999999999999996pt;z-index:-125829373;mso-wrap-distance-left:0;mso-wrap-distance-right:0;mso-position-horizontal-relative:page" filled="f" stroked="f">
                <v:textbox inset="0,0,0,0">
                  <w:txbxContent>
                    <w:p>
                      <w:pPr>
                        <w:pStyle w:val="Style5"/>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rPr>
                        <w:t>第三章火灾事故案例</w:t>
                      </w:r>
                      <w:bookmarkEnd w:id="0"/>
                      <w:bookmarkEnd w:id="1"/>
                      <w:bookmarkEnd w:id="2"/>
                    </w:p>
                  </w:txbxContent>
                </v:textbox>
                <w10:wrap type="topAndBottom" anchorx="page"/>
              </v:shape>
            </w:pict>
          </mc:Fallback>
        </mc:AlternateContent>
      </w:r>
      <w:r>
        <mc:AlternateContent>
          <mc:Choice Requires="wps">
            <w:drawing>
              <wp:anchor distT="6350" distB="8890" distL="0" distR="0" simplePos="0" relativeHeight="125829382" behindDoc="0" locked="0" layoutInCell="1" allowOverlap="1">
                <wp:simplePos x="0" y="0"/>
                <wp:positionH relativeFrom="page">
                  <wp:posOffset>1361440</wp:posOffset>
                </wp:positionH>
                <wp:positionV relativeFrom="paragraph">
                  <wp:posOffset>6350</wp:posOffset>
                </wp:positionV>
                <wp:extent cx="2121535" cy="106680"/>
                <wp:wrapTopAndBottom/>
                <wp:docPr id="6" name="Shape 6"/>
                <a:graphic xmlns:a="http://schemas.openxmlformats.org/drawingml/2006/main">
                  <a:graphicData uri="http://schemas.microsoft.com/office/word/2010/wordprocessingShape">
                    <wps:wsp>
                      <wps:cNvSpPr txBox="1"/>
                      <wps:spPr>
                        <a:xfrm>
                          <a:ext cx="2121535" cy="106680"/>
                        </a:xfrm>
                        <a:prstGeom prst="rect"/>
                        <a:noFill/>
                      </wps:spPr>
                      <wps:txbx>
                        <w:txbxContent>
                          <w:p>
                            <w:pPr>
                              <w:pStyle w:val="Style7"/>
                              <w:keepNext w:val="0"/>
                              <w:keepLines w:val="0"/>
                              <w:widowControl w:val="0"/>
                              <w:shd w:val="clear" w:color="auto" w:fill="auto"/>
                              <w:tabs>
                                <w:tab w:leader="dot" w:pos="3058" w:val="left"/>
                                <w:tab w:pos="3130" w:val="left"/>
                              </w:tabs>
                              <w:bidi w:val="0"/>
                              <w:spacing w:before="0" w:after="0" w:line="240" w:lineRule="auto"/>
                              <w:ind w:left="0" w:right="0" w:firstLine="0"/>
                              <w:jc w:val="right"/>
                            </w:pPr>
                            <w:r>
                              <w:rPr>
                                <w:rFonts w:ascii="Times New Roman" w:eastAsia="Times New Roman" w:hAnsi="Times New Roman" w:cs="Times New Roman"/>
                                <w:color w:val="000000"/>
                                <w:spacing w:val="0"/>
                                <w:w w:val="100"/>
                                <w:position w:val="0"/>
                              </w:rPr>
                              <w:tab/>
                            </w:r>
                            <w:r>
                              <w:rPr>
                                <w:rFonts w:ascii="Times New Roman" w:eastAsia="Times New Roman" w:hAnsi="Times New Roman" w:cs="Times New Roman"/>
                                <w:color w:val="000000"/>
                                <w:spacing w:val="0"/>
                                <w:w w:val="100"/>
                                <w:position w:val="0"/>
                              </w:rPr>
                              <w:tab/>
                              <w:t>116</w:t>
                            </w:r>
                          </w:p>
                        </w:txbxContent>
                      </wps:txbx>
                      <wps:bodyPr wrap="none" lIns="0" tIns="0" rIns="0" bIns="0">
                        <a:noAutoFit/>
                      </wps:bodyPr>
                    </wps:wsp>
                  </a:graphicData>
                </a:graphic>
              </wp:anchor>
            </w:drawing>
          </mc:Choice>
          <mc:Fallback>
            <w:pict>
              <v:shape id="_x0000_s1032" type="#_x0000_t202" style="position:absolute;margin-left:107.2pt;margin-top:0.5pt;width:167.05000000000001pt;height:8.4000000000000004pt;z-index:-125829371;mso-wrap-distance-left:0;mso-wrap-distance-top:0.5pt;mso-wrap-distance-right:0;mso-wrap-distance-bottom:0.70000000000000007pt;mso-position-horizontal-relative:page" filled="f" stroked="f">
                <v:textbox inset="0,0,0,0">
                  <w:txbxContent>
                    <w:p>
                      <w:pPr>
                        <w:pStyle w:val="Style7"/>
                        <w:keepNext w:val="0"/>
                        <w:keepLines w:val="0"/>
                        <w:widowControl w:val="0"/>
                        <w:shd w:val="clear" w:color="auto" w:fill="auto"/>
                        <w:tabs>
                          <w:tab w:leader="dot" w:pos="3058" w:val="left"/>
                          <w:tab w:pos="3130" w:val="left"/>
                        </w:tabs>
                        <w:bidi w:val="0"/>
                        <w:spacing w:before="0" w:after="0" w:line="240" w:lineRule="auto"/>
                        <w:ind w:left="0" w:right="0" w:firstLine="0"/>
                        <w:jc w:val="right"/>
                      </w:pPr>
                      <w:r>
                        <w:rPr>
                          <w:rFonts w:ascii="Times New Roman" w:eastAsia="Times New Roman" w:hAnsi="Times New Roman" w:cs="Times New Roman"/>
                          <w:color w:val="000000"/>
                          <w:spacing w:val="0"/>
                          <w:w w:val="100"/>
                          <w:position w:val="0"/>
                        </w:rPr>
                        <w:tab/>
                      </w:r>
                      <w:r>
                        <w:rPr>
                          <w:rFonts w:ascii="Times New Roman" w:eastAsia="Times New Roman" w:hAnsi="Times New Roman" w:cs="Times New Roman"/>
                          <w:color w:val="000000"/>
                          <w:spacing w:val="0"/>
                          <w:w w:val="100"/>
                          <w:position w:val="0"/>
                        </w:rPr>
                        <w:tab/>
                        <w:t>116</w:t>
                      </w:r>
                    </w:p>
                  </w:txbxContent>
                </v:textbox>
                <w10:wrap type="topAndBottom" anchorx="page"/>
              </v:shape>
            </w:pict>
          </mc:Fallback>
        </mc:AlternateContent>
      </w:r>
    </w:p>
    <w:p>
      <w:pPr>
        <w:pStyle w:val="Style38"/>
        <w:keepNext w:val="0"/>
        <w:keepLines w:val="0"/>
        <w:widowControl w:val="0"/>
        <w:shd w:val="clear" w:color="auto" w:fill="auto"/>
        <w:tabs>
          <w:tab w:leader="dot" w:pos="4518" w:val="left"/>
        </w:tabs>
        <w:bidi w:val="0"/>
        <w:spacing w:before="0" w:line="214" w:lineRule="exact"/>
        <w:ind w:left="520" w:right="0" w:firstLine="0"/>
        <w:jc w:val="both"/>
      </w:pPr>
      <w:r>
        <w:rPr>
          <w:color w:val="000000"/>
          <w:spacing w:val="0"/>
          <w:w w:val="100"/>
          <w:position w:val="0"/>
        </w:rPr>
        <w:t>案例</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2018</w:t>
      </w:r>
      <w:r>
        <w:rPr>
          <w:color w:val="000000"/>
          <w:spacing w:val="0"/>
          <w:w w:val="100"/>
          <w:position w:val="0"/>
        </w:rPr>
        <w:t>-滨海新区中塘镇中外运久凌储运仓库</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重大火灾事故</w:t>
      </w:r>
      <w:r>
        <w:rPr>
          <w:rFonts w:ascii="Times New Roman" w:eastAsia="Times New Roman" w:hAnsi="Times New Roman" w:cs="Times New Roman"/>
          <w:color w:val="000000"/>
          <w:spacing w:val="0"/>
          <w:w w:val="100"/>
          <w:position w:val="0"/>
        </w:rPr>
        <w:t xml:space="preserve">“117 </w:t>
      </w:r>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2018</w:t>
      </w:r>
      <w:r>
        <w:rPr>
          <w:color w:val="000000"/>
          <w:spacing w:val="0"/>
          <w:w w:val="100"/>
          <w:position w:val="0"/>
        </w:rPr>
        <w:t>-哈尔滨北龙汤泉休闲酒店有限公司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25”</w:t>
      </w:r>
      <w:r>
        <w:rPr>
          <w:color w:val="000000"/>
          <w:spacing w:val="0"/>
          <w:w w:val="100"/>
          <w:position w:val="0"/>
        </w:rPr>
        <w:t>重大火灾事故……</w:t>
      </w:r>
      <w:r>
        <w:rPr>
          <w:rFonts w:ascii="Times New Roman" w:eastAsia="Times New Roman" w:hAnsi="Times New Roman" w:cs="Times New Roman"/>
          <w:color w:val="000000"/>
          <w:spacing w:val="0"/>
          <w:w w:val="100"/>
          <w:position w:val="0"/>
        </w:rPr>
        <w:t xml:space="preserve">123 </w:t>
      </w:r>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天津市河西区君谊大厦</w:t>
      </w:r>
      <w:r>
        <w:rPr>
          <w:rFonts w:ascii="Times New Roman" w:eastAsia="Times New Roman" w:hAnsi="Times New Roman" w:cs="Times New Roman"/>
          <w:color w:val="000000"/>
          <w:spacing w:val="0"/>
          <w:w w:val="100"/>
          <w:position w:val="0"/>
        </w:rPr>
        <w:t>1</w:t>
      </w:r>
      <w:r>
        <w:rPr>
          <w:color w:val="000000"/>
          <w:spacing w:val="0"/>
          <w:w w:val="100"/>
          <w:position w:val="0"/>
        </w:rPr>
        <w:t>号楼</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w:t>
      </w:r>
      <w:r>
        <w:rPr>
          <w:color w:val="000000"/>
          <w:spacing w:val="0"/>
          <w:w w:val="100"/>
          <w:position w:val="0"/>
        </w:rPr>
        <w:t>重大火灾事故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129 </w:t>
      </w:r>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lang w:val="zh-CN" w:eastAsia="zh-CN" w:bidi="zh-CN"/>
        </w:rPr>
        <w:t>—北京</w:t>
      </w:r>
      <w:r>
        <w:rPr>
          <w:color w:val="000000"/>
          <w:spacing w:val="0"/>
          <w:w w:val="100"/>
          <w:position w:val="0"/>
        </w:rPr>
        <w:t>大兴区</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18”</w:t>
      </w:r>
      <w:r>
        <w:rPr>
          <w:color w:val="000000"/>
          <w:spacing w:val="0"/>
          <w:w w:val="100"/>
          <w:position w:val="0"/>
        </w:rPr>
        <w:t>重大火灾事故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134 </w:t>
      </w:r>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-潍坊市寿光市龙源食品有限公司</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16”</w:t>
      </w:r>
      <w:r>
        <w:rPr>
          <w:color w:val="000000"/>
          <w:spacing w:val="0"/>
          <w:w w:val="100"/>
          <w:position w:val="0"/>
        </w:rPr>
        <w:t>重大火灾事故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139 </w:t>
      </w:r>
      <w:r>
        <w:rPr>
          <w:color w:val="000000"/>
          <w:spacing w:val="0"/>
          <w:w w:val="100"/>
          <w:position w:val="0"/>
        </w:rPr>
        <w:t>案例</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揭阳市</w:t>
      </w:r>
      <w:r>
        <w:rPr>
          <w:rFonts w:ascii="Times New Roman" w:eastAsia="Times New Roman" w:hAnsi="Times New Roman" w:cs="Times New Roman"/>
          <w:color w:val="000000"/>
          <w:spacing w:val="0"/>
          <w:w w:val="100"/>
          <w:position w:val="0"/>
        </w:rPr>
        <w:t xml:space="preserve">“3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26”</w:t>
      </w:r>
      <w:r>
        <w:rPr>
          <w:color w:val="000000"/>
          <w:spacing w:val="0"/>
          <w:w w:val="100"/>
          <w:position w:val="0"/>
        </w:rPr>
        <w:t>重大火灾事故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144 </w:t>
      </w:r>
      <w:r>
        <w:rPr>
          <w:color w:val="000000"/>
          <w:spacing w:val="0"/>
          <w:w w:val="100"/>
          <w:position w:val="0"/>
        </w:rPr>
        <w:t>案例</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台州大东鞋业有限公司</w:t>
      </w:r>
      <w:r>
        <w:rPr>
          <w:rFonts w:ascii="Times New Roman" w:eastAsia="Times New Roman" w:hAnsi="Times New Roman" w:cs="Times New Roman"/>
          <w:color w:val="000000"/>
          <w:spacing w:val="0"/>
          <w:w w:val="100"/>
          <w:position w:val="0"/>
        </w:rPr>
        <w:t xml:space="preserve">“1 </w:t>
      </w:r>
      <w:r>
        <w:rPr>
          <w:rFonts w:ascii="Times New Roman" w:eastAsia="Times New Roman" w:hAnsi="Times New Roman" w:cs="Times New Roman"/>
          <w:color w:val="000000"/>
          <w:spacing w:val="0"/>
          <w:w w:val="100"/>
          <w:position w:val="0"/>
          <w:lang w:val="en-US" w:eastAsia="en-US" w:bidi="en-US"/>
        </w:rPr>
        <w:t>• 14"</w:t>
      </w:r>
      <w:r>
        <w:rPr>
          <w:color w:val="000000"/>
          <w:spacing w:val="0"/>
          <w:w w:val="100"/>
          <w:position w:val="0"/>
        </w:rPr>
        <w:t>重大火灾事故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149 </w:t>
      </w:r>
      <w:r>
        <w:rPr>
          <w:color w:val="000000"/>
          <w:spacing w:val="0"/>
          <w:w w:val="100"/>
          <w:position w:val="0"/>
        </w:rPr>
        <w:t>案例</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 xml:space="preserve"> 2013-</w:t>
      </w:r>
      <w:r>
        <w:rPr>
          <w:color w:val="000000"/>
          <w:spacing w:val="0"/>
          <w:w w:val="100"/>
          <w:position w:val="0"/>
        </w:rPr>
        <w:t>深圳市</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11”</w:t>
      </w:r>
      <w:r>
        <w:rPr>
          <w:color w:val="000000"/>
          <w:spacing w:val="0"/>
          <w:w w:val="100"/>
          <w:position w:val="0"/>
        </w:rPr>
        <w:t>重大火灾事故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 xml:space="preserve">153 </w:t>
      </w:r>
      <w:r>
        <w:rPr>
          <w:color w:val="000000"/>
          <w:spacing w:val="0"/>
          <w:w w:val="100"/>
          <w:position w:val="0"/>
        </w:rPr>
        <w:t>案例</w:t>
      </w:r>
      <w:r>
        <w:rPr>
          <w:rFonts w:ascii="Times New Roman" w:eastAsia="Times New Roman" w:hAnsi="Times New Roman" w:cs="Times New Roman"/>
          <w:color w:val="000000"/>
          <w:spacing w:val="0"/>
          <w:w w:val="100"/>
          <w:position w:val="0"/>
        </w:rPr>
        <w:t>9</w:t>
      </w:r>
      <w:r>
        <w:rPr>
          <w:color w:val="000000"/>
          <w:spacing w:val="0"/>
          <w:w w:val="100"/>
          <w:position w:val="0"/>
        </w:rPr>
        <w:t>：</w:t>
      </w:r>
      <w:r>
        <w:rPr>
          <w:rFonts w:ascii="Times New Roman" w:eastAsia="Times New Roman" w:hAnsi="Times New Roman" w:cs="Times New Roman"/>
          <w:color w:val="000000"/>
          <w:spacing w:val="0"/>
          <w:w w:val="100"/>
          <w:position w:val="0"/>
        </w:rPr>
        <w:t xml:space="preserve"> 2013-</w:t>
      </w:r>
      <w:r>
        <w:rPr>
          <w:color w:val="000000"/>
          <w:spacing w:val="0"/>
          <w:w w:val="100"/>
          <w:position w:val="0"/>
        </w:rPr>
        <w:t>吉林省长春市宝源丰禽业有限公司</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3"</w:t>
      </w:r>
      <w:r>
        <w:rPr>
          <w:color w:val="000000"/>
          <w:spacing w:val="0"/>
          <w:w w:val="100"/>
          <w:position w:val="0"/>
        </w:rPr>
        <w:t>特别重大火灾爆炸事故</w:t>
      </w:r>
    </w:p>
    <w:p>
      <w:pPr>
        <w:pStyle w:val="Style7"/>
        <w:keepNext w:val="0"/>
        <w:keepLines w:val="0"/>
        <w:widowControl w:val="0"/>
        <w:shd w:val="clear" w:color="auto" w:fill="auto"/>
        <w:tabs>
          <w:tab w:leader="dot" w:pos="3538" w:val="left"/>
        </w:tabs>
        <w:bidi w:val="0"/>
        <w:spacing w:before="0" w:after="6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158</w:t>
      </w:r>
    </w:p>
    <w:p>
      <w:pPr>
        <w:pStyle w:val="Style38"/>
        <w:keepNext w:val="0"/>
        <w:keepLines w:val="0"/>
        <w:widowControl w:val="0"/>
        <w:shd w:val="clear" w:color="auto" w:fill="auto"/>
        <w:bidi w:val="0"/>
        <w:spacing w:before="0" w:line="240" w:lineRule="auto"/>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 xml:space="preserve"> 2011 -</w:t>
      </w:r>
      <w:r>
        <w:rPr>
          <w:color w:val="000000"/>
          <w:spacing w:val="0"/>
          <w:w w:val="100"/>
          <w:position w:val="0"/>
        </w:rPr>
        <w:t>广东省佛山市三水区盛丰陶瓷有限公司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23”</w:t>
      </w:r>
      <w:r>
        <w:rPr>
          <w:color w:val="000000"/>
          <w:spacing w:val="0"/>
          <w:w w:val="100"/>
          <w:position w:val="0"/>
        </w:rPr>
        <w:t>重大火灾事故</w:t>
      </w:r>
    </w:p>
    <w:p>
      <w:pPr>
        <w:pStyle w:val="Style7"/>
        <w:keepNext w:val="0"/>
        <w:keepLines w:val="0"/>
        <w:widowControl w:val="0"/>
        <w:shd w:val="clear" w:color="auto" w:fill="auto"/>
        <w:tabs>
          <w:tab w:leader="dot" w:pos="3538" w:val="left"/>
        </w:tabs>
        <w:bidi w:val="0"/>
        <w:spacing w:before="0" w:after="22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163</w:t>
      </w:r>
    </w:p>
    <w:p>
      <w:pPr>
        <w:pStyle w:val="Style5"/>
        <w:keepNext/>
        <w:keepLines/>
        <w:widowControl w:val="0"/>
        <w:shd w:val="clear" w:color="auto" w:fill="auto"/>
        <w:tabs>
          <w:tab w:leader="dot" w:pos="4512" w:val="left"/>
        </w:tabs>
        <w:bidi w:val="0"/>
        <w:spacing w:before="0" w:after="100" w:line="240" w:lineRule="auto"/>
        <w:ind w:left="0" w:right="0" w:firstLine="0"/>
        <w:jc w:val="both"/>
        <w:rPr>
          <w:sz w:val="12"/>
          <w:szCs w:val="12"/>
        </w:rPr>
      </w:pPr>
      <w:bookmarkStart w:id="15" w:name="bookmark15"/>
      <w:bookmarkStart w:id="16" w:name="bookmark16"/>
      <w:bookmarkStart w:id="17" w:name="bookmark17"/>
      <w:r>
        <w:rPr>
          <w:color w:val="000000"/>
          <w:spacing w:val="0"/>
          <w:w w:val="100"/>
          <w:position w:val="0"/>
          <w:sz w:val="14"/>
          <w:szCs w:val="14"/>
        </w:rPr>
        <w:t xml:space="preserve">第四章建筑施工事故案例 </w:t>
      </w:r>
      <w:r>
        <w:rPr>
          <w:color w:val="000000"/>
          <w:spacing w:val="0"/>
          <w:w w:val="100"/>
          <w:position w:val="0"/>
          <w:sz w:val="14"/>
          <w:szCs w:val="14"/>
          <w:lang w:val="en-US" w:eastAsia="en-US" w:bidi="en-US"/>
        </w:rPr>
        <w:tab/>
      </w:r>
      <w:r>
        <w:rPr>
          <w:rFonts w:ascii="Times New Roman" w:eastAsia="Times New Roman" w:hAnsi="Times New Roman" w:cs="Times New Roman"/>
          <w:color w:val="000000"/>
          <w:spacing w:val="0"/>
          <w:w w:val="100"/>
          <w:position w:val="0"/>
          <w:sz w:val="12"/>
          <w:szCs w:val="12"/>
        </w:rPr>
        <w:t>167</w:t>
      </w:r>
      <w:bookmarkEnd w:id="15"/>
      <w:bookmarkEnd w:id="16"/>
      <w:bookmarkEnd w:id="17"/>
    </w:p>
    <w:p>
      <w:pPr>
        <w:pStyle w:val="Style38"/>
        <w:keepNext w:val="0"/>
        <w:keepLines w:val="0"/>
        <w:widowControl w:val="0"/>
        <w:shd w:val="clear" w:color="auto" w:fill="auto"/>
        <w:bidi w:val="0"/>
        <w:spacing w:before="0" w:line="240" w:lineRule="auto"/>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2018-</w:t>
      </w:r>
      <w:r>
        <w:rPr>
          <w:color w:val="000000"/>
          <w:spacing w:val="0"/>
          <w:w w:val="100"/>
          <w:position w:val="0"/>
        </w:rPr>
        <w:t>广东省佛山市轨道交通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w:t>
      </w:r>
      <w:r>
        <w:rPr>
          <w:rFonts w:ascii="Times New Roman" w:eastAsia="Times New Roman" w:hAnsi="Times New Roman" w:cs="Times New Roman"/>
          <w:color w:val="000000"/>
          <w:spacing w:val="0"/>
          <w:w w:val="100"/>
          <w:position w:val="0"/>
        </w:rPr>
        <w:t xml:space="preserve">“2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7”</w:t>
      </w:r>
      <w:r>
        <w:rPr>
          <w:color w:val="000000"/>
          <w:spacing w:val="0"/>
          <w:w w:val="100"/>
          <w:position w:val="0"/>
        </w:rPr>
        <w:t>透水坍塌重大事故</w:t>
      </w:r>
    </w:p>
    <w:p>
      <w:pPr>
        <w:pStyle w:val="Style7"/>
        <w:keepNext w:val="0"/>
        <w:keepLines w:val="0"/>
        <w:widowControl w:val="0"/>
        <w:shd w:val="clear" w:color="auto" w:fill="auto"/>
        <w:tabs>
          <w:tab w:leader="dot" w:pos="3538" w:val="left"/>
        </w:tabs>
        <w:bidi w:val="0"/>
        <w:spacing w:before="0" w:after="6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168</w:t>
      </w:r>
    </w:p>
    <w:p>
      <w:pPr>
        <w:pStyle w:val="Style38"/>
        <w:keepNext w:val="0"/>
        <w:keepLines w:val="0"/>
        <w:widowControl w:val="0"/>
        <w:shd w:val="clear" w:color="auto" w:fill="auto"/>
        <w:bidi w:val="0"/>
        <w:spacing w:before="0" w:line="240" w:lineRule="auto"/>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大方县成贵铁路七扇岩隧道进口平行导洞</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w:t>
      </w:r>
      <w:r>
        <w:rPr>
          <w:color w:val="000000"/>
          <w:spacing w:val="0"/>
          <w:w w:val="100"/>
          <w:position w:val="0"/>
        </w:rPr>
        <w:t>瓦斯爆炸重大</w:t>
      </w:r>
    </w:p>
    <w:p>
      <w:pPr>
        <w:pStyle w:val="Style7"/>
        <w:keepNext w:val="0"/>
        <w:keepLines w:val="0"/>
        <w:widowControl w:val="0"/>
        <w:shd w:val="clear" w:color="auto" w:fill="auto"/>
        <w:tabs>
          <w:tab w:leader="dot" w:pos="4507" w:val="left"/>
        </w:tabs>
        <w:bidi w:val="0"/>
        <w:spacing w:before="0" w:after="60" w:line="240" w:lineRule="auto"/>
        <w:ind w:left="0" w:right="0" w:firstLine="960"/>
        <w:jc w:val="both"/>
      </w:pPr>
      <w:r>
        <w:rPr>
          <w:rFonts w:ascii="SimSun" w:eastAsia="SimSun" w:hAnsi="SimSun" w:cs="SimSun"/>
          <w:color w:val="000000"/>
          <w:spacing w:val="0"/>
          <w:w w:val="100"/>
          <w:position w:val="0"/>
        </w:rPr>
        <w:t>事故</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175</w:t>
      </w:r>
    </w:p>
    <w:p>
      <w:pPr>
        <w:pStyle w:val="Style38"/>
        <w:keepNext w:val="0"/>
        <w:keepLines w:val="0"/>
        <w:widowControl w:val="0"/>
        <w:shd w:val="clear" w:color="auto" w:fill="auto"/>
        <w:bidi w:val="0"/>
        <w:spacing w:before="0" w:line="240" w:lineRule="auto"/>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2016-</w:t>
      </w:r>
      <w:r>
        <w:rPr>
          <w:color w:val="000000"/>
          <w:spacing w:val="0"/>
          <w:w w:val="100"/>
          <w:position w:val="0"/>
        </w:rPr>
        <w:t>江西丰城发电厂</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24”</w:t>
      </w:r>
      <w:r>
        <w:rPr>
          <w:color w:val="000000"/>
          <w:spacing w:val="0"/>
          <w:w w:val="100"/>
          <w:position w:val="0"/>
        </w:rPr>
        <w:t>冷却塔施工平台坍塌特别重大事故</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180</w:t>
      </w:r>
    </w:p>
    <w:p>
      <w:pPr>
        <w:pStyle w:val="Style38"/>
        <w:keepNext w:val="0"/>
        <w:keepLines w:val="0"/>
        <w:widowControl w:val="0"/>
        <w:shd w:val="clear" w:color="auto" w:fill="auto"/>
        <w:bidi w:val="0"/>
        <w:spacing w:before="0" w:line="240" w:lineRule="auto"/>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w:t>
      </w:r>
      <w:r>
        <w:rPr>
          <w:color w:val="000000"/>
          <w:spacing w:val="0"/>
          <w:w w:val="100"/>
          <w:position w:val="0"/>
        </w:rPr>
        <w:t>-临沂市兰陵县兰陵顺天运输有限公司</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9”</w:t>
      </w:r>
      <w:r>
        <w:rPr>
          <w:color w:val="000000"/>
          <w:spacing w:val="0"/>
          <w:w w:val="100"/>
          <w:position w:val="0"/>
        </w:rPr>
        <w:t>挡土墙重大坍塌事故</w:t>
      </w:r>
    </w:p>
    <w:p>
      <w:pPr>
        <w:pStyle w:val="Style7"/>
        <w:keepNext w:val="0"/>
        <w:keepLines w:val="0"/>
        <w:widowControl w:val="0"/>
        <w:shd w:val="clear" w:color="auto" w:fill="auto"/>
        <w:tabs>
          <w:tab w:leader="dot" w:pos="3538" w:val="left"/>
        </w:tabs>
        <w:bidi w:val="0"/>
        <w:spacing w:before="0" w:after="6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185</w:t>
      </w:r>
    </w:p>
    <w:p>
      <w:pPr>
        <w:pStyle w:val="Style38"/>
        <w:keepNext w:val="0"/>
        <w:keepLines w:val="0"/>
        <w:widowControl w:val="0"/>
        <w:shd w:val="clear" w:color="auto" w:fill="auto"/>
        <w:bidi w:val="0"/>
        <w:spacing w:before="0" w:line="240" w:lineRule="auto"/>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清华附中体育馆及宿舍楼工程</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29”</w:t>
      </w:r>
      <w:r>
        <w:rPr>
          <w:color w:val="000000"/>
          <w:spacing w:val="0"/>
          <w:w w:val="100"/>
          <w:position w:val="0"/>
        </w:rPr>
        <w:t>坍塌重大生产安全事故</w:t>
      </w:r>
    </w:p>
    <w:p>
      <w:pPr>
        <w:pStyle w:val="Style7"/>
        <w:keepNext w:val="0"/>
        <w:keepLines w:val="0"/>
        <w:widowControl w:val="0"/>
        <w:shd w:val="clear" w:color="auto" w:fill="auto"/>
        <w:tabs>
          <w:tab w:leader="dot" w:pos="3538" w:val="left"/>
        </w:tabs>
        <w:bidi w:val="0"/>
        <w:spacing w:before="0" w:after="0" w:line="343" w:lineRule="auto"/>
        <w:ind w:left="0" w:right="0" w:firstLine="0"/>
        <w:jc w:val="right"/>
      </w:pP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190</w:t>
      </w:r>
    </w:p>
    <w:p>
      <w:pPr>
        <w:pStyle w:val="Style38"/>
        <w:keepNext w:val="0"/>
        <w:keepLines w:val="0"/>
        <w:widowControl w:val="0"/>
        <w:shd w:val="clear" w:color="auto" w:fill="auto"/>
        <w:tabs>
          <w:tab w:leader="dot" w:pos="4518" w:val="left"/>
        </w:tabs>
        <w:bidi w:val="0"/>
        <w:spacing w:before="0" w:after="0" w:line="197" w:lineRule="exact"/>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高州市深镇镇在建石拱桥</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3”</w:t>
      </w:r>
      <w:r>
        <w:rPr>
          <w:color w:val="000000"/>
          <w:spacing w:val="0"/>
          <w:w w:val="100"/>
          <w:position w:val="0"/>
        </w:rPr>
        <w:t>坍塌重大事故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195</w:t>
      </w:r>
    </w:p>
    <w:p>
      <w:pPr>
        <w:pStyle w:val="Style38"/>
        <w:keepNext w:val="0"/>
        <w:keepLines w:val="0"/>
        <w:widowControl w:val="0"/>
        <w:shd w:val="clear" w:color="auto" w:fill="auto"/>
        <w:tabs>
          <w:tab w:leader="dot" w:pos="4518" w:val="left"/>
        </w:tabs>
        <w:bidi w:val="0"/>
        <w:spacing w:before="0" w:after="0" w:line="197" w:lineRule="exact"/>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湖北省东湖景园工地</w:t>
      </w:r>
      <w:r>
        <w:rPr>
          <w:rFonts w:ascii="Times New Roman" w:eastAsia="Times New Roman" w:hAnsi="Times New Roman" w:cs="Times New Roman"/>
          <w:color w:val="000000"/>
          <w:spacing w:val="0"/>
          <w:w w:val="100"/>
          <w:position w:val="0"/>
        </w:rPr>
        <w:t xml:space="preserve">“9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重大施工升降机坠落事故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200</w:t>
      </w:r>
    </w:p>
    <w:p>
      <w:pPr>
        <w:pStyle w:val="Style38"/>
        <w:keepNext w:val="0"/>
        <w:keepLines w:val="0"/>
        <w:widowControl w:val="0"/>
        <w:shd w:val="clear" w:color="auto" w:fill="auto"/>
        <w:bidi w:val="0"/>
        <w:spacing w:before="0" w:after="220" w:line="197" w:lineRule="exact"/>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2011-</w:t>
      </w:r>
      <w:r>
        <w:rPr>
          <w:color w:val="000000"/>
          <w:spacing w:val="0"/>
          <w:w w:val="100"/>
          <w:position w:val="0"/>
        </w:rPr>
        <w:t>大连市旅顺口区蓝湾三期工地</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8”</w:t>
      </w:r>
      <w:r>
        <w:rPr>
          <w:color w:val="000000"/>
          <w:spacing w:val="0"/>
          <w:w w:val="100"/>
          <w:position w:val="0"/>
        </w:rPr>
        <w:t>施工坍塌重大事故•…</w:t>
      </w:r>
      <w:r>
        <w:rPr>
          <w:rFonts w:ascii="Times New Roman" w:eastAsia="Times New Roman" w:hAnsi="Times New Roman" w:cs="Times New Roman"/>
          <w:color w:val="000000"/>
          <w:spacing w:val="0"/>
          <w:w w:val="100"/>
          <w:position w:val="0"/>
        </w:rPr>
        <w:t>205</w:t>
      </w:r>
    </w:p>
    <w:p>
      <w:pPr>
        <w:pStyle w:val="Style5"/>
        <w:keepNext/>
        <w:keepLines/>
        <w:widowControl w:val="0"/>
        <w:shd w:val="clear" w:color="auto" w:fill="auto"/>
        <w:tabs>
          <w:tab w:leader="dot" w:pos="4512" w:val="left"/>
        </w:tabs>
        <w:bidi w:val="0"/>
        <w:spacing w:before="0" w:after="60" w:line="240" w:lineRule="auto"/>
        <w:ind w:left="0" w:right="0" w:firstLine="0"/>
        <w:jc w:val="both"/>
        <w:rPr>
          <w:sz w:val="12"/>
          <w:szCs w:val="12"/>
        </w:rPr>
      </w:pPr>
      <w:bookmarkStart w:id="18" w:name="bookmark18"/>
      <w:bookmarkStart w:id="19" w:name="bookmark19"/>
      <w:bookmarkStart w:id="20" w:name="bookmark20"/>
      <w:r>
        <w:rPr>
          <w:color w:val="000000"/>
          <w:spacing w:val="0"/>
          <w:w w:val="100"/>
          <w:position w:val="0"/>
          <w:sz w:val="14"/>
          <w:szCs w:val="14"/>
        </w:rPr>
        <w:t>第五章道路交通事故案例</w:t>
      </w:r>
      <w:r>
        <w:rPr>
          <w:color w:val="000000"/>
          <w:spacing w:val="0"/>
          <w:w w:val="100"/>
          <w:position w:val="0"/>
          <w:sz w:val="14"/>
          <w:szCs w:val="14"/>
          <w:lang w:val="en-US" w:eastAsia="en-US" w:bidi="en-US"/>
        </w:rPr>
        <w:tab/>
      </w:r>
      <w:r>
        <w:rPr>
          <w:rFonts w:ascii="Times New Roman" w:eastAsia="Times New Roman" w:hAnsi="Times New Roman" w:cs="Times New Roman"/>
          <w:color w:val="000000"/>
          <w:spacing w:val="0"/>
          <w:w w:val="100"/>
          <w:position w:val="0"/>
          <w:sz w:val="12"/>
          <w:szCs w:val="12"/>
        </w:rPr>
        <w:t>210</w:t>
      </w:r>
      <w:bookmarkEnd w:id="18"/>
      <w:bookmarkEnd w:id="19"/>
      <w:bookmarkEnd w:id="20"/>
    </w:p>
    <w:p>
      <w:pPr>
        <w:pStyle w:val="Style7"/>
        <w:keepNext w:val="0"/>
        <w:keepLines w:val="0"/>
        <w:widowControl w:val="0"/>
        <w:shd w:val="clear" w:color="auto" w:fill="auto"/>
        <w:tabs>
          <w:tab w:leader="dot" w:pos="4518" w:val="left"/>
        </w:tabs>
        <w:bidi w:val="0"/>
        <w:spacing w:before="0" w:after="0" w:line="197" w:lineRule="exact"/>
        <w:ind w:left="0" w:right="0" w:firstLine="520"/>
        <w:jc w:val="both"/>
      </w:pPr>
      <w:r>
        <w:rPr>
          <w:rFonts w:ascii="SimSun" w:eastAsia="SimSun" w:hAnsi="SimSun" w:cs="SimSun"/>
          <w:color w:val="000000"/>
          <w:spacing w:val="0"/>
          <w:w w:val="100"/>
          <w:position w:val="0"/>
        </w:rPr>
        <w:t>案例</w:t>
      </w:r>
      <w:r>
        <w:rPr>
          <w:rFonts w:ascii="Times New Roman" w:eastAsia="Times New Roman" w:hAnsi="Times New Roman" w:cs="Times New Roman"/>
          <w:color w:val="000000"/>
          <w:spacing w:val="0"/>
          <w:w w:val="100"/>
          <w:position w:val="0"/>
        </w:rPr>
        <w:t>1</w:t>
      </w:r>
      <w:r>
        <w:rPr>
          <w:rFonts w:ascii="SimSun" w:eastAsia="SimSun" w:hAnsi="SimSun" w:cs="SimSun"/>
          <w:color w:val="000000"/>
          <w:spacing w:val="0"/>
          <w:w w:val="100"/>
          <w:position w:val="0"/>
        </w:rPr>
        <w:t>：</w:t>
      </w:r>
      <w:r>
        <w:rPr>
          <w:rFonts w:ascii="Times New Roman" w:eastAsia="Times New Roman" w:hAnsi="Times New Roman" w:cs="Times New Roman"/>
          <w:color w:val="000000"/>
          <w:spacing w:val="0"/>
          <w:w w:val="100"/>
          <w:position w:val="0"/>
        </w:rPr>
        <w:t xml:space="preserve"> 2018-</w:t>
      </w:r>
      <w:r>
        <w:rPr>
          <w:rFonts w:ascii="SimSun" w:eastAsia="SimSun" w:hAnsi="SimSun" w:cs="SimSun"/>
          <w:color w:val="000000"/>
          <w:spacing w:val="0"/>
          <w:w w:val="100"/>
          <w:position w:val="0"/>
        </w:rPr>
        <w:t>西安</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rFonts w:ascii="SimSun" w:eastAsia="SimSun" w:hAnsi="SimSun" w:cs="SimSun"/>
          <w:color w:val="000000"/>
          <w:spacing w:val="0"/>
          <w:w w:val="100"/>
          <w:position w:val="0"/>
        </w:rPr>
        <w:t>重大道路交通事故</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212</w:t>
      </w:r>
    </w:p>
    <w:p>
      <w:pPr>
        <w:pStyle w:val="Style38"/>
        <w:keepNext w:val="0"/>
        <w:keepLines w:val="0"/>
        <w:widowControl w:val="0"/>
        <w:shd w:val="clear" w:color="auto" w:fill="auto"/>
        <w:tabs>
          <w:tab w:leader="dot" w:pos="4518" w:val="left"/>
        </w:tabs>
        <w:bidi w:val="0"/>
        <w:spacing w:before="0" w:after="0" w:line="197" w:lineRule="exact"/>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陕西安康京昆高速</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10”</w:t>
      </w:r>
      <w:r>
        <w:rPr>
          <w:color w:val="000000"/>
          <w:spacing w:val="0"/>
          <w:w w:val="100"/>
          <w:position w:val="0"/>
        </w:rPr>
        <w:t>特别重大道路交通事故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216</w:t>
      </w:r>
    </w:p>
    <w:p>
      <w:pPr>
        <w:pStyle w:val="Style38"/>
        <w:keepNext w:val="0"/>
        <w:keepLines w:val="0"/>
        <w:widowControl w:val="0"/>
        <w:shd w:val="clear" w:color="auto" w:fill="auto"/>
        <w:tabs>
          <w:tab w:leader="dot" w:pos="4518" w:val="left"/>
        </w:tabs>
        <w:bidi w:val="0"/>
        <w:spacing w:before="0" w:after="0" w:line="197" w:lineRule="exact"/>
        <w:ind w:left="0" w:right="0" w:firstLine="520"/>
        <w:jc w:val="both"/>
      </w:pPr>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广河高速公路龙门路段</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6”</w:t>
      </w:r>
      <w:r>
        <w:rPr>
          <w:color w:val="000000"/>
          <w:spacing w:val="0"/>
          <w:w w:val="100"/>
          <w:position w:val="0"/>
        </w:rPr>
        <w:t>重大道路交通事故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222</w:t>
      </w:r>
    </w:p>
    <w:p>
      <w:pPr>
        <w:pStyle w:val="Style38"/>
        <w:keepNext w:val="0"/>
        <w:keepLines w:val="0"/>
        <w:widowControl w:val="0"/>
        <w:shd w:val="clear" w:color="auto" w:fill="auto"/>
        <w:tabs>
          <w:tab w:leader="dot" w:pos="4518" w:val="left"/>
        </w:tabs>
        <w:bidi w:val="0"/>
        <w:spacing w:before="0" w:line="197" w:lineRule="exact"/>
        <w:ind w:left="960" w:right="0" w:hanging="440"/>
        <w:jc w:val="both"/>
        <w:sectPr>
          <w:footerReference w:type="default" r:id="rId7"/>
          <w:footerReference w:type="even" r:id="rId8"/>
          <w:footerReference w:type="first" r:id="rId9"/>
          <w:footnotePr>
            <w:pos w:val="pageBottom"/>
            <w:numFmt w:val="decimal"/>
            <w:numRestart w:val="continuous"/>
          </w:footnotePr>
          <w:pgSz w:w="6202" w:h="8640"/>
          <w:pgMar w:top="711" w:right="465" w:bottom="457" w:left="471" w:header="0" w:footer="3" w:gutter="0"/>
          <w:cols w:space="720"/>
          <w:noEndnote/>
          <w:titlePg/>
          <w:rtlGutter w:val="0"/>
          <w:docGrid w:linePitch="360"/>
        </w:sectPr>
      </w:pPr>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2017-</w:t>
      </w:r>
      <w:r>
        <w:rPr>
          <w:color w:val="000000"/>
          <w:spacing w:val="0"/>
          <w:w w:val="100"/>
          <w:position w:val="0"/>
        </w:rPr>
        <w:t>河北保定张石高速浮图峪五号隧道</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23”</w:t>
      </w:r>
      <w:r>
        <w:rPr>
          <w:color w:val="000000"/>
          <w:spacing w:val="0"/>
          <w:w w:val="100"/>
          <w:position w:val="0"/>
        </w:rPr>
        <w:t>重大危险化学品运输 车辆燃爆事故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230</w:t>
      </w:r>
    </w:p>
    <w:p>
      <w:pPr>
        <w:pStyle w:val="Style33"/>
        <w:keepNext w:val="0"/>
        <w:keepLines w:val="0"/>
        <w:widowControl w:val="0"/>
        <w:shd w:val="clear" w:color="auto" w:fill="auto"/>
        <w:tabs>
          <w:tab w:leader="dot" w:pos="4499" w:val="left"/>
        </w:tabs>
        <w:bidi w:val="0"/>
        <w:spacing w:before="0" w:line="240" w:lineRule="auto"/>
        <w:ind w:left="0" w:right="0"/>
        <w:jc w:val="both"/>
      </w:pPr>
      <w:r>
        <w:fldChar w:fldCharType="begin"/>
        <w:instrText xml:space="preserve"> TOC \o "1-5" \h \z </w:instrText>
        <w:fldChar w:fldCharType="separate"/>
      </w:r>
      <w:hyperlink w:anchor="bookmark2644"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粤赣高速公路河源和平路段</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重大道路交通事故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234</w:t>
        </w:r>
      </w:hyperlink>
    </w:p>
    <w:p>
      <w:pPr>
        <w:pStyle w:val="Style33"/>
        <w:keepNext w:val="0"/>
        <w:keepLines w:val="0"/>
        <w:widowControl w:val="0"/>
        <w:shd w:val="clear" w:color="auto" w:fill="auto"/>
        <w:bidi w:val="0"/>
        <w:spacing w:before="0" w:line="240" w:lineRule="auto"/>
        <w:ind w:left="0" w:right="0"/>
        <w:jc w:val="both"/>
      </w:pPr>
      <w:r>
        <w:rPr>
          <w:color w:val="000000"/>
          <w:spacing w:val="0"/>
          <w:w w:val="100"/>
          <w:position w:val="0"/>
        </w:rPr>
        <w:t>案例</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晋济高速公路</w:t>
      </w:r>
      <w:r>
        <w:rPr>
          <w:rFonts w:ascii="Times New Roman" w:eastAsia="Times New Roman" w:hAnsi="Times New Roman" w:cs="Times New Roman"/>
          <w:color w:val="000000"/>
          <w:spacing w:val="0"/>
          <w:w w:val="100"/>
          <w:position w:val="0"/>
        </w:rPr>
        <w:t xml:space="preserve">“3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w:t>
      </w:r>
      <w:r>
        <w:rPr>
          <w:color w:val="000000"/>
          <w:spacing w:val="0"/>
          <w:w w:val="100"/>
          <w:position w:val="0"/>
        </w:rPr>
        <w:t>特别重大道路交通危化品燃爆事故</w:t>
      </w:r>
      <w:r>
        <w:rPr>
          <w:color w:val="000000"/>
          <w:spacing w:val="0"/>
          <w:w w:val="100"/>
          <w:position w:val="0"/>
          <w:lang w:val="zh-CN" w:eastAsia="zh-CN" w:bidi="zh-CN"/>
        </w:rPr>
        <w:t>•……</w:t>
      </w:r>
      <w:r>
        <w:rPr>
          <w:rFonts w:ascii="Times New Roman" w:eastAsia="Times New Roman" w:hAnsi="Times New Roman" w:cs="Times New Roman"/>
          <w:color w:val="000000"/>
          <w:spacing w:val="0"/>
          <w:w w:val="100"/>
          <w:position w:val="0"/>
        </w:rPr>
        <w:t>239</w:t>
      </w:r>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2751"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广州</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29”</w:t>
        </w:r>
        <w:r>
          <w:rPr>
            <w:color w:val="000000"/>
            <w:spacing w:val="0"/>
            <w:w w:val="100"/>
            <w:position w:val="0"/>
          </w:rPr>
          <w:t xml:space="preserve">道路交通事故引发爆燃重大事故 </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244</w:t>
        </w:r>
      </w:hyperlink>
    </w:p>
    <w:p>
      <w:pPr>
        <w:pStyle w:val="Style33"/>
        <w:keepNext w:val="0"/>
        <w:keepLines w:val="0"/>
        <w:widowControl w:val="0"/>
        <w:shd w:val="clear" w:color="auto" w:fill="auto"/>
        <w:tabs>
          <w:tab w:leader="dot" w:pos="4499" w:val="left"/>
        </w:tabs>
        <w:bidi w:val="0"/>
        <w:spacing w:before="0" w:line="240" w:lineRule="auto"/>
        <w:ind w:left="0" w:right="0"/>
        <w:jc w:val="both"/>
      </w:pPr>
      <w:hyperlink w:anchor="bookmark2826"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 xml:space="preserve"> 2011</w:t>
        </w:r>
        <w:r>
          <w:rPr>
            <w:color w:val="000000"/>
            <w:spacing w:val="0"/>
            <w:w w:val="100"/>
            <w:position w:val="0"/>
          </w:rPr>
          <w:t>-京珠高速河南信阳</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22”</w:t>
        </w:r>
        <w:r>
          <w:rPr>
            <w:color w:val="000000"/>
            <w:spacing w:val="0"/>
            <w:w w:val="100"/>
            <w:position w:val="0"/>
          </w:rPr>
          <w:t>特别重大卧铺客车燃烧事故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250</w:t>
        </w:r>
      </w:hyperlink>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2888"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9</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2010-</w:t>
        </w:r>
        <w:r>
          <w:rPr>
            <w:color w:val="000000"/>
            <w:spacing w:val="0"/>
            <w:w w:val="100"/>
            <w:position w:val="0"/>
          </w:rPr>
          <w:t>辽宁省阜新市</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23”</w:t>
        </w:r>
        <w:r>
          <w:rPr>
            <w:color w:val="000000"/>
            <w:spacing w:val="0"/>
            <w:w w:val="100"/>
            <w:position w:val="0"/>
          </w:rPr>
          <w:t>特别重大道路交通事故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255</w:t>
        </w:r>
      </w:hyperlink>
    </w:p>
    <w:p>
      <w:pPr>
        <w:pStyle w:val="Style33"/>
        <w:keepNext w:val="0"/>
        <w:keepLines w:val="0"/>
        <w:widowControl w:val="0"/>
        <w:shd w:val="clear" w:color="auto" w:fill="auto"/>
        <w:tabs>
          <w:tab w:leader="dot" w:pos="4741" w:val="right"/>
        </w:tabs>
        <w:bidi w:val="0"/>
        <w:spacing w:before="0" w:after="200" w:line="240" w:lineRule="auto"/>
        <w:ind w:left="0" w:right="0"/>
        <w:jc w:val="both"/>
      </w:pPr>
      <w:r>
        <w:rPr>
          <w:color w:val="000000"/>
          <w:spacing w:val="0"/>
          <w:w w:val="100"/>
          <w:position w:val="0"/>
        </w:rPr>
        <w:t>案例</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2010-</w:t>
      </w:r>
      <w:r>
        <w:rPr>
          <w:color w:val="000000"/>
          <w:spacing w:val="0"/>
          <w:w w:val="100"/>
          <w:position w:val="0"/>
        </w:rPr>
        <w:t>汕头市</w:t>
      </w:r>
      <w:r>
        <w:rPr>
          <w:rFonts w:ascii="Times New Roman" w:eastAsia="Times New Roman" w:hAnsi="Times New Roman" w:cs="Times New Roman"/>
          <w:color w:val="000000"/>
          <w:spacing w:val="0"/>
          <w:w w:val="100"/>
          <w:position w:val="0"/>
        </w:rPr>
        <w:t xml:space="preserve">“4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6”</w:t>
      </w:r>
      <w:r>
        <w:rPr>
          <w:color w:val="000000"/>
          <w:spacing w:val="0"/>
          <w:w w:val="100"/>
          <w:position w:val="0"/>
        </w:rPr>
        <w:t>重大道路交通事故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259</w:t>
      </w:r>
    </w:p>
    <w:p>
      <w:pPr>
        <w:pStyle w:val="Style33"/>
        <w:keepNext w:val="0"/>
        <w:keepLines w:val="0"/>
        <w:widowControl w:val="0"/>
        <w:shd w:val="clear" w:color="auto" w:fill="auto"/>
        <w:tabs>
          <w:tab w:leader="dot" w:pos="4741" w:val="right"/>
        </w:tabs>
        <w:bidi w:val="0"/>
        <w:spacing w:before="0" w:after="100" w:line="240" w:lineRule="auto"/>
        <w:ind w:left="0" w:right="0" w:firstLine="0"/>
        <w:jc w:val="both"/>
      </w:pPr>
      <w:hyperlink w:anchor="bookmark3011" w:tooltip="Current Document">
        <w:r>
          <w:rPr>
            <w:color w:val="000000"/>
            <w:spacing w:val="0"/>
            <w:w w:val="100"/>
            <w:position w:val="0"/>
            <w:sz w:val="14"/>
            <w:szCs w:val="14"/>
          </w:rPr>
          <w:t>第六章水上交通事故案例</w:t>
        </w:r>
        <w:r>
          <w:rPr>
            <w:color w:val="000000"/>
            <w:spacing w:val="0"/>
            <w:w w:val="100"/>
            <w:position w:val="0"/>
            <w:sz w:val="14"/>
            <w:szCs w:val="14"/>
            <w:lang w:val="en-US" w:eastAsia="en-US" w:bidi="en-US"/>
          </w:rPr>
          <w:tab/>
        </w:r>
        <w:r>
          <w:rPr>
            <w:rFonts w:ascii="Times New Roman" w:eastAsia="Times New Roman" w:hAnsi="Times New Roman" w:cs="Times New Roman"/>
            <w:color w:val="000000"/>
            <w:spacing w:val="0"/>
            <w:w w:val="100"/>
            <w:position w:val="0"/>
          </w:rPr>
          <w:t>264</w:t>
        </w:r>
      </w:hyperlink>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3014"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2016-</w:t>
        </w:r>
        <w:r>
          <w:rPr>
            <w:color w:val="000000"/>
            <w:spacing w:val="0"/>
            <w:w w:val="100"/>
            <w:position w:val="0"/>
          </w:rPr>
          <w:t>广元市白龙湖</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4”</w:t>
        </w:r>
        <w:r>
          <w:rPr>
            <w:color w:val="000000"/>
            <w:spacing w:val="0"/>
            <w:w w:val="100"/>
            <w:position w:val="0"/>
          </w:rPr>
          <w:t>重大沉船事故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265</w:t>
        </w:r>
      </w:hyperlink>
    </w:p>
    <w:p>
      <w:pPr>
        <w:pStyle w:val="Style33"/>
        <w:keepNext w:val="0"/>
        <w:keepLines w:val="0"/>
        <w:widowControl w:val="0"/>
        <w:shd w:val="clear" w:color="auto" w:fill="auto"/>
        <w:tabs>
          <w:tab w:leader="dot" w:pos="4499" w:val="left"/>
        </w:tabs>
        <w:bidi w:val="0"/>
        <w:spacing w:before="0" w:line="240" w:lineRule="auto"/>
        <w:ind w:left="0" w:right="0"/>
        <w:jc w:val="both"/>
      </w:pPr>
      <w:hyperlink w:anchor="bookmark3074"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 </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轮长江泰州段</w:t>
        </w:r>
        <w:r>
          <w:rPr>
            <w:rFonts w:ascii="Times New Roman" w:eastAsia="Times New Roman" w:hAnsi="Times New Roman" w:cs="Times New Roman"/>
            <w:color w:val="000000"/>
            <w:spacing w:val="0"/>
            <w:w w:val="100"/>
            <w:position w:val="0"/>
          </w:rPr>
          <w:t xml:space="preserve">“1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15”</w:t>
        </w:r>
        <w:r>
          <w:rPr>
            <w:color w:val="000000"/>
            <w:spacing w:val="0"/>
            <w:w w:val="100"/>
            <w:position w:val="0"/>
          </w:rPr>
          <w:t>重大船舶翻沉事故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269</w:t>
        </w:r>
      </w:hyperlink>
    </w:p>
    <w:p>
      <w:pPr>
        <w:pStyle w:val="Style33"/>
        <w:keepNext w:val="0"/>
        <w:keepLines w:val="0"/>
        <w:widowControl w:val="0"/>
        <w:shd w:val="clear" w:color="auto" w:fill="auto"/>
        <w:bidi w:val="0"/>
        <w:spacing w:before="0" w:line="240" w:lineRule="auto"/>
        <w:ind w:left="0" w:right="0"/>
        <w:jc w:val="both"/>
      </w:pPr>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2014-</w:t>
      </w:r>
      <w:r>
        <w:rPr>
          <w:color w:val="000000"/>
          <w:spacing w:val="0"/>
          <w:w w:val="100"/>
          <w:position w:val="0"/>
        </w:rPr>
        <w:t>广州’</w:t>
      </w:r>
      <w:r>
        <w:rPr>
          <w:rFonts w:ascii="Times New Roman" w:eastAsia="Times New Roman" w:hAnsi="Times New Roman" w:cs="Times New Roman"/>
          <w:color w:val="000000"/>
          <w:spacing w:val="0"/>
          <w:w w:val="100"/>
          <w:position w:val="0"/>
          <w:lang w:val="en-US" w:eastAsia="en-US" w:bidi="en-US"/>
        </w:rPr>
        <w:t xml:space="preserve">'5 • </w:t>
      </w:r>
      <w:r>
        <w:rPr>
          <w:rFonts w:ascii="Times New Roman" w:eastAsia="Times New Roman" w:hAnsi="Times New Roman" w:cs="Times New Roman"/>
          <w:color w:val="000000"/>
          <w:spacing w:val="0"/>
          <w:w w:val="100"/>
          <w:position w:val="0"/>
        </w:rPr>
        <w:t xml:space="preserve">5” </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轮”与</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轮碰撞事故</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274</w:t>
      </w:r>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3183"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-沅江市</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重大水上交通事故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281</w:t>
        </w:r>
      </w:hyperlink>
    </w:p>
    <w:p>
      <w:pPr>
        <w:pStyle w:val="Style33"/>
        <w:keepNext w:val="0"/>
        <w:keepLines w:val="0"/>
        <w:widowControl w:val="0"/>
        <w:shd w:val="clear" w:color="auto" w:fill="auto"/>
        <w:tabs>
          <w:tab w:leader="dot" w:pos="4741" w:val="right"/>
        </w:tabs>
        <w:bidi w:val="0"/>
        <w:spacing w:before="0" w:after="200" w:line="240" w:lineRule="auto"/>
        <w:ind w:left="0" w:right="0"/>
        <w:jc w:val="both"/>
      </w:pPr>
      <w:hyperlink w:anchor="bookmark3247"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2011_</w:t>
        </w:r>
        <w:r>
          <w:rPr>
            <w:color w:val="000000"/>
            <w:spacing w:val="0"/>
            <w:w w:val="100"/>
            <w:position w:val="0"/>
          </w:rPr>
          <w:t>广东省广州市</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17”</w:t>
        </w:r>
        <w:r>
          <w:rPr>
            <w:color w:val="000000"/>
            <w:spacing w:val="0"/>
            <w:w w:val="100"/>
            <w:position w:val="0"/>
          </w:rPr>
          <w:t>重大油船爆炸事故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286</w:t>
        </w:r>
      </w:hyperlink>
    </w:p>
    <w:p>
      <w:pPr>
        <w:pStyle w:val="Style33"/>
        <w:keepNext w:val="0"/>
        <w:keepLines w:val="0"/>
        <w:widowControl w:val="0"/>
        <w:shd w:val="clear" w:color="auto" w:fill="auto"/>
        <w:tabs>
          <w:tab w:leader="dot" w:pos="4741" w:val="right"/>
        </w:tabs>
        <w:bidi w:val="0"/>
        <w:spacing w:before="0" w:after="100" w:line="240" w:lineRule="auto"/>
        <w:ind w:left="0" w:right="0" w:firstLine="0"/>
        <w:jc w:val="both"/>
      </w:pPr>
      <w:r>
        <w:rPr>
          <w:color w:val="000000"/>
          <w:spacing w:val="0"/>
          <w:w w:val="100"/>
          <w:position w:val="0"/>
          <w:sz w:val="14"/>
          <w:szCs w:val="14"/>
        </w:rPr>
        <w:t>第七章其他事故案例</w:t>
      </w:r>
      <w:r>
        <w:rPr>
          <w:color w:val="000000"/>
          <w:spacing w:val="0"/>
          <w:w w:val="100"/>
          <w:position w:val="0"/>
          <w:sz w:val="14"/>
          <w:szCs w:val="14"/>
          <w:lang w:val="en-US" w:eastAsia="en-US" w:bidi="en-US"/>
        </w:rPr>
        <w:tab/>
      </w:r>
      <w:r>
        <w:rPr>
          <w:rFonts w:ascii="Times New Roman" w:eastAsia="Times New Roman" w:hAnsi="Times New Roman" w:cs="Times New Roman"/>
          <w:color w:val="000000"/>
          <w:spacing w:val="0"/>
          <w:w w:val="100"/>
          <w:position w:val="0"/>
        </w:rPr>
        <w:t>291</w:t>
      </w:r>
    </w:p>
    <w:p>
      <w:pPr>
        <w:pStyle w:val="Style33"/>
        <w:keepNext w:val="0"/>
        <w:keepLines w:val="0"/>
        <w:widowControl w:val="0"/>
        <w:shd w:val="clear" w:color="auto" w:fill="auto"/>
        <w:tabs>
          <w:tab w:leader="dot" w:pos="4499" w:val="left"/>
        </w:tabs>
        <w:bidi w:val="0"/>
        <w:spacing w:before="0" w:line="240" w:lineRule="auto"/>
        <w:ind w:left="0" w:right="0"/>
        <w:jc w:val="both"/>
      </w:pPr>
      <w:hyperlink w:anchor="bookmark3303"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 2016-</w:t>
        </w:r>
        <w:r>
          <w:rPr>
            <w:color w:val="000000"/>
            <w:spacing w:val="0"/>
            <w:w w:val="100"/>
            <w:position w:val="0"/>
          </w:rPr>
          <w:t>东莞东江口预制构件厂</w:t>
        </w:r>
        <w:r>
          <w:rPr>
            <w:rFonts w:ascii="Times New Roman" w:eastAsia="Times New Roman" w:hAnsi="Times New Roman" w:cs="Times New Roman"/>
            <w:color w:val="000000"/>
            <w:spacing w:val="0"/>
            <w:w w:val="100"/>
            <w:position w:val="0"/>
          </w:rPr>
          <w:t xml:space="preserve">“4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起重机倾覆重大事故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292</w:t>
        </w:r>
      </w:hyperlink>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3361"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 2015</w:t>
        </w:r>
        <w:r>
          <w:rPr>
            <w:color w:val="000000"/>
            <w:spacing w:val="0"/>
            <w:w w:val="100"/>
            <w:position w:val="0"/>
          </w:rPr>
          <w:t>-广东深圳光明新区</w:t>
        </w:r>
        <w:r>
          <w:rPr>
            <w:rFonts w:ascii="Times New Roman" w:eastAsia="Times New Roman" w:hAnsi="Times New Roman" w:cs="Times New Roman"/>
            <w:color w:val="000000"/>
            <w:spacing w:val="0"/>
            <w:w w:val="100"/>
            <w:position w:val="0"/>
          </w:rPr>
          <w:t>“12</w:t>
        </w:r>
        <w:r>
          <w:rPr>
            <w:color w:val="000000"/>
            <w:spacing w:val="0"/>
            <w:w w:val="100"/>
            <w:position w:val="0"/>
          </w:rPr>
          <w:t>・</w:t>
        </w:r>
        <w:r>
          <w:rPr>
            <w:rFonts w:ascii="Times New Roman" w:eastAsia="Times New Roman" w:hAnsi="Times New Roman" w:cs="Times New Roman"/>
            <w:color w:val="000000"/>
            <w:spacing w:val="0"/>
            <w:w w:val="100"/>
            <w:position w:val="0"/>
          </w:rPr>
          <w:t>20”</w:t>
        </w:r>
        <w:r>
          <w:rPr>
            <w:color w:val="000000"/>
            <w:spacing w:val="0"/>
            <w:w w:val="100"/>
            <w:position w:val="0"/>
          </w:rPr>
          <w:t>特别重大滑坡事故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299</w:t>
        </w:r>
      </w:hyperlink>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3412"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-大连市金州新区</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28”</w:t>
        </w:r>
        <w:r>
          <w:rPr>
            <w:color w:val="000000"/>
            <w:spacing w:val="0"/>
            <w:w w:val="100"/>
            <w:position w:val="0"/>
          </w:rPr>
          <w:t>重大渔船翻沉事故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305</w:t>
        </w:r>
      </w:hyperlink>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3464"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 xml:space="preserve"> 2012-</w:t>
        </w:r>
        <w:r>
          <w:rPr>
            <w:color w:val="000000"/>
            <w:spacing w:val="0"/>
            <w:w w:val="100"/>
            <w:position w:val="0"/>
          </w:rPr>
          <w:t>清远</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27”</w:t>
        </w:r>
        <w:r>
          <w:rPr>
            <w:color w:val="000000"/>
            <w:spacing w:val="0"/>
            <w:w w:val="100"/>
            <w:position w:val="0"/>
          </w:rPr>
          <w:t>运输车辆炸药爆炸重大事故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309</w:t>
        </w:r>
      </w:hyperlink>
    </w:p>
    <w:p>
      <w:pPr>
        <w:pStyle w:val="Style33"/>
        <w:keepNext w:val="0"/>
        <w:keepLines w:val="0"/>
        <w:widowControl w:val="0"/>
        <w:shd w:val="clear" w:color="auto" w:fill="auto"/>
        <w:tabs>
          <w:tab w:leader="dot" w:pos="4741" w:val="right"/>
        </w:tabs>
        <w:bidi w:val="0"/>
        <w:spacing w:before="0" w:line="240" w:lineRule="auto"/>
        <w:ind w:left="0" w:right="0"/>
        <w:jc w:val="both"/>
      </w:pPr>
      <w:hyperlink w:anchor="bookmark3506"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2011- </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23”</w:t>
        </w:r>
        <w:r>
          <w:rPr>
            <w:color w:val="000000"/>
            <w:spacing w:val="0"/>
            <w:w w:val="100"/>
            <w:position w:val="0"/>
          </w:rPr>
          <w:t>甬温线特别重大铁路交通事故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316</w:t>
        </w:r>
      </w:hyperlink>
    </w:p>
    <w:p>
      <w:pPr>
        <w:pStyle w:val="Style33"/>
        <w:keepNext w:val="0"/>
        <w:keepLines w:val="0"/>
        <w:widowControl w:val="0"/>
        <w:shd w:val="clear" w:color="auto" w:fill="auto"/>
        <w:tabs>
          <w:tab w:leader="dot" w:pos="4741" w:val="right"/>
        </w:tabs>
        <w:bidi w:val="0"/>
        <w:spacing w:before="0" w:after="200" w:line="240" w:lineRule="auto"/>
        <w:ind w:left="0" w:right="0"/>
        <w:jc w:val="both"/>
      </w:pPr>
      <w:hyperlink w:anchor="bookmark3554" w:tooltip="Current Document">
        <w:r>
          <w:rPr>
            <w:color w:val="000000"/>
            <w:spacing w:val="0"/>
            <w:w w:val="100"/>
            <w:position w:val="0"/>
          </w:rPr>
          <w:t>案例</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2011-</w:t>
        </w:r>
        <w:r>
          <w:rPr>
            <w:color w:val="000000"/>
            <w:spacing w:val="0"/>
            <w:w w:val="100"/>
            <w:position w:val="0"/>
          </w:rPr>
          <w:t>台州路桥区</w:t>
        </w:r>
        <w:r>
          <w:rPr>
            <w:rFonts w:ascii="Times New Roman" w:eastAsia="Times New Roman" w:hAnsi="Times New Roman" w:cs="Times New Roman"/>
            <w:color w:val="000000"/>
            <w:spacing w:val="0"/>
            <w:w w:val="100"/>
            <w:position w:val="0"/>
          </w:rPr>
          <w:t xml:space="preserve">“2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28”</w:t>
        </w:r>
        <w:r>
          <w:rPr>
            <w:color w:val="000000"/>
            <w:spacing w:val="0"/>
            <w:w w:val="100"/>
            <w:position w:val="0"/>
          </w:rPr>
          <w:t>渔船沉没重大事故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325</w:t>
        </w:r>
      </w:hyperlink>
    </w:p>
    <w:p>
      <w:pPr>
        <w:pStyle w:val="Style33"/>
        <w:keepNext w:val="0"/>
        <w:keepLines w:val="0"/>
        <w:widowControl w:val="0"/>
        <w:shd w:val="clear" w:color="auto" w:fill="auto"/>
        <w:bidi w:val="0"/>
        <w:spacing w:before="0" w:after="100" w:line="240" w:lineRule="auto"/>
        <w:ind w:left="0" w:right="0" w:firstLine="0"/>
        <w:jc w:val="left"/>
        <w:rPr>
          <w:sz w:val="14"/>
          <w:szCs w:val="14"/>
        </w:rPr>
      </w:pPr>
      <w:r>
        <w:rPr>
          <w:color w:val="000000"/>
          <w:spacing w:val="0"/>
          <w:w w:val="100"/>
          <w:position w:val="0"/>
          <w:sz w:val="14"/>
          <w:szCs w:val="14"/>
        </w:rPr>
        <w:t>附录</w:t>
      </w:r>
    </w:p>
    <w:p>
      <w:pPr>
        <w:pStyle w:val="Style33"/>
        <w:keepNext w:val="0"/>
        <w:keepLines w:val="0"/>
        <w:widowControl w:val="0"/>
        <w:shd w:val="clear" w:color="auto" w:fill="auto"/>
        <w:tabs>
          <w:tab w:leader="dot" w:pos="4741" w:val="right"/>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color w:val="000000"/>
          <w:spacing w:val="0"/>
          <w:w w:val="100"/>
          <w:position w:val="0"/>
        </w:rPr>
        <w:t>化工及危化品事故案例汇编表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329</w:t>
      </w:r>
    </w:p>
    <w:p>
      <w:pPr>
        <w:pStyle w:val="Style33"/>
        <w:keepNext w:val="0"/>
        <w:keepLines w:val="0"/>
        <w:widowControl w:val="0"/>
        <w:shd w:val="clear" w:color="auto" w:fill="auto"/>
        <w:tabs>
          <w:tab w:leader="dot" w:pos="4741" w:val="right"/>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工矿商贸事故案例汇编表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330</w:t>
      </w:r>
    </w:p>
    <w:p>
      <w:pPr>
        <w:pStyle w:val="Style33"/>
        <w:keepNext w:val="0"/>
        <w:keepLines w:val="0"/>
        <w:widowControl w:val="0"/>
        <w:shd w:val="clear" w:color="auto" w:fill="auto"/>
        <w:tabs>
          <w:tab w:leader="dot" w:pos="4741" w:val="right"/>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火灾事故案例汇编表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331</w:t>
      </w:r>
    </w:p>
    <w:p>
      <w:pPr>
        <w:pStyle w:val="Style33"/>
        <w:keepNext w:val="0"/>
        <w:keepLines w:val="0"/>
        <w:widowControl w:val="0"/>
        <w:shd w:val="clear" w:color="auto" w:fill="auto"/>
        <w:tabs>
          <w:tab w:leader="dot" w:pos="4741" w:val="right"/>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w:t>
      </w:r>
      <w:r>
        <w:rPr>
          <w:color w:val="000000"/>
          <w:spacing w:val="0"/>
          <w:w w:val="100"/>
          <w:position w:val="0"/>
        </w:rPr>
        <w:t>建筑施工事故案例汇编表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332</w:t>
      </w:r>
    </w:p>
    <w:p>
      <w:pPr>
        <w:pStyle w:val="Style33"/>
        <w:keepNext w:val="0"/>
        <w:keepLines w:val="0"/>
        <w:widowControl w:val="0"/>
        <w:shd w:val="clear" w:color="auto" w:fill="auto"/>
        <w:tabs>
          <w:tab w:leader="dot" w:pos="4741" w:val="right"/>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lang w:val="en-US" w:eastAsia="en-US" w:bidi="en-US"/>
        </w:rPr>
        <w:t>：</w:t>
      </w:r>
      <w:r>
        <w:rPr>
          <w:color w:val="000000"/>
          <w:spacing w:val="0"/>
          <w:w w:val="100"/>
          <w:position w:val="0"/>
        </w:rPr>
        <w:t>道路交通事故案例汇编表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333</w:t>
      </w:r>
    </w:p>
    <w:p>
      <w:pPr>
        <w:pStyle w:val="Style33"/>
        <w:keepNext w:val="0"/>
        <w:keepLines w:val="0"/>
        <w:widowControl w:val="0"/>
        <w:shd w:val="clear" w:color="auto" w:fill="auto"/>
        <w:tabs>
          <w:tab w:leader="dot" w:pos="4741" w:val="right"/>
        </w:tabs>
        <w:bidi w:val="0"/>
        <w:spacing w:before="0" w:line="240" w:lineRule="auto"/>
        <w:ind w:left="0" w:right="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lang w:val="en-US" w:eastAsia="en-US" w:bidi="en-US"/>
        </w:rPr>
        <w:t>：</w:t>
      </w:r>
      <w:r>
        <w:rPr>
          <w:color w:val="000000"/>
          <w:spacing w:val="0"/>
          <w:w w:val="100"/>
          <w:position w:val="0"/>
        </w:rPr>
        <w:t>水上交通事故案例汇编表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334</w:t>
      </w:r>
    </w:p>
    <w:p>
      <w:pPr>
        <w:pStyle w:val="Style33"/>
        <w:keepNext w:val="0"/>
        <w:keepLines w:val="0"/>
        <w:widowControl w:val="0"/>
        <w:shd w:val="clear" w:color="auto" w:fill="auto"/>
        <w:tabs>
          <w:tab w:leader="dot" w:pos="4741" w:val="right"/>
        </w:tabs>
        <w:bidi w:val="0"/>
        <w:spacing w:before="0" w:line="240" w:lineRule="auto"/>
        <w:ind w:left="0" w:right="0"/>
        <w:jc w:val="both"/>
        <w:sectPr>
          <w:footerReference w:type="default" r:id="rId10"/>
          <w:footerReference w:type="even" r:id="rId11"/>
          <w:footnotePr>
            <w:pos w:val="pageBottom"/>
            <w:numFmt w:val="decimal"/>
            <w:numRestart w:val="continuous"/>
          </w:footnotePr>
          <w:type w:val="continuous"/>
          <w:pgSz w:w="6202" w:h="8640"/>
          <w:pgMar w:top="711" w:right="465" w:bottom="457" w:left="471" w:header="283" w:footer="3" w:gutter="0"/>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lang w:val="en-US" w:eastAsia="en-US" w:bidi="en-US"/>
        </w:rPr>
        <w:t>：</w:t>
      </w:r>
      <w:r>
        <w:rPr>
          <w:color w:val="000000"/>
          <w:spacing w:val="0"/>
          <w:w w:val="100"/>
          <w:position w:val="0"/>
        </w:rPr>
        <w:t>其他事故案例汇编表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335</w:t>
      </w:r>
      <w:r>
        <w:fldChar w:fldCharType="end"/>
      </w:r>
    </w:p>
    <w:p>
      <w:pPr>
        <w:pStyle w:val="Style24"/>
        <w:keepNext/>
        <w:keepLines/>
        <w:widowControl w:val="0"/>
        <w:shd w:val="clear" w:color="auto" w:fill="auto"/>
        <w:bidi w:val="0"/>
        <w:spacing w:before="0" w:after="140" w:line="240" w:lineRule="auto"/>
        <w:ind w:left="0" w:right="0" w:firstLine="0"/>
        <w:jc w:val="center"/>
      </w:pPr>
      <w:bookmarkStart w:id="21" w:name="bookmark21"/>
      <w:bookmarkStart w:id="22" w:name="bookmark22"/>
      <w:bookmarkStart w:id="23" w:name="bookmark23"/>
      <w:r>
        <w:rPr>
          <w:color w:val="0CA6E5"/>
          <w:spacing w:val="0"/>
          <w:w w:val="100"/>
          <w:position w:val="0"/>
        </w:rPr>
        <w:t>第一章化工和危化品事故案例</w:t>
      </w:r>
      <w:bookmarkEnd w:id="21"/>
      <w:bookmarkEnd w:id="22"/>
      <w:bookmarkEnd w:id="23"/>
    </w:p>
    <w:p>
      <w:pPr>
        <w:pStyle w:val="Style38"/>
        <w:keepNext w:val="0"/>
        <w:keepLines w:val="0"/>
        <w:widowControl w:val="0"/>
        <w:shd w:val="clear" w:color="auto" w:fill="auto"/>
        <w:bidi w:val="0"/>
        <w:spacing w:before="0" w:line="194" w:lineRule="exact"/>
        <w:ind w:left="260" w:right="0" w:firstLine="260"/>
        <w:jc w:val="both"/>
      </w:pPr>
      <w:r>
        <w:rPr>
          <w:color w:val="000000"/>
          <w:spacing w:val="0"/>
          <w:w w:val="100"/>
          <w:position w:val="0"/>
        </w:rPr>
        <w:t>根据应急管理部危化监管司公布的《</w:t>
      </w:r>
      <w:r>
        <w:rPr>
          <w:rFonts w:ascii="Times New Roman" w:eastAsia="Times New Roman" w:hAnsi="Times New Roman" w:cs="Times New Roman"/>
          <w:color w:val="000000"/>
          <w:spacing w:val="0"/>
          <w:w w:val="100"/>
          <w:position w:val="0"/>
        </w:rPr>
        <w:t>2018</w:t>
      </w:r>
      <w:r>
        <w:rPr>
          <w:color w:val="000000"/>
          <w:spacing w:val="0"/>
          <w:w w:val="100"/>
          <w:position w:val="0"/>
        </w:rPr>
        <w:t>年全国化工事故分析报告》 数据，</w:t>
      </w:r>
      <w:r>
        <w:rPr>
          <w:rFonts w:ascii="Times New Roman" w:eastAsia="Times New Roman" w:hAnsi="Times New Roman" w:cs="Times New Roman"/>
          <w:color w:val="000000"/>
          <w:spacing w:val="0"/>
          <w:w w:val="100"/>
          <w:position w:val="0"/>
        </w:rPr>
        <w:t>2018</w:t>
      </w:r>
      <w:r>
        <w:rPr>
          <w:color w:val="000000"/>
          <w:spacing w:val="0"/>
          <w:w w:val="100"/>
          <w:position w:val="0"/>
        </w:rPr>
        <w:t>年，我国共发生化工事故</w:t>
      </w:r>
      <w:r>
        <w:rPr>
          <w:rFonts w:ascii="Times New Roman" w:eastAsia="Times New Roman" w:hAnsi="Times New Roman" w:cs="Times New Roman"/>
          <w:color w:val="000000"/>
          <w:spacing w:val="0"/>
          <w:w w:val="100"/>
          <w:position w:val="0"/>
        </w:rPr>
        <w:t>176</w:t>
      </w:r>
      <w:r>
        <w:rPr>
          <w:color w:val="000000"/>
          <w:spacing w:val="0"/>
          <w:w w:val="100"/>
          <w:position w:val="0"/>
        </w:rPr>
        <w:t>起、死亡</w:t>
      </w:r>
      <w:r>
        <w:rPr>
          <w:rFonts w:ascii="Times New Roman" w:eastAsia="Times New Roman" w:hAnsi="Times New Roman" w:cs="Times New Roman"/>
          <w:color w:val="000000"/>
          <w:spacing w:val="0"/>
          <w:w w:val="100"/>
          <w:position w:val="0"/>
        </w:rPr>
        <w:t>223</w:t>
      </w:r>
      <w:r>
        <w:rPr>
          <w:color w:val="000000"/>
          <w:spacing w:val="0"/>
          <w:w w:val="100"/>
          <w:position w:val="0"/>
        </w:rPr>
        <w:t>人，同比减少</w:t>
      </w:r>
      <w:r>
        <w:rPr>
          <w:rFonts w:ascii="Times New Roman" w:eastAsia="Times New Roman" w:hAnsi="Times New Roman" w:cs="Times New Roman"/>
          <w:color w:val="000000"/>
          <w:spacing w:val="0"/>
          <w:w w:val="100"/>
          <w:position w:val="0"/>
        </w:rPr>
        <w:t>43</w:t>
      </w:r>
      <w:r>
        <w:rPr>
          <w:color w:val="000000"/>
          <w:spacing w:val="0"/>
          <w:w w:val="100"/>
          <w:position w:val="0"/>
        </w:rPr>
        <w:t xml:space="preserve">起、 </w:t>
      </w:r>
      <w:r>
        <w:rPr>
          <w:rFonts w:ascii="Times New Roman" w:eastAsia="Times New Roman" w:hAnsi="Times New Roman" w:cs="Times New Roman"/>
          <w:color w:val="000000"/>
          <w:spacing w:val="0"/>
          <w:w w:val="100"/>
          <w:position w:val="0"/>
        </w:rPr>
        <w:t>43</w:t>
      </w:r>
      <w:r>
        <w:rPr>
          <w:color w:val="000000"/>
          <w:spacing w:val="0"/>
          <w:w w:val="100"/>
          <w:position w:val="0"/>
        </w:rPr>
        <w:t>人，分别下降</w:t>
      </w:r>
      <w:r>
        <w:rPr>
          <w:rFonts w:ascii="Times New Roman" w:eastAsia="Times New Roman" w:hAnsi="Times New Roman" w:cs="Times New Roman"/>
          <w:color w:val="000000"/>
          <w:spacing w:val="0"/>
          <w:w w:val="100"/>
          <w:position w:val="0"/>
        </w:rPr>
        <w:t>19.6%</w:t>
      </w:r>
      <w:r>
        <w:rPr>
          <w:color w:val="000000"/>
          <w:spacing w:val="0"/>
          <w:w w:val="100"/>
          <w:position w:val="0"/>
        </w:rPr>
        <w:t>、</w:t>
      </w:r>
      <w:r>
        <w:rPr>
          <w:rFonts w:ascii="Times New Roman" w:eastAsia="Times New Roman" w:hAnsi="Times New Roman" w:cs="Times New Roman"/>
          <w:color w:val="000000"/>
          <w:spacing w:val="0"/>
          <w:w w:val="100"/>
          <w:position w:val="0"/>
        </w:rPr>
        <w:t>16.2%</w:t>
      </w:r>
      <w:r>
        <w:rPr>
          <w:color w:val="000000"/>
          <w:spacing w:val="0"/>
          <w:w w:val="100"/>
          <w:position w:val="0"/>
        </w:rPr>
        <w:t>。其中重大事故发生</w:t>
      </w:r>
      <w:r>
        <w:rPr>
          <w:rFonts w:ascii="Times New Roman" w:eastAsia="Times New Roman" w:hAnsi="Times New Roman" w:cs="Times New Roman"/>
          <w:color w:val="000000"/>
          <w:spacing w:val="0"/>
          <w:w w:val="100"/>
          <w:position w:val="0"/>
        </w:rPr>
        <w:t>2</w:t>
      </w:r>
      <w:r>
        <w:rPr>
          <w:color w:val="000000"/>
          <w:spacing w:val="0"/>
          <w:w w:val="100"/>
          <w:position w:val="0"/>
        </w:rPr>
        <w:t>起、死亡</w:t>
      </w:r>
      <w:r>
        <w:rPr>
          <w:rFonts w:ascii="Times New Roman" w:eastAsia="Times New Roman" w:hAnsi="Times New Roman" w:cs="Times New Roman"/>
          <w:color w:val="000000"/>
          <w:spacing w:val="0"/>
          <w:w w:val="100"/>
          <w:position w:val="0"/>
        </w:rPr>
        <w:t xml:space="preserve">43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同 比起数持平、人数增加</w:t>
      </w:r>
      <w:r>
        <w:rPr>
          <w:rFonts w:ascii="Times New Roman" w:eastAsia="Times New Roman" w:hAnsi="Times New Roman" w:cs="Times New Roman"/>
          <w:color w:val="000000"/>
          <w:spacing w:val="0"/>
          <w:w w:val="100"/>
          <w:position w:val="0"/>
        </w:rPr>
        <w:t>23</w:t>
      </w:r>
      <w:r>
        <w:rPr>
          <w:color w:val="000000"/>
          <w:spacing w:val="0"/>
          <w:w w:val="100"/>
          <w:position w:val="0"/>
        </w:rPr>
        <w:t>人，上升</w:t>
      </w:r>
      <w:r>
        <w:rPr>
          <w:rFonts w:ascii="Times New Roman" w:eastAsia="Times New Roman" w:hAnsi="Times New Roman" w:cs="Times New Roman"/>
          <w:color w:val="000000"/>
          <w:spacing w:val="0"/>
          <w:w w:val="100"/>
          <w:position w:val="0"/>
        </w:rPr>
        <w:t>115%</w:t>
      </w:r>
      <w:r>
        <w:rPr>
          <w:color w:val="000000"/>
          <w:spacing w:val="0"/>
          <w:w w:val="100"/>
          <w:position w:val="0"/>
        </w:rPr>
        <w:t>；</w:t>
      </w:r>
      <w:r>
        <w:rPr>
          <w:color w:val="000000"/>
          <w:spacing w:val="0"/>
          <w:w w:val="100"/>
          <w:position w:val="0"/>
        </w:rPr>
        <w:t>未发生特别重大事故，同比持平。</w:t>
      </w:r>
    </w:p>
    <w:p>
      <w:pPr>
        <w:pStyle w:val="Style38"/>
        <w:keepNext w:val="0"/>
        <w:keepLines w:val="0"/>
        <w:widowControl w:val="0"/>
        <w:shd w:val="clear" w:color="auto" w:fill="auto"/>
        <w:bidi w:val="0"/>
        <w:spacing w:before="0" w:line="194" w:lineRule="exact"/>
        <w:ind w:left="260" w:right="0" w:firstLine="260"/>
        <w:jc w:val="both"/>
      </w:pPr>
      <w:r>
        <w:rPr>
          <w:rFonts w:ascii="Times New Roman" w:eastAsia="Times New Roman" w:hAnsi="Times New Roman" w:cs="Times New Roman"/>
          <w:color w:val="000000"/>
          <w:spacing w:val="0"/>
          <w:w w:val="100"/>
          <w:position w:val="0"/>
        </w:rPr>
        <w:t>2018</w:t>
      </w:r>
      <w:r>
        <w:rPr>
          <w:color w:val="000000"/>
          <w:spacing w:val="0"/>
          <w:w w:val="100"/>
          <w:position w:val="0"/>
        </w:rPr>
        <w:t>年，化工行业事故总数和较大事故数均有较大幅度下降。但是， 同时也要看到化工事故总量仍然较大，尤其是</w:t>
      </w:r>
      <w:r>
        <w:rPr>
          <w:rFonts w:ascii="Times New Roman" w:eastAsia="Times New Roman" w:hAnsi="Times New Roman" w:cs="Times New Roman"/>
          <w:color w:val="000000"/>
          <w:spacing w:val="0"/>
          <w:w w:val="100"/>
          <w:position w:val="0"/>
        </w:rPr>
        <w:t>2019</w:t>
      </w:r>
      <w:r>
        <w:rPr>
          <w:color w:val="000000"/>
          <w:spacing w:val="0"/>
          <w:w w:val="100"/>
          <w:position w:val="0"/>
        </w:rPr>
        <w:t>年江苏响水天嘉宜化工 有限公司</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21”</w:t>
      </w:r>
      <w:r>
        <w:rPr>
          <w:color w:val="000000"/>
          <w:spacing w:val="0"/>
          <w:w w:val="100"/>
          <w:position w:val="0"/>
        </w:rPr>
        <w:t>特别重大爆炸事故的发生，化工行业的安全生产形势依 然严峻。原因主要有五方面：一是部分地区政府监管部门重点工作落实不到 位；二是地方政府及有关部门安全红线意识不强，盲目发展化工产业，源头 准入把关不严；三是企业安全生产主体责任落实不到位；四是化工和危险化 学品安全生产基础依然薄弱；五是安全监管仍存在薄弱环节。</w:t>
      </w:r>
    </w:p>
    <w:p>
      <w:pPr>
        <w:pStyle w:val="Style38"/>
        <w:keepNext w:val="0"/>
        <w:keepLines w:val="0"/>
        <w:widowControl w:val="0"/>
        <w:shd w:val="clear" w:color="auto" w:fill="auto"/>
        <w:bidi w:val="0"/>
        <w:spacing w:before="0" w:line="193" w:lineRule="exact"/>
        <w:ind w:left="260" w:right="0" w:firstLine="260"/>
        <w:jc w:val="both"/>
      </w:pPr>
      <w:r>
        <w:rPr>
          <w:color w:val="000000"/>
          <w:spacing w:val="0"/>
          <w:w w:val="100"/>
          <w:position w:val="0"/>
        </w:rPr>
        <w:t>企业安全生产主体责任落实不到位是事故发生的重要原因，主要表现为： 一是部分企业主要负责人安全意识不高、法制观念淡薄，未批先建、无证生 产经营、违法出租生产装置等违法违规行为突出。如四川宜宾</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重 大爆炸着火事故的恒达科技公司未批先建，旦非法组织生产，擅自改变生产 产品；二是部分企业重效益轻安全，安全管理混乱，安全投入不足，管理人 员和操作人员能力不足、缺乏培训，</w:t>
      </w:r>
      <w:r>
        <w:rPr>
          <w:color w:val="000000"/>
          <w:spacing w:val="0"/>
          <w:w w:val="100"/>
          <w:position w:val="0"/>
          <w:lang w:val="zh-CN" w:eastAsia="zh-CN" w:bidi="zh-CN"/>
        </w:rPr>
        <w:t>“三违”行为</w:t>
      </w:r>
      <w:r>
        <w:rPr>
          <w:color w:val="000000"/>
          <w:spacing w:val="0"/>
          <w:w w:val="100"/>
          <w:position w:val="0"/>
        </w:rPr>
        <w:t xml:space="preserve">突出。如河北张家口 </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 xml:space="preserve">28” </w:t>
      </w:r>
      <w:r>
        <w:rPr>
          <w:color w:val="000000"/>
          <w:spacing w:val="0"/>
          <w:w w:val="100"/>
          <w:position w:val="0"/>
        </w:rPr>
        <w:t>事故就是典型例子；三是部分企业应急能力严重不足，既没有依法制定事故 应急预案，也不定期幵展应急演练，企业员工缺乏安全意识和应急能力，发 生事故后不会处置甚至盲目施救。</w:t>
      </w:r>
    </w:p>
    <w:p>
      <w:pPr>
        <w:pStyle w:val="Style38"/>
        <w:keepNext w:val="0"/>
        <w:keepLines w:val="0"/>
        <w:widowControl w:val="0"/>
        <w:shd w:val="clear" w:color="auto" w:fill="auto"/>
        <w:bidi w:val="0"/>
        <w:spacing w:before="0" w:line="192" w:lineRule="exact"/>
        <w:ind w:left="260" w:right="0" w:firstLine="260"/>
        <w:jc w:val="both"/>
      </w:pPr>
      <w:r>
        <w:rPr>
          <w:color w:val="000000"/>
          <w:spacing w:val="0"/>
          <w:w w:val="100"/>
          <w:position w:val="0"/>
        </w:rPr>
        <w:t>化工和危化品安全生产基础依然薄弱，主要表现为：一是大量中小企业 设计标准低、技术装备落后、安全投入不足、本质安全水平低；二是部分企 业安全管理和技术人才缺乏，不能掌握和应用科学、系统的安全管理方法， 管理粗放，不能适应当前国家法律法规对安全生产的要求；三是部分企业对 近年来安排部署的设计诊断、自动化改造、特殊作业治理、罐区整治、精细 化工反应风险评估、反</w:t>
      </w:r>
      <w:r>
        <w:rPr>
          <w:color w:val="000000"/>
          <w:spacing w:val="0"/>
          <w:w w:val="100"/>
          <w:position w:val="0"/>
          <w:lang w:val="zh-CN" w:eastAsia="zh-CN" w:bidi="zh-CN"/>
        </w:rPr>
        <w:t>“三</w:t>
      </w:r>
      <w:r>
        <w:rPr>
          <w:color w:val="000000"/>
          <w:spacing w:val="0"/>
          <w:w w:val="100"/>
          <w:position w:val="0"/>
        </w:rPr>
        <w:t>违”等重点工作落实不到位，同类事故重复发生。</w:t>
      </w:r>
    </w:p>
    <w:p>
      <w:pPr>
        <w:pStyle w:val="Style38"/>
        <w:keepNext w:val="0"/>
        <w:keepLines w:val="0"/>
        <w:widowControl w:val="0"/>
        <w:shd w:val="clear" w:color="auto" w:fill="auto"/>
        <w:bidi w:val="0"/>
        <w:spacing w:before="0" w:line="197" w:lineRule="exact"/>
        <w:ind w:left="260" w:right="0" w:firstLine="260"/>
        <w:jc w:val="both"/>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年的</w:t>
      </w:r>
      <w:r>
        <w:rPr>
          <w:rFonts w:ascii="Times New Roman" w:eastAsia="Times New Roman" w:hAnsi="Times New Roman" w:cs="Times New Roman"/>
          <w:color w:val="000000"/>
          <w:spacing w:val="0"/>
          <w:w w:val="100"/>
          <w:position w:val="0"/>
        </w:rPr>
        <w:t>11</w:t>
      </w:r>
      <w:r>
        <w:rPr>
          <w:color w:val="000000"/>
          <w:spacing w:val="0"/>
          <w:w w:val="100"/>
          <w:position w:val="0"/>
        </w:rPr>
        <w:t>起典型重特大化工和危化品事故，从事 故经过、事故原因、事故责任追究三方面进行分析，并邀请业内专家学者对 事故主要教训及防范建议进行了解读。</w:t>
      </w:r>
      <w:r>
        <w:br w:type="page"/>
      </w:r>
    </w:p>
    <w:p>
      <w:pPr>
        <w:pStyle w:val="Style24"/>
        <w:keepNext/>
        <w:keepLines/>
        <w:widowControl w:val="0"/>
        <w:shd w:val="clear" w:color="auto" w:fill="auto"/>
        <w:bidi w:val="0"/>
        <w:spacing w:before="0" w:after="180"/>
        <w:ind w:left="0" w:right="0" w:firstLine="280"/>
        <w:jc w:val="left"/>
        <w:rPr>
          <w:sz w:val="22"/>
          <w:szCs w:val="22"/>
        </w:rPr>
      </w:pPr>
      <w:bookmarkStart w:id="24" w:name="bookmark24"/>
      <w:bookmarkStart w:id="25" w:name="bookmark25"/>
      <w:bookmarkStart w:id="26" w:name="bookmark26"/>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lang w:val="zh-CN" w:eastAsia="zh-CN" w:bidi="zh-CN"/>
        </w:rPr>
        <w:t>1</w:t>
      </w:r>
      <w:bookmarkEnd w:id="24"/>
      <w:bookmarkEnd w:id="25"/>
      <w:bookmarkEnd w:id="26"/>
    </w:p>
    <w:p>
      <w:pPr>
        <w:pStyle w:val="Style24"/>
        <w:keepNext/>
        <w:keepLines/>
        <w:widowControl w:val="0"/>
        <w:shd w:val="clear" w:color="auto" w:fill="auto"/>
        <w:bidi w:val="0"/>
        <w:spacing w:before="0" w:after="0"/>
        <w:ind w:left="940" w:right="0" w:hanging="640"/>
        <w:jc w:val="both"/>
      </w:pPr>
      <w:bookmarkStart w:id="27" w:name="bookmark27"/>
      <w:bookmarkStart w:id="28" w:name="bookmark28"/>
      <w:bookmarkStart w:id="29" w:name="bookmark29"/>
      <w:r>
        <w:rPr>
          <w:rFonts w:ascii="Times New Roman" w:eastAsia="Times New Roman" w:hAnsi="Times New Roman" w:cs="Times New Roman"/>
          <w:color w:val="000000"/>
          <w:spacing w:val="0"/>
          <w:w w:val="100"/>
          <w:position w:val="0"/>
          <w:sz w:val="22"/>
          <w:szCs w:val="22"/>
        </w:rPr>
        <w:t>2019</w:t>
      </w:r>
      <w:r>
        <w:rPr>
          <w:color w:val="000000"/>
          <w:spacing w:val="0"/>
          <w:w w:val="100"/>
          <w:position w:val="0"/>
        </w:rPr>
        <w:t>-江苏响水天嘉宜化工有限公司</w:t>
      </w:r>
      <w:r>
        <w:rPr>
          <w:rFonts w:ascii="Times New Roman" w:eastAsia="Times New Roman" w:hAnsi="Times New Roman" w:cs="Times New Roman"/>
          <w:color w:val="000000"/>
          <w:spacing w:val="0"/>
          <w:w w:val="100"/>
          <w:position w:val="0"/>
          <w:sz w:val="22"/>
          <w:szCs w:val="22"/>
        </w:rPr>
        <w:t>“3・</w:t>
      </w:r>
      <w:r>
        <w:rPr>
          <w:rFonts w:ascii="Times New Roman" w:eastAsia="Times New Roman" w:hAnsi="Times New Roman" w:cs="Times New Roman"/>
          <w:color w:val="000000"/>
          <w:spacing w:val="0"/>
          <w:w w:val="100"/>
          <w:position w:val="0"/>
          <w:sz w:val="22"/>
          <w:szCs w:val="22"/>
          <w:lang w:val="en-US" w:eastAsia="en-US" w:bidi="en-US"/>
        </w:rPr>
        <w:t>2T'</w:t>
      </w:r>
      <w:r>
        <w:rPr>
          <w:color w:val="000000"/>
          <w:spacing w:val="0"/>
          <w:w w:val="100"/>
          <w:position w:val="0"/>
        </w:rPr>
        <w:t>特别 重大爆炸事故</w:t>
      </w:r>
      <w:bookmarkEnd w:id="27"/>
      <w:bookmarkEnd w:id="28"/>
      <w:bookmarkEnd w:id="29"/>
    </w:p>
    <w:p>
      <w:pPr>
        <w:pStyle w:val="Style17"/>
        <w:keepNext/>
        <w:keepLines/>
        <w:widowControl w:val="0"/>
        <w:shd w:val="clear" w:color="auto" w:fill="auto"/>
        <w:bidi w:val="0"/>
        <w:spacing w:before="0" w:after="320" w:line="226" w:lineRule="exact"/>
        <w:ind w:left="0" w:right="0" w:firstLine="940"/>
        <w:jc w:val="left"/>
      </w:pPr>
      <w:bookmarkStart w:id="30" w:name="bookmark30"/>
      <w:bookmarkStart w:id="31" w:name="bookmark31"/>
      <w:bookmarkStart w:id="32" w:name="bookmark32"/>
      <w:r>
        <w:rPr>
          <w:color w:val="000000"/>
          <w:spacing w:val="0"/>
          <w:w w:val="100"/>
          <w:position w:val="0"/>
        </w:rPr>
        <w:t>—长期违法贮存硝化废料，持续积热升温导致自燃</w:t>
      </w:r>
      <w:bookmarkEnd w:id="30"/>
      <w:bookmarkEnd w:id="31"/>
      <w:bookmarkEnd w:id="32"/>
    </w:p>
    <w:p>
      <w:pPr>
        <w:pStyle w:val="Style38"/>
        <w:keepNext w:val="0"/>
        <w:keepLines w:val="0"/>
        <w:widowControl w:val="0"/>
        <w:shd w:val="clear" w:color="auto" w:fill="auto"/>
        <w:bidi w:val="0"/>
        <w:spacing w:before="0" w:after="80" w:line="193" w:lineRule="exact"/>
        <w:ind w:left="280" w:right="0"/>
        <w:jc w:val="both"/>
      </w:pPr>
      <w:r>
        <w:drawing>
          <wp:anchor distT="0" distB="0" distL="63500" distR="63500" simplePos="0" relativeHeight="125829384" behindDoc="0" locked="0" layoutInCell="1" allowOverlap="1">
            <wp:simplePos x="0" y="0"/>
            <wp:positionH relativeFrom="page">
              <wp:posOffset>1791335</wp:posOffset>
            </wp:positionH>
            <wp:positionV relativeFrom="paragraph">
              <wp:posOffset>38100</wp:posOffset>
            </wp:positionV>
            <wp:extent cx="1627505" cy="1090930"/>
            <wp:wrapSquare wrapText="left"/>
            <wp:docPr id="18" name="Shape 18"/>
            <a:graphic xmlns:a="http://schemas.openxmlformats.org/drawingml/2006/main">
              <a:graphicData uri="http://schemas.openxmlformats.org/drawingml/2006/picture">
                <pic:pic xmlns:pic="http://schemas.openxmlformats.org/drawingml/2006/picture">
                  <pic:nvPicPr>
                    <pic:cNvPr id="19" name="Picture box 19"/>
                    <pic:cNvPicPr/>
                  </pic:nvPicPr>
                  <pic:blipFill>
                    <a:blip r:embed="rId12"/>
                    <a:stretch/>
                  </pic:blipFill>
                  <pic:spPr>
                    <a:xfrm>
                      <a:ext cx="1627505" cy="1090930"/>
                    </a:xfrm>
                    <a:prstGeom prst="rect"/>
                  </pic:spPr>
                </pic:pic>
              </a:graphicData>
            </a:graphic>
          </wp:anchor>
        </w:drawing>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曰</w:t>
      </w:r>
      <w:r>
        <w:rPr>
          <w:rFonts w:ascii="Times New Roman" w:eastAsia="Times New Roman" w:hAnsi="Times New Roman" w:cs="Times New Roman"/>
          <w:color w:val="000000"/>
          <w:spacing w:val="0"/>
          <w:w w:val="100"/>
          <w:position w:val="0"/>
        </w:rPr>
        <w:t xml:space="preserve">14 </w:t>
      </w:r>
      <w:r>
        <w:rPr>
          <w:color w:val="000000"/>
          <w:spacing w:val="0"/>
          <w:w w:val="100"/>
          <w:position w:val="0"/>
        </w:rPr>
        <w:t>时</w:t>
      </w:r>
      <w:r>
        <w:rPr>
          <w:rFonts w:ascii="Times New Roman" w:eastAsia="Times New Roman" w:hAnsi="Times New Roman" w:cs="Times New Roman"/>
          <w:color w:val="000000"/>
          <w:spacing w:val="0"/>
          <w:w w:val="100"/>
          <w:position w:val="0"/>
        </w:rPr>
        <w:t>48</w:t>
      </w:r>
      <w:r>
        <w:rPr>
          <w:color w:val="000000"/>
          <w:spacing w:val="0"/>
          <w:w w:val="100"/>
          <w:position w:val="0"/>
        </w:rPr>
        <w:t>分许，位于江苏省盐 城市响水县生态化工园区的 天嘉宜化工有限公司（以下 简称天嘉宜公司）发生特别 重大爆炸事故，造成</w:t>
      </w:r>
      <w:r>
        <w:rPr>
          <w:rFonts w:ascii="Times New Roman" w:eastAsia="Times New Roman" w:hAnsi="Times New Roman" w:cs="Times New Roman"/>
          <w:color w:val="000000"/>
          <w:spacing w:val="0"/>
          <w:w w:val="100"/>
          <w:position w:val="0"/>
        </w:rPr>
        <w:t>78</w:t>
      </w:r>
      <w:r>
        <w:rPr>
          <w:color w:val="000000"/>
          <w:spacing w:val="0"/>
          <w:w w:val="100"/>
          <w:position w:val="0"/>
        </w:rPr>
        <w:t>人 死亡、</w:t>
      </w:r>
      <w:r>
        <w:rPr>
          <w:rFonts w:ascii="Times New Roman" w:eastAsia="Times New Roman" w:hAnsi="Times New Roman" w:cs="Times New Roman"/>
          <w:color w:val="000000"/>
          <w:spacing w:val="0"/>
          <w:w w:val="100"/>
          <w:position w:val="0"/>
        </w:rPr>
        <w:t>76</w:t>
      </w:r>
      <w:r>
        <w:rPr>
          <w:color w:val="000000"/>
          <w:spacing w:val="0"/>
          <w:w w:val="100"/>
          <w:position w:val="0"/>
        </w:rPr>
        <w:t>人重伤，</w:t>
      </w:r>
      <w:r>
        <w:rPr>
          <w:rFonts w:ascii="Times New Roman" w:eastAsia="Times New Roman" w:hAnsi="Times New Roman" w:cs="Times New Roman"/>
          <w:color w:val="000000"/>
          <w:spacing w:val="0"/>
          <w:w w:val="100"/>
          <w:position w:val="0"/>
        </w:rPr>
        <w:t>640</w:t>
      </w:r>
      <w:r>
        <w:rPr>
          <w:color w:val="000000"/>
          <w:spacing w:val="0"/>
          <w:w w:val="100"/>
          <w:position w:val="0"/>
        </w:rPr>
        <w:t xml:space="preserve">人 住院治疗，直接经济损失 </w:t>
      </w:r>
      <w:r>
        <w:rPr>
          <w:rFonts w:ascii="Times New Roman" w:eastAsia="Times New Roman" w:hAnsi="Times New Roman" w:cs="Times New Roman"/>
          <w:color w:val="000000"/>
          <w:spacing w:val="0"/>
          <w:w w:val="100"/>
          <w:position w:val="0"/>
          <w:lang w:val="en-US" w:eastAsia="en-US" w:bidi="en-US"/>
        </w:rPr>
        <w:t xml:space="preserve">198635.07 </w:t>
      </w:r>
      <w:r>
        <w:rPr>
          <w:color w:val="000000"/>
          <w:spacing w:val="0"/>
          <w:w w:val="100"/>
          <w:position w:val="0"/>
        </w:rPr>
        <w:t>万元。</w:t>
      </w:r>
    </w:p>
    <w:p>
      <w:pPr>
        <w:pStyle w:val="Style38"/>
        <w:keepNext w:val="0"/>
        <w:keepLines w:val="0"/>
        <w:widowControl w:val="0"/>
        <w:shd w:val="clear" w:color="auto" w:fill="auto"/>
        <w:bidi w:val="0"/>
        <w:spacing w:before="0" w:after="240" w:line="199" w:lineRule="exact"/>
        <w:ind w:left="280" w:right="0"/>
        <w:jc w:val="left"/>
      </w:pPr>
      <w:r>
        <w:rPr>
          <w:color w:val="000000"/>
          <w:spacing w:val="0"/>
          <w:w w:val="100"/>
          <w:position w:val="0"/>
        </w:rPr>
        <w:t>事故调査组认定，江苏响水天嘉宜化工有限公司</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21”</w:t>
      </w:r>
      <w:r>
        <w:rPr>
          <w:color w:val="000000"/>
          <w:spacing w:val="0"/>
          <w:w w:val="100"/>
          <w:position w:val="0"/>
        </w:rPr>
        <w:t>特别重大爆炸 事故是一起长期违法贮存危险废物导致自燃进而引发爆炸的特别重大生产安全 责任事故。</w:t>
      </w:r>
    </w:p>
    <w:p>
      <w:pPr>
        <w:pStyle w:val="Style17"/>
        <w:keepNext/>
        <w:keepLines/>
        <w:widowControl w:val="0"/>
        <w:shd w:val="clear" w:color="auto" w:fill="auto"/>
        <w:bidi w:val="0"/>
        <w:spacing w:before="0" w:after="240" w:line="240" w:lineRule="auto"/>
        <w:ind w:left="0" w:right="0" w:firstLine="280"/>
        <w:jc w:val="left"/>
        <w:rPr>
          <w:sz w:val="22"/>
          <w:szCs w:val="22"/>
        </w:rPr>
      </w:pPr>
      <w:bookmarkStart w:id="33" w:name="bookmark33"/>
      <w:bookmarkStart w:id="34" w:name="bookmark34"/>
      <w:bookmarkStart w:id="35" w:name="bookmark35"/>
      <w:bookmarkStart w:id="36" w:name="bookmark36"/>
      <w:r>
        <w:rPr>
          <w:color w:val="000000"/>
          <w:spacing w:val="0"/>
          <w:w w:val="100"/>
          <w:position w:val="0"/>
          <w:sz w:val="15"/>
          <w:szCs w:val="15"/>
        </w:rPr>
        <w:t>一</w:t>
      </w:r>
      <w:bookmarkEnd w:id="35"/>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33"/>
      <w:bookmarkEnd w:id="34"/>
      <w:bookmarkEnd w:id="36"/>
    </w:p>
    <w:p>
      <w:pPr>
        <w:pStyle w:val="Style38"/>
        <w:keepNext w:val="0"/>
        <w:keepLines w:val="0"/>
        <w:widowControl w:val="0"/>
        <w:shd w:val="clear" w:color="auto" w:fill="auto"/>
        <w:tabs>
          <w:tab w:pos="490" w:val="left"/>
        </w:tabs>
        <w:bidi w:val="0"/>
        <w:spacing w:before="0" w:after="0" w:line="0" w:lineRule="atLeast"/>
        <w:ind w:left="0" w:right="0" w:firstLine="0"/>
        <w:jc w:val="center"/>
      </w:pPr>
      <w:r>
        <w:rPr>
          <w:rFonts w:ascii="Times New Roman" w:eastAsia="Times New Roman" w:hAnsi="Times New Roman" w:cs="Times New Roman"/>
          <w:color w:val="0CA6E5"/>
          <w:spacing w:val="0"/>
          <w:w w:val="100"/>
          <w:position w:val="0"/>
          <w:sz w:val="36"/>
          <w:szCs w:val="36"/>
        </w:rPr>
        <w:t>0</w:t>
        <w:tab/>
      </w:r>
      <w:r>
        <w:rPr>
          <w:color w:val="000000"/>
          <w:spacing w:val="0"/>
          <w:w w:val="100"/>
          <w:position w:val="0"/>
        </w:rPr>
        <w:t>事故调查组经调阅现场视频记录等进行分析认定，</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p>
    <w:p>
      <w:pPr>
        <w:pStyle w:val="Style38"/>
        <w:keepNext w:val="0"/>
        <w:keepLines w:val="0"/>
        <w:widowControl w:val="0"/>
        <w:shd w:val="clear" w:color="auto" w:fill="auto"/>
        <w:bidi w:val="0"/>
        <w:spacing w:before="0" w:after="80" w:line="154" w:lineRule="exact"/>
        <w:ind w:left="720" w:right="0" w:hanging="160"/>
        <w:jc w:val="left"/>
      </w:pPr>
      <w:r>
        <w:rPr>
          <w:rFonts w:ascii="Times New Roman" w:eastAsia="Times New Roman" w:hAnsi="Times New Roman" w:cs="Times New Roman"/>
          <w:color w:val="0CA6E5"/>
          <w:spacing w:val="0"/>
          <w:w w:val="100"/>
          <w:position w:val="0"/>
          <w:lang w:val="zh-CN" w:eastAsia="zh-CN" w:bidi="zh-CN"/>
        </w:rPr>
        <w:t xml:space="preserve">| </w:t>
      </w:r>
      <w:r>
        <w:rPr>
          <w:rFonts w:ascii="Times New Roman" w:eastAsia="Times New Roman" w:hAnsi="Times New Roman" w:cs="Times New Roman"/>
          <w:color w:val="000000"/>
          <w:spacing w:val="0"/>
          <w:w w:val="100"/>
          <w:position w:val="0"/>
        </w:rPr>
        <w:t>21 0 14</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分</w:t>
      </w:r>
      <w:r>
        <w:rPr>
          <w:rFonts w:ascii="Times New Roman" w:eastAsia="Times New Roman" w:hAnsi="Times New Roman" w:cs="Times New Roman"/>
          <w:color w:val="000000"/>
          <w:spacing w:val="0"/>
          <w:w w:val="100"/>
          <w:position w:val="0"/>
        </w:rPr>
        <w:t>35</w:t>
      </w:r>
      <w:r>
        <w:rPr>
          <w:color w:val="000000"/>
          <w:spacing w:val="0"/>
          <w:w w:val="100"/>
          <w:position w:val="0"/>
        </w:rPr>
        <w:t>秒，天嘉宜公司旧固废库房顶中部冒出淡白烟， 随即出现明火且火势迅速扩大，至</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48</w:t>
      </w:r>
      <w:r>
        <w:rPr>
          <w:color w:val="000000"/>
          <w:spacing w:val="0"/>
          <w:w w:val="100"/>
          <w:position w:val="0"/>
        </w:rPr>
        <w:t>分</w:t>
      </w:r>
      <w:r>
        <w:rPr>
          <w:rFonts w:ascii="Times New Roman" w:eastAsia="Times New Roman" w:hAnsi="Times New Roman" w:cs="Times New Roman"/>
          <w:color w:val="000000"/>
          <w:spacing w:val="0"/>
          <w:w w:val="100"/>
          <w:position w:val="0"/>
        </w:rPr>
        <w:t>44</w:t>
      </w:r>
      <w:r>
        <w:rPr>
          <w:color w:val="000000"/>
          <w:spacing w:val="0"/>
          <w:w w:val="100"/>
          <w:position w:val="0"/>
        </w:rPr>
        <w:t>秒发生爆炸。</w:t>
      </w:r>
    </w:p>
    <w:p>
      <w:pPr>
        <w:pStyle w:val="Style38"/>
        <w:keepNext w:val="0"/>
        <w:keepLines w:val="0"/>
        <w:widowControl w:val="0"/>
        <w:shd w:val="clear" w:color="auto" w:fill="auto"/>
        <w:bidi w:val="0"/>
        <w:spacing w:before="0" w:after="80" w:line="163" w:lineRule="exact"/>
        <w:ind w:left="720" w:right="0"/>
        <w:jc w:val="left"/>
      </w:pPr>
      <w:r>
        <w:rPr>
          <w:color w:val="000000"/>
          <w:spacing w:val="0"/>
          <w:w w:val="100"/>
          <w:position w:val="0"/>
        </w:rPr>
        <w:t xml:space="preserve">事故调查组调取了 </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日现场有关视频，发现有</w:t>
      </w:r>
      <w:r>
        <w:rPr>
          <w:rFonts w:ascii="Times New Roman" w:eastAsia="Times New Roman" w:hAnsi="Times New Roman" w:cs="Times New Roman"/>
          <w:color w:val="000000"/>
          <w:spacing w:val="0"/>
          <w:w w:val="100"/>
          <w:position w:val="0"/>
        </w:rPr>
        <w:t xml:space="preserve">5 </w:t>
      </w:r>
      <w:r>
        <w:rPr>
          <w:color w:val="000000"/>
          <w:spacing w:val="0"/>
          <w:w w:val="100"/>
          <w:position w:val="0"/>
        </w:rPr>
        <w:t>处视频记录了事故发生过程。</w:t>
      </w:r>
    </w:p>
    <w:p>
      <w:pPr>
        <w:pStyle w:val="Style38"/>
        <w:keepNext w:val="0"/>
        <w:keepLines w:val="0"/>
        <w:widowControl w:val="0"/>
        <w:numPr>
          <w:ilvl w:val="0"/>
          <w:numId w:val="1"/>
        </w:numPr>
        <w:shd w:val="clear" w:color="auto" w:fill="auto"/>
        <w:tabs>
          <w:tab w:pos="1215" w:val="left"/>
        </w:tabs>
        <w:bidi w:val="0"/>
        <w:spacing w:before="0" w:after="220" w:line="158" w:lineRule="exact"/>
        <w:ind w:left="720" w:right="0"/>
        <w:jc w:val="left"/>
      </w:pPr>
      <w:bookmarkStart w:id="37" w:name="bookmark37"/>
      <w:bookmarkEnd w:id="37"/>
      <w:r>
        <w:rPr>
          <w:rFonts w:ascii="Times New Roman" w:eastAsia="Times New Roman" w:hAnsi="Times New Roman" w:cs="Times New Roman"/>
          <w:color w:val="000000"/>
          <w:spacing w:val="0"/>
          <w:w w:val="100"/>
          <w:position w:val="0"/>
        </w:rPr>
        <w:t>“6#</w:t>
      </w:r>
      <w:r>
        <w:rPr>
          <w:color w:val="000000"/>
          <w:spacing w:val="0"/>
          <w:w w:val="100"/>
          <w:position w:val="0"/>
        </w:rPr>
        <w:t>罐区”视频监控显示：</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分</w:t>
      </w:r>
      <w:r>
        <w:rPr>
          <w:rFonts w:ascii="Times New Roman" w:eastAsia="Times New Roman" w:hAnsi="Times New Roman" w:cs="Times New Roman"/>
          <w:color w:val="000000"/>
          <w:spacing w:val="0"/>
          <w:w w:val="100"/>
          <w:position w:val="0"/>
        </w:rPr>
        <w:t>35</w:t>
      </w:r>
      <w:r>
        <w:rPr>
          <w:color w:val="000000"/>
          <w:spacing w:val="0"/>
          <w:w w:val="100"/>
          <w:position w:val="0"/>
        </w:rPr>
        <w:t>秒，旧固废库房 顶中部冒出淡白烟。</w:t>
      </w:r>
    </w:p>
    <w:p>
      <w:pPr>
        <w:widowControl w:val="0"/>
        <w:spacing w:line="1" w:lineRule="exact"/>
      </w:pPr>
      <w:r>
        <w:drawing>
          <wp:anchor distT="12700" distB="0" distL="0" distR="0" simplePos="0" relativeHeight="125829385" behindDoc="0" locked="0" layoutInCell="1" allowOverlap="1">
            <wp:simplePos x="0" y="0"/>
            <wp:positionH relativeFrom="page">
              <wp:posOffset>889000</wp:posOffset>
            </wp:positionH>
            <wp:positionV relativeFrom="paragraph">
              <wp:posOffset>12700</wp:posOffset>
            </wp:positionV>
            <wp:extent cx="2389505" cy="372110"/>
            <wp:wrapTopAndBottom/>
            <wp:docPr id="20" name="Shape 20"/>
            <a:graphic xmlns:a="http://schemas.openxmlformats.org/drawingml/2006/main">
              <a:graphicData uri="http://schemas.openxmlformats.org/drawingml/2006/picture">
                <pic:pic xmlns:pic="http://schemas.openxmlformats.org/drawingml/2006/picture">
                  <pic:nvPicPr>
                    <pic:cNvPr id="21" name="Picture box 21"/>
                    <pic:cNvPicPr/>
                  </pic:nvPicPr>
                  <pic:blipFill>
                    <a:blip r:embed="rId14"/>
                    <a:stretch/>
                  </pic:blipFill>
                  <pic:spPr>
                    <a:xfrm>
                      <a:ext cx="2389505" cy="372110"/>
                    </a:xfrm>
                    <a:prstGeom prst="rect"/>
                  </pic:spPr>
                </pic:pic>
              </a:graphicData>
            </a:graphic>
          </wp:anchor>
        </w:drawing>
      </w:r>
      <w:r>
        <w:br w:type="page"/>
      </w:r>
    </w:p>
    <w:p>
      <w:pPr>
        <w:pStyle w:val="Style38"/>
        <w:keepNext w:val="0"/>
        <w:keepLines w:val="0"/>
        <w:widowControl w:val="0"/>
        <w:numPr>
          <w:ilvl w:val="0"/>
          <w:numId w:val="1"/>
        </w:numPr>
        <w:shd w:val="clear" w:color="auto" w:fill="auto"/>
        <w:bidi w:val="0"/>
        <w:spacing w:before="0" w:after="0" w:line="163" w:lineRule="exact"/>
        <w:ind w:left="460" w:right="0"/>
        <w:jc w:val="both"/>
      </w:pPr>
      <w:bookmarkStart w:id="38" w:name="bookmark38"/>
      <w:bookmarkEnd w:id="38"/>
      <w:r>
        <w:rPr>
          <w:color w:val="000000"/>
          <w:spacing w:val="0"/>
          <w:w w:val="100"/>
          <w:position w:val="0"/>
          <w:lang w:val="zh-CN" w:eastAsia="zh-CN" w:bidi="zh-CN"/>
        </w:rPr>
        <w:t>“新</w:t>
      </w:r>
      <w:r>
        <w:rPr>
          <w:color w:val="000000"/>
          <w:spacing w:val="0"/>
          <w:w w:val="100"/>
          <w:position w:val="0"/>
        </w:rPr>
        <w:t>固废库外南”视频监控显示：</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分</w:t>
      </w:r>
      <w:r>
        <w:rPr>
          <w:rFonts w:ascii="Times New Roman" w:eastAsia="Times New Roman" w:hAnsi="Times New Roman" w:cs="Times New Roman"/>
          <w:color w:val="000000"/>
          <w:spacing w:val="0"/>
          <w:w w:val="100"/>
          <w:position w:val="0"/>
        </w:rPr>
        <w:t>56</w:t>
      </w:r>
      <w:r>
        <w:rPr>
          <w:color w:val="000000"/>
          <w:spacing w:val="0"/>
          <w:w w:val="100"/>
          <w:position w:val="0"/>
        </w:rPr>
        <w:t>秒，有烟气 从旧固废库南门内由东向西向外扩散，并逐渐蔓延扩大。</w:t>
      </w:r>
    </w:p>
    <w:p>
      <w:pPr>
        <w:widowControl w:val="0"/>
        <w:spacing w:line="1" w:lineRule="exact"/>
        <w:sectPr>
          <w:footerReference w:type="default" r:id="rId16"/>
          <w:footerReference w:type="even" r:id="rId17"/>
          <w:footnotePr>
            <w:pos w:val="pageBottom"/>
            <w:numFmt w:val="decimal"/>
            <w:numRestart w:val="continuous"/>
          </w:footnotePr>
          <w:pgSz w:w="6202" w:h="8640"/>
          <w:pgMar w:top="711" w:right="465" w:bottom="457" w:left="471" w:header="0" w:footer="3" w:gutter="0"/>
          <w:pgNumType w:start="1"/>
          <w:cols w:space="720"/>
          <w:noEndnote/>
          <w:rtlGutter w:val="0"/>
          <w:docGrid w:linePitch="360"/>
        </w:sectPr>
      </w:pPr>
      <w:r>
        <w:drawing>
          <wp:anchor distT="0" distB="0" distL="0" distR="0" simplePos="0" relativeHeight="125829386" behindDoc="0" locked="0" layoutInCell="1" allowOverlap="1">
            <wp:simplePos x="0" y="0"/>
            <wp:positionH relativeFrom="page">
              <wp:posOffset>768350</wp:posOffset>
            </wp:positionH>
            <wp:positionV relativeFrom="paragraph">
              <wp:posOffset>0</wp:posOffset>
            </wp:positionV>
            <wp:extent cx="2414270" cy="420370"/>
            <wp:wrapTopAndBottom/>
            <wp:docPr id="26" name="Shape 26"/>
            <a:graphic xmlns:a="http://schemas.openxmlformats.org/drawingml/2006/main">
              <a:graphicData uri="http://schemas.openxmlformats.org/drawingml/2006/picture">
                <pic:pic xmlns:pic="http://schemas.openxmlformats.org/drawingml/2006/picture">
                  <pic:nvPicPr>
                    <pic:cNvPr id="27" name="Picture box 27"/>
                    <pic:cNvPicPr/>
                  </pic:nvPicPr>
                  <pic:blipFill>
                    <a:blip r:embed="rId18"/>
                    <a:stretch/>
                  </pic:blipFill>
                  <pic:spPr>
                    <a:xfrm>
                      <a:ext cx="2414270" cy="42037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817245</wp:posOffset>
                </wp:positionH>
                <wp:positionV relativeFrom="paragraph">
                  <wp:posOffset>21590</wp:posOffset>
                </wp:positionV>
                <wp:extent cx="298450" cy="91440"/>
                <wp:wrapNone/>
                <wp:docPr id="28" name="Shape 28"/>
                <a:graphic xmlns:a="http://schemas.openxmlformats.org/drawingml/2006/main">
                  <a:graphicData uri="http://schemas.microsoft.com/office/word/2010/wordprocessingShape">
                    <wps:wsp>
                      <wps:cNvSpPr txBox="1"/>
                      <wps:spPr>
                        <a:xfrm>
                          <a:ext cx="298450" cy="9144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363312"/>
                                <w:spacing w:val="0"/>
                                <w:w w:val="100"/>
                                <w:position w:val="0"/>
                                <w:sz w:val="11"/>
                                <w:szCs w:val="11"/>
                                <w:lang w:val="en-US" w:eastAsia="en-US" w:bidi="en-US"/>
                              </w:rPr>
                              <w:t>14:45:56</w:t>
                            </w:r>
                          </w:p>
                        </w:txbxContent>
                      </wps:txbx>
                      <wps:bodyPr lIns="0" tIns="0" rIns="0" bIns="0">
                        <a:noAutoFit/>
                      </wps:bodyPr>
                    </wps:wsp>
                  </a:graphicData>
                </a:graphic>
              </wp:anchor>
            </w:drawing>
          </mc:Choice>
          <mc:Fallback>
            <w:pict>
              <v:shape id="_x0000_s1054" type="#_x0000_t202" style="position:absolute;margin-left:64.349999999999994pt;margin-top:1.7pt;width:23.5pt;height:7.2000000000000002pt;z-index:251657729;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363312"/>
                          <w:spacing w:val="0"/>
                          <w:w w:val="100"/>
                          <w:position w:val="0"/>
                          <w:sz w:val="11"/>
                          <w:szCs w:val="11"/>
                          <w:lang w:val="en-US" w:eastAsia="en-US" w:bidi="en-US"/>
                        </w:rPr>
                        <w:t>14:45:56</w:t>
                      </w:r>
                    </w:p>
                  </w:txbxContent>
                </v:textbox>
                <w10:wrap anchorx="page"/>
              </v:shape>
            </w:pict>
          </mc:Fallback>
        </mc:AlternateContent>
      </w:r>
    </w:p>
    <w:p>
      <w:pPr>
        <w:widowControl w:val="0"/>
        <w:spacing w:line="93" w:lineRule="exact"/>
        <w:rPr>
          <w:sz w:val="7"/>
          <w:szCs w:val="7"/>
        </w:rPr>
      </w:pPr>
    </w:p>
    <w:p>
      <w:pPr>
        <w:widowControl w:val="0"/>
        <w:spacing w:line="1" w:lineRule="exact"/>
        <w:sectPr>
          <w:footnotePr>
            <w:pos w:val="pageBottom"/>
            <w:numFmt w:val="decimal"/>
            <w:numRestart w:val="continuous"/>
          </w:footnotePr>
          <w:type w:val="continuous"/>
          <w:pgSz w:w="6202" w:h="8640"/>
          <w:pgMar w:top="830" w:right="0" w:bottom="452" w:left="0" w:header="0" w:footer="3" w:gutter="0"/>
          <w:cols w:space="720"/>
          <w:noEndnote/>
          <w:rtlGutter w:val="0"/>
          <w:docGrid w:linePitch="360"/>
        </w:sectPr>
      </w:pPr>
    </w:p>
    <w:p>
      <w:pPr>
        <w:widowControl w:val="0"/>
        <w:spacing w:line="1" w:lineRule="exact"/>
      </w:pPr>
      <w:r>
        <w:drawing>
          <wp:anchor distT="0" distB="0" distL="114300" distR="114300" simplePos="0" relativeHeight="125829387" behindDoc="0" locked="0" layoutInCell="1" allowOverlap="1">
            <wp:simplePos x="0" y="0"/>
            <wp:positionH relativeFrom="page">
              <wp:posOffset>768350</wp:posOffset>
            </wp:positionH>
            <wp:positionV relativeFrom="paragraph">
              <wp:posOffset>347345</wp:posOffset>
            </wp:positionV>
            <wp:extent cx="2426335" cy="530225"/>
            <wp:wrapTopAndBottom/>
            <wp:docPr id="30" name="Shape 30"/>
            <a:graphic xmlns:a="http://schemas.openxmlformats.org/drawingml/2006/main">
              <a:graphicData uri="http://schemas.openxmlformats.org/drawingml/2006/picture">
                <pic:pic xmlns:pic="http://schemas.openxmlformats.org/drawingml/2006/picture">
                  <pic:nvPicPr>
                    <pic:cNvPr id="31" name="Picture box 31"/>
                    <pic:cNvPicPr/>
                  </pic:nvPicPr>
                  <pic:blipFill>
                    <a:blip r:embed="rId20"/>
                    <a:stretch/>
                  </pic:blipFill>
                  <pic:spPr>
                    <a:xfrm>
                      <a:ext cx="2426335" cy="530225"/>
                    </a:xfrm>
                    <a:prstGeom prst="rect"/>
                  </pic:spPr>
                </pic:pic>
              </a:graphicData>
            </a:graphic>
          </wp:anchor>
        </w:drawing>
      </w:r>
      <w:r>
        <w:drawing>
          <wp:anchor distT="0" distB="0" distL="114300" distR="114300" simplePos="0" relativeHeight="125829388" behindDoc="0" locked="0" layoutInCell="1" allowOverlap="1">
            <wp:simplePos x="0" y="0"/>
            <wp:positionH relativeFrom="page">
              <wp:posOffset>770890</wp:posOffset>
            </wp:positionH>
            <wp:positionV relativeFrom="paragraph">
              <wp:posOffset>1139825</wp:posOffset>
            </wp:positionV>
            <wp:extent cx="2419985" cy="426720"/>
            <wp:wrapTopAndBottom/>
            <wp:docPr id="32" name="Shape 32"/>
            <a:graphic xmlns:a="http://schemas.openxmlformats.org/drawingml/2006/main">
              <a:graphicData uri="http://schemas.openxmlformats.org/drawingml/2006/picture">
                <pic:pic xmlns:pic="http://schemas.openxmlformats.org/drawingml/2006/picture">
                  <pic:nvPicPr>
                    <pic:cNvPr id="33" name="Picture box 33"/>
                    <pic:cNvPicPr/>
                  </pic:nvPicPr>
                  <pic:blipFill>
                    <a:blip r:embed="rId22"/>
                    <a:stretch/>
                  </pic:blipFill>
                  <pic:spPr>
                    <a:xfrm>
                      <a:ext cx="2419985" cy="426720"/>
                    </a:xfrm>
                    <a:prstGeom prst="rect"/>
                  </pic:spPr>
                </pic:pic>
              </a:graphicData>
            </a:graphic>
          </wp:anchor>
        </w:drawing>
      </w:r>
      <w:r>
        <w:drawing>
          <wp:anchor distT="0" distB="0" distL="114300" distR="114300" simplePos="0" relativeHeight="125829389" behindDoc="0" locked="0" layoutInCell="1" allowOverlap="1">
            <wp:simplePos x="0" y="0"/>
            <wp:positionH relativeFrom="page">
              <wp:posOffset>3764280</wp:posOffset>
            </wp:positionH>
            <wp:positionV relativeFrom="paragraph">
              <wp:posOffset>719455</wp:posOffset>
            </wp:positionV>
            <wp:extent cx="140335" cy="518160"/>
            <wp:wrapSquare wrapText="bothSides"/>
            <wp:docPr id="34" name="Shape 34"/>
            <a:graphic xmlns:a="http://schemas.openxmlformats.org/drawingml/2006/main">
              <a:graphicData uri="http://schemas.openxmlformats.org/drawingml/2006/picture">
                <pic:pic xmlns:pic="http://schemas.openxmlformats.org/drawingml/2006/picture">
                  <pic:nvPicPr>
                    <pic:cNvPr id="35" name="Picture box 35"/>
                    <pic:cNvPicPr/>
                  </pic:nvPicPr>
                  <pic:blipFill>
                    <a:blip r:embed="rId24"/>
                    <a:stretch/>
                  </pic:blipFill>
                  <pic:spPr>
                    <a:xfrm>
                      <a:ext cx="140335" cy="518160"/>
                    </a:xfrm>
                    <a:prstGeom prst="rect"/>
                  </pic:spPr>
                </pic:pic>
              </a:graphicData>
            </a:graphic>
          </wp:anchor>
        </w:drawing>
      </w:r>
      <w:r>
        <w:drawing>
          <wp:anchor distT="0" distB="155575" distL="114300" distR="114300" simplePos="0" relativeHeight="125829390" behindDoc="0" locked="0" layoutInCell="1" allowOverlap="1">
            <wp:simplePos x="0" y="0"/>
            <wp:positionH relativeFrom="page">
              <wp:posOffset>770890</wp:posOffset>
            </wp:positionH>
            <wp:positionV relativeFrom="paragraph">
              <wp:posOffset>2005330</wp:posOffset>
            </wp:positionV>
            <wp:extent cx="2419985" cy="389890"/>
            <wp:wrapTopAndBottom/>
            <wp:docPr id="36" name="Shape 36"/>
            <a:graphic xmlns:a="http://schemas.openxmlformats.org/drawingml/2006/main">
              <a:graphicData uri="http://schemas.openxmlformats.org/drawingml/2006/picture">
                <pic:pic xmlns:pic="http://schemas.openxmlformats.org/drawingml/2006/picture">
                  <pic:nvPicPr>
                    <pic:cNvPr id="37" name="Picture box 37"/>
                    <pic:cNvPicPr/>
                  </pic:nvPicPr>
                  <pic:blipFill>
                    <a:blip r:embed="rId26"/>
                    <a:stretch/>
                  </pic:blipFill>
                  <pic:spPr>
                    <a:xfrm>
                      <a:ext cx="2419985" cy="389890"/>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932180</wp:posOffset>
                </wp:positionH>
                <wp:positionV relativeFrom="paragraph">
                  <wp:posOffset>2440940</wp:posOffset>
                </wp:positionV>
                <wp:extent cx="2069465" cy="106680"/>
                <wp:wrapNone/>
                <wp:docPr id="38" name="Shape 38"/>
                <a:graphic xmlns:a="http://schemas.openxmlformats.org/drawingml/2006/main">
                  <a:graphicData uri="http://schemas.microsoft.com/office/word/2010/wordprocessingShape">
                    <wps:wsp>
                      <wps:cNvSpPr txBox="1"/>
                      <wps:spPr>
                        <a:xfrm>
                          <a:ext cx="2069465" cy="10668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rPr>
                              <w:t>从旧固废库房顶中部冒出淡白烟至发生爆炸历时</w:t>
                            </w:r>
                            <w:r>
                              <w:rPr>
                                <w:rFonts w:ascii="Times New Roman" w:eastAsia="Times New Roman" w:hAnsi="Times New Roman" w:cs="Times New Roman"/>
                                <w:color w:val="000000"/>
                                <w:spacing w:val="0"/>
                                <w:w w:val="100"/>
                                <w:position w:val="0"/>
                                <w:sz w:val="12"/>
                                <w:szCs w:val="12"/>
                              </w:rPr>
                              <w:t>3</w:t>
                            </w:r>
                            <w:r>
                              <w:rPr>
                                <w:color w:val="000000"/>
                                <w:spacing w:val="0"/>
                                <w:w w:val="100"/>
                                <w:position w:val="0"/>
                                <w:sz w:val="12"/>
                                <w:szCs w:val="12"/>
                              </w:rPr>
                              <w:t>分</w:t>
                            </w:r>
                            <w:r>
                              <w:rPr>
                                <w:rFonts w:ascii="Times New Roman" w:eastAsia="Times New Roman" w:hAnsi="Times New Roman" w:cs="Times New Roman"/>
                                <w:color w:val="000000"/>
                                <w:spacing w:val="0"/>
                                <w:w w:val="100"/>
                                <w:position w:val="0"/>
                                <w:sz w:val="12"/>
                                <w:szCs w:val="12"/>
                              </w:rPr>
                              <w:t>9</w:t>
                            </w:r>
                            <w:r>
                              <w:rPr>
                                <w:color w:val="000000"/>
                                <w:spacing w:val="0"/>
                                <w:w w:val="100"/>
                                <w:position w:val="0"/>
                                <w:sz w:val="12"/>
                                <w:szCs w:val="12"/>
                              </w:rPr>
                              <w:t>秒。</w:t>
                            </w:r>
                          </w:p>
                        </w:txbxContent>
                      </wps:txbx>
                      <wps:bodyPr lIns="0" tIns="0" rIns="0" bIns="0">
                        <a:noAutoFit/>
                      </wps:bodyPr>
                    </wps:wsp>
                  </a:graphicData>
                </a:graphic>
              </wp:anchor>
            </w:drawing>
          </mc:Choice>
          <mc:Fallback>
            <w:pict>
              <v:shape id="_x0000_s1064" type="#_x0000_t202" style="position:absolute;margin-left:73.400000000000006pt;margin-top:192.20000000000002pt;width:162.95000000000002pt;height:8.4000000000000004pt;z-index:251657731;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rPr>
                        <w:t>从旧固废库房顶中部冒出淡白烟至发生爆炸历时</w:t>
                      </w:r>
                      <w:r>
                        <w:rPr>
                          <w:rFonts w:ascii="Times New Roman" w:eastAsia="Times New Roman" w:hAnsi="Times New Roman" w:cs="Times New Roman"/>
                          <w:color w:val="000000"/>
                          <w:spacing w:val="0"/>
                          <w:w w:val="100"/>
                          <w:position w:val="0"/>
                          <w:sz w:val="12"/>
                          <w:szCs w:val="12"/>
                        </w:rPr>
                        <w:t>3</w:t>
                      </w:r>
                      <w:r>
                        <w:rPr>
                          <w:color w:val="000000"/>
                          <w:spacing w:val="0"/>
                          <w:w w:val="100"/>
                          <w:position w:val="0"/>
                          <w:sz w:val="12"/>
                          <w:szCs w:val="12"/>
                        </w:rPr>
                        <w:t>分</w:t>
                      </w:r>
                      <w:r>
                        <w:rPr>
                          <w:rFonts w:ascii="Times New Roman" w:eastAsia="Times New Roman" w:hAnsi="Times New Roman" w:cs="Times New Roman"/>
                          <w:color w:val="000000"/>
                          <w:spacing w:val="0"/>
                          <w:w w:val="100"/>
                          <w:position w:val="0"/>
                          <w:sz w:val="12"/>
                          <w:szCs w:val="12"/>
                        </w:rPr>
                        <w:t>9</w:t>
                      </w:r>
                      <w:r>
                        <w:rPr>
                          <w:color w:val="000000"/>
                          <w:spacing w:val="0"/>
                          <w:w w:val="100"/>
                          <w:position w:val="0"/>
                          <w:sz w:val="12"/>
                          <w:szCs w:val="12"/>
                        </w:rPr>
                        <w:t>秒。</w:t>
                      </w:r>
                    </w:p>
                  </w:txbxContent>
                </v:textbox>
                <w10:wrap anchorx="page"/>
              </v:shape>
            </w:pict>
          </mc:Fallback>
        </mc:AlternateContent>
      </w:r>
      <w:r>
        <mc:AlternateContent>
          <mc:Choice Requires="wps">
            <w:drawing>
              <wp:anchor distT="0" distB="0" distL="114300" distR="114300" simplePos="0" relativeHeight="125829391" behindDoc="0" locked="0" layoutInCell="1" allowOverlap="1">
                <wp:simplePos x="0" y="0"/>
                <wp:positionH relativeFrom="page">
                  <wp:posOffset>3761105</wp:posOffset>
                </wp:positionH>
                <wp:positionV relativeFrom="paragraph">
                  <wp:posOffset>1258570</wp:posOffset>
                </wp:positionV>
                <wp:extent cx="143510" cy="694690"/>
                <wp:wrapSquare wrapText="bothSides"/>
                <wp:docPr id="40" name="Shape 40"/>
                <a:graphic xmlns:a="http://schemas.openxmlformats.org/drawingml/2006/main">
                  <a:graphicData uri="http://schemas.microsoft.com/office/word/2010/wordprocessingShape">
                    <wps:wsp>
                      <wps:cNvSpPr txBox="1"/>
                      <wps:spPr>
                        <a:xfrm>
                          <a:ext cx="143510" cy="69469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r>
                              <w:rPr>
                                <w:color w:val="0CA6E5"/>
                                <w:spacing w:val="0"/>
                                <w:w w:val="100"/>
                                <w:position w:val="0"/>
                                <w:lang w:val="en-US" w:eastAsia="en-US" w:bidi="en-US"/>
                              </w:rPr>
                              <w:t>■</w:t>
                            </w:r>
                          </w:p>
                        </w:txbxContent>
                      </wps:txbx>
                      <wps:bodyPr upright="1" vert="eaVert" lIns="0" tIns="0" rIns="0" bIns="0">
                        <a:noAutoFit/>
                      </wps:bodyPr>
                    </wps:wsp>
                  </a:graphicData>
                </a:graphic>
              </wp:anchor>
            </w:drawing>
          </mc:Choice>
          <mc:Fallback>
            <w:pict>
              <v:shape id="_x0000_s1066" type="#_x0000_t202" style="position:absolute;margin-left:296.15000000000003pt;margin-top:99.100000000000009pt;width:11.300000000000001pt;height:54.700000000000003pt;z-index:-125829362;mso-wrap-distance-left:9.pt;mso-wrap-distance-right:9.pt;mso-position-horizontal-relative:page" filled="f" stroked="f">
                <v:textbox style="layout-flow:vertical-ideographic" inset="0,0,0,0">
                  <w:txbxContent>
                    <w:p>
                      <w:pPr>
                        <w:pStyle w:val="Style55"/>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r>
                        <w:rPr>
                          <w:color w:val="0CA6E5"/>
                          <w:spacing w:val="0"/>
                          <w:w w:val="100"/>
                          <w:position w:val="0"/>
                          <w:lang w:val="en-US" w:eastAsia="en-US" w:bidi="en-US"/>
                        </w:rPr>
                        <w:t>■</w:t>
                      </w:r>
                    </w:p>
                  </w:txbxContent>
                </v:textbox>
                <w10:wrap type="square" anchorx="page"/>
              </v:shape>
            </w:pict>
          </mc:Fallback>
        </mc:AlternateContent>
      </w:r>
    </w:p>
    <w:p>
      <w:pPr>
        <w:pStyle w:val="Style38"/>
        <w:keepNext w:val="0"/>
        <w:keepLines w:val="0"/>
        <w:widowControl w:val="0"/>
        <w:numPr>
          <w:ilvl w:val="0"/>
          <w:numId w:val="1"/>
        </w:numPr>
        <w:shd w:val="clear" w:color="auto" w:fill="auto"/>
        <w:bidi w:val="0"/>
        <w:spacing w:before="0" w:line="156" w:lineRule="exact"/>
        <w:ind w:left="480" w:right="440"/>
        <w:jc w:val="both"/>
      </w:pPr>
      <w:bookmarkStart w:id="39" w:name="bookmark39"/>
      <w:bookmarkEnd w:id="39"/>
      <w:r>
        <w:rPr>
          <w:color w:val="000000"/>
          <w:spacing w:val="0"/>
          <w:w w:val="100"/>
          <w:position w:val="0"/>
          <w:lang w:val="zh-CN" w:eastAsia="zh-CN" w:bidi="zh-CN"/>
        </w:rPr>
        <w:t>“新</w:t>
      </w:r>
      <w:r>
        <w:rPr>
          <w:color w:val="000000"/>
          <w:spacing w:val="0"/>
          <w:w w:val="100"/>
          <w:position w:val="0"/>
        </w:rPr>
        <w:t>固废库内南”视频监控显示：</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46</w:t>
      </w:r>
      <w:r>
        <w:rPr>
          <w:color w:val="000000"/>
          <w:spacing w:val="0"/>
          <w:w w:val="100"/>
          <w:position w:val="0"/>
        </w:rPr>
        <w:t>分</w:t>
      </w:r>
      <w:r>
        <w:rPr>
          <w:rFonts w:ascii="Times New Roman" w:eastAsia="Times New Roman" w:hAnsi="Times New Roman" w:cs="Times New Roman"/>
          <w:color w:val="000000"/>
          <w:spacing w:val="0"/>
          <w:w w:val="100"/>
          <w:position w:val="0"/>
        </w:rPr>
        <w:t>57</w:t>
      </w:r>
      <w:r>
        <w:rPr>
          <w:color w:val="000000"/>
          <w:spacing w:val="0"/>
          <w:w w:val="100"/>
          <w:position w:val="0"/>
        </w:rPr>
        <w:t>秒，新固废 库内作业人员发现火情，手提两个灭火器从仓库北门向南门跑去试 图灭火。</w:t>
      </w:r>
    </w:p>
    <w:p>
      <w:pPr>
        <w:pStyle w:val="Style38"/>
        <w:keepNext w:val="0"/>
        <w:keepLines w:val="0"/>
        <w:widowControl w:val="0"/>
        <w:numPr>
          <w:ilvl w:val="0"/>
          <w:numId w:val="1"/>
        </w:numPr>
        <w:shd w:val="clear" w:color="auto" w:fill="auto"/>
        <w:tabs>
          <w:tab w:pos="966" w:val="left"/>
        </w:tabs>
        <w:bidi w:val="0"/>
        <w:spacing w:before="60" w:line="158" w:lineRule="exact"/>
        <w:ind w:left="480" w:right="440"/>
        <w:jc w:val="both"/>
      </w:pPr>
      <w:bookmarkStart w:id="40" w:name="bookmark40"/>
      <w:bookmarkEnd w:id="40"/>
      <w:r>
        <w:rPr>
          <w:rFonts w:ascii="Times New Roman" w:eastAsia="Times New Roman" w:hAnsi="Times New Roman" w:cs="Times New Roman"/>
          <w:color w:val="000000"/>
          <w:spacing w:val="0"/>
          <w:w w:val="100"/>
          <w:position w:val="0"/>
        </w:rPr>
        <w:t>“6#</w:t>
      </w:r>
      <w:r>
        <w:rPr>
          <w:color w:val="000000"/>
          <w:spacing w:val="0"/>
          <w:w w:val="100"/>
          <w:position w:val="0"/>
        </w:rPr>
        <w:t>罐区”视频监控显示：</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47</w:t>
      </w:r>
      <w:r>
        <w:rPr>
          <w:color w:val="000000"/>
          <w:spacing w:val="0"/>
          <w:w w:val="100"/>
          <w:position w:val="0"/>
        </w:rPr>
        <w:t>分</w:t>
      </w:r>
      <w:r>
        <w:rPr>
          <w:rFonts w:ascii="Times New Roman" w:eastAsia="Times New Roman" w:hAnsi="Times New Roman" w:cs="Times New Roman"/>
          <w:color w:val="000000"/>
          <w:spacing w:val="0"/>
          <w:w w:val="100"/>
          <w:position w:val="0"/>
        </w:rPr>
        <w:t>03</w:t>
      </w:r>
      <w:r>
        <w:rPr>
          <w:color w:val="000000"/>
          <w:spacing w:val="0"/>
          <w:w w:val="100"/>
          <w:position w:val="0"/>
        </w:rPr>
        <w:t>秒，旧固废库房顶 南侧冒出较浓的黑烟。</w:t>
      </w:r>
    </w:p>
    <w:p>
      <w:pPr>
        <w:pStyle w:val="Style38"/>
        <w:keepNext w:val="0"/>
        <w:keepLines w:val="0"/>
        <w:widowControl w:val="0"/>
        <w:numPr>
          <w:ilvl w:val="0"/>
          <w:numId w:val="1"/>
        </w:numPr>
        <w:shd w:val="clear" w:color="auto" w:fill="auto"/>
        <w:tabs>
          <w:tab w:pos="975" w:val="left"/>
        </w:tabs>
        <w:bidi w:val="0"/>
        <w:spacing w:before="120" w:after="0" w:line="156" w:lineRule="exact"/>
        <w:ind w:left="480" w:right="440"/>
        <w:jc w:val="both"/>
        <w:sectPr>
          <w:footnotePr>
            <w:pos w:val="pageBottom"/>
            <w:numFmt w:val="decimal"/>
            <w:numRestart w:val="continuous"/>
          </w:footnotePr>
          <w:type w:val="continuous"/>
          <w:pgSz w:w="6202" w:h="8640"/>
          <w:pgMar w:top="830" w:right="684" w:bottom="452" w:left="742" w:header="0" w:footer="3" w:gutter="0"/>
          <w:cols w:space="720"/>
          <w:noEndnote/>
          <w:rtlGutter w:val="0"/>
          <w:docGrid w:linePitch="360"/>
        </w:sectPr>
      </w:pPr>
      <w:bookmarkStart w:id="41" w:name="bookmark41"/>
      <w:bookmarkEnd w:id="41"/>
      <w:r>
        <w:rPr>
          <w:rFonts w:ascii="Times New Roman" w:eastAsia="Times New Roman" w:hAnsi="Times New Roman" w:cs="Times New Roman"/>
          <w:color w:val="000000"/>
          <w:spacing w:val="0"/>
          <w:w w:val="100"/>
          <w:position w:val="0"/>
        </w:rPr>
        <w:t>“6#</w:t>
      </w:r>
      <w:r>
        <w:rPr>
          <w:color w:val="000000"/>
          <w:spacing w:val="0"/>
          <w:w w:val="100"/>
          <w:position w:val="0"/>
        </w:rPr>
        <w:t>罐区”视频监控显示：</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47</w:t>
      </w:r>
      <w:r>
        <w:rPr>
          <w:color w:val="000000"/>
          <w:spacing w:val="0"/>
          <w:w w:val="100"/>
          <w:position w:val="0"/>
        </w:rPr>
        <w:t>分</w:t>
      </w:r>
      <w:r>
        <w:rPr>
          <w:rFonts w:ascii="Times New Roman" w:eastAsia="Times New Roman" w:hAnsi="Times New Roman" w:cs="Times New Roman"/>
          <w:color w:val="000000"/>
          <w:spacing w:val="0"/>
          <w:w w:val="100"/>
          <w:position w:val="0"/>
        </w:rPr>
        <w:t>11</w:t>
      </w:r>
      <w:r>
        <w:rPr>
          <w:color w:val="000000"/>
          <w:spacing w:val="0"/>
          <w:w w:val="100"/>
          <w:position w:val="0"/>
        </w:rPr>
        <w:t>秒，旧固废库房顶 中部被烧穿有明火出现，火势迅速扩大。</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48</w:t>
      </w:r>
      <w:r>
        <w:rPr>
          <w:color w:val="000000"/>
          <w:spacing w:val="0"/>
          <w:w w:val="100"/>
          <w:position w:val="0"/>
        </w:rPr>
        <w:t>分</w:t>
      </w:r>
      <w:r>
        <w:rPr>
          <w:rFonts w:ascii="Times New Roman" w:eastAsia="Times New Roman" w:hAnsi="Times New Roman" w:cs="Times New Roman"/>
          <w:color w:val="000000"/>
          <w:spacing w:val="0"/>
          <w:w w:val="100"/>
          <w:position w:val="0"/>
        </w:rPr>
        <w:t>44</w:t>
      </w:r>
      <w:r>
        <w:rPr>
          <w:color w:val="000000"/>
          <w:spacing w:val="0"/>
          <w:w w:val="100"/>
          <w:position w:val="0"/>
        </w:rPr>
        <w:t>秒视频中断， 判断为发生爆炸。</w:t>
      </w:r>
    </w:p>
    <w:p>
      <w:pPr>
        <w:widowControl w:val="0"/>
        <w:spacing w:line="240" w:lineRule="exact"/>
        <w:rPr>
          <w:sz w:val="19"/>
          <w:szCs w:val="19"/>
        </w:rPr>
      </w:pPr>
    </w:p>
    <w:p>
      <w:pPr>
        <w:widowControl w:val="0"/>
        <w:spacing w:line="240" w:lineRule="exact"/>
        <w:rPr>
          <w:sz w:val="19"/>
          <w:szCs w:val="19"/>
        </w:rPr>
      </w:pPr>
    </w:p>
    <w:p>
      <w:pPr>
        <w:widowControl w:val="0"/>
        <w:spacing w:before="20" w:after="20" w:line="240" w:lineRule="exact"/>
        <w:rPr>
          <w:sz w:val="19"/>
          <w:szCs w:val="19"/>
        </w:rPr>
      </w:pPr>
    </w:p>
    <w:p>
      <w:pPr>
        <w:widowControl w:val="0"/>
        <w:spacing w:line="1" w:lineRule="exact"/>
        <w:sectPr>
          <w:footnotePr>
            <w:pos w:val="pageBottom"/>
            <w:numFmt w:val="decimal"/>
            <w:numRestart w:val="continuous"/>
          </w:footnotePr>
          <w:type w:val="continuous"/>
          <w:pgSz w:w="6202" w:h="8640"/>
          <w:pgMar w:top="830" w:right="0" w:bottom="452" w:left="0" w:header="0" w:footer="3" w:gutter="0"/>
          <w:cols w:space="720"/>
          <w:noEndnote/>
          <w:rtlGutter w:val="0"/>
          <w:docGrid w:linePitch="360"/>
        </w:sectPr>
      </w:pPr>
    </w:p>
    <w:p>
      <w:pPr>
        <w:pStyle w:val="Style17"/>
        <w:keepNext/>
        <w:keepLines/>
        <w:widowControl w:val="0"/>
        <w:shd w:val="clear" w:color="auto" w:fill="auto"/>
        <w:bidi w:val="0"/>
        <w:spacing w:before="0" w:after="0" w:line="240" w:lineRule="auto"/>
        <w:ind w:left="0" w:right="0" w:firstLine="0"/>
        <w:jc w:val="left"/>
        <w:rPr>
          <w:sz w:val="22"/>
          <w:szCs w:val="22"/>
        </w:rPr>
        <w:sectPr>
          <w:footnotePr>
            <w:pos w:val="pageBottom"/>
            <w:numFmt w:val="decimal"/>
            <w:numRestart w:val="continuous"/>
          </w:footnotePr>
          <w:type w:val="continuous"/>
          <w:pgSz w:w="6202" w:h="8640"/>
          <w:pgMar w:top="830" w:right="684" w:bottom="452" w:left="742" w:header="0" w:footer="3" w:gutter="0"/>
          <w:cols w:space="720"/>
          <w:noEndnote/>
          <w:rtlGutter w:val="0"/>
          <w:docGrid w:linePitch="360"/>
        </w:sectPr>
      </w:pPr>
      <w:bookmarkStart w:id="42" w:name="bookmark42"/>
      <w:bookmarkStart w:id="43" w:name="bookmark43"/>
      <w:bookmarkStart w:id="44" w:name="bookmark44"/>
      <w:bookmarkStart w:id="45" w:name="bookmark45"/>
      <w:r>
        <w:rPr>
          <w:color w:val="000000"/>
          <w:spacing w:val="0"/>
          <w:w w:val="100"/>
          <w:position w:val="0"/>
          <w:sz w:val="15"/>
          <w:szCs w:val="15"/>
        </w:rPr>
        <w:t>二</w:t>
      </w:r>
      <w:bookmarkEnd w:id="44"/>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2"/>
          <w:szCs w:val="22"/>
          <w:lang w:val="en-US" w:eastAsia="en-US" w:bidi="en-US"/>
        </w:rPr>
        <w:t>n</w:t>
      </w:r>
      <w:bookmarkEnd w:id="42"/>
      <w:bookmarkEnd w:id="43"/>
      <w:bookmarkEnd w:id="45"/>
    </w:p>
    <w:p>
      <w:pPr>
        <w:pStyle w:val="Style38"/>
        <w:keepNext w:val="0"/>
        <w:keepLines w:val="0"/>
        <w:widowControl w:val="0"/>
        <w:shd w:val="clear" w:color="auto" w:fill="auto"/>
        <w:bidi w:val="0"/>
        <w:spacing w:before="0" w:after="100" w:line="240" w:lineRule="auto"/>
        <w:ind w:left="0" w:right="0" w:firstLine="240"/>
        <w:jc w:val="left"/>
      </w:pPr>
      <w:bookmarkStart w:id="46" w:name="bookmark46"/>
      <w:r>
        <w:rPr>
          <w:color w:val="000000"/>
          <w:spacing w:val="0"/>
          <w:w w:val="100"/>
          <w:position w:val="0"/>
        </w:rPr>
        <w:t>（</w:t>
      </w:r>
      <w:bookmarkEnd w:id="46"/>
      <w:r>
        <w:rPr>
          <w:color w:val="000000"/>
          <w:spacing w:val="0"/>
          <w:w w:val="100"/>
          <w:position w:val="0"/>
        </w:rPr>
        <w:t>一）直接原因</w:t>
      </w:r>
    </w:p>
    <w:p>
      <w:pPr>
        <w:pStyle w:val="Style38"/>
        <w:keepNext w:val="0"/>
        <w:keepLines w:val="0"/>
        <w:widowControl w:val="0"/>
        <w:shd w:val="clear" w:color="auto" w:fill="auto"/>
        <w:bidi w:val="0"/>
        <w:spacing w:before="0" w:after="0" w:line="240" w:lineRule="auto"/>
        <w:ind w:left="0" w:right="0" w:firstLine="240"/>
        <w:jc w:val="left"/>
      </w:pPr>
      <w:r>
        <w:rPr>
          <w:color w:val="000000"/>
          <w:spacing w:val="0"/>
          <w:w w:val="100"/>
          <w:position w:val="0"/>
        </w:rPr>
        <w:t xml:space="preserve">事故调査组通过深入调査和综合分 </w:t>
      </w:r>
      <w:r>
        <w:rPr>
          <w:color w:val="000000"/>
          <w:spacing w:val="0"/>
          <w:w w:val="100"/>
          <w:position w:val="0"/>
        </w:rPr>
        <w:t xml:space="preserve">析认定，事故直接原因是：天嘉宜公司旧 </w:t>
      </w:r>
      <w:r>
        <w:rPr>
          <w:color w:val="000000"/>
          <w:spacing w:val="0"/>
          <w:w w:val="100"/>
          <w:position w:val="0"/>
        </w:rPr>
        <w:t>固废库内长期违法贮存的硝化废料持续 积热升温导致自燃，燃烧引发硝化废料 爆炸。</w:t>
      </w:r>
      <w:r>
        <w:br w:type="page"/>
      </w:r>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rPr>
        <w:t>经对天嘉宜公司硝化废料取样进行 燃烧实验，确认起火位置为天嘉宜公司 旧固废库中部偏北堆放硝化废料部位。</w:t>
      </w:r>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rPr>
        <w:t>事故调査组认定贮存在旧固废库内 的硝化废料属于固体废物，经委托专业 机构鉴定属于危险废物。</w:t>
      </w:r>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rPr>
        <w:t>起火原因：事故调査组通过调査逐 一排除了其他起火原因，认定为硝化废 料分解自燃起火。</w:t>
      </w:r>
    </w:p>
    <w:p>
      <w:pPr>
        <w:pStyle w:val="Style38"/>
        <w:keepNext w:val="0"/>
        <w:keepLines w:val="0"/>
        <w:widowControl w:val="0"/>
        <w:shd w:val="clear" w:color="auto" w:fill="auto"/>
        <w:bidi w:val="0"/>
        <w:spacing w:before="0" w:after="0" w:line="173" w:lineRule="exact"/>
        <w:ind w:left="0" w:right="0" w:firstLine="260"/>
        <w:jc w:val="both"/>
        <w:sectPr>
          <w:footnotePr>
            <w:pos w:val="pageBottom"/>
            <w:numFmt w:val="decimal"/>
            <w:numRestart w:val="continuous"/>
          </w:footnotePr>
          <w:type w:val="continuous"/>
          <w:pgSz w:w="6202" w:h="8640"/>
          <w:pgMar w:top="736" w:right="679" w:bottom="548" w:left="752" w:header="0" w:footer="3" w:gutter="0"/>
          <w:cols w:num="2" w:space="189"/>
          <w:noEndnote/>
          <w:rtlGutter w:val="0"/>
          <w:docGrid w:linePitch="360"/>
        </w:sectPr>
      </w:pPr>
      <w:r>
        <w:rPr>
          <w:color w:val="000000"/>
          <w:spacing w:val="0"/>
          <w:w w:val="100"/>
          <w:position w:val="0"/>
        </w:rPr>
        <w:t xml:space="preserve">经对样品进行热安全性分析，硝化 废料具有自分解特性，分解时释放热量， </w:t>
      </w:r>
      <w:r>
        <w:rPr>
          <w:color w:val="000000"/>
          <w:spacing w:val="0"/>
          <w:w w:val="100"/>
          <w:position w:val="0"/>
        </w:rPr>
        <w:t>且分解速率随温度升高而加快。实验数 据表明，绝热条件下，硝化废料的贮存 时间越长，越容易发生自燃。天嘉宜公 司旧固废库内贮存的硝化废料，最长贮 存时间超过七年。在堆垛紧密、通风不 良的情况下，长期堆积的硝化废料内部 因热量累积，温度不断升高，当上升至 自燃温度时发生自燃，火势迅速蔓延至 整个堆垛，堆垛表面快速燃烧，内部温 度快速升高，硝化废料剧烈分解发生爆 炸，同时殉爆库房内的所有硝化废料, 共计约</w:t>
      </w:r>
      <w:r>
        <w:rPr>
          <w:rFonts w:ascii="Times New Roman" w:eastAsia="Times New Roman" w:hAnsi="Times New Roman" w:cs="Times New Roman"/>
          <w:color w:val="000000"/>
          <w:spacing w:val="0"/>
          <w:w w:val="100"/>
          <w:position w:val="0"/>
        </w:rPr>
        <w:t>600</w:t>
      </w:r>
      <w:r>
        <w:rPr>
          <w:color w:val="000000"/>
          <w:spacing w:val="0"/>
          <w:w w:val="100"/>
          <w:position w:val="0"/>
        </w:rPr>
        <w:t>吨袋（</w:t>
      </w:r>
      <w:r>
        <w:rPr>
          <w:rFonts w:ascii="Times New Roman" w:eastAsia="Times New Roman" w:hAnsi="Times New Roman" w:cs="Times New Roman"/>
          <w:color w:val="000000"/>
          <w:spacing w:val="0"/>
          <w:w w:val="100"/>
          <w:position w:val="0"/>
        </w:rPr>
        <w:t>1</w:t>
      </w:r>
      <w:r>
        <w:rPr>
          <w:color w:val="000000"/>
          <w:spacing w:val="0"/>
          <w:w w:val="100"/>
          <w:position w:val="0"/>
        </w:rPr>
        <w:t>吨袋可装约</w:t>
      </w:r>
      <w:r>
        <w:rPr>
          <w:rFonts w:ascii="Times New Roman" w:eastAsia="Times New Roman" w:hAnsi="Times New Roman" w:cs="Times New Roman"/>
          <w:color w:val="000000"/>
          <w:spacing w:val="0"/>
          <w:w w:val="100"/>
          <w:position w:val="0"/>
        </w:rPr>
        <w:t>1</w:t>
      </w:r>
      <w:r>
        <w:rPr>
          <w:color w:val="000000"/>
          <w:spacing w:val="0"/>
          <w:w w:val="100"/>
          <w:position w:val="0"/>
        </w:rPr>
        <w:t>吨货物</w:t>
      </w:r>
      <w:r>
        <w:rPr>
          <w:color w:val="000000"/>
          <w:spacing w:val="0"/>
          <w:w w:val="100"/>
          <w:position w:val="0"/>
          <w:lang w:val="en-US" w:eastAsia="en-US" w:bidi="en-US"/>
        </w:rPr>
        <w:t>）□</w:t>
      </w:r>
    </w:p>
    <w:p>
      <w:pPr>
        <w:widowControl w:val="0"/>
        <w:spacing w:line="240" w:lineRule="exact"/>
        <w:rPr>
          <w:sz w:val="19"/>
          <w:szCs w:val="19"/>
        </w:rPr>
      </w:pPr>
    </w:p>
    <w:p>
      <w:pPr>
        <w:widowControl w:val="0"/>
        <w:spacing w:before="71" w:after="71" w:line="240" w:lineRule="exact"/>
        <w:rPr>
          <w:sz w:val="19"/>
          <w:szCs w:val="19"/>
        </w:rPr>
      </w:pPr>
    </w:p>
    <w:p>
      <w:pPr>
        <w:widowControl w:val="0"/>
        <w:spacing w:line="1" w:lineRule="exact"/>
        <w:sectPr>
          <w:footnotePr>
            <w:pos w:val="pageBottom"/>
            <w:numFmt w:val="decimal"/>
            <w:numRestart w:val="continuous"/>
          </w:footnotePr>
          <w:type w:val="continuous"/>
          <w:pgSz w:w="6202" w:h="8640"/>
          <w:pgMar w:top="701" w:right="0" w:bottom="799" w:left="0" w:header="0" w:footer="3" w:gutter="0"/>
          <w:cols w:space="720"/>
          <w:noEndnote/>
          <w:rtlGutter w:val="0"/>
          <w:docGrid w:linePitch="360"/>
        </w:sectPr>
      </w:pPr>
    </w:p>
    <w:p>
      <w:pPr>
        <w:pStyle w:val="Style7"/>
        <w:keepNext w:val="0"/>
        <w:keepLines w:val="0"/>
        <w:widowControl w:val="0"/>
        <w:shd w:val="clear" w:color="auto" w:fill="auto"/>
        <w:bidi w:val="0"/>
        <w:spacing w:before="0" w:after="0" w:line="240" w:lineRule="auto"/>
        <w:ind w:left="0" w:right="0" w:firstLine="400"/>
        <w:jc w:val="left"/>
        <w:sectPr>
          <w:footnotePr>
            <w:pos w:val="pageBottom"/>
            <w:numFmt w:val="decimal"/>
            <w:numRestart w:val="continuous"/>
          </w:footnotePr>
          <w:type w:val="continuous"/>
          <w:pgSz w:w="6202" w:h="8640"/>
          <w:pgMar w:top="701" w:right="684" w:bottom="799" w:left="790" w:header="0" w:footer="3" w:gutter="0"/>
          <w:cols w:space="720"/>
          <w:noEndnote/>
          <w:rtlGutter w:val="0"/>
          <w:docGrid w:linePitch="360"/>
        </w:sectPr>
      </w:pPr>
      <w:r>
        <w:rPr>
          <w:rFonts w:ascii="SimSun" w:eastAsia="SimSun" w:hAnsi="SimSun" w:cs="SimSun"/>
          <w:color w:val="000000"/>
          <w:spacing w:val="0"/>
          <w:w w:val="100"/>
          <w:position w:val="0"/>
          <w:lang w:val="en-US" w:eastAsia="en-US" w:bidi="en-US"/>
        </w:rPr>
        <w:t>E</w:t>
      </w:r>
      <w:r>
        <w:rPr>
          <w:rFonts w:ascii="SimSun" w:eastAsia="SimSun" w:hAnsi="SimSun" w:cs="SimSun"/>
          <w:color w:val="000000"/>
          <w:spacing w:val="0"/>
          <w:w w:val="100"/>
          <w:position w:val="0"/>
        </w:rPr>
        <w:t>匕"，</w:t>
      </w:r>
      <w:r>
        <w:rPr>
          <w:rFonts w:ascii="Times New Roman" w:eastAsia="Times New Roman" w:hAnsi="Times New Roman" w:cs="Times New Roman"/>
          <w:color w:val="000000"/>
          <w:spacing w:val="0"/>
          <w:w w:val="100"/>
          <w:position w:val="0"/>
          <w:lang w:val="en-US" w:eastAsia="en-US" w:bidi="en-US"/>
        </w:rPr>
        <w:t xml:space="preserve">48m~ </w:t>
      </w:r>
      <w:r>
        <w:rPr>
          <w:rFonts w:ascii="SimSun" w:eastAsia="SimSun" w:hAnsi="SimSun" w:cs="SimSun"/>
          <w:color w:val="DDAFB6"/>
          <w:spacing w:val="0"/>
          <w:w w:val="100"/>
          <w:position w:val="0"/>
          <w:u w:val="single"/>
          <w:lang w:val="zh-CN" w:eastAsia="zh-CN" w:bidi="zh-CN"/>
        </w:rPr>
        <w:t>|</w:t>
      </w:r>
      <w:r>
        <w:rPr>
          <w:rFonts w:ascii="SimSun" w:eastAsia="SimSun" w:hAnsi="SimSun" w:cs="SimSun"/>
          <w:color w:val="000000"/>
          <w:spacing w:val="0"/>
          <w:w w:val="100"/>
          <w:position w:val="0"/>
          <w:u w:val="single"/>
        </w:rPr>
        <w:t>废空铁梱</w:t>
      </w:r>
      <w:r>
        <w:rPr>
          <w:rFonts w:ascii="SimSun" w:eastAsia="SimSun" w:hAnsi="SimSun" w:cs="SimSun"/>
          <w:color w:val="DDAFB6"/>
          <w:spacing w:val="0"/>
          <w:w w:val="100"/>
          <w:position w:val="0"/>
          <w:u w:val="single"/>
          <w:lang w:val="zh-CN" w:eastAsia="zh-CN" w:bidi="zh-CN"/>
        </w:rPr>
        <w:t>|</w:t>
      </w:r>
    </w:p>
    <w:p>
      <w:pPr>
        <w:widowControl w:val="0"/>
        <w:spacing w:line="79" w:lineRule="exact"/>
        <w:rPr>
          <w:sz w:val="6"/>
          <w:szCs w:val="6"/>
        </w:rPr>
      </w:pPr>
    </w:p>
    <w:p>
      <w:pPr>
        <w:widowControl w:val="0"/>
        <w:spacing w:line="1" w:lineRule="exact"/>
        <w:sectPr>
          <w:footnotePr>
            <w:pos w:val="pageBottom"/>
            <w:numFmt w:val="decimal"/>
            <w:numRestart w:val="continuous"/>
          </w:footnotePr>
          <w:type w:val="continuous"/>
          <w:pgSz w:w="6202" w:h="8640"/>
          <w:pgMar w:top="701" w:right="0" w:bottom="443" w:left="0" w:header="0" w:footer="3" w:gutter="0"/>
          <w:cols w:space="720"/>
          <w:noEndnote/>
          <w:rtlGutter w:val="0"/>
          <w:docGrid w:linePitch="360"/>
        </w:sectPr>
      </w:pPr>
    </w:p>
    <w:p>
      <w:pPr>
        <w:pStyle w:val="Style9"/>
        <w:keepNext w:val="0"/>
        <w:keepLines w:val="0"/>
        <w:framePr w:w="187" w:h="552" w:wrap="none" w:vAnchor="text" w:hAnchor="page" w:x="2711" w:y="237"/>
        <w:widowControl w:val="0"/>
        <w:shd w:val="clear" w:color="auto" w:fill="auto"/>
        <w:bidi w:val="0"/>
        <w:spacing w:before="0" w:after="0" w:line="240" w:lineRule="auto"/>
        <w:ind w:left="0" w:right="0" w:firstLine="0"/>
        <w:jc w:val="center"/>
        <w:rPr>
          <w:sz w:val="46"/>
          <w:szCs w:val="46"/>
        </w:rPr>
      </w:pPr>
      <w:r>
        <w:rPr>
          <w:rFonts w:ascii="Times New Roman" w:eastAsia="Times New Roman" w:hAnsi="Times New Roman" w:cs="Times New Roman"/>
          <w:color w:val="000000"/>
          <w:spacing w:val="0"/>
          <w:w w:val="100"/>
          <w:position w:val="0"/>
          <w:sz w:val="46"/>
          <w:szCs w:val="46"/>
          <w:lang w:val="en-US" w:eastAsia="en-US" w:bidi="en-US"/>
        </w:rPr>
        <w:t>]</w:t>
      </w:r>
    </w:p>
    <w:p>
      <w:pPr>
        <w:pStyle w:val="Style9"/>
        <w:keepNext w:val="0"/>
        <w:keepLines w:val="0"/>
        <w:framePr w:w="595" w:h="379" w:wrap="none" w:vAnchor="text" w:hAnchor="page" w:x="2063" w:y="554"/>
        <w:widowControl w:val="0"/>
        <w:shd w:val="clear" w:color="auto" w:fill="auto"/>
        <w:bidi w:val="0"/>
        <w:spacing w:before="0" w:after="40" w:line="240" w:lineRule="auto"/>
        <w:ind w:left="0" w:right="0" w:firstLine="0"/>
        <w:jc w:val="left"/>
        <w:rPr>
          <w:sz w:val="12"/>
          <w:szCs w:val="12"/>
        </w:rPr>
      </w:pPr>
      <w:r>
        <w:rPr>
          <w:rFonts w:ascii="Times New Roman" w:eastAsia="Times New Roman" w:hAnsi="Times New Roman" w:cs="Times New Roman"/>
          <w:color w:val="554342"/>
          <w:spacing w:val="0"/>
          <w:w w:val="100"/>
          <w:position w:val="0"/>
          <w:sz w:val="12"/>
          <w:szCs w:val="12"/>
          <w:lang w:val="zh-CN" w:eastAsia="zh-CN" w:bidi="zh-CN"/>
        </w:rPr>
        <w:t>550</w:t>
      </w:r>
      <w:r>
        <w:rPr>
          <w:color w:val="000000"/>
          <w:spacing w:val="0"/>
          <w:w w:val="100"/>
          <w:position w:val="0"/>
          <w:sz w:val="12"/>
          <w:szCs w:val="12"/>
          <w:lang w:val="zh-CN" w:eastAsia="zh-CN" w:bidi="zh-CN"/>
        </w:rPr>
        <w:t>吨袋”</w:t>
      </w:r>
    </w:p>
    <w:p>
      <w:pPr>
        <w:pStyle w:val="Style9"/>
        <w:keepNext w:val="0"/>
        <w:keepLines w:val="0"/>
        <w:framePr w:w="595" w:h="379" w:wrap="none" w:vAnchor="text" w:hAnchor="page" w:x="2063" w:y="554"/>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zh-CN" w:eastAsia="zh-CN" w:bidi="zh-CN"/>
        </w:rPr>
        <w:t>3</w:t>
      </w:r>
      <w:r>
        <w:rPr>
          <w:color w:val="000000"/>
          <w:spacing w:val="0"/>
          <w:w w:val="100"/>
          <w:position w:val="0"/>
          <w:sz w:val="12"/>
          <w:szCs w:val="12"/>
        </w:rPr>
        <w:t>层</w:t>
      </w:r>
      <w:r>
        <w:rPr>
          <w:color w:val="000000"/>
          <w:spacing w:val="0"/>
          <w:w w:val="100"/>
          <w:position w:val="0"/>
          <w:sz w:val="12"/>
          <w:szCs w:val="12"/>
          <w:lang w:val="en-US" w:eastAsia="en-US" w:bidi="en-US"/>
        </w:rPr>
        <w:t>Q</w:t>
      </w:r>
    </w:p>
    <w:p>
      <w:pPr>
        <w:pStyle w:val="Style9"/>
        <w:keepNext w:val="0"/>
        <w:keepLines w:val="0"/>
        <w:framePr w:w="662" w:h="360" w:wrap="none" w:vAnchor="text" w:hAnchor="page" w:x="3263" w:y="803"/>
        <w:widowControl w:val="0"/>
        <w:shd w:val="clear" w:color="auto" w:fill="auto"/>
        <w:bidi w:val="0"/>
        <w:spacing w:before="0" w:after="0" w:line="110" w:lineRule="exact"/>
        <w:ind w:left="0" w:right="0" w:firstLine="0"/>
        <w:jc w:val="left"/>
        <w:rPr>
          <w:sz w:val="12"/>
          <w:szCs w:val="12"/>
        </w:rPr>
      </w:pPr>
      <w:r>
        <w:rPr>
          <w:rFonts w:ascii="Times New Roman" w:eastAsia="Times New Roman" w:hAnsi="Times New Roman" w:cs="Times New Roman"/>
          <w:color w:val="554342"/>
          <w:spacing w:val="0"/>
          <w:w w:val="100"/>
          <w:position w:val="0"/>
          <w:sz w:val="12"/>
          <w:szCs w:val="12"/>
          <w:lang w:val="zh-CN" w:eastAsia="zh-CN" w:bidi="zh-CN"/>
        </w:rPr>
        <w:t>5</w:t>
      </w:r>
      <w:r>
        <w:rPr>
          <w:color w:val="554342"/>
          <w:spacing w:val="0"/>
          <w:w w:val="100"/>
          <w:position w:val="0"/>
          <w:sz w:val="12"/>
          <w:szCs w:val="12"/>
          <w:lang w:val="zh-CN" w:eastAsia="zh-CN" w:bidi="zh-CN"/>
        </w:rPr>
        <w:t>。</w:t>
      </w:r>
      <w:r>
        <w:rPr>
          <w:color w:val="000000"/>
          <w:spacing w:val="0"/>
          <w:w w:val="100"/>
          <w:position w:val="0"/>
          <w:sz w:val="12"/>
          <w:szCs w:val="12"/>
        </w:rPr>
        <w:t>吨袋，</w:t>
      </w:r>
      <w:r>
        <w:rPr>
          <w:rFonts w:ascii="Times New Roman" w:eastAsia="Times New Roman" w:hAnsi="Times New Roman" w:cs="Times New Roman"/>
          <w:color w:val="000000"/>
          <w:spacing w:val="0"/>
          <w:w w:val="100"/>
          <w:position w:val="0"/>
          <w:sz w:val="12"/>
          <w:szCs w:val="12"/>
        </w:rPr>
        <w:t xml:space="preserve">2 </w:t>
      </w:r>
      <w:r>
        <w:rPr>
          <w:rFonts w:ascii="Times New Roman" w:eastAsia="Times New Roman" w:hAnsi="Times New Roman" w:cs="Times New Roman"/>
          <w:color w:val="636D6D"/>
          <w:spacing w:val="0"/>
          <w:w w:val="100"/>
          <w:position w:val="0"/>
          <w:sz w:val="12"/>
          <w:szCs w:val="12"/>
          <w:lang w:val="en-US" w:eastAsia="en-US" w:bidi="en-US"/>
        </w:rPr>
        <w:t>crijiriTTiT]</w:t>
      </w:r>
    </w:p>
    <w:p>
      <w:pPr>
        <w:pStyle w:val="Style9"/>
        <w:keepNext w:val="0"/>
        <w:keepLines w:val="0"/>
        <w:framePr w:w="1032" w:h="245" w:wrap="none" w:vAnchor="text" w:hAnchor="page" w:x="4353" w:y="899"/>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u w:val="single"/>
          <w:lang w:val="zh-CN" w:eastAsia="zh-CN" w:bidi="zh-CN"/>
        </w:rPr>
        <w:t>|</w:t>
      </w:r>
      <w:r>
        <w:rPr>
          <w:color w:val="000000"/>
          <w:spacing w:val="0"/>
          <w:w w:val="100"/>
          <w:position w:val="0"/>
          <w:sz w:val="12"/>
          <w:szCs w:val="12"/>
          <w:u w:val="single"/>
        </w:rPr>
        <w:t>硝化废料（新科»</w:t>
      </w:r>
    </w:p>
    <w:p>
      <w:pPr>
        <w:pStyle w:val="Style9"/>
        <w:keepNext w:val="0"/>
        <w:keepLines w:val="0"/>
        <w:framePr w:w="605" w:h="192" w:wrap="none" w:vAnchor="text" w:hAnchor="page" w:x="2332" w:y="1557"/>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rPr>
        <w:t>新固废库</w:t>
      </w:r>
    </w:p>
    <w:p>
      <w:pPr>
        <w:pStyle w:val="Style66"/>
        <w:keepNext w:val="0"/>
        <w:keepLines w:val="0"/>
        <w:framePr w:w="149" w:h="470" w:hRule="exact" w:wrap="none" w:vAnchor="text" w:hAnchor="page" w:x="1261" w:y="256"/>
        <w:widowControl w:val="0"/>
        <w:shd w:val="clear" w:color="auto" w:fill="auto"/>
        <w:bidi w:val="0"/>
        <w:spacing w:before="0" w:after="0" w:line="240" w:lineRule="auto"/>
        <w:ind w:left="0" w:right="0" w:firstLine="0"/>
        <w:jc w:val="right"/>
        <w:textDirection w:val="tbRlV"/>
      </w:pPr>
      <w:r>
        <w:rPr>
          <w:color w:val="554342"/>
          <w:spacing w:val="0"/>
          <w:w w:val="100"/>
          <w:position w:val="0"/>
          <w:lang w:val="en-US" w:eastAsia="en-US" w:bidi="en-US"/>
          <w:eastAsianLayout w:id="0" w:vert="on"/>
        </w:rPr>
        <w:t>2</w:t>
      </w:r>
      <w:r>
        <w:rPr>
          <w:color w:val="554342"/>
          <w:spacing w:val="0"/>
          <w:w w:val="100"/>
          <w:position w:val="0"/>
          <w:lang w:val="en-US" w:eastAsia="en-US" w:bidi="en-US"/>
          <w:eastAsianLayout w:id="1" w:vert="on"/>
        </w:rPr>
        <w:t>4</w:t>
      </w:r>
      <w:r>
        <w:rPr>
          <w:color w:val="000000"/>
          <w:spacing w:val="0"/>
          <w:w w:val="100"/>
          <w:position w:val="0"/>
          <w:lang w:val="en-US" w:eastAsia="en-US" w:bidi="en-US"/>
          <w:eastAsianLayout w:id="2" w:vert="on"/>
        </w:rPr>
        <w:t>bo</w:t>
      </w:r>
      <w:r>
        <w:rPr>
          <w:color w:val="000000"/>
          <w:spacing w:val="0"/>
          <w:w w:val="100"/>
          <w:position w:val="0"/>
          <w:lang w:val="en-US" w:eastAsia="en-US" w:bidi="en-US"/>
          <w:eastAsianLayout w:id="3" w:vert="on"/>
        </w:rPr>
        <w:t>m</w:t>
      </w:r>
      <w:r>
        <w:rPr>
          <w:color w:val="000000"/>
          <w:spacing w:val="0"/>
          <w:w w:val="100"/>
          <w:position w:val="0"/>
          <w:lang w:val="en-US" w:eastAsia="en-US" w:bidi="en-US"/>
          <w:eastAsianLayout w:id="4" w:vert="on"/>
        </w:rPr>
        <w:t>t</w:t>
      </w:r>
    </w:p>
    <w:p>
      <w:pPr>
        <w:pStyle w:val="Style66"/>
        <w:keepNext w:val="0"/>
        <w:keepLines w:val="0"/>
        <w:framePr w:w="125" w:h="461" w:hRule="exact" w:wrap="none" w:vAnchor="text" w:hAnchor="page" w:x="4587" w:y="1341"/>
        <w:widowControl w:val="0"/>
        <w:shd w:val="clear" w:color="auto" w:fill="auto"/>
        <w:bidi w:val="0"/>
        <w:spacing w:before="0" w:after="0" w:line="240" w:lineRule="auto"/>
        <w:ind w:left="0" w:right="0" w:firstLine="0"/>
        <w:jc w:val="left"/>
        <w:textDirection w:val="tbRlV"/>
      </w:pPr>
      <w:r>
        <w:rPr>
          <w:color w:val="000000"/>
          <w:spacing w:val="0"/>
          <w:w w:val="100"/>
          <w:position w:val="0"/>
          <w:eastAsianLayout w:id="5" w:vert="on"/>
        </w:rPr>
        <w:t>1</w:t>
      </w:r>
      <w:r>
        <w:rPr>
          <w:color w:val="000000"/>
          <w:spacing w:val="0"/>
          <w:w w:val="100"/>
          <w:position w:val="0"/>
          <w:eastAsianLayout w:id="6" w:vert="on"/>
        </w:rPr>
        <w:t>00</w:t>
      </w:r>
      <w:r>
        <w:rPr>
          <w:color w:val="000000"/>
          <w:spacing w:val="0"/>
          <w:w w:val="100"/>
          <w:position w:val="0"/>
          <w:lang w:val="en-US" w:eastAsia="en-US" w:bidi="en-US"/>
        </w:rPr>
        <w:t>2mt</w:t>
      </w:r>
    </w:p>
    <w:p>
      <w:pPr>
        <w:widowControl w:val="0"/>
        <w:spacing w:line="360" w:lineRule="exact"/>
      </w:pPr>
      <w:r>
        <w:drawing>
          <wp:anchor distT="0" distB="0" distL="113030" distR="740410" simplePos="0" relativeHeight="62914704" behindDoc="1" locked="0" layoutInCell="1" allowOverlap="1">
            <wp:simplePos x="0" y="0"/>
            <wp:positionH relativeFrom="page">
              <wp:posOffset>913130</wp:posOffset>
            </wp:positionH>
            <wp:positionV relativeFrom="paragraph">
              <wp:posOffset>12700</wp:posOffset>
            </wp:positionV>
            <wp:extent cx="1767840" cy="1176655"/>
            <wp:wrapNone/>
            <wp:docPr id="42" name="Shape 42"/>
            <a:graphic xmlns:a="http://schemas.openxmlformats.org/drawingml/2006/main">
              <a:graphicData uri="http://schemas.openxmlformats.org/drawingml/2006/picture">
                <pic:pic xmlns:pic="http://schemas.openxmlformats.org/drawingml/2006/picture">
                  <pic:nvPicPr>
                    <pic:cNvPr id="43" name="Picture box 43"/>
                    <pic:cNvPicPr/>
                  </pic:nvPicPr>
                  <pic:blipFill>
                    <a:blip r:embed="rId28"/>
                    <a:stretch/>
                  </pic:blipFill>
                  <pic:spPr>
                    <a:xfrm>
                      <a:ext cx="1767840" cy="1176655"/>
                    </a:xfrm>
                    <a:prstGeom prst="rect"/>
                  </pic:spPr>
                </pic:pic>
              </a:graphicData>
            </a:graphic>
          </wp:anchor>
        </w:drawing>
      </w:r>
      <w:r>
        <w:drawing>
          <wp:anchor distT="0" distB="0" distL="0" distR="0" simplePos="0" relativeHeight="62914705" behindDoc="1" locked="0" layoutInCell="1" allowOverlap="1">
            <wp:simplePos x="0" y="0"/>
            <wp:positionH relativeFrom="page">
              <wp:posOffset>1988820</wp:posOffset>
            </wp:positionH>
            <wp:positionV relativeFrom="paragraph">
              <wp:posOffset>814070</wp:posOffset>
            </wp:positionV>
            <wp:extent cx="688975" cy="365760"/>
            <wp:wrapNone/>
            <wp:docPr id="44" name="Shape 44"/>
            <a:graphic xmlns:a="http://schemas.openxmlformats.org/drawingml/2006/main">
              <a:graphicData uri="http://schemas.openxmlformats.org/drawingml/2006/picture">
                <pic:pic xmlns:pic="http://schemas.openxmlformats.org/drawingml/2006/picture">
                  <pic:nvPicPr>
                    <pic:cNvPr id="45" name="Picture box 45"/>
                    <pic:cNvPicPr/>
                  </pic:nvPicPr>
                  <pic:blipFill>
                    <a:blip r:embed="rId30"/>
                    <a:stretch/>
                  </pic:blipFill>
                  <pic:spPr>
                    <a:xfrm>
                      <a:ext cx="688975" cy="365760"/>
                    </a:xfrm>
                    <a:prstGeom prst="rect"/>
                  </pic:spPr>
                </pic:pic>
              </a:graphicData>
            </a:graphic>
          </wp:anchor>
        </w:drawing>
      </w:r>
      <w:r>
        <w:drawing>
          <wp:anchor distT="0" distB="0" distL="0" distR="0" simplePos="0" relativeHeight="62914706" behindDoc="1" locked="0" layoutInCell="1" allowOverlap="1">
            <wp:simplePos x="0" y="0"/>
            <wp:positionH relativeFrom="page">
              <wp:posOffset>2835910</wp:posOffset>
            </wp:positionH>
            <wp:positionV relativeFrom="paragraph">
              <wp:posOffset>130810</wp:posOffset>
            </wp:positionV>
            <wp:extent cx="347345" cy="128270"/>
            <wp:wrapNone/>
            <wp:docPr id="46" name="Shape 46"/>
            <a:graphic xmlns:a="http://schemas.openxmlformats.org/drawingml/2006/main">
              <a:graphicData uri="http://schemas.openxmlformats.org/drawingml/2006/picture">
                <pic:pic xmlns:pic="http://schemas.openxmlformats.org/drawingml/2006/picture">
                  <pic:nvPicPr>
                    <pic:cNvPr id="47" name="Picture box 47"/>
                    <pic:cNvPicPr/>
                  </pic:nvPicPr>
                  <pic:blipFill>
                    <a:blip r:embed="rId32"/>
                    <a:stretch/>
                  </pic:blipFill>
                  <pic:spPr>
                    <a:xfrm>
                      <a:ext cx="347345" cy="128270"/>
                    </a:xfrm>
                    <a:prstGeom prst="rect"/>
                  </pic:spPr>
                </pic:pic>
              </a:graphicData>
            </a:graphic>
          </wp:anchor>
        </w:drawing>
      </w:r>
      <w:r>
        <w:drawing>
          <wp:anchor distT="0" distB="0" distL="0" distR="113030" simplePos="0" relativeHeight="62914707" behindDoc="1" locked="0" layoutInCell="1" allowOverlap="1">
            <wp:simplePos x="0" y="0"/>
            <wp:positionH relativeFrom="page">
              <wp:posOffset>2811780</wp:posOffset>
            </wp:positionH>
            <wp:positionV relativeFrom="paragraph">
              <wp:posOffset>814070</wp:posOffset>
            </wp:positionV>
            <wp:extent cx="67310" cy="365760"/>
            <wp:wrapNone/>
            <wp:docPr id="48" name="Shape 48"/>
            <a:graphic xmlns:a="http://schemas.openxmlformats.org/drawingml/2006/main">
              <a:graphicData uri="http://schemas.openxmlformats.org/drawingml/2006/picture">
                <pic:pic xmlns:pic="http://schemas.openxmlformats.org/drawingml/2006/picture">
                  <pic:nvPicPr>
                    <pic:cNvPr id="49" name="Picture box 49"/>
                    <pic:cNvPicPr/>
                  </pic:nvPicPr>
                  <pic:blipFill>
                    <a:blip r:embed="rId34"/>
                    <a:stretch/>
                  </pic:blipFill>
                  <pic:spPr>
                    <a:xfrm>
                      <a:ext cx="67310" cy="36576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after="412" w:line="1" w:lineRule="exact"/>
      </w:pPr>
    </w:p>
    <w:p>
      <w:pPr>
        <w:widowControl w:val="0"/>
        <w:spacing w:line="1" w:lineRule="exact"/>
        <w:sectPr>
          <w:footnotePr>
            <w:pos w:val="pageBottom"/>
            <w:numFmt w:val="decimal"/>
            <w:numRestart w:val="continuous"/>
          </w:footnotePr>
          <w:type w:val="continuous"/>
          <w:pgSz w:w="6202" w:h="8640"/>
          <w:pgMar w:top="701" w:right="684" w:bottom="443" w:left="511" w:header="0" w:footer="3" w:gutter="0"/>
          <w:cols w:space="720"/>
          <w:noEndnote/>
          <w:rtlGutter w:val="0"/>
          <w:docGrid w:linePitch="360"/>
        </w:sectPr>
      </w:pPr>
    </w:p>
    <w:tbl>
      <w:tblPr>
        <w:tblOverlap w:val="never"/>
        <w:jc w:val="right"/>
        <w:tblLayout w:type="fixed"/>
      </w:tblPr>
      <w:tblGrid>
        <w:gridCol w:w="317"/>
        <w:gridCol w:w="298"/>
        <w:gridCol w:w="456"/>
        <w:gridCol w:w="533"/>
        <w:gridCol w:w="250"/>
        <w:gridCol w:w="106"/>
        <w:gridCol w:w="278"/>
        <w:gridCol w:w="144"/>
        <w:gridCol w:w="283"/>
      </w:tblGrid>
      <w:tr>
        <w:trPr>
          <w:trHeight w:val="283" w:hRule="exact"/>
        </w:trPr>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right w:val="single" w:sz="4"/>
            </w:tcBorders>
            <w:shd w:val="clear" w:color="auto" w:fill="FFFFFF"/>
            <w:vAlign w:val="top"/>
          </w:tcPr>
          <w:p>
            <w:pPr>
              <w:widowControl w:val="0"/>
              <w:rPr>
                <w:sz w:val="10"/>
                <w:szCs w:val="10"/>
              </w:rPr>
            </w:pPr>
          </w:p>
        </w:tc>
      </w:tr>
      <w:tr>
        <w:trPr>
          <w:trHeight w:val="91" w:hRule="exact"/>
        </w:trPr>
        <w:tc>
          <w:tcPr>
            <w:tcBorders>
              <w:top w:val="single" w:sz="4"/>
              <w:bottom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4"/>
                <w:szCs w:val="14"/>
              </w:rPr>
            </w:pPr>
            <w:r>
              <w:rPr>
                <w:rFonts w:ascii="Times New Roman" w:eastAsia="Times New Roman" w:hAnsi="Times New Roman" w:cs="Times New Roman"/>
                <w:color w:val="000000"/>
                <w:spacing w:val="0"/>
                <w:w w:val="100"/>
                <w:position w:val="0"/>
                <w:sz w:val="14"/>
                <w:szCs w:val="14"/>
              </w:rPr>
              <w:t>1</w:t>
            </w:r>
          </w:p>
        </w:tc>
        <w:tc>
          <w:tcPr>
            <w:tcBorders>
              <w:top w:val="single" w:sz="4"/>
              <w:bottom w:val="single" w:sz="4"/>
            </w:tcBorders>
            <w:shd w:val="clear" w:color="auto" w:fill="FFFFFF"/>
            <w:vAlign w:val="top"/>
          </w:tcPr>
          <w:p>
            <w:pPr>
              <w:widowControl w:val="0"/>
              <w:rPr>
                <w:sz w:val="10"/>
                <w:szCs w:val="10"/>
              </w:rPr>
            </w:pPr>
          </w:p>
        </w:tc>
        <w:tc>
          <w:tcPr>
            <w:tcBorders>
              <w:top w:val="single" w:sz="4"/>
              <w:bottom w:val="single" w:sz="4"/>
            </w:tcBorders>
            <w:shd w:val="clear" w:color="auto" w:fill="FFFFFF"/>
            <w:vAlign w:val="top"/>
          </w:tcPr>
          <w:p>
            <w:pPr>
              <w:widowControl w:val="0"/>
              <w:rPr>
                <w:sz w:val="10"/>
                <w:szCs w:val="10"/>
              </w:rPr>
            </w:pPr>
          </w:p>
        </w:tc>
        <w:tc>
          <w:tcPr>
            <w:tcBorders>
              <w:top w:val="single" w:sz="4"/>
              <w:bottom w:val="single" w:sz="4"/>
            </w:tcBorders>
            <w:shd w:val="clear" w:color="auto" w:fill="FFFFFF"/>
            <w:vAlign w:val="top"/>
          </w:tcPr>
          <w:p>
            <w:pPr>
              <w:widowControl w:val="0"/>
              <w:rPr>
                <w:sz w:val="10"/>
                <w:szCs w:val="10"/>
              </w:rPr>
            </w:pPr>
          </w:p>
        </w:tc>
        <w:tc>
          <w:tcPr>
            <w:tcBorders>
              <w:top w:val="single" w:sz="4"/>
              <w:bottom w:val="single" w:sz="4"/>
            </w:tcBorders>
            <w:shd w:val="clear" w:color="auto" w:fill="FFFFFF"/>
            <w:vAlign w:val="top"/>
          </w:tcPr>
          <w:p>
            <w:pPr>
              <w:widowControl w:val="0"/>
              <w:rPr>
                <w:sz w:val="10"/>
                <w:szCs w:val="10"/>
              </w:rPr>
            </w:pPr>
          </w:p>
        </w:tc>
        <w:tc>
          <w:tcPr>
            <w:gridSpan w:val="3"/>
            <w:tcBorders>
              <w:top w:val="single" w:sz="4"/>
              <w:bottom w:val="single" w:sz="4"/>
            </w:tcBorders>
            <w:shd w:val="clear" w:color="auto" w:fill="FFFFFF"/>
            <w:vAlign w:val="top"/>
          </w:tcPr>
          <w:p>
            <w:pPr>
              <w:widowControl w:val="0"/>
              <w:rPr>
                <w:sz w:val="10"/>
                <w:szCs w:val="10"/>
              </w:rPr>
            </w:pPr>
          </w:p>
        </w:tc>
        <w:tc>
          <w:tcPr>
            <w:tcBorders>
              <w:top w:val="single" w:sz="4"/>
              <w:bottom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right"/>
              <w:rPr>
                <w:sz w:val="14"/>
                <w:szCs w:val="14"/>
              </w:rPr>
            </w:pPr>
            <w:r>
              <w:rPr>
                <w:rFonts w:ascii="Times New Roman" w:eastAsia="Times New Roman" w:hAnsi="Times New Roman" w:cs="Times New Roman"/>
                <w:color w:val="000000"/>
                <w:spacing w:val="0"/>
                <w:w w:val="100"/>
                <w:position w:val="0"/>
                <w:sz w:val="14"/>
                <w:szCs w:val="14"/>
              </w:rPr>
              <w:t>1</w:t>
            </w:r>
          </w:p>
        </w:tc>
      </w:tr>
    </w:tbl>
    <w:p>
      <w:pPr>
        <w:widowControl w:val="0"/>
        <w:spacing w:after="239" w:line="1" w:lineRule="exact"/>
      </w:pPr>
    </w:p>
    <w:p>
      <w:pPr>
        <w:pStyle w:val="Style69"/>
        <w:keepNext w:val="0"/>
        <w:keepLines w:val="0"/>
        <w:widowControl w:val="0"/>
        <w:shd w:val="clear" w:color="auto" w:fill="auto"/>
        <w:bidi w:val="0"/>
        <w:spacing w:before="0" w:after="140" w:line="240" w:lineRule="auto"/>
        <w:ind w:left="0" w:right="0" w:firstLine="160"/>
        <w:jc w:val="left"/>
      </w:pPr>
      <w:r>
        <w:rPr>
          <w:color w:val="000000"/>
          <w:spacing w:val="0"/>
          <w:w w:val="100"/>
          <w:position w:val="0"/>
        </w:rPr>
        <w:t>旧固废库：</w:t>
      </w:r>
    </w:p>
    <w:p>
      <w:pPr>
        <w:pStyle w:val="Style69"/>
        <w:keepNext w:val="0"/>
        <w:keepLines w:val="0"/>
        <w:widowControl w:val="0"/>
        <w:shd w:val="clear" w:color="auto" w:fill="auto"/>
        <w:tabs>
          <w:tab w:pos="1768" w:val="left"/>
        </w:tabs>
        <w:bidi w:val="0"/>
        <w:spacing w:before="0" w:after="40" w:line="240" w:lineRule="auto"/>
        <w:ind w:left="0" w:right="0" w:firstLine="160"/>
        <w:jc w:val="left"/>
      </w:pPr>
      <w:r>
        <mc:AlternateContent>
          <mc:Choice Requires="wps">
            <w:drawing>
              <wp:anchor distT="0" distB="0" distL="0" distR="0" simplePos="0" relativeHeight="125829393" behindDoc="0" locked="0" layoutInCell="1" allowOverlap="1">
                <wp:simplePos x="0" y="0"/>
                <wp:positionH relativeFrom="page">
                  <wp:posOffset>2769235</wp:posOffset>
                </wp:positionH>
                <wp:positionV relativeFrom="paragraph">
                  <wp:posOffset>0</wp:posOffset>
                </wp:positionV>
                <wp:extent cx="539750" cy="97790"/>
                <wp:wrapSquare wrapText="bothSides"/>
                <wp:docPr id="50" name="Shape 50"/>
                <a:graphic xmlns:a="http://schemas.openxmlformats.org/drawingml/2006/main">
                  <a:graphicData uri="http://schemas.microsoft.com/office/word/2010/wordprocessingShape">
                    <wps:wsp>
                      <wps:cNvSpPr txBox="1"/>
                      <wps:spPr>
                        <a:xfrm>
                          <a:ext cx="539750" cy="97790"/>
                        </a:xfrm>
                        <a:prstGeom prst="rect"/>
                        <a:noFill/>
                      </wps:spPr>
                      <wps:txbx>
                        <w:txbxContent>
                          <w:p>
                            <w:pPr>
                              <w:pStyle w:val="Style69"/>
                              <w:keepNext w:val="0"/>
                              <w:keepLines w:val="0"/>
                              <w:widowControl w:val="0"/>
                              <w:shd w:val="clear" w:color="auto" w:fill="auto"/>
                              <w:bidi w:val="0"/>
                              <w:spacing w:before="0" w:after="0" w:line="240" w:lineRule="auto"/>
                              <w:ind w:left="0" w:right="0" w:firstLine="0"/>
                              <w:jc w:val="left"/>
                            </w:pPr>
                            <w:r>
                              <w:rPr>
                                <w:color w:val="32A4D6"/>
                                <w:spacing w:val="0"/>
                                <w:w w:val="100"/>
                                <w:position w:val="0"/>
                              </w:rPr>
                              <w:t>•整</w:t>
                            </w:r>
                            <w:r>
                              <w:rPr>
                                <w:color w:val="000000"/>
                                <w:spacing w:val="0"/>
                                <w:w w:val="100"/>
                                <w:position w:val="0"/>
                              </w:rPr>
                              <w:t>体无通风设施</w:t>
                            </w:r>
                          </w:p>
                        </w:txbxContent>
                      </wps:txbx>
                      <wps:bodyPr wrap="none" lIns="0" tIns="0" rIns="0" bIns="0">
                        <a:noAutoFit/>
                      </wps:bodyPr>
                    </wps:wsp>
                  </a:graphicData>
                </a:graphic>
              </wp:anchor>
            </w:drawing>
          </mc:Choice>
          <mc:Fallback>
            <w:pict>
              <v:shape id="_x0000_s1076" type="#_x0000_t202" style="position:absolute;margin-left:218.05000000000001pt;margin-top:0;width:42.5pt;height:7.7000000000000002pt;z-index:-125829360;mso-wrap-distance-left:0;mso-wrap-distance-right:0;mso-position-horizontal-relative:page" filled="f" stroked="f">
                <v:textbox inset="0,0,0,0">
                  <w:txbxContent>
                    <w:p>
                      <w:pPr>
                        <w:pStyle w:val="Style69"/>
                        <w:keepNext w:val="0"/>
                        <w:keepLines w:val="0"/>
                        <w:widowControl w:val="0"/>
                        <w:shd w:val="clear" w:color="auto" w:fill="auto"/>
                        <w:bidi w:val="0"/>
                        <w:spacing w:before="0" w:after="0" w:line="240" w:lineRule="auto"/>
                        <w:ind w:left="0" w:right="0" w:firstLine="0"/>
                        <w:jc w:val="left"/>
                      </w:pPr>
                      <w:r>
                        <w:rPr>
                          <w:color w:val="32A4D6"/>
                          <w:spacing w:val="0"/>
                          <w:w w:val="100"/>
                          <w:position w:val="0"/>
                        </w:rPr>
                        <w:t>•整</w:t>
                      </w:r>
                      <w:r>
                        <w:rPr>
                          <w:color w:val="000000"/>
                          <w:spacing w:val="0"/>
                          <w:w w:val="100"/>
                          <w:position w:val="0"/>
                        </w:rPr>
                        <w:t>体无通风设施</w:t>
                      </w:r>
                    </w:p>
                  </w:txbxContent>
                </v:textbox>
                <w10:wrap type="square" anchorx="page"/>
              </v:shape>
            </w:pict>
          </mc:Fallback>
        </mc:AlternateContent>
      </w:r>
      <w:r>
        <w:rPr>
          <w:color w:val="32A4D6"/>
          <w:spacing w:val="0"/>
          <w:w w:val="100"/>
          <w:position w:val="0"/>
        </w:rPr>
        <w:t>•南</w:t>
      </w:r>
      <w:r>
        <w:rPr>
          <w:color w:val="000000"/>
          <w:spacing w:val="0"/>
          <w:w w:val="100"/>
          <w:position w:val="0"/>
        </w:rPr>
        <w:t>侧没有出入口（无门）</w:t>
        <w:tab/>
      </w:r>
      <w:r>
        <w:rPr>
          <w:color w:val="32A4D6"/>
          <w:spacing w:val="0"/>
          <w:w w:val="100"/>
          <w:position w:val="0"/>
        </w:rPr>
        <w:t>•库</w:t>
      </w:r>
      <w:r>
        <w:rPr>
          <w:color w:val="000000"/>
          <w:spacing w:val="0"/>
          <w:w w:val="100"/>
          <w:position w:val="0"/>
        </w:rPr>
        <w:t>内无动力电源和照明设施</w:t>
      </w:r>
    </w:p>
    <w:p>
      <w:pPr>
        <w:pStyle w:val="Style69"/>
        <w:keepNext w:val="0"/>
        <w:keepLines w:val="0"/>
        <w:widowControl w:val="0"/>
        <w:shd w:val="clear" w:color="auto" w:fill="auto"/>
        <w:tabs>
          <w:tab w:pos="1768" w:val="left"/>
        </w:tabs>
        <w:bidi w:val="0"/>
        <w:spacing w:before="0" w:after="300" w:line="240" w:lineRule="auto"/>
        <w:ind w:left="0" w:right="0" w:firstLine="160"/>
        <w:jc w:val="left"/>
      </w:pPr>
      <w:r>
        <w:rPr>
          <w:color w:val="32A4D6"/>
          <w:spacing w:val="0"/>
          <w:w w:val="100"/>
          <w:position w:val="0"/>
        </w:rPr>
        <w:t>•部</w:t>
      </w:r>
      <w:r>
        <w:rPr>
          <w:color w:val="000000"/>
          <w:spacing w:val="0"/>
          <w:w w:val="100"/>
          <w:position w:val="0"/>
        </w:rPr>
        <w:t>分硝化废料储存超过</w:t>
      </w:r>
      <w:r>
        <w:rPr>
          <w:rFonts w:ascii="Times New Roman" w:eastAsia="Times New Roman" w:hAnsi="Times New Roman" w:cs="Times New Roman"/>
          <w:color w:val="000000"/>
          <w:spacing w:val="0"/>
          <w:w w:val="100"/>
          <w:position w:val="0"/>
          <w:sz w:val="11"/>
          <w:szCs w:val="11"/>
        </w:rPr>
        <w:t>7</w:t>
      </w:r>
      <w:r>
        <w:rPr>
          <w:color w:val="000000"/>
          <w:spacing w:val="0"/>
          <w:w w:val="100"/>
          <w:position w:val="0"/>
        </w:rPr>
        <w:t>年</w:t>
        <w:tab/>
      </w:r>
      <w:r>
        <w:rPr>
          <w:color w:val="32A4D6"/>
          <w:spacing w:val="0"/>
          <w:w w:val="100"/>
          <w:position w:val="0"/>
        </w:rPr>
        <w:t>•堆垛</w:t>
      </w:r>
      <w:r>
        <w:rPr>
          <w:color w:val="000000"/>
          <w:spacing w:val="0"/>
          <w:w w:val="100"/>
          <w:position w:val="0"/>
        </w:rPr>
        <w:t>紧密、通风不良</w:t>
      </w:r>
    </w:p>
    <w:p>
      <w:pPr>
        <w:pStyle w:val="Style69"/>
        <w:keepNext w:val="0"/>
        <w:keepLines w:val="0"/>
        <w:widowControl w:val="0"/>
        <w:shd w:val="clear" w:color="auto" w:fill="auto"/>
        <w:bidi w:val="0"/>
        <w:spacing w:before="0" w:after="200" w:line="240" w:lineRule="auto"/>
        <w:ind w:left="1460" w:right="0" w:firstLine="0"/>
        <w:jc w:val="left"/>
        <w:sectPr>
          <w:footnotePr>
            <w:pos w:val="pageBottom"/>
            <w:numFmt w:val="decimal"/>
            <w:numRestart w:val="continuous"/>
          </w:footnotePr>
          <w:type w:val="continuous"/>
          <w:pgSz w:w="6202" w:h="8640"/>
          <w:pgMar w:top="701" w:right="1793" w:bottom="701" w:left="790" w:header="0" w:footer="3" w:gutter="0"/>
          <w:cols w:space="720"/>
          <w:noEndnote/>
          <w:rtlGutter w:val="0"/>
          <w:docGrid w:linePitch="360"/>
        </w:sectPr>
      </w:pPr>
      <w:r>
        <w:rPr>
          <w:color w:val="000000"/>
          <w:spacing w:val="0"/>
          <w:w w:val="100"/>
          <w:position w:val="0"/>
        </w:rPr>
        <w:t>旧固废库和新固废库内平面布置示意图</w:t>
      </w:r>
    </w:p>
    <w:p>
      <w:pPr>
        <w:widowControl w:val="0"/>
        <w:spacing w:line="66" w:lineRule="exact"/>
        <w:rPr>
          <w:sz w:val="5"/>
          <w:szCs w:val="5"/>
        </w:rPr>
      </w:pPr>
    </w:p>
    <w:p>
      <w:pPr>
        <w:widowControl w:val="0"/>
        <w:spacing w:line="1" w:lineRule="exact"/>
        <w:sectPr>
          <w:footnotePr>
            <w:pos w:val="pageBottom"/>
            <w:numFmt w:val="decimal"/>
            <w:numRestart w:val="continuous"/>
          </w:footnotePr>
          <w:pgSz w:w="6202" w:h="8640"/>
          <w:pgMar w:top="632" w:right="730" w:bottom="574" w:left="725" w:header="0" w:footer="3" w:gutter="0"/>
          <w:cols w:num="2" w:space="134"/>
          <w:noEndnote/>
          <w:rtlGutter w:val="0"/>
          <w:docGrid w:linePitch="360"/>
        </w:sectPr>
      </w:pPr>
    </w:p>
    <w:p>
      <w:pPr>
        <w:widowControl w:val="0"/>
        <w:spacing w:line="1" w:lineRule="exact"/>
      </w:pPr>
      <w:r>
        <w:drawing>
          <wp:anchor distT="0" distB="716280" distL="75565" distR="63500" simplePos="0" relativeHeight="125829395" behindDoc="0" locked="0" layoutInCell="1" allowOverlap="1">
            <wp:simplePos x="0" y="0"/>
            <wp:positionH relativeFrom="page">
              <wp:posOffset>455295</wp:posOffset>
            </wp:positionH>
            <wp:positionV relativeFrom="paragraph">
              <wp:posOffset>36830</wp:posOffset>
            </wp:positionV>
            <wp:extent cx="1420495" cy="981710"/>
            <wp:wrapTopAndBottom/>
            <wp:docPr id="52" name="Shape 52"/>
            <a:graphic xmlns:a="http://schemas.openxmlformats.org/drawingml/2006/main">
              <a:graphicData uri="http://schemas.openxmlformats.org/drawingml/2006/picture">
                <pic:pic xmlns:pic="http://schemas.openxmlformats.org/drawingml/2006/picture">
                  <pic:nvPicPr>
                    <pic:cNvPr id="53" name="Picture box 53"/>
                    <pic:cNvPicPr/>
                  </pic:nvPicPr>
                  <pic:blipFill>
                    <a:blip r:embed="rId36"/>
                    <a:stretch/>
                  </pic:blipFill>
                  <pic:spPr>
                    <a:xfrm>
                      <a:ext cx="1420495" cy="981710"/>
                    </a:xfrm>
                    <a:prstGeom prst="rect"/>
                  </pic:spPr>
                </pic:pic>
              </a:graphicData>
            </a:graphic>
          </wp:anchor>
        </w:drawing>
      </w:r>
      <w:r>
        <mc:AlternateContent>
          <mc:Choice Requires="wps">
            <w:drawing>
              <wp:anchor distT="0" distB="0" distL="0" distR="0" simplePos="0" relativeHeight="503316486" behindDoc="0" locked="0" layoutInCell="1" allowOverlap="1">
                <wp:simplePos x="0" y="0"/>
                <wp:positionH relativeFrom="page">
                  <wp:posOffset>446405</wp:posOffset>
                </wp:positionH>
                <wp:positionV relativeFrom="paragraph">
                  <wp:posOffset>1054735</wp:posOffset>
                </wp:positionV>
                <wp:extent cx="859790" cy="103505"/>
                <wp:wrapNone/>
                <wp:docPr id="54" name="Shape 54"/>
                <a:graphic xmlns:a="http://schemas.openxmlformats.org/drawingml/2006/main">
                  <a:graphicData uri="http://schemas.microsoft.com/office/word/2010/wordprocessingShape">
                    <wps:wsp>
                      <wps:cNvSpPr txBox="1"/>
                      <wps:spPr>
                        <a:xfrm>
                          <a:ext cx="859790" cy="10350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1"/>
                                <w:szCs w:val="11"/>
                              </w:rPr>
                            </w:pPr>
                            <w:r>
                              <w:rPr>
                                <w:color w:val="000000"/>
                                <w:spacing w:val="0"/>
                                <w:w w:val="100"/>
                                <w:position w:val="0"/>
                                <w:sz w:val="10"/>
                                <w:szCs w:val="10"/>
                              </w:rPr>
                              <w:t>硝化废料：自燃点</w:t>
                            </w:r>
                            <w:r>
                              <w:rPr>
                                <w:rFonts w:ascii="Times New Roman" w:eastAsia="Times New Roman" w:hAnsi="Times New Roman" w:cs="Times New Roman"/>
                                <w:color w:val="000000"/>
                                <w:spacing w:val="0"/>
                                <w:w w:val="100"/>
                                <w:position w:val="0"/>
                                <w:sz w:val="11"/>
                                <w:szCs w:val="11"/>
                                <w:lang w:val="en-US" w:eastAsia="en-US" w:bidi="en-US"/>
                              </w:rPr>
                              <w:t>163.6° C</w:t>
                            </w:r>
                          </w:p>
                        </w:txbxContent>
                      </wps:txbx>
                      <wps:bodyPr lIns="0" tIns="0" rIns="0" bIns="0">
                        <a:noAutoFit/>
                      </wps:bodyPr>
                    </wps:wsp>
                  </a:graphicData>
                </a:graphic>
              </wp:anchor>
            </w:drawing>
          </mc:Choice>
          <mc:Fallback>
            <w:pict>
              <v:shape id="_x0000_s1080" type="#_x0000_t202" style="position:absolute;margin-left:35.149999999999999pt;margin-top:83.049999999999997pt;width:67.700000000000003pt;height:8.1500000000000004pt;z-index:251657733;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1"/>
                          <w:szCs w:val="11"/>
                        </w:rPr>
                      </w:pPr>
                      <w:r>
                        <w:rPr>
                          <w:color w:val="000000"/>
                          <w:spacing w:val="0"/>
                          <w:w w:val="100"/>
                          <w:position w:val="0"/>
                          <w:sz w:val="10"/>
                          <w:szCs w:val="10"/>
                        </w:rPr>
                        <w:t>硝化废料：自燃点</w:t>
                      </w:r>
                      <w:r>
                        <w:rPr>
                          <w:rFonts w:ascii="Times New Roman" w:eastAsia="Times New Roman" w:hAnsi="Times New Roman" w:cs="Times New Roman"/>
                          <w:color w:val="000000"/>
                          <w:spacing w:val="0"/>
                          <w:w w:val="100"/>
                          <w:position w:val="0"/>
                          <w:sz w:val="11"/>
                          <w:szCs w:val="11"/>
                          <w:lang w:val="en-US" w:eastAsia="en-US" w:bidi="en-US"/>
                        </w:rPr>
                        <w:t>163.6° C</w:t>
                      </w:r>
                    </w:p>
                  </w:txbxContent>
                </v:textbox>
                <w10:wrap anchorx="page"/>
              </v:shape>
            </w:pict>
          </mc:Fallback>
        </mc:AlternateContent>
      </w:r>
      <w:r>
        <mc:AlternateContent>
          <mc:Choice Requires="wps">
            <w:drawing>
              <wp:anchor distT="0" distB="0" distL="0" distR="0" simplePos="0" relativeHeight="503316488" behindDoc="0" locked="0" layoutInCell="1" allowOverlap="1">
                <wp:simplePos x="0" y="0"/>
                <wp:positionH relativeFrom="page">
                  <wp:posOffset>448945</wp:posOffset>
                </wp:positionH>
                <wp:positionV relativeFrom="paragraph">
                  <wp:posOffset>1179830</wp:posOffset>
                </wp:positionV>
                <wp:extent cx="411480" cy="97790"/>
                <wp:wrapNone/>
                <wp:docPr id="56" name="Shape 56"/>
                <a:graphic xmlns:a="http://schemas.openxmlformats.org/drawingml/2006/main">
                  <a:graphicData uri="http://schemas.microsoft.com/office/word/2010/wordprocessingShape">
                    <wps:wsp>
                      <wps:cNvSpPr txBox="1"/>
                      <wps:spPr>
                        <a:xfrm>
                          <a:ext cx="411480" cy="9779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绝热条件下：</w:t>
                            </w:r>
                          </w:p>
                        </w:txbxContent>
                      </wps:txbx>
                      <wps:bodyPr lIns="0" tIns="0" rIns="0" bIns="0">
                        <a:noAutoFit/>
                      </wps:bodyPr>
                    </wps:wsp>
                  </a:graphicData>
                </a:graphic>
              </wp:anchor>
            </w:drawing>
          </mc:Choice>
          <mc:Fallback>
            <w:pict>
              <v:shape id="_x0000_s1082" type="#_x0000_t202" style="position:absolute;margin-left:35.350000000000001pt;margin-top:92.900000000000006pt;width:32.399999999999999pt;height:7.7000000000000002pt;z-index:251657735;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绝热条件下：</w:t>
                      </w:r>
                    </w:p>
                  </w:txbxContent>
                </v:textbox>
                <w10:wrap anchorx="page"/>
              </v:shape>
            </w:pict>
          </mc:Fallback>
        </mc:AlternateContent>
      </w:r>
      <w:r>
        <mc:AlternateContent>
          <mc:Choice Requires="wps">
            <w:drawing>
              <wp:anchor distT="1261745" distB="335915" distL="63500" distR="953135" simplePos="0" relativeHeight="125829396" behindDoc="0" locked="0" layoutInCell="1" allowOverlap="1">
                <wp:simplePos x="0" y="0"/>
                <wp:positionH relativeFrom="page">
                  <wp:posOffset>443230</wp:posOffset>
                </wp:positionH>
                <wp:positionV relativeFrom="paragraph">
                  <wp:posOffset>1298575</wp:posOffset>
                </wp:positionV>
                <wp:extent cx="539750" cy="100330"/>
                <wp:wrapTopAndBottom/>
                <wp:docPr id="58" name="Shape 58"/>
                <a:graphic xmlns:a="http://schemas.openxmlformats.org/drawingml/2006/main">
                  <a:graphicData uri="http://schemas.microsoft.com/office/word/2010/wordprocessingShape">
                    <wps:wsp>
                      <wps:cNvSpPr txBox="1"/>
                      <wps:spPr>
                        <a:xfrm>
                          <a:ext cx="539750" cy="10033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39.2°</w:t>
                            </w:r>
                          </w:p>
                        </w:txbxContent>
                      </wps:txbx>
                      <wps:bodyPr wrap="none" lIns="0" tIns="0" rIns="0" bIns="0">
                        <a:noAutoFit/>
                      </wps:bodyPr>
                    </wps:wsp>
                  </a:graphicData>
                </a:graphic>
              </wp:anchor>
            </w:drawing>
          </mc:Choice>
          <mc:Fallback>
            <w:pict>
              <v:shape id="_x0000_s1084" type="#_x0000_t202" style="position:absolute;margin-left:34.899999999999999pt;margin-top:102.25pt;width:42.5pt;height:7.9000000000000004pt;z-index:-125829357;mso-wrap-distance-left:5.pt;mso-wrap-distance-top:99.350000000000009pt;mso-wrap-distance-right:75.049999999999997pt;mso-wrap-distance-bottom:26.449999999999999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39.2°</w:t>
                      </w:r>
                    </w:p>
                  </w:txbxContent>
                </v:textbox>
                <w10:wrap type="topAndBottom" anchorx="page"/>
              </v:shape>
            </w:pict>
          </mc:Fallback>
        </mc:AlternateContent>
      </w:r>
      <w:r>
        <mc:AlternateContent>
          <mc:Choice Requires="wps">
            <w:drawing>
              <wp:anchor distT="1261745" distB="335915" distL="630555" distR="87630" simplePos="0" relativeHeight="125829398" behindDoc="0" locked="0" layoutInCell="1" allowOverlap="1">
                <wp:simplePos x="0" y="0"/>
                <wp:positionH relativeFrom="page">
                  <wp:posOffset>1010285</wp:posOffset>
                </wp:positionH>
                <wp:positionV relativeFrom="paragraph">
                  <wp:posOffset>1298575</wp:posOffset>
                </wp:positionV>
                <wp:extent cx="838200" cy="100330"/>
                <wp:wrapTopAndBottom/>
                <wp:docPr id="60" name="Shape 60"/>
                <a:graphic xmlns:a="http://schemas.openxmlformats.org/drawingml/2006/main">
                  <a:graphicData uri="http://schemas.microsoft.com/office/word/2010/wordprocessingShape">
                    <wps:wsp>
                      <wps:cNvSpPr txBox="1"/>
                      <wps:spPr>
                        <a:xfrm>
                          <a:ext cx="838200" cy="100330"/>
                        </a:xfrm>
                        <a:prstGeom prst="rect"/>
                        <a:noFill/>
                      </wps:spPr>
                      <wps:txbx>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贮存一年后会发生自燃</w:t>
                            </w:r>
                          </w:p>
                        </w:txbxContent>
                      </wps:txbx>
                      <wps:bodyPr wrap="none" lIns="0" tIns="0" rIns="0" bIns="0">
                        <a:noAutoFit/>
                      </wps:bodyPr>
                    </wps:wsp>
                  </a:graphicData>
                </a:graphic>
              </wp:anchor>
            </w:drawing>
          </mc:Choice>
          <mc:Fallback>
            <w:pict>
              <v:shape id="_x0000_s1086" type="#_x0000_t202" style="position:absolute;margin-left:79.549999999999997pt;margin-top:102.25pt;width:66.pt;height:7.9000000000000004pt;z-index:-125829355;mso-wrap-distance-left:49.649999999999999pt;mso-wrap-distance-top:99.350000000000009pt;mso-wrap-distance-right:6.9000000000000004pt;mso-wrap-distance-bottom:26.449999999999999pt;mso-position-horizontal-relative:page" filled="f" stroked="f">
                <v:textbox inset="0,0,0,0">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贮存一年后会发生自燃</w:t>
                      </w:r>
                    </w:p>
                  </w:txbxContent>
                </v:textbox>
                <w10:wrap type="topAndBottom" anchorx="page"/>
              </v:shape>
            </w:pict>
          </mc:Fallback>
        </mc:AlternateContent>
      </w:r>
      <w:r>
        <mc:AlternateContent>
          <mc:Choice Requires="wps">
            <w:drawing>
              <wp:anchor distT="1368425" distB="229235" distL="63500" distR="953135" simplePos="0" relativeHeight="125829400" behindDoc="0" locked="0" layoutInCell="1" allowOverlap="1">
                <wp:simplePos x="0" y="0"/>
                <wp:positionH relativeFrom="page">
                  <wp:posOffset>443230</wp:posOffset>
                </wp:positionH>
                <wp:positionV relativeFrom="paragraph">
                  <wp:posOffset>1405255</wp:posOffset>
                </wp:positionV>
                <wp:extent cx="539750" cy="100330"/>
                <wp:wrapTopAndBottom/>
                <wp:docPr id="62" name="Shape 62"/>
                <a:graphic xmlns:a="http://schemas.openxmlformats.org/drawingml/2006/main">
                  <a:graphicData uri="http://schemas.microsoft.com/office/word/2010/wordprocessingShape">
                    <wps:wsp>
                      <wps:cNvSpPr txBox="1"/>
                      <wps:spPr>
                        <a:xfrm>
                          <a:ext cx="539750" cy="10033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26.8°</w:t>
                            </w:r>
                          </w:p>
                        </w:txbxContent>
                      </wps:txbx>
                      <wps:bodyPr wrap="none" lIns="0" tIns="0" rIns="0" bIns="0">
                        <a:noAutoFit/>
                      </wps:bodyPr>
                    </wps:wsp>
                  </a:graphicData>
                </a:graphic>
              </wp:anchor>
            </w:drawing>
          </mc:Choice>
          <mc:Fallback>
            <w:pict>
              <v:shape id="_x0000_s1088" type="#_x0000_t202" style="position:absolute;margin-left:34.899999999999999pt;margin-top:110.65000000000001pt;width:42.5pt;height:7.9000000000000004pt;z-index:-125829353;mso-wrap-distance-left:5.pt;mso-wrap-distance-top:107.75pt;mso-wrap-distance-right:75.049999999999997pt;mso-wrap-distance-bottom:18.050000000000001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26.8°</w:t>
                      </w:r>
                    </w:p>
                  </w:txbxContent>
                </v:textbox>
                <w10:wrap type="topAndBottom" anchorx="page"/>
              </v:shape>
            </w:pict>
          </mc:Fallback>
        </mc:AlternateContent>
      </w:r>
      <w:r>
        <mc:AlternateContent>
          <mc:Choice Requires="wps">
            <w:drawing>
              <wp:anchor distT="1368425" distB="229235" distL="630555" distR="87630" simplePos="0" relativeHeight="125829402" behindDoc="0" locked="0" layoutInCell="1" allowOverlap="1">
                <wp:simplePos x="0" y="0"/>
                <wp:positionH relativeFrom="page">
                  <wp:posOffset>1010285</wp:posOffset>
                </wp:positionH>
                <wp:positionV relativeFrom="paragraph">
                  <wp:posOffset>1405255</wp:posOffset>
                </wp:positionV>
                <wp:extent cx="838200" cy="100330"/>
                <wp:wrapTopAndBottom/>
                <wp:docPr id="64" name="Shape 64"/>
                <a:graphic xmlns:a="http://schemas.openxmlformats.org/drawingml/2006/main">
                  <a:graphicData uri="http://schemas.microsoft.com/office/word/2010/wordprocessingShape">
                    <wps:wsp>
                      <wps:cNvSpPr txBox="1"/>
                      <wps:spPr>
                        <a:xfrm>
                          <a:ext cx="838200" cy="100330"/>
                        </a:xfrm>
                        <a:prstGeom prst="rect"/>
                        <a:noFill/>
                      </wps:spPr>
                      <wps:txbx>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贮存三年后会发生自燃</w:t>
                            </w:r>
                          </w:p>
                        </w:txbxContent>
                      </wps:txbx>
                      <wps:bodyPr wrap="none" lIns="0" tIns="0" rIns="0" bIns="0">
                        <a:noAutoFit/>
                      </wps:bodyPr>
                    </wps:wsp>
                  </a:graphicData>
                </a:graphic>
              </wp:anchor>
            </w:drawing>
          </mc:Choice>
          <mc:Fallback>
            <w:pict>
              <v:shape id="_x0000_s1090" type="#_x0000_t202" style="position:absolute;margin-left:79.549999999999997pt;margin-top:110.65000000000001pt;width:66.pt;height:7.9000000000000004pt;z-index:-125829351;mso-wrap-distance-left:49.649999999999999pt;mso-wrap-distance-top:107.75pt;mso-wrap-distance-right:6.9000000000000004pt;mso-wrap-distance-bottom:18.050000000000001pt;mso-position-horizontal-relative:page" filled="f" stroked="f">
                <v:textbox inset="0,0,0,0">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贮存三年后会发生自燃</w:t>
                      </w:r>
                    </w:p>
                  </w:txbxContent>
                </v:textbox>
                <w10:wrap type="topAndBottom" anchorx="page"/>
              </v:shape>
            </w:pict>
          </mc:Fallback>
        </mc:AlternateContent>
      </w:r>
      <w:r>
        <mc:AlternateContent>
          <mc:Choice Requires="wps">
            <w:drawing>
              <wp:anchor distT="1475105" distB="122555" distL="63500" distR="953135" simplePos="0" relativeHeight="125829404" behindDoc="0" locked="0" layoutInCell="1" allowOverlap="1">
                <wp:simplePos x="0" y="0"/>
                <wp:positionH relativeFrom="page">
                  <wp:posOffset>443230</wp:posOffset>
                </wp:positionH>
                <wp:positionV relativeFrom="paragraph">
                  <wp:posOffset>1511935</wp:posOffset>
                </wp:positionV>
                <wp:extent cx="539750" cy="100330"/>
                <wp:wrapTopAndBottom/>
                <wp:docPr id="66" name="Shape 66"/>
                <a:graphic xmlns:a="http://schemas.openxmlformats.org/drawingml/2006/main">
                  <a:graphicData uri="http://schemas.microsoft.com/office/word/2010/wordprocessingShape">
                    <wps:wsp>
                      <wps:cNvSpPr txBox="1"/>
                      <wps:spPr>
                        <a:xfrm>
                          <a:ext cx="539750" cy="10033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21.1°</w:t>
                            </w:r>
                          </w:p>
                        </w:txbxContent>
                      </wps:txbx>
                      <wps:bodyPr wrap="none" lIns="0" tIns="0" rIns="0" bIns="0">
                        <a:noAutoFit/>
                      </wps:bodyPr>
                    </wps:wsp>
                  </a:graphicData>
                </a:graphic>
              </wp:anchor>
            </w:drawing>
          </mc:Choice>
          <mc:Fallback>
            <w:pict>
              <v:shape id="_x0000_s1092" type="#_x0000_t202" style="position:absolute;margin-left:34.899999999999999pt;margin-top:119.05pt;width:42.5pt;height:7.9000000000000004pt;z-index:-125829349;mso-wrap-distance-left:5.pt;mso-wrap-distance-top:116.15000000000001pt;mso-wrap-distance-right:75.049999999999997pt;mso-wrap-distance-bottom:9.6500000000000004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21.1°</w:t>
                      </w:r>
                    </w:p>
                  </w:txbxContent>
                </v:textbox>
                <w10:wrap type="topAndBottom" anchorx="page"/>
              </v:shape>
            </w:pict>
          </mc:Fallback>
        </mc:AlternateContent>
      </w:r>
      <w:r>
        <mc:AlternateContent>
          <mc:Choice Requires="wps">
            <w:drawing>
              <wp:anchor distT="1475105" distB="122555" distL="630555" distR="87630" simplePos="0" relativeHeight="125829406" behindDoc="0" locked="0" layoutInCell="1" allowOverlap="1">
                <wp:simplePos x="0" y="0"/>
                <wp:positionH relativeFrom="page">
                  <wp:posOffset>1010285</wp:posOffset>
                </wp:positionH>
                <wp:positionV relativeFrom="paragraph">
                  <wp:posOffset>1511935</wp:posOffset>
                </wp:positionV>
                <wp:extent cx="838200" cy="100330"/>
                <wp:wrapTopAndBottom/>
                <wp:docPr id="68" name="Shape 68"/>
                <a:graphic xmlns:a="http://schemas.openxmlformats.org/drawingml/2006/main">
                  <a:graphicData uri="http://schemas.microsoft.com/office/word/2010/wordprocessingShape">
                    <wps:wsp>
                      <wps:cNvSpPr txBox="1"/>
                      <wps:spPr>
                        <a:xfrm>
                          <a:ext cx="838200" cy="100330"/>
                        </a:xfrm>
                        <a:prstGeom prst="rect"/>
                        <a:noFill/>
                      </wps:spPr>
                      <wps:txbx>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贮存五年后会发生自燃</w:t>
                            </w:r>
                          </w:p>
                        </w:txbxContent>
                      </wps:txbx>
                      <wps:bodyPr wrap="none" lIns="0" tIns="0" rIns="0" bIns="0">
                        <a:noAutoFit/>
                      </wps:bodyPr>
                    </wps:wsp>
                  </a:graphicData>
                </a:graphic>
              </wp:anchor>
            </w:drawing>
          </mc:Choice>
          <mc:Fallback>
            <w:pict>
              <v:shape id="_x0000_s1094" type="#_x0000_t202" style="position:absolute;margin-left:79.549999999999997pt;margin-top:119.05pt;width:66.pt;height:7.9000000000000004pt;z-index:-125829347;mso-wrap-distance-left:49.649999999999999pt;mso-wrap-distance-top:116.15000000000001pt;mso-wrap-distance-right:6.9000000000000004pt;mso-wrap-distance-bottom:9.6500000000000004pt;mso-position-horizontal-relative:page" filled="f" stroked="f">
                <v:textbox inset="0,0,0,0">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贮存五年后会发生自燃</w:t>
                      </w:r>
                    </w:p>
                  </w:txbxContent>
                </v:textbox>
                <w10:wrap type="topAndBottom" anchorx="page"/>
              </v:shape>
            </w:pict>
          </mc:Fallback>
        </mc:AlternateContent>
      </w:r>
      <w:r>
        <mc:AlternateContent>
          <mc:Choice Requires="wps">
            <w:drawing>
              <wp:anchor distT="1584960" distB="12700" distL="63500" distR="953135" simplePos="0" relativeHeight="125829408" behindDoc="0" locked="0" layoutInCell="1" allowOverlap="1">
                <wp:simplePos x="0" y="0"/>
                <wp:positionH relativeFrom="page">
                  <wp:posOffset>443230</wp:posOffset>
                </wp:positionH>
                <wp:positionV relativeFrom="paragraph">
                  <wp:posOffset>1621790</wp:posOffset>
                </wp:positionV>
                <wp:extent cx="539750" cy="100330"/>
                <wp:wrapTopAndBottom/>
                <wp:docPr id="70" name="Shape 70"/>
                <a:graphic xmlns:a="http://schemas.openxmlformats.org/drawingml/2006/main">
                  <a:graphicData uri="http://schemas.microsoft.com/office/word/2010/wordprocessingShape">
                    <wps:wsp>
                      <wps:cNvSpPr txBox="1"/>
                      <wps:spPr>
                        <a:xfrm>
                          <a:ext cx="539750" cy="10033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17.3°</w:t>
                            </w:r>
                          </w:p>
                        </w:txbxContent>
                      </wps:txbx>
                      <wps:bodyPr wrap="none" lIns="0" tIns="0" rIns="0" bIns="0">
                        <a:noAutoFit/>
                      </wps:bodyPr>
                    </wps:wsp>
                  </a:graphicData>
                </a:graphic>
              </wp:anchor>
            </w:drawing>
          </mc:Choice>
          <mc:Fallback>
            <w:pict>
              <v:shape id="_x0000_s1096" type="#_x0000_t202" style="position:absolute;margin-left:34.899999999999999pt;margin-top:127.7pt;width:42.5pt;height:7.9000000000000004pt;z-index:-125829345;mso-wrap-distance-left:5.pt;mso-wrap-distance-top:124.8pt;mso-wrap-distance-right:75.049999999999997pt;mso-wrap-distance-bottom:1.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11"/>
                          <w:szCs w:val="11"/>
                        </w:rPr>
                      </w:pPr>
                      <w:r>
                        <w:rPr>
                          <w:rFonts w:ascii="SimSun" w:eastAsia="SimSun" w:hAnsi="SimSun" w:cs="SimSun"/>
                          <w:color w:val="000000"/>
                          <w:spacing w:val="0"/>
                          <w:w w:val="100"/>
                          <w:position w:val="0"/>
                          <w:sz w:val="10"/>
                          <w:szCs w:val="10"/>
                        </w:rPr>
                        <w:t>起始温度为</w:t>
                      </w:r>
                      <w:r>
                        <w:rPr>
                          <w:rFonts w:ascii="Times New Roman" w:eastAsia="Times New Roman" w:hAnsi="Times New Roman" w:cs="Times New Roman"/>
                          <w:color w:val="000000"/>
                          <w:spacing w:val="0"/>
                          <w:w w:val="100"/>
                          <w:position w:val="0"/>
                          <w:sz w:val="11"/>
                          <w:szCs w:val="11"/>
                          <w:lang w:val="en-US" w:eastAsia="en-US" w:bidi="en-US"/>
                        </w:rPr>
                        <w:t>17.3°</w:t>
                      </w:r>
                    </w:p>
                  </w:txbxContent>
                </v:textbox>
                <w10:wrap type="topAndBottom" anchorx="page"/>
              </v:shape>
            </w:pict>
          </mc:Fallback>
        </mc:AlternateContent>
      </w:r>
      <w:r>
        <mc:AlternateContent>
          <mc:Choice Requires="wps">
            <w:drawing>
              <wp:anchor distT="1584960" distB="12700" distL="630555" distR="87630" simplePos="0" relativeHeight="125829410" behindDoc="0" locked="0" layoutInCell="1" allowOverlap="1">
                <wp:simplePos x="0" y="0"/>
                <wp:positionH relativeFrom="page">
                  <wp:posOffset>1010285</wp:posOffset>
                </wp:positionH>
                <wp:positionV relativeFrom="paragraph">
                  <wp:posOffset>1621790</wp:posOffset>
                </wp:positionV>
                <wp:extent cx="838200" cy="100330"/>
                <wp:wrapTopAndBottom/>
                <wp:docPr id="72" name="Shape 72"/>
                <a:graphic xmlns:a="http://schemas.openxmlformats.org/drawingml/2006/main">
                  <a:graphicData uri="http://schemas.microsoft.com/office/word/2010/wordprocessingShape">
                    <wps:wsp>
                      <wps:cNvSpPr txBox="1"/>
                      <wps:spPr>
                        <a:xfrm>
                          <a:ext cx="838200" cy="100330"/>
                        </a:xfrm>
                        <a:prstGeom prst="rect"/>
                        <a:noFill/>
                      </wps:spPr>
                      <wps:txbx>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贮存七年后会发生自燃</w:t>
                            </w:r>
                          </w:p>
                        </w:txbxContent>
                      </wps:txbx>
                      <wps:bodyPr wrap="none" lIns="0" tIns="0" rIns="0" bIns="0">
                        <a:noAutoFit/>
                      </wps:bodyPr>
                    </wps:wsp>
                  </a:graphicData>
                </a:graphic>
              </wp:anchor>
            </w:drawing>
          </mc:Choice>
          <mc:Fallback>
            <w:pict>
              <v:shape id="_x0000_s1098" type="#_x0000_t202" style="position:absolute;margin-left:79.549999999999997pt;margin-top:127.7pt;width:66.pt;height:7.9000000000000004pt;z-index:-125829343;mso-wrap-distance-left:49.649999999999999pt;mso-wrap-distance-top:124.8pt;mso-wrap-distance-right:6.9000000000000004pt;mso-wrap-distance-bottom:1.pt;mso-position-horizontal-relative:page" filled="f" stroked="f">
                <v:textbox inset="0,0,0,0">
                  <w:txbxContent>
                    <w:p>
                      <w:pPr>
                        <w:pStyle w:val="Style6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1"/>
                          <w:szCs w:val="11"/>
                          <w:lang w:val="en-US" w:eastAsia="en-US" w:bidi="en-US"/>
                        </w:rPr>
                        <w:t>C,</w:t>
                      </w:r>
                      <w:r>
                        <w:rPr>
                          <w:color w:val="000000"/>
                          <w:spacing w:val="0"/>
                          <w:w w:val="100"/>
                          <w:position w:val="0"/>
                        </w:rPr>
                        <w:t>贮存七年后会发生自燃</w:t>
                      </w:r>
                    </w:p>
                  </w:txbxContent>
                </v:textbox>
                <w10:wrap type="topAndBottom" anchorx="page"/>
              </v:shape>
            </w:pict>
          </mc:Fallback>
        </mc:AlternateContent>
      </w:r>
    </w:p>
    <w:p>
      <w:pPr>
        <w:pStyle w:val="Style69"/>
        <w:keepNext w:val="0"/>
        <w:keepLines w:val="0"/>
        <w:widowControl w:val="0"/>
        <w:shd w:val="clear" w:color="auto" w:fill="auto"/>
        <w:bidi w:val="0"/>
        <w:spacing w:before="0" w:after="320" w:line="240" w:lineRule="auto"/>
        <w:ind w:left="0" w:right="0" w:firstLine="480"/>
        <w:jc w:val="both"/>
      </w:pPr>
      <w:r>
        <w:rPr>
          <w:color w:val="000000"/>
          <w:spacing w:val="0"/>
          <w:w w:val="100"/>
          <w:position w:val="0"/>
        </w:rPr>
        <w:t>事故现场发现的硝化废料</w:t>
      </w:r>
    </w:p>
    <w:p>
      <w:pPr>
        <w:pStyle w:val="Style38"/>
        <w:keepNext w:val="0"/>
        <w:keepLines w:val="0"/>
        <w:widowControl w:val="0"/>
        <w:numPr>
          <w:ilvl w:val="0"/>
          <w:numId w:val="3"/>
        </w:numPr>
        <w:shd w:val="clear" w:color="auto" w:fill="auto"/>
        <w:bidi w:val="0"/>
        <w:spacing w:before="0" w:after="0" w:line="192" w:lineRule="exact"/>
        <w:ind w:left="0" w:right="0"/>
        <w:jc w:val="both"/>
      </w:pPr>
      <w:bookmarkStart w:id="47" w:name="bookmark47"/>
      <w:bookmarkEnd w:id="47"/>
      <w:r>
        <w:rPr>
          <w:color w:val="000000"/>
          <w:spacing w:val="0"/>
          <w:w w:val="100"/>
          <w:position w:val="0"/>
        </w:rPr>
        <w:t>间接原因</w:t>
      </w:r>
    </w:p>
    <w:p>
      <w:pPr>
        <w:pStyle w:val="Style38"/>
        <w:keepNext w:val="0"/>
        <w:keepLines w:val="0"/>
        <w:widowControl w:val="0"/>
        <w:numPr>
          <w:ilvl w:val="0"/>
          <w:numId w:val="5"/>
        </w:numPr>
        <w:shd w:val="clear" w:color="auto" w:fill="auto"/>
        <w:bidi w:val="0"/>
        <w:spacing w:before="0" w:line="192" w:lineRule="exact"/>
        <w:ind w:left="0" w:right="0"/>
        <w:jc w:val="both"/>
      </w:pPr>
      <w:bookmarkStart w:id="48" w:name="bookmark48"/>
      <w:bookmarkEnd w:id="48"/>
      <w:r>
        <w:rPr>
          <w:color w:val="000000"/>
          <w:spacing w:val="0"/>
          <w:w w:val="100"/>
          <w:position w:val="0"/>
        </w:rPr>
        <w:t>天嘉宜公司无视国家环境保护和 安全生产法律法规，长期违法违规贮存、 处置硝化废料，企业管理混乱，是事故 发生的主要原因。</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刻意瞒报硝化废料。擅自改变 硝化车间废水处置工艺，未按规定重新 报批环境影响评价文件，也未在项目验 收时据实提供情况；通过在硝化废料吨 袋上贴</w:t>
      </w:r>
      <w:r>
        <w:rPr>
          <w:color w:val="000000"/>
          <w:spacing w:val="0"/>
          <w:w w:val="100"/>
          <w:position w:val="0"/>
          <w:lang w:val="zh-CN" w:eastAsia="zh-CN" w:bidi="zh-CN"/>
        </w:rPr>
        <w:t>“硝化</w:t>
      </w:r>
      <w:r>
        <w:rPr>
          <w:color w:val="000000"/>
          <w:spacing w:val="0"/>
          <w:w w:val="100"/>
          <w:position w:val="0"/>
        </w:rPr>
        <w:t>粗品”标签的方式刻意隐 瞒公司产生的危险废物。</w:t>
      </w:r>
    </w:p>
    <w:p>
      <w:pPr>
        <w:pStyle w:val="Style38"/>
        <w:keepNext w:val="0"/>
        <w:keepLines w:val="0"/>
        <w:widowControl w:val="0"/>
        <w:numPr>
          <w:ilvl w:val="0"/>
          <w:numId w:val="7"/>
        </w:numPr>
        <w:shd w:val="clear" w:color="auto" w:fill="auto"/>
        <w:tabs>
          <w:tab w:pos="610" w:val="left"/>
        </w:tabs>
        <w:bidi w:val="0"/>
        <w:spacing w:before="0" w:line="192" w:lineRule="exact"/>
        <w:ind w:left="0" w:right="0"/>
        <w:jc w:val="both"/>
      </w:pPr>
      <w:bookmarkStart w:id="49" w:name="bookmark49"/>
      <w:bookmarkEnd w:id="49"/>
      <w:r>
        <w:rPr>
          <w:color w:val="000000"/>
          <w:spacing w:val="0"/>
          <w:w w:val="100"/>
          <w:position w:val="0"/>
        </w:rPr>
        <w:t>长期违法贮存硝化废料。天嘉 宜公司将大量的硝化废料长期存放于不 具备贮存条件的煤棚、固废仓库等场所， 超时贮存问题严重，最长贮存时间甚至 超过</w:t>
      </w:r>
      <w:r>
        <w:rPr>
          <w:rFonts w:ascii="Times New Roman" w:eastAsia="Times New Roman" w:hAnsi="Times New Roman" w:cs="Times New Roman"/>
          <w:color w:val="000000"/>
          <w:spacing w:val="0"/>
          <w:w w:val="100"/>
          <w:position w:val="0"/>
        </w:rPr>
        <w:t>7</w:t>
      </w:r>
      <w:r>
        <w:rPr>
          <w:color w:val="000000"/>
          <w:spacing w:val="0"/>
          <w:w w:val="100"/>
          <w:position w:val="0"/>
        </w:rPr>
        <w:t>年。</w:t>
      </w:r>
    </w:p>
    <w:p>
      <w:pPr>
        <w:pStyle w:val="Style38"/>
        <w:keepNext w:val="0"/>
        <w:keepLines w:val="0"/>
        <w:widowControl w:val="0"/>
        <w:numPr>
          <w:ilvl w:val="0"/>
          <w:numId w:val="7"/>
        </w:numPr>
        <w:shd w:val="clear" w:color="auto" w:fill="auto"/>
        <w:tabs>
          <w:tab w:pos="610" w:val="left"/>
        </w:tabs>
        <w:bidi w:val="0"/>
        <w:spacing w:before="0" w:after="40" w:line="192" w:lineRule="exact"/>
        <w:ind w:left="0" w:right="0"/>
        <w:jc w:val="both"/>
      </w:pPr>
      <w:bookmarkStart w:id="50" w:name="bookmark50"/>
      <w:bookmarkEnd w:id="50"/>
      <w:r>
        <w:rPr>
          <w:color w:val="000000"/>
          <w:spacing w:val="0"/>
          <w:w w:val="100"/>
          <w:position w:val="0"/>
        </w:rPr>
        <w:t>违法处置固体废物。多次违 法掩埋、转移固体废物，偷排含硝化废 料的废水。</w:t>
      </w:r>
      <w:r>
        <w:rPr>
          <w:rFonts w:ascii="Times New Roman" w:eastAsia="Times New Roman" w:hAnsi="Times New Roman" w:cs="Times New Roman"/>
          <w:color w:val="000000"/>
          <w:spacing w:val="0"/>
          <w:w w:val="100"/>
          <w:position w:val="0"/>
        </w:rPr>
        <w:t>2014</w:t>
      </w:r>
      <w:r>
        <w:rPr>
          <w:color w:val="000000"/>
          <w:spacing w:val="0"/>
          <w:w w:val="100"/>
          <w:position w:val="0"/>
        </w:rPr>
        <w:t>年以来，</w:t>
      </w:r>
      <w:r>
        <w:rPr>
          <w:rFonts w:ascii="Times New Roman" w:eastAsia="Times New Roman" w:hAnsi="Times New Roman" w:cs="Times New Roman"/>
          <w:color w:val="000000"/>
          <w:spacing w:val="0"/>
          <w:w w:val="100"/>
          <w:position w:val="0"/>
        </w:rPr>
        <w:t>8</w:t>
      </w:r>
      <w:r>
        <w:rPr>
          <w:color w:val="000000"/>
          <w:spacing w:val="0"/>
          <w:w w:val="100"/>
          <w:position w:val="0"/>
        </w:rPr>
        <w:t xml:space="preserve">次因违法 </w:t>
      </w:r>
      <w:r>
        <w:rPr>
          <w:color w:val="000000"/>
          <w:spacing w:val="0"/>
          <w:w w:val="100"/>
          <w:position w:val="0"/>
        </w:rPr>
        <w:t xml:space="preserve">处置固体废物被响水县环保局累计罚款 </w:t>
      </w:r>
      <w:r>
        <w:rPr>
          <w:rFonts w:ascii="Times New Roman" w:eastAsia="Times New Roman" w:hAnsi="Times New Roman" w:cs="Times New Roman"/>
          <w:color w:val="000000"/>
          <w:spacing w:val="0"/>
          <w:w w:val="100"/>
          <w:position w:val="0"/>
        </w:rPr>
        <w:t>95</w:t>
      </w:r>
      <w:r>
        <w:rPr>
          <w:color w:val="000000"/>
          <w:spacing w:val="0"/>
          <w:w w:val="100"/>
          <w:position w:val="0"/>
        </w:rPr>
        <w:t xml:space="preserve">万元，曾因非法偷运、偷埋危险废物 </w:t>
      </w:r>
      <w:r>
        <w:rPr>
          <w:rFonts w:ascii="Times New Roman" w:eastAsia="Times New Roman" w:hAnsi="Times New Roman" w:cs="Times New Roman"/>
          <w:color w:val="000000"/>
          <w:spacing w:val="0"/>
          <w:w w:val="100"/>
          <w:position w:val="0"/>
          <w:lang w:val="en-US" w:eastAsia="en-US" w:bidi="en-US"/>
        </w:rPr>
        <w:t>124.18</w:t>
      </w:r>
      <w:r>
        <w:rPr>
          <w:color w:val="000000"/>
          <w:spacing w:val="0"/>
          <w:w w:val="100"/>
          <w:position w:val="0"/>
        </w:rPr>
        <w:t>吨，被追究刑事责任。</w:t>
      </w:r>
    </w:p>
    <w:p>
      <w:pPr>
        <w:pStyle w:val="Style38"/>
        <w:keepNext w:val="0"/>
        <w:keepLines w:val="0"/>
        <w:widowControl w:val="0"/>
        <w:numPr>
          <w:ilvl w:val="0"/>
          <w:numId w:val="7"/>
        </w:numPr>
        <w:shd w:val="clear" w:color="auto" w:fill="auto"/>
        <w:tabs>
          <w:tab w:pos="610" w:val="left"/>
        </w:tabs>
        <w:bidi w:val="0"/>
        <w:spacing w:before="0" w:after="40" w:line="190" w:lineRule="exact"/>
        <w:ind w:left="0" w:right="0" w:firstLine="300"/>
        <w:jc w:val="both"/>
      </w:pPr>
      <w:bookmarkStart w:id="51" w:name="bookmark51"/>
      <w:bookmarkEnd w:id="51"/>
      <w:r>
        <w:rPr>
          <w:color w:val="000000"/>
          <w:spacing w:val="0"/>
          <w:w w:val="100"/>
          <w:position w:val="0"/>
        </w:rPr>
        <w:t>固废和废液焚烧项目长期违法 运行。</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月，固废和废液焚烧项 目建成投入使用，至事故发生时固废 和废液焚烧项目仍未通过响水县环保 局验收。</w:t>
      </w:r>
    </w:p>
    <w:p>
      <w:pPr>
        <w:pStyle w:val="Style38"/>
        <w:keepNext w:val="0"/>
        <w:keepLines w:val="0"/>
        <w:widowControl w:val="0"/>
        <w:numPr>
          <w:ilvl w:val="0"/>
          <w:numId w:val="7"/>
        </w:numPr>
        <w:shd w:val="clear" w:color="auto" w:fill="auto"/>
        <w:tabs>
          <w:tab w:pos="610" w:val="left"/>
        </w:tabs>
        <w:bidi w:val="0"/>
        <w:spacing w:before="0" w:after="40" w:line="190" w:lineRule="exact"/>
        <w:ind w:left="0" w:right="0" w:firstLine="300"/>
        <w:jc w:val="both"/>
      </w:pPr>
      <w:bookmarkStart w:id="52" w:name="bookmark52"/>
      <w:bookmarkEnd w:id="52"/>
      <w:r>
        <w:rPr>
          <w:color w:val="000000"/>
          <w:spacing w:val="0"/>
          <w:w w:val="100"/>
          <w:position w:val="0"/>
        </w:rPr>
        <w:t>安全生产严重违法违规。在实 际控制人犯罪判刑不具备资质，让硝化 车间主任挂名法定代表人；实际负责人 未经考核合格，技术团队不具备相应管 理能力；安全生产管理混乱。在</w:t>
      </w:r>
      <w:r>
        <w:rPr>
          <w:rFonts w:ascii="Times New Roman" w:eastAsia="Times New Roman" w:hAnsi="Times New Roman" w:cs="Times New Roman"/>
          <w:color w:val="000000"/>
          <w:spacing w:val="0"/>
          <w:w w:val="100"/>
          <w:position w:val="0"/>
        </w:rPr>
        <w:t>2017</w:t>
      </w:r>
      <w:r>
        <w:rPr>
          <w:color w:val="000000"/>
          <w:spacing w:val="0"/>
          <w:w w:val="100"/>
          <w:position w:val="0"/>
        </w:rPr>
        <w:t>年 因安全生产违法违规，</w:t>
      </w:r>
      <w:r>
        <w:rPr>
          <w:rFonts w:ascii="Times New Roman" w:eastAsia="Times New Roman" w:hAnsi="Times New Roman" w:cs="Times New Roman"/>
          <w:color w:val="000000"/>
          <w:spacing w:val="0"/>
          <w:w w:val="100"/>
          <w:position w:val="0"/>
        </w:rPr>
        <w:t>3</w:t>
      </w:r>
      <w:r>
        <w:rPr>
          <w:color w:val="000000"/>
          <w:spacing w:val="0"/>
          <w:w w:val="100"/>
          <w:position w:val="0"/>
        </w:rPr>
        <w:t>次受到响水县 原安监局行政处罚。</w:t>
      </w:r>
    </w:p>
    <w:p>
      <w:pPr>
        <w:pStyle w:val="Style38"/>
        <w:keepNext w:val="0"/>
        <w:keepLines w:val="0"/>
        <w:widowControl w:val="0"/>
        <w:numPr>
          <w:ilvl w:val="0"/>
          <w:numId w:val="7"/>
        </w:numPr>
        <w:shd w:val="clear" w:color="auto" w:fill="auto"/>
        <w:tabs>
          <w:tab w:pos="610" w:val="left"/>
        </w:tabs>
        <w:bidi w:val="0"/>
        <w:spacing w:before="0" w:after="40" w:line="194" w:lineRule="exact"/>
        <w:ind w:left="0" w:right="0" w:firstLine="300"/>
        <w:jc w:val="both"/>
      </w:pPr>
      <w:bookmarkStart w:id="53" w:name="bookmark53"/>
      <w:bookmarkEnd w:id="53"/>
      <w:r>
        <w:rPr>
          <w:color w:val="000000"/>
          <w:spacing w:val="0"/>
          <w:w w:val="100"/>
          <w:position w:val="0"/>
        </w:rPr>
        <w:t>违法未批先建问题突出。</w:t>
      </w:r>
      <w:r>
        <w:rPr>
          <w:rFonts w:ascii="Times New Roman" w:eastAsia="Times New Roman" w:hAnsi="Times New Roman" w:cs="Times New Roman"/>
          <w:color w:val="000000"/>
          <w:spacing w:val="0"/>
          <w:w w:val="100"/>
          <w:position w:val="0"/>
        </w:rPr>
        <w:t xml:space="preserve">2010 </w:t>
      </w:r>
      <w:r>
        <w:rPr>
          <w:color w:val="000000"/>
          <w:spacing w:val="0"/>
          <w:w w:val="100"/>
          <w:position w:val="0"/>
        </w:rPr>
        <w:t>年至</w:t>
      </w:r>
      <w:r>
        <w:rPr>
          <w:rFonts w:ascii="Times New Roman" w:eastAsia="Times New Roman" w:hAnsi="Times New Roman" w:cs="Times New Roman"/>
          <w:color w:val="000000"/>
          <w:spacing w:val="0"/>
          <w:w w:val="100"/>
          <w:position w:val="0"/>
        </w:rPr>
        <w:t>2017</w:t>
      </w:r>
      <w:r>
        <w:rPr>
          <w:color w:val="000000"/>
          <w:spacing w:val="0"/>
          <w:w w:val="100"/>
          <w:position w:val="0"/>
        </w:rPr>
        <w:t>年，在未取得规划许可、施 工许可的情况下，擅自在厂区内幵工建 设包括固废仓库在内的</w:t>
      </w:r>
      <w:r>
        <w:rPr>
          <w:rFonts w:ascii="Times New Roman" w:eastAsia="Times New Roman" w:hAnsi="Times New Roman" w:cs="Times New Roman"/>
          <w:color w:val="000000"/>
          <w:spacing w:val="0"/>
          <w:w w:val="100"/>
          <w:position w:val="0"/>
        </w:rPr>
        <w:t>6</w:t>
      </w:r>
      <w:r>
        <w:rPr>
          <w:color w:val="000000"/>
          <w:spacing w:val="0"/>
          <w:w w:val="100"/>
          <w:position w:val="0"/>
        </w:rPr>
        <w:t>批工程。</w:t>
      </w:r>
    </w:p>
    <w:p>
      <w:pPr>
        <w:pStyle w:val="Style38"/>
        <w:keepNext w:val="0"/>
        <w:keepLines w:val="0"/>
        <w:widowControl w:val="0"/>
        <w:numPr>
          <w:ilvl w:val="0"/>
          <w:numId w:val="5"/>
        </w:numPr>
        <w:shd w:val="clear" w:color="auto" w:fill="auto"/>
        <w:bidi w:val="0"/>
        <w:spacing w:before="0" w:after="120" w:line="194" w:lineRule="exact"/>
        <w:ind w:left="0" w:right="0" w:firstLine="300"/>
        <w:jc w:val="both"/>
      </w:pPr>
      <w:bookmarkStart w:id="54" w:name="bookmark54"/>
      <w:bookmarkEnd w:id="54"/>
      <w:r>
        <w:rPr>
          <w:color w:val="000000"/>
          <w:spacing w:val="0"/>
          <w:w w:val="100"/>
          <w:position w:val="0"/>
        </w:rPr>
        <w:t>中介机构弄虚作假，出具虚假失 实文件，导致事故企业硝化废料重大风 险和事故隐患未能及时暴露，干扰误导 了有关部门的监管工作，是事故发生的 重要原因。</w:t>
      </w:r>
    </w:p>
    <w:p>
      <w:pPr>
        <w:pStyle w:val="Style38"/>
        <w:keepNext w:val="0"/>
        <w:keepLines w:val="0"/>
        <w:widowControl w:val="0"/>
        <w:shd w:val="clear" w:color="auto" w:fill="auto"/>
        <w:bidi w:val="0"/>
        <w:spacing w:before="0" w:after="0" w:line="334" w:lineRule="auto"/>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环境影响评价机构。</w:t>
      </w:r>
    </w:p>
    <w:p>
      <w:pPr>
        <w:pStyle w:val="Style38"/>
        <w:keepNext w:val="0"/>
        <w:keepLines w:val="0"/>
        <w:widowControl w:val="0"/>
        <w:shd w:val="clear" w:color="auto" w:fill="auto"/>
        <w:bidi w:val="0"/>
        <w:spacing w:before="0" w:after="40" w:line="192" w:lineRule="exact"/>
        <w:ind w:left="0" w:right="0" w:firstLine="300"/>
        <w:jc w:val="both"/>
      </w:pPr>
      <w:r>
        <w:rPr>
          <w:color w:val="000000"/>
          <w:spacing w:val="0"/>
          <w:w w:val="100"/>
          <w:position w:val="0"/>
        </w:rPr>
        <w:t>苏州科太环境技术有限公司编制的 《建设项目变动环境影响分析报告》与天 嘉宜公司的实际情况不符；</w:t>
      </w:r>
    </w:p>
    <w:p>
      <w:pPr>
        <w:pStyle w:val="Style38"/>
        <w:keepNext w:val="0"/>
        <w:keepLines w:val="0"/>
        <w:widowControl w:val="0"/>
        <w:shd w:val="clear" w:color="auto" w:fill="auto"/>
        <w:bidi w:val="0"/>
        <w:spacing w:before="0" w:after="40" w:line="197" w:lineRule="exact"/>
        <w:ind w:left="0" w:right="0" w:firstLine="300"/>
        <w:jc w:val="both"/>
      </w:pPr>
      <w:r>
        <w:rPr>
          <w:color w:val="000000"/>
          <w:spacing w:val="0"/>
          <w:w w:val="100"/>
          <w:position w:val="0"/>
        </w:rPr>
        <w:t>江苏省环境科学研究院将《固体废 物污染防治专项论证报告》编制工作转 包给盐城市海西环保科技有限公司，后 者在编制报告时听从天嘉宜相关领导意 见未将江硝化废料问题写入论证报告；</w:t>
      </w:r>
    </w:p>
    <w:p>
      <w:pPr>
        <w:pStyle w:val="Style38"/>
        <w:keepNext w:val="0"/>
        <w:keepLines w:val="0"/>
        <w:widowControl w:val="0"/>
        <w:shd w:val="clear" w:color="auto" w:fill="auto"/>
        <w:bidi w:val="0"/>
        <w:spacing w:before="0" w:after="40" w:line="206" w:lineRule="exact"/>
        <w:ind w:left="0" w:right="0" w:firstLine="300"/>
        <w:jc w:val="both"/>
      </w:pPr>
      <w:r>
        <w:rPr>
          <w:color w:val="000000"/>
          <w:spacing w:val="0"/>
          <w:w w:val="100"/>
          <w:position w:val="0"/>
        </w:rPr>
        <w:t>江苏省环科院环境科技有限责任公 司编制《环保设施效能评估及复产整治</w:t>
      </w:r>
    </w:p>
    <w:p>
      <w:pPr>
        <w:pStyle w:val="Style38"/>
        <w:keepNext w:val="0"/>
        <w:keepLines w:val="0"/>
        <w:widowControl w:val="0"/>
        <w:shd w:val="clear" w:color="auto" w:fill="auto"/>
        <w:bidi w:val="0"/>
        <w:spacing w:before="0" w:after="40" w:line="193" w:lineRule="exact"/>
        <w:ind w:left="0" w:right="0" w:firstLine="0"/>
        <w:jc w:val="left"/>
      </w:pPr>
      <w:r>
        <w:rPr>
          <w:color w:val="000000"/>
          <w:spacing w:val="0"/>
          <w:w w:val="100"/>
          <w:position w:val="0"/>
        </w:rPr>
        <w:t>报告》与事实严重不符；</w:t>
      </w:r>
    </w:p>
    <w:p>
      <w:pPr>
        <w:pStyle w:val="Style38"/>
        <w:keepNext w:val="0"/>
        <w:keepLines w:val="0"/>
        <w:widowControl w:val="0"/>
        <w:shd w:val="clear" w:color="auto" w:fill="auto"/>
        <w:bidi w:val="0"/>
        <w:spacing w:before="0" w:after="120" w:line="192" w:lineRule="exact"/>
        <w:ind w:left="0" w:right="0"/>
        <w:jc w:val="both"/>
      </w:pPr>
      <w:r>
        <w:rPr>
          <w:color w:val="000000"/>
          <w:spacing w:val="0"/>
          <w:w w:val="100"/>
          <w:position w:val="0"/>
        </w:rPr>
        <w:t>盐城市环境监测中心站</w:t>
      </w:r>
      <w:r>
        <w:rPr>
          <w:rFonts w:ascii="Times New Roman" w:eastAsia="Times New Roman" w:hAnsi="Times New Roman" w:cs="Times New Roman"/>
          <w:color w:val="000000"/>
          <w:spacing w:val="0"/>
          <w:w w:val="100"/>
          <w:position w:val="0"/>
        </w:rPr>
        <w:t>2015</w:t>
      </w:r>
      <w:r>
        <w:rPr>
          <w:color w:val="000000"/>
          <w:spacing w:val="0"/>
          <w:w w:val="100"/>
          <w:position w:val="0"/>
        </w:rPr>
        <w:t xml:space="preserve">年、 </w:t>
      </w:r>
      <w:r>
        <w:rPr>
          <w:rFonts w:ascii="Times New Roman" w:eastAsia="Times New Roman" w:hAnsi="Times New Roman" w:cs="Times New Roman"/>
          <w:color w:val="000000"/>
          <w:spacing w:val="0"/>
          <w:w w:val="100"/>
          <w:position w:val="0"/>
        </w:rPr>
        <w:t>2017</w:t>
      </w:r>
      <w:r>
        <w:rPr>
          <w:color w:val="000000"/>
          <w:spacing w:val="0"/>
          <w:w w:val="100"/>
          <w:position w:val="0"/>
        </w:rPr>
        <w:t>年两次为天嘉宜公司出具的建设 项目竣工环境保护验收监测报告，均未 对危险废物、硝化工段的工艺流程进行 査验，未发现工艺流程的重大变更。</w:t>
      </w:r>
    </w:p>
    <w:p>
      <w:pPr>
        <w:pStyle w:val="Style38"/>
        <w:keepNext w:val="0"/>
        <w:keepLines w:val="0"/>
        <w:widowControl w:val="0"/>
        <w:numPr>
          <w:ilvl w:val="0"/>
          <w:numId w:val="9"/>
        </w:numPr>
        <w:shd w:val="clear" w:color="auto" w:fill="auto"/>
        <w:tabs>
          <w:tab w:pos="626" w:val="left"/>
        </w:tabs>
        <w:bidi w:val="0"/>
        <w:spacing w:before="0" w:after="40"/>
        <w:ind w:left="0" w:right="0"/>
        <w:jc w:val="both"/>
      </w:pPr>
      <w:bookmarkStart w:id="55" w:name="bookmark55"/>
      <w:bookmarkEnd w:id="55"/>
      <w:r>
        <w:rPr>
          <w:color w:val="000000"/>
          <w:spacing w:val="0"/>
          <w:w w:val="100"/>
          <w:position w:val="0"/>
        </w:rPr>
        <w:t>安全评价机构。</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 xml:space="preserve">江苏天工大成安全技术有限公司 </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月为天嘉宜公司进行复产综 合性安全评价时，安全条件检査不全面、 不深入，评价报告与实际情况严重不符， 事故隐患整改确认表未签字确认。</w:t>
      </w:r>
    </w:p>
    <w:p>
      <w:pPr>
        <w:pStyle w:val="Style38"/>
        <w:keepNext w:val="0"/>
        <w:keepLines w:val="0"/>
        <w:widowControl w:val="0"/>
        <w:numPr>
          <w:ilvl w:val="0"/>
          <w:numId w:val="9"/>
        </w:numPr>
        <w:shd w:val="clear" w:color="auto" w:fill="auto"/>
        <w:tabs>
          <w:tab w:pos="610" w:val="left"/>
        </w:tabs>
        <w:bidi w:val="0"/>
        <w:spacing w:before="0" w:after="40" w:line="173" w:lineRule="exact"/>
        <w:ind w:left="0" w:right="0"/>
        <w:jc w:val="both"/>
      </w:pPr>
      <w:bookmarkStart w:id="56" w:name="bookmark56"/>
      <w:bookmarkEnd w:id="56"/>
      <w:r>
        <w:rPr>
          <w:color w:val="000000"/>
          <w:spacing w:val="0"/>
          <w:w w:val="100"/>
          <w:position w:val="0"/>
        </w:rPr>
        <w:t>设计、施工、监理、设施检 测维保等机构。</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江苏弘盛建设工程集团有限公司 规划建筑设计研究院无设计资质却出具 固废仓库设计图纸；</w:t>
      </w:r>
    </w:p>
    <w:p>
      <w:pPr>
        <w:pStyle w:val="Style38"/>
        <w:keepNext w:val="0"/>
        <w:keepLines w:val="0"/>
        <w:widowControl w:val="0"/>
        <w:shd w:val="clear" w:color="auto" w:fill="auto"/>
        <w:bidi w:val="0"/>
        <w:spacing w:before="0" w:after="40" w:line="182" w:lineRule="exact"/>
        <w:ind w:left="0" w:right="0"/>
        <w:jc w:val="both"/>
      </w:pPr>
      <w:r>
        <w:rPr>
          <w:color w:val="000000"/>
          <w:spacing w:val="0"/>
          <w:w w:val="100"/>
          <w:position w:val="0"/>
        </w:rPr>
        <w:t>江苏中建建设研究院绘制的固废 和焚烧技改项目施工图总体布置图与实 际不符；</w:t>
      </w:r>
    </w:p>
    <w:p>
      <w:pPr>
        <w:pStyle w:val="Style38"/>
        <w:keepNext w:val="0"/>
        <w:keepLines w:val="0"/>
        <w:widowControl w:val="0"/>
        <w:shd w:val="clear" w:color="auto" w:fill="auto"/>
        <w:bidi w:val="0"/>
        <w:spacing w:before="0" w:after="40" w:line="186" w:lineRule="exact"/>
        <w:ind w:left="0" w:right="0"/>
        <w:jc w:val="both"/>
      </w:pPr>
      <w:r>
        <w:rPr>
          <w:color w:val="000000"/>
          <w:spacing w:val="0"/>
          <w:w w:val="100"/>
          <w:position w:val="0"/>
        </w:rPr>
        <w:t>盐城正鼎房屋安全鉴定有限公司 在新固废库</w:t>
      </w:r>
      <w:r>
        <w:rPr>
          <w:rFonts w:ascii="Times New Roman" w:eastAsia="Times New Roman" w:hAnsi="Times New Roman" w:cs="Times New Roman"/>
          <w:color w:val="000000"/>
          <w:spacing w:val="0"/>
          <w:w w:val="100"/>
          <w:position w:val="0"/>
          <w:lang w:val="en-US" w:eastAsia="en-US" w:bidi="en-US"/>
        </w:rPr>
        <w:t>D-H</w:t>
      </w:r>
      <w:r>
        <w:rPr>
          <w:color w:val="000000"/>
          <w:spacing w:val="0"/>
          <w:w w:val="100"/>
          <w:position w:val="0"/>
        </w:rPr>
        <w:t>轴梁、柱等结构布置 与设计图纸不符的情况下，出具合格的 鉴定报告；</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江苏巨安消防工程有限公司在未 取得消防设施维护保养检测机构资质的 情况下，违规幵展消防技术服务活动；</w:t>
      </w:r>
    </w:p>
    <w:p>
      <w:pPr>
        <w:pStyle w:val="Style38"/>
        <w:keepNext w:val="0"/>
        <w:keepLines w:val="0"/>
        <w:widowControl w:val="0"/>
        <w:shd w:val="clear" w:color="auto" w:fill="auto"/>
        <w:bidi w:val="0"/>
        <w:spacing w:before="0" w:after="120" w:line="194" w:lineRule="exact"/>
        <w:ind w:left="0" w:right="0"/>
        <w:jc w:val="both"/>
      </w:pPr>
      <w:r>
        <w:rPr>
          <w:color w:val="000000"/>
          <w:spacing w:val="0"/>
          <w:w w:val="100"/>
          <w:position w:val="0"/>
        </w:rPr>
        <w:t>盐城大丰市建设工程施工图审査 中心出具的固废和废液焚烧项目施工图 总图总平面布置图与现场不符，出图手 续不齐。</w:t>
      </w:r>
    </w:p>
    <w:p>
      <w:pPr>
        <w:pStyle w:val="Style38"/>
        <w:keepNext w:val="0"/>
        <w:keepLines w:val="0"/>
        <w:widowControl w:val="0"/>
        <w:numPr>
          <w:ilvl w:val="0"/>
          <w:numId w:val="5"/>
        </w:numPr>
        <w:shd w:val="clear" w:color="auto" w:fill="auto"/>
        <w:bidi w:val="0"/>
        <w:spacing w:before="0" w:after="40"/>
        <w:ind w:left="0" w:right="0"/>
        <w:jc w:val="both"/>
      </w:pPr>
      <w:bookmarkStart w:id="57" w:name="bookmark57"/>
      <w:bookmarkEnd w:id="57"/>
      <w:r>
        <w:rPr>
          <w:color w:val="000000"/>
          <w:spacing w:val="0"/>
          <w:w w:val="100"/>
          <w:position w:val="0"/>
        </w:rPr>
        <w:t>有关部门主要问题。</w:t>
      </w:r>
    </w:p>
    <w:p>
      <w:pPr>
        <w:pStyle w:val="Style38"/>
        <w:keepNext w:val="0"/>
        <w:keepLines w:val="0"/>
        <w:widowControl w:val="0"/>
        <w:numPr>
          <w:ilvl w:val="0"/>
          <w:numId w:val="11"/>
        </w:numPr>
        <w:shd w:val="clear" w:color="auto" w:fill="auto"/>
        <w:bidi w:val="0"/>
        <w:spacing w:before="0" w:line="192" w:lineRule="exact"/>
        <w:ind w:left="0" w:right="0"/>
        <w:jc w:val="both"/>
      </w:pPr>
      <w:bookmarkStart w:id="58" w:name="bookmark58"/>
      <w:bookmarkEnd w:id="58"/>
      <w:r>
        <w:rPr>
          <w:color w:val="000000"/>
          <w:spacing w:val="0"/>
          <w:w w:val="100"/>
          <w:position w:val="0"/>
        </w:rPr>
        <w:t xml:space="preserve">应急管理部门。响水县应急 管理局曰常监管执法不严不实、督促企 </w:t>
      </w:r>
      <w:r>
        <w:rPr>
          <w:color w:val="000000"/>
          <w:spacing w:val="0"/>
          <w:w w:val="100"/>
          <w:position w:val="0"/>
        </w:rPr>
        <w:t>业排査消除重大事故隐患不力、复产验收 把关不严。盐城市应急管理局督促指导隐 患整改不力、监管执法存在漏洞，</w:t>
      </w:r>
      <w:r>
        <w:rPr>
          <w:rFonts w:ascii="Times New Roman" w:eastAsia="Times New Roman" w:hAnsi="Times New Roman" w:cs="Times New Roman"/>
          <w:color w:val="000000"/>
          <w:spacing w:val="0"/>
          <w:w w:val="100"/>
          <w:position w:val="0"/>
        </w:rPr>
        <w:t xml:space="preserve">2016 </w:t>
      </w:r>
      <w:r>
        <w:rPr>
          <w:color w:val="000000"/>
          <w:spacing w:val="0"/>
          <w:w w:val="100"/>
          <w:position w:val="0"/>
        </w:rPr>
        <w:t>年至</w:t>
      </w:r>
      <w:r>
        <w:rPr>
          <w:rFonts w:ascii="Times New Roman" w:eastAsia="Times New Roman" w:hAnsi="Times New Roman" w:cs="Times New Roman"/>
          <w:color w:val="000000"/>
          <w:spacing w:val="0"/>
          <w:w w:val="100"/>
          <w:position w:val="0"/>
        </w:rPr>
        <w:t>2018</w:t>
      </w:r>
      <w:r>
        <w:rPr>
          <w:color w:val="000000"/>
          <w:spacing w:val="0"/>
          <w:w w:val="100"/>
          <w:position w:val="0"/>
        </w:rPr>
        <w:t>年连续三年未将构成一级重大 危险源的天嘉宜公司列入年度执法检査计 划。江苏省应急管理厅对地方的双重预防 工作指导监督不力。</w:t>
      </w:r>
    </w:p>
    <w:p>
      <w:pPr>
        <w:pStyle w:val="Style38"/>
        <w:keepNext w:val="0"/>
        <w:keepLines w:val="0"/>
        <w:widowControl w:val="0"/>
        <w:numPr>
          <w:ilvl w:val="0"/>
          <w:numId w:val="11"/>
        </w:numPr>
        <w:shd w:val="clear" w:color="auto" w:fill="auto"/>
        <w:tabs>
          <w:tab w:pos="615" w:val="left"/>
        </w:tabs>
        <w:bidi w:val="0"/>
        <w:spacing w:before="0" w:line="194" w:lineRule="exact"/>
        <w:ind w:left="0" w:right="0"/>
        <w:jc w:val="both"/>
      </w:pPr>
      <w:bookmarkStart w:id="59" w:name="bookmark59"/>
      <w:bookmarkEnd w:id="59"/>
      <w:r>
        <w:rPr>
          <w:color w:val="000000"/>
          <w:spacing w:val="0"/>
          <w:w w:val="100"/>
          <w:position w:val="0"/>
        </w:rPr>
        <w:t>生态环境部门。响水县环境保 护局执法检査不认真不严格、对环评机构 弄虚作假失察、复产验收把关不严。盐城 市生态环境局未依法定期发布固体废物的 种类、产生量、处置状况等信息，对县环 保局履职不到位的问题失察。江苏省生态 环境厅对市、县环保部门履职不到位的问 题失察，对环评机构弄虚作假失管失察。</w:t>
      </w:r>
    </w:p>
    <w:p>
      <w:pPr>
        <w:pStyle w:val="Style38"/>
        <w:keepNext w:val="0"/>
        <w:keepLines w:val="0"/>
        <w:widowControl w:val="0"/>
        <w:numPr>
          <w:ilvl w:val="0"/>
          <w:numId w:val="11"/>
        </w:numPr>
        <w:shd w:val="clear" w:color="auto" w:fill="auto"/>
        <w:tabs>
          <w:tab w:pos="615" w:val="left"/>
        </w:tabs>
        <w:bidi w:val="0"/>
        <w:spacing w:before="0" w:line="194" w:lineRule="exact"/>
        <w:ind w:left="0" w:right="0"/>
        <w:jc w:val="both"/>
      </w:pPr>
      <w:bookmarkStart w:id="60" w:name="bookmark60"/>
      <w:bookmarkEnd w:id="60"/>
      <w:r>
        <w:rPr>
          <w:color w:val="000000"/>
          <w:spacing w:val="0"/>
          <w:w w:val="100"/>
          <w:position w:val="0"/>
        </w:rPr>
        <w:t xml:space="preserve">工业和信息化部门。响水县工 业和信息化局未按照江苏省和盐城市关于 危险化学品安全综合治理有关要求，在 </w:t>
      </w:r>
      <w:r>
        <w:rPr>
          <w:rFonts w:ascii="Times New Roman" w:eastAsia="Times New Roman" w:hAnsi="Times New Roman" w:cs="Times New Roman"/>
          <w:color w:val="000000"/>
          <w:spacing w:val="0"/>
          <w:w w:val="100"/>
          <w:position w:val="0"/>
        </w:rPr>
        <w:t>2018</w:t>
      </w:r>
      <w:r>
        <w:rPr>
          <w:color w:val="000000"/>
          <w:spacing w:val="0"/>
          <w:w w:val="100"/>
          <w:position w:val="0"/>
        </w:rPr>
        <w:t>年底前完成化工园区和涉及危险化 学品重大风险功能区建立安全、环保、应 急救援一体化管理平台的试点工作。盐城 市工业和信息化局对化工园区和化工企业 的规范化管理指导不够，对化工园区产业 规划管理不到位。江苏省工业和信息化厅 对化工园区入园项目的评估审査以及严格 执行产业政策方面缺乏指导和针对性措 施，对化工园区和化工企业的规范化管理 未提出明确要求。</w:t>
      </w:r>
    </w:p>
    <w:p>
      <w:pPr>
        <w:pStyle w:val="Style38"/>
        <w:keepNext w:val="0"/>
        <w:keepLines w:val="0"/>
        <w:widowControl w:val="0"/>
        <w:numPr>
          <w:ilvl w:val="0"/>
          <w:numId w:val="11"/>
        </w:numPr>
        <w:shd w:val="clear" w:color="auto" w:fill="auto"/>
        <w:tabs>
          <w:tab w:pos="620" w:val="left"/>
        </w:tabs>
        <w:bidi w:val="0"/>
        <w:spacing w:before="0" w:line="194" w:lineRule="exact"/>
        <w:ind w:left="0" w:right="0"/>
        <w:jc w:val="both"/>
      </w:pPr>
      <w:bookmarkStart w:id="61" w:name="bookmark61"/>
      <w:bookmarkEnd w:id="61"/>
      <w:r>
        <w:rPr>
          <w:color w:val="000000"/>
          <w:spacing w:val="0"/>
          <w:w w:val="100"/>
          <w:position w:val="0"/>
        </w:rPr>
        <w:t xml:space="preserve">市场监管部门。响水县市场监 督管理局在对天嘉宜公司复产验收时，在 </w:t>
      </w:r>
      <w:r>
        <w:rPr>
          <w:rFonts w:ascii="Times New Roman" w:eastAsia="Times New Roman" w:hAnsi="Times New Roman" w:cs="Times New Roman"/>
          <w:color w:val="000000"/>
          <w:spacing w:val="0"/>
          <w:w w:val="100"/>
          <w:position w:val="0"/>
        </w:rPr>
        <w:t>400</w:t>
      </w:r>
      <w:r>
        <w:rPr>
          <w:color w:val="000000"/>
          <w:spacing w:val="0"/>
          <w:w w:val="100"/>
          <w:position w:val="0"/>
        </w:rPr>
        <w:t>米苯管道和</w:t>
      </w:r>
      <w:r>
        <w:rPr>
          <w:rFonts w:ascii="Times New Roman" w:eastAsia="Times New Roman" w:hAnsi="Times New Roman" w:cs="Times New Roman"/>
          <w:color w:val="000000"/>
          <w:spacing w:val="0"/>
          <w:w w:val="100"/>
          <w:position w:val="0"/>
        </w:rPr>
        <w:t>500</w:t>
      </w:r>
      <w:r>
        <w:rPr>
          <w:color w:val="000000"/>
          <w:spacing w:val="0"/>
          <w:w w:val="100"/>
          <w:position w:val="0"/>
        </w:rPr>
        <w:t>米导热油管道未提 交检验报告的情况下，同意天嘉宜公司复 产。在天嘉宜公司复产后，未对存在的问 题跟踪督促整改。</w:t>
      </w:r>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632" w:right="730" w:bottom="574" w:left="725" w:header="0" w:footer="3" w:gutter="0"/>
          <w:cols w:num="2" w:space="134"/>
          <w:noEndnote/>
          <w:rtlGutter w:val="0"/>
          <w:docGrid w:linePitch="360"/>
        </w:sectPr>
      </w:pPr>
      <w:r>
        <w:rPr>
          <w:rFonts w:ascii="Times New Roman" w:eastAsia="Times New Roman" w:hAnsi="Times New Roman" w:cs="Times New Roman"/>
          <w:color w:val="000000"/>
          <w:spacing w:val="0"/>
          <w:w w:val="100"/>
          <w:position w:val="0"/>
        </w:rPr>
        <w:t>(5 )</w:t>
      </w:r>
      <w:r>
        <w:rPr>
          <w:color w:val="000000"/>
          <w:spacing w:val="0"/>
          <w:w w:val="100"/>
          <w:position w:val="0"/>
        </w:rPr>
        <w:t>规划部门。</w:t>
      </w:r>
      <w:r>
        <w:rPr>
          <w:rFonts w:ascii="Times New Roman" w:eastAsia="Times New Roman" w:hAnsi="Times New Roman" w:cs="Times New Roman"/>
          <w:color w:val="000000"/>
          <w:spacing w:val="0"/>
          <w:w w:val="100"/>
          <w:position w:val="0"/>
        </w:rPr>
        <w:t>2010</w:t>
      </w:r>
      <w:r>
        <w:rPr>
          <w:color w:val="000000"/>
          <w:spacing w:val="0"/>
          <w:w w:val="100"/>
          <w:position w:val="0"/>
        </w:rPr>
        <w:t>年至</w:t>
      </w:r>
      <w:r>
        <w:rPr>
          <w:rFonts w:ascii="Times New Roman" w:eastAsia="Times New Roman" w:hAnsi="Times New Roman" w:cs="Times New Roman"/>
          <w:color w:val="000000"/>
          <w:spacing w:val="0"/>
          <w:w w:val="100"/>
          <w:position w:val="0"/>
        </w:rPr>
        <w:t>2017</w:t>
      </w:r>
      <w:r>
        <w:rPr>
          <w:color w:val="000000"/>
          <w:spacing w:val="0"/>
          <w:w w:val="100"/>
          <w:position w:val="0"/>
        </w:rPr>
        <w:t>年， 生态化工园区规划建设局为天嘉宜公司</w:t>
      </w:r>
      <w:r>
        <w:rPr>
          <w:rFonts w:ascii="Times New Roman" w:eastAsia="Times New Roman" w:hAnsi="Times New Roman" w:cs="Times New Roman"/>
          <w:color w:val="000000"/>
          <w:spacing w:val="0"/>
          <w:w w:val="100"/>
          <w:position w:val="0"/>
        </w:rPr>
        <w:t>6</w:t>
      </w:r>
    </w:p>
    <w:p>
      <w:pPr>
        <w:pStyle w:val="Style78"/>
        <w:keepNext/>
        <w:keepLines/>
        <w:widowControl w:val="0"/>
        <w:shd w:val="clear" w:color="auto" w:fill="auto"/>
        <w:bidi w:val="0"/>
        <w:spacing w:before="0" w:after="0" w:line="240" w:lineRule="auto"/>
        <w:ind w:left="0" w:right="0" w:firstLine="0"/>
        <w:jc w:val="center"/>
        <w:sectPr>
          <w:footnotePr>
            <w:pos w:val="pageBottom"/>
            <w:numFmt w:val="decimal"/>
            <w:numRestart w:val="continuous"/>
          </w:footnotePr>
          <w:pgSz w:w="6202" w:h="8640"/>
          <w:pgMar w:top="749" w:right="775" w:bottom="434" w:left="698" w:header="0" w:footer="3" w:gutter="0"/>
          <w:cols w:space="720"/>
          <w:noEndnote/>
          <w:rtlGutter w:val="0"/>
          <w:docGrid w:linePitch="360"/>
        </w:sectPr>
      </w:pPr>
      <w:bookmarkStart w:id="62" w:name="bookmark62"/>
      <w:bookmarkStart w:id="63" w:name="bookmark63"/>
      <w:bookmarkStart w:id="64" w:name="bookmark64"/>
      <w:r>
        <w:rPr>
          <w:color w:val="000000"/>
          <w:spacing w:val="0"/>
          <w:w w:val="100"/>
          <w:position w:val="0"/>
        </w:rPr>
        <w:t>相关单位责任示意图</w:t>
      </w:r>
      <w:bookmarkEnd w:id="62"/>
      <w:bookmarkEnd w:id="63"/>
      <w:bookmarkEnd w:id="64"/>
    </w:p>
    <w:p>
      <w:pPr>
        <w:widowControl w:val="0"/>
        <w:spacing w:before="9" w:after="9" w:line="240" w:lineRule="exact"/>
        <w:rPr>
          <w:sz w:val="19"/>
          <w:szCs w:val="19"/>
        </w:rPr>
      </w:pPr>
    </w:p>
    <w:p>
      <w:pPr>
        <w:widowControl w:val="0"/>
        <w:spacing w:line="1" w:lineRule="exact"/>
        <w:sectPr>
          <w:footnotePr>
            <w:pos w:val="pageBottom"/>
            <w:numFmt w:val="decimal"/>
            <w:numRestart w:val="continuous"/>
          </w:footnotePr>
          <w:type w:val="continuous"/>
          <w:pgSz w:w="6202" w:h="8640"/>
          <w:pgMar w:top="749" w:right="0" w:bottom="443" w:left="0" w:header="0" w:footer="3" w:gutter="0"/>
          <w:cols w:space="720"/>
          <w:noEndnote/>
          <w:rtlGutter w:val="0"/>
          <w:docGrid w:linePitch="360"/>
        </w:sectPr>
      </w:pPr>
    </w:p>
    <w:p>
      <w:pPr>
        <w:pStyle w:val="Style80"/>
        <w:keepNext w:val="0"/>
        <w:keepLines w:val="0"/>
        <w:framePr w:w="907" w:h="355" w:wrap="none" w:vAnchor="text" w:hAnchor="page" w:x="683" w:y="462"/>
        <w:widowControl w:val="0"/>
        <w:shd w:val="clear" w:color="auto" w:fill="auto"/>
        <w:bidi w:val="0"/>
        <w:spacing w:before="0" w:after="0" w:line="110" w:lineRule="exact"/>
        <w:ind w:left="0" w:right="0" w:firstLine="0"/>
        <w:jc w:val="center"/>
      </w:pPr>
      <w:r>
        <w:rPr>
          <w:color w:val="000000"/>
          <w:spacing w:val="0"/>
          <w:w w:val="100"/>
          <w:position w:val="0"/>
        </w:rPr>
        <w:t>招商引资安全环保把关不严</w:t>
        <w:br/>
        <w:t>没有认真开展风险隐患排査</w:t>
      </w:r>
    </w:p>
    <w:p>
      <w:pPr>
        <w:pStyle w:val="Style80"/>
        <w:keepNext w:val="0"/>
        <w:keepLines w:val="0"/>
        <w:framePr w:w="907" w:h="355" w:wrap="none" w:vAnchor="text" w:hAnchor="page" w:x="683" w:y="462"/>
        <w:widowControl w:val="0"/>
        <w:shd w:val="clear" w:color="auto" w:fill="auto"/>
        <w:bidi w:val="0"/>
        <w:spacing w:before="0" w:after="0" w:line="110" w:lineRule="exact"/>
        <w:ind w:left="0" w:right="0" w:firstLine="440"/>
        <w:jc w:val="both"/>
      </w:pPr>
      <w:r>
        <w:rPr>
          <w:color w:val="000000"/>
          <w:spacing w:val="0"/>
          <w:w w:val="100"/>
          <w:position w:val="0"/>
        </w:rPr>
        <w:t>内部管理混乱</w:t>
      </w:r>
    </w:p>
    <w:p>
      <w:pPr>
        <w:pStyle w:val="Style80"/>
        <w:keepNext w:val="0"/>
        <w:keepLines w:val="0"/>
        <w:framePr w:w="720" w:h="206" w:wrap="none" w:vAnchor="text" w:hAnchor="page" w:x="894" w:y="1143"/>
        <w:widowControl w:val="0"/>
        <w:shd w:val="clear" w:color="auto" w:fill="auto"/>
        <w:bidi w:val="0"/>
        <w:spacing w:before="0" w:after="0" w:line="91" w:lineRule="exact"/>
        <w:ind w:left="0" w:right="0" w:firstLine="0"/>
        <w:jc w:val="center"/>
      </w:pPr>
      <w:r>
        <w:rPr>
          <w:rFonts w:ascii="Times New Roman" w:eastAsia="Times New Roman" w:hAnsi="Times New Roman" w:cs="Times New Roman"/>
          <w:b/>
          <w:bCs/>
          <w:color w:val="000000"/>
          <w:spacing w:val="0"/>
          <w:w w:val="100"/>
          <w:position w:val="0"/>
        </w:rPr>
        <w:t>2018</w:t>
      </w:r>
      <w:r>
        <w:rPr>
          <w:color w:val="000000"/>
          <w:spacing w:val="0"/>
          <w:w w:val="100"/>
          <w:position w:val="0"/>
        </w:rPr>
        <w:t>年全年没有专题</w:t>
        <w:br/>
        <w:t>研冗过安全生产工作</w:t>
      </w:r>
    </w:p>
    <w:p>
      <w:pPr>
        <w:pStyle w:val="Style80"/>
        <w:keepNext w:val="0"/>
        <w:keepLines w:val="0"/>
        <w:framePr w:w="950" w:h="331" w:wrap="none" w:vAnchor="text" w:hAnchor="page" w:x="683" w:y="2031"/>
        <w:widowControl w:val="0"/>
        <w:shd w:val="clear" w:color="auto" w:fill="auto"/>
        <w:bidi w:val="0"/>
        <w:spacing w:before="0" w:after="0" w:line="86" w:lineRule="exact"/>
        <w:ind w:left="0" w:right="0" w:firstLine="600"/>
        <w:jc w:val="left"/>
      </w:pPr>
      <w:r>
        <w:rPr>
          <w:color w:val="000000"/>
          <w:spacing w:val="0"/>
          <w:w w:val="100"/>
          <w:position w:val="0"/>
        </w:rPr>
        <w:t>盐城市</w:t>
      </w:r>
    </w:p>
    <w:p>
      <w:pPr>
        <w:pStyle w:val="Style80"/>
        <w:keepNext w:val="0"/>
        <w:keepLines w:val="0"/>
        <w:framePr w:w="950" w:h="331" w:wrap="none" w:vAnchor="text" w:hAnchor="page" w:x="683" w:y="2031"/>
        <w:widowControl w:val="0"/>
        <w:shd w:val="clear" w:color="auto" w:fill="auto"/>
        <w:bidi w:val="0"/>
        <w:spacing w:before="0" w:after="0" w:line="86" w:lineRule="exact"/>
        <w:ind w:left="0" w:right="0" w:firstLine="0"/>
        <w:jc w:val="right"/>
      </w:pPr>
      <w:r>
        <w:rPr>
          <w:color w:val="000000"/>
          <w:spacing w:val="0"/>
          <w:w w:val="100"/>
          <w:position w:val="0"/>
        </w:rPr>
        <w:t>在</w:t>
      </w:r>
      <w:r>
        <w:rPr>
          <w:rFonts w:ascii="Times New Roman" w:eastAsia="Times New Roman" w:hAnsi="Times New Roman" w:cs="Times New Roman"/>
          <w:b/>
          <w:bCs/>
          <w:color w:val="000000"/>
          <w:spacing w:val="0"/>
          <w:w w:val="100"/>
          <w:position w:val="0"/>
        </w:rPr>
        <w:t>2018</w:t>
      </w:r>
      <w:r>
        <w:rPr>
          <w:color w:val="000000"/>
          <w:spacing w:val="0"/>
          <w:w w:val="100"/>
          <w:position w:val="0"/>
        </w:rPr>
        <w:t>年盐城市委领导班子 述职报告中未提及安全生产</w:t>
      </w:r>
    </w:p>
    <w:p>
      <w:pPr>
        <w:pStyle w:val="Style9"/>
        <w:keepNext w:val="0"/>
        <w:keepLines w:val="0"/>
        <w:framePr w:w="624" w:h="125" w:wrap="none" w:vAnchor="text" w:hAnchor="page" w:x="971" w:y="1647"/>
        <w:widowControl w:val="0"/>
        <w:shd w:val="clear" w:color="auto" w:fill="auto"/>
        <w:bidi w:val="0"/>
        <w:spacing w:before="0" w:after="0" w:line="240" w:lineRule="auto"/>
        <w:ind w:left="0" w:right="0" w:firstLine="0"/>
        <w:jc w:val="left"/>
      </w:pPr>
      <w:r>
        <w:rPr>
          <w:color w:val="000000"/>
          <w:spacing w:val="0"/>
          <w:w w:val="100"/>
          <w:position w:val="0"/>
        </w:rPr>
        <w:t>复产验收把关不严</w:t>
      </w:r>
    </w:p>
    <w:p>
      <w:pPr>
        <w:pStyle w:val="Style9"/>
        <w:keepNext w:val="0"/>
        <w:keepLines w:val="0"/>
        <w:framePr w:w="365" w:h="134" w:wrap="none" w:vAnchor="text" w:hAnchor="page" w:x="1681" w:y="1733"/>
        <w:widowControl w:val="0"/>
        <w:shd w:val="clear" w:color="auto" w:fill="auto"/>
        <w:bidi w:val="0"/>
        <w:spacing w:before="0" w:after="0" w:line="240" w:lineRule="auto"/>
        <w:ind w:left="0" w:right="0" w:firstLine="0"/>
        <w:jc w:val="left"/>
      </w:pPr>
      <w:r>
        <w:rPr>
          <w:color w:val="000000"/>
          <w:spacing w:val="0"/>
          <w:w w:val="100"/>
          <w:position w:val="0"/>
        </w:rPr>
        <w:t>地方党委</w:t>
      </w:r>
    </w:p>
    <w:p>
      <w:pPr>
        <w:pStyle w:val="Style9"/>
        <w:keepNext w:val="0"/>
        <w:keepLines w:val="0"/>
        <w:framePr w:w="936" w:h="211" w:wrap="none" w:vAnchor="text" w:hAnchor="page" w:x="683" w:y="1388"/>
        <w:widowControl w:val="0"/>
        <w:shd w:val="clear" w:color="auto" w:fill="auto"/>
        <w:bidi w:val="0"/>
        <w:spacing w:before="0" w:after="0" w:line="91" w:lineRule="exact"/>
        <w:ind w:left="0" w:right="0" w:firstLine="0"/>
        <w:jc w:val="left"/>
      </w:pPr>
      <w:r>
        <w:rPr>
          <w:color w:val="000000"/>
          <w:spacing w:val="0"/>
          <w:w w:val="100"/>
          <w:position w:val="0"/>
        </w:rPr>
        <w:t>逹规将县级规划许可审批权 下放给生态化工园区管委会</w:t>
      </w:r>
    </w:p>
    <w:p>
      <w:pPr>
        <w:pStyle w:val="Style66"/>
        <w:keepNext w:val="0"/>
        <w:keepLines w:val="0"/>
        <w:framePr w:w="264" w:h="782" w:hRule="exact" w:wrap="none" w:vAnchor="text" w:hAnchor="page" w:x="2185" w:y="1277"/>
        <w:widowControl w:val="0"/>
        <w:shd w:val="clear" w:color="auto" w:fill="auto"/>
        <w:bidi w:val="0"/>
        <w:spacing w:before="0" w:after="0" w:line="240" w:lineRule="auto"/>
        <w:ind w:left="0" w:right="0" w:firstLine="0"/>
        <w:jc w:val="left"/>
        <w:textDirection w:val="tbRlV"/>
        <w:rPr>
          <w:sz w:val="12"/>
          <w:szCs w:val="12"/>
        </w:rPr>
      </w:pPr>
      <w:r>
        <w:rPr>
          <w:color w:val="000000"/>
          <w:spacing w:val="0"/>
          <w:w w:val="100"/>
          <w:position w:val="0"/>
          <w:sz w:val="12"/>
          <w:szCs w:val="12"/>
        </w:rPr>
        <w:t>成嘉宜公司</w:t>
      </w:r>
    </w:p>
    <w:p>
      <w:pPr>
        <w:pStyle w:val="Style80"/>
        <w:keepNext w:val="0"/>
        <w:keepLines w:val="0"/>
        <w:framePr w:w="365" w:h="130" w:wrap="none" w:vAnchor="text" w:hAnchor="page" w:x="2737" w:y="1518"/>
        <w:widowControl w:val="0"/>
        <w:pBdr>
          <w:bottom w:val="single" w:sz="4" w:space="0" w:color="auto"/>
        </w:pBdr>
        <w:shd w:val="clear" w:color="auto" w:fill="auto"/>
        <w:bidi w:val="0"/>
        <w:spacing w:before="0" w:after="0" w:line="240" w:lineRule="auto"/>
        <w:ind w:left="0" w:right="0" w:firstLine="0"/>
        <w:jc w:val="left"/>
      </w:pPr>
      <w:r>
        <w:rPr>
          <w:color w:val="000000"/>
          <w:spacing w:val="0"/>
          <w:w w:val="100"/>
          <w:position w:val="0"/>
        </w:rPr>
        <w:t>有关部门</w:t>
      </w:r>
    </w:p>
    <w:p>
      <w:pPr>
        <w:pStyle w:val="Style80"/>
        <w:keepNext w:val="0"/>
        <w:keepLines w:val="0"/>
        <w:framePr w:w="360" w:h="134" w:wrap="none" w:vAnchor="text" w:hAnchor="page" w:x="2747" w:y="1815"/>
        <w:widowControl w:val="0"/>
        <w:shd w:val="clear" w:color="auto" w:fill="auto"/>
        <w:bidi w:val="0"/>
        <w:spacing w:before="0" w:after="0" w:line="240" w:lineRule="auto"/>
        <w:ind w:left="0" w:right="0" w:firstLine="0"/>
        <w:jc w:val="left"/>
      </w:pPr>
      <w:r>
        <w:rPr>
          <w:color w:val="000000"/>
          <w:spacing w:val="0"/>
          <w:w w:val="100"/>
          <w:position w:val="0"/>
        </w:rPr>
        <w:t>中介机构</w:t>
      </w:r>
    </w:p>
    <w:p>
      <w:pPr>
        <w:pStyle w:val="Style80"/>
        <w:keepNext w:val="0"/>
        <w:keepLines w:val="0"/>
        <w:framePr w:w="864" w:h="211" w:wrap="none" w:vAnchor="text" w:hAnchor="page" w:x="769" w:y="2372"/>
        <w:widowControl w:val="0"/>
        <w:shd w:val="clear" w:color="auto" w:fill="auto"/>
        <w:bidi w:val="0"/>
        <w:spacing w:before="0" w:after="0" w:line="86" w:lineRule="exact"/>
        <w:ind w:left="0" w:right="0" w:firstLine="0"/>
        <w:jc w:val="right"/>
      </w:pPr>
      <w:r>
        <w:rPr>
          <w:rFonts w:ascii="Times New Roman" w:eastAsia="Times New Roman" w:hAnsi="Times New Roman" w:cs="Times New Roman"/>
          <w:b/>
          <w:bCs/>
          <w:color w:val="000000"/>
          <w:spacing w:val="0"/>
          <w:w w:val="100"/>
          <w:position w:val="0"/>
        </w:rPr>
        <w:t>2018</w:t>
      </w:r>
      <w:r>
        <w:rPr>
          <w:color w:val="000000"/>
          <w:spacing w:val="0"/>
          <w:w w:val="100"/>
          <w:position w:val="0"/>
        </w:rPr>
        <w:t>年度党政综合考核中 安全生产工作权重为零</w:t>
      </w:r>
    </w:p>
    <w:p>
      <w:pPr>
        <w:pStyle w:val="Style80"/>
        <w:keepNext w:val="0"/>
        <w:keepLines w:val="0"/>
        <w:framePr w:w="898" w:h="648" w:wrap="none" w:vAnchor="text" w:hAnchor="page" w:x="750" w:y="2742"/>
        <w:widowControl w:val="0"/>
        <w:shd w:val="clear" w:color="auto" w:fill="auto"/>
        <w:bidi w:val="0"/>
        <w:spacing w:before="0" w:after="0" w:line="86" w:lineRule="exact"/>
        <w:ind w:left="0" w:right="0" w:firstLine="160"/>
        <w:jc w:val="both"/>
      </w:pPr>
      <w:r>
        <w:rPr>
          <w:color w:val="000000"/>
          <w:spacing w:val="0"/>
          <w:w w:val="100"/>
          <w:position w:val="0"/>
        </w:rPr>
        <w:t>江苏省委、省政府</w:t>
      </w:r>
    </w:p>
    <w:p>
      <w:pPr>
        <w:pStyle w:val="Style80"/>
        <w:keepNext w:val="0"/>
        <w:keepLines w:val="0"/>
        <w:framePr w:w="898" w:h="648" w:wrap="none" w:vAnchor="text" w:hAnchor="page" w:x="750" w:y="2742"/>
        <w:widowControl w:val="0"/>
        <w:shd w:val="clear" w:color="auto" w:fill="auto"/>
        <w:bidi w:val="0"/>
        <w:spacing w:before="0" w:after="0" w:line="86" w:lineRule="exact"/>
        <w:ind w:left="0" w:right="0" w:firstLine="0"/>
        <w:jc w:val="right"/>
      </w:pPr>
      <w:r>
        <w:rPr>
          <w:color w:val="000000"/>
          <w:spacing w:val="0"/>
          <w:w w:val="100"/>
          <w:position w:val="0"/>
        </w:rPr>
        <w:t>省委、省政府</w:t>
      </w:r>
      <w:r>
        <w:rPr>
          <w:rFonts w:ascii="Times New Roman" w:eastAsia="Times New Roman" w:hAnsi="Times New Roman" w:cs="Times New Roman"/>
          <w:b/>
          <w:bCs/>
          <w:color w:val="000000"/>
          <w:spacing w:val="0"/>
          <w:w w:val="100"/>
          <w:position w:val="0"/>
        </w:rPr>
        <w:t>2018</w:t>
      </w:r>
      <w:r>
        <w:rPr>
          <w:color w:val="000000"/>
          <w:spacing w:val="0"/>
          <w:w w:val="100"/>
          <w:position w:val="0"/>
        </w:rPr>
        <w:t>年度 对各市县党委政府和部门 工作综合考核中，没有设 立安全生产工作指标和考 核权重</w:t>
      </w:r>
    </w:p>
    <w:p>
      <w:pPr>
        <w:pStyle w:val="Style80"/>
        <w:keepNext w:val="0"/>
        <w:keepLines w:val="0"/>
        <w:framePr w:w="629" w:h="211" w:wrap="none" w:vAnchor="text" w:hAnchor="page" w:x="2535" w:y="2483"/>
        <w:widowControl w:val="0"/>
        <w:shd w:val="clear" w:color="auto" w:fill="auto"/>
        <w:bidi w:val="0"/>
        <w:spacing w:before="0" w:after="0" w:line="82" w:lineRule="exact"/>
        <w:ind w:left="0" w:right="0" w:firstLine="0"/>
        <w:jc w:val="left"/>
      </w:pPr>
      <w:r>
        <w:rPr>
          <w:color w:val="000000"/>
          <w:spacing w:val="0"/>
          <w:w w:val="100"/>
          <w:position w:val="0"/>
        </w:rPr>
        <w:t>中介机构弄虚作假 出具虚假失实文件</w:t>
      </w:r>
    </w:p>
    <w:p>
      <w:pPr>
        <w:pStyle w:val="Style80"/>
        <w:keepNext w:val="0"/>
        <w:keepLines w:val="0"/>
        <w:framePr w:w="2242" w:h="926" w:wrap="none" w:vAnchor="text" w:hAnchor="page" w:x="3207" w:y="21"/>
        <w:widowControl w:val="0"/>
        <w:shd w:val="clear" w:color="auto" w:fill="auto"/>
        <w:bidi w:val="0"/>
        <w:spacing w:before="0" w:after="0" w:line="130"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O</w:t>
      </w:r>
      <w:r>
        <w:rPr>
          <w:color w:val="000000"/>
          <w:spacing w:val="0"/>
          <w:w w:val="100"/>
          <w:position w:val="0"/>
        </w:rPr>
        <w:t>响水县住建局</w:t>
      </w:r>
    </w:p>
    <w:p>
      <w:pPr>
        <w:pStyle w:val="Style80"/>
        <w:keepNext w:val="0"/>
        <w:keepLines w:val="0"/>
        <w:framePr w:w="2242" w:h="926" w:wrap="none" w:vAnchor="text" w:hAnchor="page" w:x="3207" w:y="21"/>
        <w:widowControl w:val="0"/>
        <w:shd w:val="clear" w:color="auto" w:fill="auto"/>
        <w:bidi w:val="0"/>
        <w:spacing w:before="0" w:after="0" w:line="130" w:lineRule="exact"/>
        <w:ind w:left="0" w:right="0" w:firstLine="300"/>
        <w:jc w:val="both"/>
      </w:pPr>
      <w:r>
        <w:rPr>
          <w:color w:val="000000"/>
          <w:spacing w:val="0"/>
          <w:w w:val="100"/>
          <w:position w:val="0"/>
        </w:rPr>
        <w:t>为天嘉宜公司补办</w:t>
      </w:r>
      <w:r>
        <w:rPr>
          <w:rFonts w:ascii="Times New Roman" w:eastAsia="Times New Roman" w:hAnsi="Times New Roman" w:cs="Times New Roman"/>
          <w:b/>
          <w:bCs/>
          <w:color w:val="000000"/>
          <w:spacing w:val="0"/>
          <w:w w:val="100"/>
          <w:position w:val="0"/>
        </w:rPr>
        <w:t>7</w:t>
      </w:r>
      <w:r>
        <w:rPr>
          <w:color w:val="000000"/>
          <w:spacing w:val="0"/>
          <w:w w:val="100"/>
          <w:position w:val="0"/>
        </w:rPr>
        <w:t>次施工许可证，均在开工建设后补办</w:t>
      </w:r>
    </w:p>
    <w:p>
      <w:pPr>
        <w:pStyle w:val="Style80"/>
        <w:keepNext w:val="0"/>
        <w:keepLines w:val="0"/>
        <w:framePr w:w="2242" w:h="926" w:wrap="none" w:vAnchor="text" w:hAnchor="page" w:x="3207" w:y="21"/>
        <w:widowControl w:val="0"/>
        <w:shd w:val="clear" w:color="auto" w:fill="auto"/>
        <w:bidi w:val="0"/>
        <w:spacing w:before="0" w:after="0" w:line="130" w:lineRule="exact"/>
        <w:ind w:left="300" w:right="0" w:hanging="300"/>
        <w:jc w:val="left"/>
      </w:pPr>
      <w:r>
        <w:rPr>
          <w:rFonts w:ascii="Times New Roman" w:eastAsia="Times New Roman" w:hAnsi="Times New Roman" w:cs="Times New Roman"/>
          <w:b/>
          <w:bCs/>
          <w:color w:val="C55253"/>
          <w:spacing w:val="0"/>
          <w:w w:val="100"/>
          <w:position w:val="0"/>
          <w:lang w:val="en-US" w:eastAsia="en-US" w:bidi="en-US"/>
        </w:rPr>
        <w:t>Q</w:t>
      </w:r>
      <w:r>
        <w:rPr>
          <w:color w:val="000000"/>
          <w:spacing w:val="0"/>
          <w:w w:val="100"/>
          <w:position w:val="0"/>
        </w:rPr>
        <w:t>规划部门（生态化工园区规划役设局、响水县规划和城市管理局） 生态化工园区规划与上位規划不符，未批先建</w:t>
      </w:r>
    </w:p>
    <w:p>
      <w:pPr>
        <w:pStyle w:val="Style80"/>
        <w:keepNext w:val="0"/>
        <w:keepLines w:val="0"/>
        <w:framePr w:w="2242" w:h="926" w:wrap="none" w:vAnchor="text" w:hAnchor="page" w:x="3207" w:y="21"/>
        <w:widowControl w:val="0"/>
        <w:shd w:val="clear" w:color="auto" w:fill="auto"/>
        <w:bidi w:val="0"/>
        <w:spacing w:before="0" w:after="0" w:line="130" w:lineRule="exact"/>
        <w:ind w:left="0" w:right="0" w:firstLine="0"/>
        <w:jc w:val="left"/>
      </w:pPr>
      <w:r>
        <w:rPr>
          <w:rFonts w:ascii="Times New Roman" w:eastAsia="Times New Roman" w:hAnsi="Times New Roman" w:cs="Times New Roman"/>
          <w:b/>
          <w:bCs/>
          <w:color w:val="000000"/>
          <w:spacing w:val="0"/>
          <w:w w:val="100"/>
          <w:position w:val="0"/>
        </w:rPr>
        <w:t>0</w:t>
      </w:r>
      <w:r>
        <w:rPr>
          <w:color w:val="000000"/>
          <w:spacing w:val="0"/>
          <w:w w:val="100"/>
          <w:position w:val="0"/>
        </w:rPr>
        <w:t>响水县市场监督管理局</w:t>
      </w:r>
    </w:p>
    <w:p>
      <w:pPr>
        <w:pStyle w:val="Style80"/>
        <w:keepNext w:val="0"/>
        <w:keepLines w:val="0"/>
        <w:framePr w:w="2242" w:h="926" w:wrap="none" w:vAnchor="text" w:hAnchor="page" w:x="3207" w:y="21"/>
        <w:widowControl w:val="0"/>
        <w:shd w:val="clear" w:color="auto" w:fill="auto"/>
        <w:bidi w:val="0"/>
        <w:spacing w:before="0" w:after="0" w:line="240" w:lineRule="auto"/>
        <w:ind w:left="0" w:right="0" w:firstLine="300"/>
        <w:jc w:val="both"/>
      </w:pPr>
      <w:r>
        <w:rPr>
          <w:color w:val="000000"/>
          <w:spacing w:val="0"/>
          <w:w w:val="100"/>
          <w:position w:val="0"/>
        </w:rPr>
        <w:t>在天嘉宜公司未提交验收报吿情况下同意复产</w:t>
      </w:r>
    </w:p>
    <w:p>
      <w:pPr>
        <w:pStyle w:val="Style80"/>
        <w:keepNext w:val="0"/>
        <w:keepLines w:val="0"/>
        <w:framePr w:w="2242" w:h="926" w:wrap="none" w:vAnchor="text" w:hAnchor="page" w:x="3207" w:y="21"/>
        <w:widowControl w:val="0"/>
        <w:shd w:val="clear" w:color="auto" w:fill="auto"/>
        <w:bidi w:val="0"/>
        <w:spacing w:before="0" w:after="0" w:line="130" w:lineRule="exact"/>
        <w:ind w:left="0" w:right="0" w:firstLine="0"/>
        <w:jc w:val="left"/>
      </w:pPr>
      <w:r>
        <w:rPr>
          <w:rFonts w:ascii="Times New Roman" w:eastAsia="Times New Roman" w:hAnsi="Times New Roman" w:cs="Times New Roman"/>
          <w:b/>
          <w:bCs/>
          <w:color w:val="C55253"/>
          <w:spacing w:val="0"/>
          <w:w w:val="100"/>
          <w:position w:val="0"/>
          <w:lang w:val="en-US" w:eastAsia="en-US" w:bidi="en-US"/>
        </w:rPr>
        <w:t>Q</w:t>
      </w:r>
      <w:r>
        <w:rPr>
          <w:color w:val="000000"/>
          <w:spacing w:val="0"/>
          <w:w w:val="100"/>
          <w:position w:val="0"/>
        </w:rPr>
        <w:t>工业和信息化部门（省厅、市局、县局）</w:t>
      </w:r>
    </w:p>
    <w:p>
      <w:pPr>
        <w:pStyle w:val="Style80"/>
        <w:keepNext w:val="0"/>
        <w:keepLines w:val="0"/>
        <w:framePr w:w="1934" w:h="470" w:wrap="none" w:vAnchor="text" w:hAnchor="page" w:x="3207" w:y="889"/>
        <w:widowControl w:val="0"/>
        <w:shd w:val="clear" w:color="auto" w:fill="auto"/>
        <w:bidi w:val="0"/>
        <w:spacing w:before="0" w:after="0" w:line="110" w:lineRule="exact"/>
        <w:ind w:left="0" w:right="0" w:firstLine="300"/>
        <w:jc w:val="left"/>
      </w:pPr>
      <w:r>
        <w:rPr>
          <w:color w:val="000000"/>
          <w:spacing w:val="0"/>
          <w:w w:val="100"/>
          <w:position w:val="0"/>
        </w:rPr>
        <w:t xml:space="preserve">化工园区入园项目评估审査缺乏指导、园区产业规划 管理不到位、未充成危化品一体化管理平台试点工作 </w:t>
      </w:r>
      <w:r>
        <w:rPr>
          <w:rFonts w:ascii="Times New Roman" w:eastAsia="Times New Roman" w:hAnsi="Times New Roman" w:cs="Times New Roman"/>
          <w:b/>
          <w:bCs/>
          <w:color w:val="000000"/>
          <w:spacing w:val="0"/>
          <w:w w:val="100"/>
          <w:position w:val="0"/>
        </w:rPr>
        <w:t>6</w:t>
      </w:r>
      <w:r>
        <w:rPr>
          <w:color w:val="000000"/>
          <w:spacing w:val="0"/>
          <w:w w:val="100"/>
          <w:position w:val="0"/>
        </w:rPr>
        <w:t>生态环境部门（省厅、市局、县局）</w:t>
      </w:r>
    </w:p>
    <w:p>
      <w:pPr>
        <w:pStyle w:val="Style80"/>
        <w:keepNext w:val="0"/>
        <w:keepLines w:val="0"/>
        <w:framePr w:w="1934" w:h="470" w:wrap="none" w:vAnchor="text" w:hAnchor="page" w:x="3207" w:y="889"/>
        <w:widowControl w:val="0"/>
        <w:shd w:val="clear" w:color="auto" w:fill="auto"/>
        <w:bidi w:val="0"/>
        <w:spacing w:before="0" w:after="0" w:line="110" w:lineRule="exact"/>
        <w:ind w:left="0" w:right="0" w:firstLine="300"/>
        <w:jc w:val="left"/>
      </w:pPr>
      <w:r>
        <w:rPr>
          <w:color w:val="000000"/>
          <w:spacing w:val="0"/>
          <w:w w:val="100"/>
          <w:position w:val="0"/>
        </w:rPr>
        <w:t>未履行危险废物监管职貴</w:t>
      </w:r>
    </w:p>
    <w:p>
      <w:pPr>
        <w:pStyle w:val="Style80"/>
        <w:keepNext w:val="0"/>
        <w:keepLines w:val="0"/>
        <w:framePr w:w="1176" w:h="250" w:wrap="none" w:vAnchor="text" w:hAnchor="page" w:x="3332" w:y="1374"/>
        <w:widowControl w:val="0"/>
        <w:shd w:val="clear" w:color="auto" w:fill="auto"/>
        <w:bidi w:val="0"/>
        <w:spacing w:before="0" w:after="0" w:line="240" w:lineRule="auto"/>
        <w:ind w:left="0" w:right="0" w:firstLine="0"/>
        <w:jc w:val="left"/>
      </w:pPr>
      <w:r>
        <w:rPr>
          <w:color w:val="000000"/>
          <w:spacing w:val="0"/>
          <w:w w:val="100"/>
          <w:position w:val="0"/>
        </w:rPr>
        <w:t>应急管理部门（省厅、市局、县局）</w:t>
      </w:r>
    </w:p>
    <w:p>
      <w:pPr>
        <w:pStyle w:val="Style80"/>
        <w:keepNext w:val="0"/>
        <w:keepLines w:val="0"/>
        <w:framePr w:w="1176" w:h="250" w:wrap="none" w:vAnchor="text" w:hAnchor="page" w:x="3332" w:y="1374"/>
        <w:widowControl w:val="0"/>
        <w:shd w:val="clear" w:color="auto" w:fill="auto"/>
        <w:bidi w:val="0"/>
        <w:spacing w:before="0" w:after="0" w:line="240" w:lineRule="auto"/>
        <w:ind w:left="0" w:right="0" w:firstLine="180"/>
        <w:jc w:val="left"/>
      </w:pPr>
      <w:r>
        <w:rPr>
          <w:color w:val="000000"/>
          <w:spacing w:val="0"/>
          <w:w w:val="100"/>
          <w:position w:val="0"/>
        </w:rPr>
        <w:t>监督执法不严不实</w:t>
      </w:r>
    </w:p>
    <w:p>
      <w:pPr>
        <w:pStyle w:val="Style80"/>
        <w:keepNext w:val="0"/>
        <w:keepLines w:val="0"/>
        <w:framePr w:w="1800" w:h="586" w:wrap="none" w:vAnchor="text" w:hAnchor="page" w:x="3207" w:y="1935"/>
        <w:widowControl w:val="0"/>
        <w:shd w:val="clear" w:color="auto" w:fill="auto"/>
        <w:bidi w:val="0"/>
        <w:spacing w:before="0" w:after="0" w:line="67" w:lineRule="exact"/>
        <w:ind w:left="0" w:right="0" w:firstLine="0"/>
        <w:jc w:val="left"/>
      </w:pPr>
      <w:r>
        <w:rPr>
          <w:color w:val="0CA6E5"/>
          <w:spacing w:val="0"/>
          <w:w w:val="100"/>
          <w:position w:val="0"/>
        </w:rPr>
        <w:t>（）</w:t>
      </w:r>
      <w:r>
        <w:rPr>
          <w:color w:val="000000"/>
          <w:spacing w:val="0"/>
          <w:w w:val="100"/>
          <w:position w:val="0"/>
        </w:rPr>
        <w:t>江苏天工大成安全技术有限公司</w:t>
      </w:r>
    </w:p>
    <w:p>
      <w:pPr>
        <w:pStyle w:val="Style80"/>
        <w:keepNext w:val="0"/>
        <w:keepLines w:val="0"/>
        <w:framePr w:w="1800" w:h="586" w:wrap="none" w:vAnchor="text" w:hAnchor="page" w:x="3207" w:y="1935"/>
        <w:widowControl w:val="0"/>
        <w:shd w:val="clear" w:color="auto" w:fill="auto"/>
        <w:bidi w:val="0"/>
        <w:spacing w:before="0" w:after="0" w:line="67" w:lineRule="exact"/>
        <w:ind w:left="0" w:right="0" w:firstLine="0"/>
        <w:jc w:val="left"/>
      </w:pPr>
      <w:r>
        <w:rPr>
          <w:color w:val="0CA6E5"/>
          <w:spacing w:val="0"/>
          <w:w w:val="100"/>
          <w:position w:val="0"/>
        </w:rPr>
        <w:t>（）</w:t>
      </w:r>
      <w:r>
        <w:rPr>
          <w:color w:val="000000"/>
          <w:spacing w:val="0"/>
          <w:w w:val="100"/>
          <w:position w:val="0"/>
        </w:rPr>
        <w:t>苏州科太环境技术有限公司</w:t>
      </w:r>
    </w:p>
    <w:p>
      <w:pPr>
        <w:pStyle w:val="Style80"/>
        <w:keepNext w:val="0"/>
        <w:keepLines w:val="0"/>
        <w:framePr w:w="1800" w:h="586" w:wrap="none" w:vAnchor="text" w:hAnchor="page" w:x="3207" w:y="1935"/>
        <w:widowControl w:val="0"/>
        <w:shd w:val="clear" w:color="auto" w:fill="auto"/>
        <w:tabs>
          <w:tab w:pos="1157" w:val="left"/>
        </w:tabs>
        <w:bidi w:val="0"/>
        <w:spacing w:before="0" w:after="0" w:line="67" w:lineRule="exact"/>
        <w:ind w:left="0" w:right="0" w:firstLine="0"/>
        <w:jc w:val="left"/>
      </w:pPr>
      <w:r>
        <w:rPr>
          <w:b/>
          <w:bCs/>
          <w:color w:val="0CA6E5"/>
          <w:spacing w:val="0"/>
          <w:w w:val="100"/>
          <w:position w:val="0"/>
        </w:rPr>
        <w:t>（</w:t>
      </w:r>
      <w:r>
        <w:rPr>
          <w:rFonts w:ascii="Times New Roman" w:eastAsia="Times New Roman" w:hAnsi="Times New Roman" w:cs="Times New Roman"/>
          <w:b/>
          <w:bCs/>
          <w:color w:val="0CA6E5"/>
          <w:spacing w:val="0"/>
          <w:w w:val="100"/>
          <w:position w:val="0"/>
        </w:rPr>
        <w:t>»</w:t>
      </w:r>
      <w:r>
        <w:rPr>
          <w:color w:val="0CA6E5"/>
          <w:spacing w:val="0"/>
          <w:w w:val="100"/>
          <w:position w:val="0"/>
        </w:rPr>
        <w:t>盐城市海西环保科技有限公司</w:t>
        <w:tab/>
        <w:t>江苏省生态环境庁</w:t>
      </w:r>
    </w:p>
    <w:p>
      <w:pPr>
        <w:pStyle w:val="Style80"/>
        <w:keepNext w:val="0"/>
        <w:keepLines w:val="0"/>
        <w:framePr w:w="1800" w:h="586" w:wrap="none" w:vAnchor="text" w:hAnchor="page" w:x="3207" w:y="1935"/>
        <w:widowControl w:val="0"/>
        <w:shd w:val="clear" w:color="auto" w:fill="auto"/>
        <w:tabs>
          <w:tab w:pos="1306" w:val="left"/>
        </w:tabs>
        <w:bidi w:val="0"/>
        <w:spacing w:before="0" w:after="0" w:line="67" w:lineRule="exact"/>
        <w:ind w:left="720" w:right="0" w:hanging="480"/>
        <w:jc w:val="left"/>
      </w:pPr>
      <w:r>
        <w:rPr>
          <w:strike/>
          <w:color w:val="000000"/>
          <w:spacing w:val="0"/>
          <w:w w:val="100"/>
          <w:position w:val="0"/>
        </w:rPr>
        <w:t>个转包</w:t>
      </w:r>
      <w:r>
        <w:rPr>
          <w:color w:val="000000"/>
          <w:spacing w:val="0"/>
          <w:w w:val="100"/>
          <w:position w:val="0"/>
        </w:rPr>
        <w:t>江苏省环境科学研充</w:t>
      </w:r>
      <w:r>
        <w:rPr>
          <w:rFonts w:ascii="Times New Roman" w:eastAsia="Times New Roman" w:hAnsi="Times New Roman" w:cs="Times New Roman"/>
          <w:b/>
          <w:bCs/>
          <w:color w:val="000000"/>
          <w:spacing w:val="0"/>
          <w:w w:val="100"/>
          <w:position w:val="0"/>
        </w:rPr>
        <w:t xml:space="preserve">——I </w:t>
      </w:r>
      <w:r>
        <w:rPr>
          <w:color w:val="000000"/>
          <w:spacing w:val="0"/>
          <w:w w:val="100"/>
          <w:position w:val="0"/>
          <w:u w:val="single"/>
          <w:lang w:val="zh-CN" w:eastAsia="zh-CN" w:bidi="zh-CN"/>
        </w:rPr>
        <w:t xml:space="preserve">冒 </w:t>
      </w:r>
      <w:r>
        <w:rPr>
          <w:rFonts w:ascii="Times New Roman" w:eastAsia="Times New Roman" w:hAnsi="Times New Roman" w:cs="Times New Roman"/>
          <w:b/>
          <w:bCs/>
          <w:color w:val="000000"/>
          <w:spacing w:val="0"/>
          <w:w w:val="100"/>
          <w:position w:val="0"/>
          <w:u w:val="single"/>
        </w:rPr>
        <w:t>I</w:t>
      </w:r>
      <w:r>
        <w:rPr>
          <w:rFonts w:ascii="Times New Roman" w:eastAsia="Times New Roman" w:hAnsi="Times New Roman" w:cs="Times New Roman"/>
          <w:b/>
          <w:bCs/>
          <w:color w:val="000000"/>
          <w:spacing w:val="0"/>
          <w:w w:val="100"/>
          <w:position w:val="0"/>
        </w:rPr>
        <w:tab/>
      </w:r>
      <w:r>
        <w:rPr>
          <w:color w:val="C55253"/>
          <w:spacing w:val="0"/>
          <w:w w:val="100"/>
          <w:position w:val="0"/>
        </w:rPr>
        <w:t>直属事业单位</w:t>
      </w:r>
    </w:p>
    <w:p>
      <w:pPr>
        <w:pStyle w:val="Style80"/>
        <w:keepNext w:val="0"/>
        <w:keepLines w:val="0"/>
        <w:framePr w:w="1963" w:h="1003" w:wrap="none" w:vAnchor="text" w:hAnchor="page" w:x="3207" w:y="2415"/>
        <w:widowControl w:val="0"/>
        <w:shd w:val="clear" w:color="auto" w:fill="auto"/>
        <w:tabs>
          <w:tab w:pos="979" w:val="left"/>
        </w:tabs>
        <w:bidi w:val="0"/>
        <w:spacing w:before="0" w:after="0" w:line="240" w:lineRule="auto"/>
        <w:ind w:left="0" w:right="0" w:firstLine="720"/>
        <w:jc w:val="left"/>
      </w:pPr>
      <w:r>
        <w:rPr>
          <w:rFonts w:ascii="Times New Roman" w:eastAsia="Times New Roman" w:hAnsi="Times New Roman" w:cs="Times New Roman"/>
          <w:color w:val="000000"/>
          <w:spacing w:val="0"/>
          <w:w w:val="100"/>
          <w:position w:val="0"/>
          <w:sz w:val="14"/>
          <w:szCs w:val="14"/>
          <w:lang w:val="en-US" w:eastAsia="en-US" w:bidi="en-US"/>
        </w:rPr>
        <w:t>v</w:t>
        <w:tab/>
      </w:r>
      <w:r>
        <w:rPr>
          <w:color w:val="C55253"/>
          <w:spacing w:val="0"/>
          <w:w w:val="100"/>
          <w:position w:val="0"/>
        </w:rPr>
        <w:t>资子公司</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CA6E5"/>
          <w:spacing w:val="0"/>
          <w:w w:val="100"/>
          <w:position w:val="0"/>
          <w:lang w:val="en-US" w:eastAsia="en-US" w:bidi="en-US"/>
        </w:rPr>
        <w:t>'</w:t>
      </w:r>
      <w:r>
        <w:rPr>
          <w:color w:val="0CA6E5"/>
          <w:spacing w:val="0"/>
          <w:w w:val="100"/>
          <w:position w:val="0"/>
        </w:rPr>
        <w:t>&gt;江苏省环科院环境科技有限責任公司</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00000"/>
          <w:spacing w:val="0"/>
          <w:w w:val="100"/>
          <w:position w:val="0"/>
        </w:rPr>
        <w:t xml:space="preserve">&lt;）盐城市环境监测中心站 </w:t>
      </w:r>
      <w:r>
        <w:rPr>
          <w:strike/>
          <w:color w:val="000000"/>
          <w:spacing w:val="0"/>
          <w:w w:val="100"/>
          <w:position w:val="0"/>
        </w:rPr>
        <w:t>&lt; 直属事业单位</w:t>
      </w:r>
      <w:r>
        <w:rPr>
          <w:color w:val="000000"/>
          <w:spacing w:val="0"/>
          <w:w w:val="100"/>
          <w:position w:val="0"/>
          <w:lang w:val="en-US" w:eastAsia="en-US" w:bidi="en-US"/>
        </w:rPr>
        <w:t>.</w:t>
      </w:r>
      <w:r>
        <w:rPr>
          <w:color w:val="000000"/>
          <w:spacing w:val="0"/>
          <w:w w:val="100"/>
          <w:position w:val="0"/>
        </w:rPr>
        <w:t>盐城市环保局</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00000"/>
          <w:spacing w:val="0"/>
          <w:w w:val="100"/>
          <w:position w:val="0"/>
        </w:rPr>
        <w:t>（）江苏弘盛建设工程集团有限公司规划建筑设计研究院</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CA6E5"/>
          <w:spacing w:val="0"/>
          <w:w w:val="100"/>
          <w:position w:val="0"/>
        </w:rPr>
        <w:t>（）</w:t>
      </w:r>
      <w:r>
        <w:rPr>
          <w:color w:val="000000"/>
          <w:spacing w:val="0"/>
          <w:w w:val="100"/>
          <w:position w:val="0"/>
        </w:rPr>
        <w:t>江苏中建建设研究院</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CA6E5"/>
          <w:spacing w:val="0"/>
          <w:w w:val="100"/>
          <w:position w:val="0"/>
        </w:rPr>
        <w:t>（）盐城正鼎房屋安全鑒定有限公司</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CA6E5"/>
          <w:spacing w:val="0"/>
          <w:w w:val="100"/>
          <w:position w:val="0"/>
        </w:rPr>
        <w:t>（）</w:t>
      </w:r>
      <w:r>
        <w:rPr>
          <w:color w:val="000000"/>
          <w:spacing w:val="0"/>
          <w:w w:val="100"/>
          <w:position w:val="0"/>
        </w:rPr>
        <w:t>江苏巨安消防工程有限公司</w:t>
      </w:r>
    </w:p>
    <w:p>
      <w:pPr>
        <w:pStyle w:val="Style80"/>
        <w:keepNext w:val="0"/>
        <w:keepLines w:val="0"/>
        <w:framePr w:w="1963" w:h="1003" w:wrap="none" w:vAnchor="text" w:hAnchor="page" w:x="3207" w:y="2415"/>
        <w:widowControl w:val="0"/>
        <w:shd w:val="clear" w:color="auto" w:fill="auto"/>
        <w:bidi w:val="0"/>
        <w:spacing w:before="0" w:after="0" w:line="240" w:lineRule="auto"/>
        <w:ind w:left="0" w:right="0" w:firstLine="0"/>
        <w:jc w:val="left"/>
      </w:pPr>
      <w:r>
        <w:rPr>
          <w:color w:val="0CA6E5"/>
          <w:spacing w:val="0"/>
          <w:w w:val="100"/>
          <w:position w:val="0"/>
        </w:rPr>
        <w:t>&lt;</w:t>
      </w:r>
      <w:r>
        <w:rPr>
          <w:color w:val="0CA6E5"/>
          <w:spacing w:val="0"/>
          <w:w w:val="100"/>
          <w:position w:val="0"/>
          <w:lang w:val="zh-CN" w:eastAsia="zh-CN" w:bidi="zh-CN"/>
        </w:rPr>
        <w:t>|</w:t>
      </w:r>
      <w:r>
        <w:rPr>
          <w:color w:val="0CA6E5"/>
          <w:spacing w:val="0"/>
          <w:w w:val="100"/>
          <w:position w:val="0"/>
        </w:rPr>
        <w:t>盐城市大丰市建设工程施工图审査中心</w:t>
      </w:r>
    </w:p>
    <w:p>
      <w:pPr>
        <w:widowControl w:val="0"/>
        <w:spacing w:line="360" w:lineRule="exact"/>
      </w:pPr>
      <w:r>
        <w:drawing>
          <wp:anchor distT="0" distB="0" distL="572770" distR="164465" simplePos="0" relativeHeight="62914708" behindDoc="1" locked="0" layoutInCell="1" allowOverlap="1">
            <wp:simplePos x="0" y="0"/>
            <wp:positionH relativeFrom="page">
              <wp:posOffset>1005840</wp:posOffset>
            </wp:positionH>
            <wp:positionV relativeFrom="paragraph">
              <wp:posOffset>801370</wp:posOffset>
            </wp:positionV>
            <wp:extent cx="384175" cy="554990"/>
            <wp:wrapNone/>
            <wp:docPr id="74" name="Shape 74"/>
            <a:graphic xmlns:a="http://schemas.openxmlformats.org/drawingml/2006/main">
              <a:graphicData uri="http://schemas.openxmlformats.org/drawingml/2006/picture">
                <pic:pic xmlns:pic="http://schemas.openxmlformats.org/drawingml/2006/picture">
                  <pic:nvPicPr>
                    <pic:cNvPr id="75" name="Picture box 75"/>
                    <pic:cNvPicPr/>
                  </pic:nvPicPr>
                  <pic:blipFill>
                    <a:blip r:embed="rId38"/>
                    <a:stretch/>
                  </pic:blipFill>
                  <pic:spPr>
                    <a:xfrm>
                      <a:ext cx="384175" cy="554990"/>
                    </a:xfrm>
                    <a:prstGeom prst="rect"/>
                  </pic:spPr>
                </pic:pic>
              </a:graphicData>
            </a:graphic>
          </wp:anchor>
        </w:drawing>
      </w:r>
      <w:r>
        <w:drawing>
          <wp:anchor distT="0" distB="0" distL="0" distR="0" simplePos="0" relativeHeight="62914709" behindDoc="1" locked="0" layoutInCell="1" allowOverlap="1">
            <wp:simplePos x="0" y="0"/>
            <wp:positionH relativeFrom="page">
              <wp:posOffset>1557655</wp:posOffset>
            </wp:positionH>
            <wp:positionV relativeFrom="paragraph">
              <wp:posOffset>801370</wp:posOffset>
            </wp:positionV>
            <wp:extent cx="128270" cy="554990"/>
            <wp:wrapNone/>
            <wp:docPr id="76" name="Shape 76"/>
            <a:graphic xmlns:a="http://schemas.openxmlformats.org/drawingml/2006/main">
              <a:graphicData uri="http://schemas.openxmlformats.org/drawingml/2006/picture">
                <pic:pic xmlns:pic="http://schemas.openxmlformats.org/drawingml/2006/picture">
                  <pic:nvPicPr>
                    <pic:cNvPr id="77" name="Picture box 77"/>
                    <pic:cNvPicPr/>
                  </pic:nvPicPr>
                  <pic:blipFill>
                    <a:blip r:embed="rId40"/>
                    <a:stretch/>
                  </pic:blipFill>
                  <pic:spPr>
                    <a:xfrm>
                      <a:ext cx="128270" cy="55499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37" w:line="1" w:lineRule="exact"/>
      </w:pPr>
    </w:p>
    <w:p>
      <w:pPr>
        <w:widowControl w:val="0"/>
        <w:spacing w:line="1" w:lineRule="exact"/>
        <w:sectPr>
          <w:footnotePr>
            <w:pos w:val="pageBottom"/>
            <w:numFmt w:val="decimal"/>
            <w:numRestart w:val="continuous"/>
          </w:footnotePr>
          <w:type w:val="continuous"/>
          <w:pgSz w:w="6202" w:h="8640"/>
          <w:pgMar w:top="749" w:right="592" w:bottom="443" w:left="698" w:header="0" w:footer="3" w:gutter="0"/>
          <w:cols w:space="720"/>
          <w:noEndnote/>
          <w:rtlGutter w:val="0"/>
          <w:docGrid w:linePitch="360"/>
        </w:sectPr>
      </w:pPr>
    </w:p>
    <w:p>
      <w:pPr>
        <w:widowControl w:val="0"/>
        <w:spacing w:line="195" w:lineRule="exact"/>
        <w:rPr>
          <w:sz w:val="16"/>
          <w:szCs w:val="16"/>
        </w:rPr>
      </w:pPr>
    </w:p>
    <w:p>
      <w:pPr>
        <w:widowControl w:val="0"/>
        <w:spacing w:line="1" w:lineRule="exact"/>
        <w:sectPr>
          <w:footnotePr>
            <w:pos w:val="pageBottom"/>
            <w:numFmt w:val="decimal"/>
            <w:numRestart w:val="continuous"/>
          </w:footnotePr>
          <w:type w:val="continuous"/>
          <w:pgSz w:w="6202" w:h="8640"/>
          <w:pgMar w:top="644" w:right="0" w:bottom="538" w:left="0" w:header="0" w:footer="3" w:gutter="0"/>
          <w:cols w:space="720"/>
          <w:noEndnote/>
          <w:rtlGutter w:val="0"/>
          <w:docGrid w:linePitch="360"/>
        </w:sectPr>
      </w:pPr>
    </w:p>
    <w:p>
      <w:pPr>
        <w:pStyle w:val="Style38"/>
        <w:keepNext w:val="0"/>
        <w:keepLines w:val="0"/>
        <w:widowControl w:val="0"/>
        <w:shd w:val="clear" w:color="auto" w:fill="auto"/>
        <w:bidi w:val="0"/>
        <w:spacing w:before="0" w:after="40" w:line="193" w:lineRule="exact"/>
        <w:ind w:left="0" w:right="0" w:firstLine="0"/>
        <w:jc w:val="both"/>
      </w:pPr>
      <w:r>
        <w:rPr>
          <w:color w:val="000000"/>
          <w:spacing w:val="0"/>
          <w:w w:val="100"/>
          <w:position w:val="0"/>
        </w:rPr>
        <w:t>批项目补办的规划许可证未经县规划 和城市管理局审批，生态化工园区规 划与上位规划不符，天嘉宜公司所在 地范围不在响水县城市总体规划建设 用地范围内。响水县规划和城市管理 局对</w:t>
      </w:r>
      <w:r>
        <w:rPr>
          <w:color w:val="000000"/>
          <w:spacing w:val="0"/>
          <w:w w:val="100"/>
          <w:position w:val="0"/>
          <w:lang w:val="zh-CN" w:eastAsia="zh-CN" w:bidi="zh-CN"/>
        </w:rPr>
        <w:t>“未批</w:t>
      </w:r>
      <w:r>
        <w:rPr>
          <w:color w:val="000000"/>
          <w:spacing w:val="0"/>
          <w:w w:val="100"/>
          <w:position w:val="0"/>
        </w:rPr>
        <w:t>先建”违法行为监督检査 不力。</w:t>
      </w:r>
    </w:p>
    <w:p>
      <w:pPr>
        <w:pStyle w:val="Style38"/>
        <w:keepNext w:val="0"/>
        <w:keepLines w:val="0"/>
        <w:widowControl w:val="0"/>
        <w:shd w:val="clear" w:color="auto" w:fill="auto"/>
        <w:bidi w:val="0"/>
        <w:spacing w:before="0" w:after="120" w:line="187" w:lineRule="exact"/>
        <w:ind w:left="0" w:right="0" w:firstLine="260"/>
        <w:jc w:val="both"/>
      </w:pPr>
      <w:r>
        <w:rPr>
          <w:rFonts w:ascii="Times New Roman" w:eastAsia="Times New Roman" w:hAnsi="Times New Roman" w:cs="Times New Roman"/>
          <w:color w:val="000000"/>
          <w:spacing w:val="0"/>
          <w:w w:val="100"/>
          <w:position w:val="0"/>
        </w:rPr>
        <w:t>（6 ）</w:t>
      </w:r>
      <w:r>
        <w:rPr>
          <w:color w:val="000000"/>
          <w:spacing w:val="0"/>
          <w:w w:val="100"/>
          <w:position w:val="0"/>
        </w:rPr>
        <w:t>住建部门。</w:t>
      </w:r>
      <w:r>
        <w:rPr>
          <w:rFonts w:ascii="Times New Roman" w:eastAsia="Times New Roman" w:hAnsi="Times New Roman" w:cs="Times New Roman"/>
          <w:color w:val="000000"/>
          <w:spacing w:val="0"/>
          <w:w w:val="100"/>
          <w:position w:val="0"/>
        </w:rPr>
        <w:t>2010</w:t>
      </w:r>
      <w:r>
        <w:rPr>
          <w:color w:val="000000"/>
          <w:spacing w:val="0"/>
          <w:w w:val="100"/>
          <w:position w:val="0"/>
        </w:rPr>
        <w:t>年至</w:t>
      </w:r>
      <w:r>
        <w:rPr>
          <w:rFonts w:ascii="Times New Roman" w:eastAsia="Times New Roman" w:hAnsi="Times New Roman" w:cs="Times New Roman"/>
          <w:color w:val="000000"/>
          <w:spacing w:val="0"/>
          <w:w w:val="100"/>
          <w:position w:val="0"/>
        </w:rPr>
        <w:t xml:space="preserve">2017 </w:t>
      </w:r>
      <w:r>
        <w:rPr>
          <w:color w:val="000000"/>
          <w:spacing w:val="0"/>
          <w:w w:val="100"/>
          <w:position w:val="0"/>
        </w:rPr>
        <w:t xml:space="preserve">年，响水县住建局先后为天嘉宜公司 补办了 </w:t>
      </w:r>
      <w:r>
        <w:rPr>
          <w:rFonts w:ascii="Times New Roman" w:eastAsia="Times New Roman" w:hAnsi="Times New Roman" w:cs="Times New Roman"/>
          <w:color w:val="000000"/>
          <w:spacing w:val="0"/>
          <w:w w:val="100"/>
          <w:position w:val="0"/>
        </w:rPr>
        <w:t>6</w:t>
      </w:r>
      <w:r>
        <w:rPr>
          <w:color w:val="000000"/>
          <w:spacing w:val="0"/>
          <w:w w:val="100"/>
          <w:position w:val="0"/>
        </w:rPr>
        <w:t>批工程的</w:t>
      </w:r>
      <w:r>
        <w:rPr>
          <w:rFonts w:ascii="Times New Roman" w:eastAsia="Times New Roman" w:hAnsi="Times New Roman" w:cs="Times New Roman"/>
          <w:color w:val="000000"/>
          <w:spacing w:val="0"/>
          <w:w w:val="100"/>
          <w:position w:val="0"/>
        </w:rPr>
        <w:t>7</w:t>
      </w:r>
      <w:r>
        <w:rPr>
          <w:color w:val="000000"/>
          <w:spacing w:val="0"/>
          <w:w w:val="100"/>
          <w:position w:val="0"/>
        </w:rPr>
        <w:t>次施工许可手续, 均是在幵工建设后补办（含新旧固废 库），且未对有关企业进行处罚。</w:t>
      </w:r>
    </w:p>
    <w:p>
      <w:pPr>
        <w:pStyle w:val="Style38"/>
        <w:keepNext w:val="0"/>
        <w:keepLines w:val="0"/>
        <w:widowControl w:val="0"/>
        <w:numPr>
          <w:ilvl w:val="0"/>
          <w:numId w:val="5"/>
        </w:numPr>
        <w:shd w:val="clear" w:color="auto" w:fill="auto"/>
        <w:bidi w:val="0"/>
        <w:spacing w:before="0" w:after="80"/>
        <w:ind w:left="0" w:right="0" w:firstLine="260"/>
        <w:jc w:val="both"/>
      </w:pPr>
      <w:bookmarkStart w:id="65" w:name="bookmark65"/>
      <w:bookmarkEnd w:id="65"/>
      <w:r>
        <w:rPr>
          <w:color w:val="000000"/>
          <w:spacing w:val="0"/>
          <w:w w:val="100"/>
          <w:position w:val="0"/>
        </w:rPr>
        <w:t>地方党委政府主要问题。</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）生态化工园区招商引资安全环保 把关不严，大量引进其他地区产业结构调 整转移的高风险、高污染企业。没有认真 幵展风险隐患排査，未有效督促所属相关 职能部门加强曰常监管。内部管理混乱， 内设机构职责不清、监管措施不落实、规 划建设违规审批、危险废物处置能力不足 等突出问题长期没有得到解决。停产整治 工作严重不落实、对停产企业复产把关流 于形式。</w:t>
      </w:r>
    </w:p>
    <w:p>
      <w:pPr>
        <w:pStyle w:val="Style38"/>
        <w:keepNext w:val="0"/>
        <w:keepLines w:val="0"/>
        <w:widowControl w:val="0"/>
        <w:shd w:val="clear" w:color="auto" w:fill="auto"/>
        <w:bidi w:val="0"/>
        <w:spacing w:before="0" w:line="195"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响水县未认真落实地方党政领导 干部安全生产责任制，县委常委会会议和 县政府常务会议</w:t>
      </w:r>
      <w:r>
        <w:rPr>
          <w:rFonts w:ascii="Times New Roman" w:eastAsia="Times New Roman" w:hAnsi="Times New Roman" w:cs="Times New Roman"/>
          <w:color w:val="000000"/>
          <w:spacing w:val="0"/>
          <w:w w:val="100"/>
          <w:position w:val="0"/>
        </w:rPr>
        <w:t>2018</w:t>
      </w:r>
      <w:r>
        <w:rPr>
          <w:color w:val="000000"/>
          <w:spacing w:val="0"/>
          <w:w w:val="100"/>
          <w:position w:val="0"/>
        </w:rPr>
        <w:t xml:space="preserve">年全年没有专题研 究过安全生产工作，没有建立安全生产巡 </w:t>
      </w:r>
      <w:r>
        <w:rPr>
          <w:color w:val="000000"/>
          <w:spacing w:val="0"/>
          <w:w w:val="100"/>
          <w:position w:val="0"/>
        </w:rPr>
        <w:t>査工作制度，没有认真落实安全生产考 核制度。违规将县级规划许可审批权下 放给生态化工园区管委会，导致天嘉宜 公司多个项目未批先建。</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盐城市落实地方党政领导干部 安全生产责任制不到位，在</w:t>
      </w:r>
      <w:r>
        <w:rPr>
          <w:rFonts w:ascii="Times New Roman" w:eastAsia="Times New Roman" w:hAnsi="Times New Roman" w:cs="Times New Roman"/>
          <w:color w:val="000000"/>
          <w:spacing w:val="0"/>
          <w:w w:val="100"/>
          <w:position w:val="0"/>
        </w:rPr>
        <w:t>2018</w:t>
      </w:r>
      <w:r>
        <w:rPr>
          <w:color w:val="000000"/>
          <w:spacing w:val="0"/>
          <w:w w:val="100"/>
          <w:position w:val="0"/>
        </w:rPr>
        <w:t>年盐 城市委领导班子述职报告中未提及安全 生产，市委常委会未定期听取安全生产 工作情况汇报。未建立安全生产巡査工 作制度，未认真执行安全生产考核制度。 重大风险排査管控不力，盲目引进高污 染、高风险的企业。对市、县生态环境 部门未认真幵展生态化工园区全面停产 整治及复产验收工作失察。</w:t>
      </w:r>
    </w:p>
    <w:p>
      <w:pPr>
        <w:pStyle w:val="Style38"/>
        <w:keepNext w:val="0"/>
        <w:keepLines w:val="0"/>
        <w:widowControl w:val="0"/>
        <w:numPr>
          <w:ilvl w:val="0"/>
          <w:numId w:val="9"/>
        </w:numPr>
        <w:shd w:val="clear" w:color="auto" w:fill="auto"/>
        <w:bidi w:val="0"/>
        <w:spacing w:before="0" w:after="380" w:line="194" w:lineRule="exact"/>
        <w:ind w:left="0" w:right="0"/>
        <w:jc w:val="both"/>
      </w:pPr>
      <w:bookmarkStart w:id="66" w:name="bookmark66"/>
      <w:bookmarkEnd w:id="66"/>
      <w:r>
        <w:rPr>
          <w:color w:val="000000"/>
          <w:spacing w:val="0"/>
          <w:w w:val="100"/>
          <w:position w:val="0"/>
        </w:rPr>
        <w:t>江苏省委、省政府</w:t>
      </w:r>
      <w:r>
        <w:rPr>
          <w:rFonts w:ascii="Times New Roman" w:eastAsia="Times New Roman" w:hAnsi="Times New Roman" w:cs="Times New Roman"/>
          <w:color w:val="000000"/>
          <w:spacing w:val="0"/>
          <w:w w:val="100"/>
          <w:position w:val="0"/>
        </w:rPr>
        <w:t>2018</w:t>
      </w:r>
      <w:r>
        <w:rPr>
          <w:color w:val="000000"/>
          <w:spacing w:val="0"/>
          <w:w w:val="100"/>
          <w:position w:val="0"/>
        </w:rPr>
        <w:t>年度 对各市县党委政府和部门工作综合考核 中，没有设立安全生产工作指标和考核 权重，对市县党政领导干部落实安全生 产责任制推动不力。</w:t>
      </w:r>
    </w:p>
    <w:p>
      <w:pPr>
        <w:pStyle w:val="Style17"/>
        <w:keepNext/>
        <w:keepLines/>
        <w:widowControl w:val="0"/>
        <w:shd w:val="clear" w:color="auto" w:fill="auto"/>
        <w:bidi w:val="0"/>
        <w:spacing w:before="0" w:after="60" w:line="240" w:lineRule="auto"/>
        <w:ind w:left="0" w:right="0" w:firstLine="0"/>
        <w:jc w:val="left"/>
        <w:rPr>
          <w:sz w:val="22"/>
          <w:szCs w:val="22"/>
        </w:rPr>
      </w:pPr>
      <w:bookmarkStart w:id="67" w:name="bookmark67"/>
      <w:bookmarkStart w:id="68" w:name="bookmark68"/>
      <w:bookmarkStart w:id="69" w:name="bookmark69"/>
      <w:bookmarkStart w:id="70" w:name="bookmark70"/>
      <w:r>
        <w:rPr>
          <w:color w:val="000000"/>
          <w:spacing w:val="0"/>
          <w:w w:val="100"/>
          <w:position w:val="0"/>
          <w:sz w:val="15"/>
          <w:szCs w:val="15"/>
        </w:rPr>
        <w:t>三</w:t>
      </w:r>
      <w:bookmarkEnd w:id="69"/>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67"/>
      <w:bookmarkEnd w:id="68"/>
      <w:bookmarkEnd w:id="70"/>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rPr>
        <w:t>(-)司法机关处理的有关责任人。</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江苏天嘉宜化工有限公司实际控制 人倪某良，江苏天嘉宜化工有限公司总 经理张某岳，江苏天工大成安全技术有 限公司董事长单某勋等</w:t>
      </w:r>
      <w:r>
        <w:rPr>
          <w:rFonts w:ascii="Times New Roman" w:eastAsia="Times New Roman" w:hAnsi="Times New Roman" w:cs="Times New Roman"/>
          <w:color w:val="000000"/>
          <w:spacing w:val="0"/>
          <w:w w:val="100"/>
          <w:position w:val="0"/>
        </w:rPr>
        <w:t>44</w:t>
      </w:r>
      <w:r>
        <w:rPr>
          <w:color w:val="000000"/>
          <w:spacing w:val="0"/>
          <w:w w:val="100"/>
          <w:position w:val="0"/>
        </w:rPr>
        <w:t>人涉嫌非法 储存危险物质罪、重大劳动安全事故罪、 污染环境罪、提供虚假文件罪，被公安 机关立案侦査并采取刑事强制措施。时 任环保局局长温某松等</w:t>
      </w:r>
      <w:r>
        <w:rPr>
          <w:rFonts w:ascii="Times New Roman" w:eastAsia="Times New Roman" w:hAnsi="Times New Roman" w:cs="Times New Roman"/>
          <w:color w:val="000000"/>
          <w:spacing w:val="0"/>
          <w:w w:val="100"/>
          <w:position w:val="0"/>
        </w:rPr>
        <w:t>15</w:t>
      </w:r>
      <w:r>
        <w:rPr>
          <w:color w:val="000000"/>
          <w:spacing w:val="0"/>
          <w:w w:val="100"/>
          <w:position w:val="0"/>
        </w:rPr>
        <w:t xml:space="preserve">名公职人员 因涉嫌严重违纪违法被监察立案调査并 采取留置措施。 </w:t>
      </w:r>
      <w:r>
        <w:rPr>
          <w:color w:val="000000"/>
          <w:spacing w:val="0"/>
          <w:w w:val="100"/>
          <w:position w:val="0"/>
        </w:rPr>
        <w:t>国、响水县应急管理局局长孙某、响水 县时任环保局局长温某松等</w:t>
      </w:r>
      <w:r>
        <w:rPr>
          <w:rFonts w:ascii="Times New Roman" w:eastAsia="Times New Roman" w:hAnsi="Times New Roman" w:cs="Times New Roman"/>
          <w:color w:val="000000"/>
          <w:spacing w:val="0"/>
          <w:w w:val="100"/>
          <w:position w:val="0"/>
        </w:rPr>
        <w:t>15</w:t>
      </w:r>
      <w:r>
        <w:rPr>
          <w:color w:val="000000"/>
          <w:spacing w:val="0"/>
          <w:w w:val="100"/>
          <w:position w:val="0"/>
        </w:rPr>
        <w:t>名公职 人员因涉嫌严重违纪违法被监察立案调 査并采取留置措施。</w:t>
      </w:r>
    </w:p>
    <w:p>
      <w:pPr>
        <w:pStyle w:val="Style38"/>
        <w:keepNext w:val="0"/>
        <w:keepLines w:val="0"/>
        <w:widowControl w:val="0"/>
        <w:numPr>
          <w:ilvl w:val="0"/>
          <w:numId w:val="3"/>
        </w:numPr>
        <w:shd w:val="clear" w:color="auto" w:fill="auto"/>
        <w:tabs>
          <w:tab w:pos="702" w:val="left"/>
        </w:tabs>
        <w:bidi w:val="0"/>
        <w:spacing w:before="0" w:line="197" w:lineRule="exact"/>
        <w:ind w:left="0" w:right="0"/>
        <w:jc w:val="both"/>
      </w:pPr>
      <w:bookmarkStart w:id="71" w:name="bookmark71"/>
      <w:bookmarkEnd w:id="71"/>
      <w:r>
        <w:rPr>
          <w:color w:val="000000"/>
          <w:spacing w:val="0"/>
          <w:w w:val="100"/>
          <w:position w:val="0"/>
        </w:rPr>
        <w:t>建议给予党纪政务处分的 人员。</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江苏省对该事故中存在失职失责问 题</w:t>
      </w:r>
      <w:r>
        <w:rPr>
          <w:rFonts w:ascii="Times New Roman" w:eastAsia="Times New Roman" w:hAnsi="Times New Roman" w:cs="Times New Roman"/>
          <w:color w:val="000000"/>
          <w:spacing w:val="0"/>
          <w:w w:val="100"/>
          <w:position w:val="0"/>
        </w:rPr>
        <w:t>46</w:t>
      </w:r>
      <w:r>
        <w:rPr>
          <w:color w:val="000000"/>
          <w:spacing w:val="0"/>
          <w:w w:val="100"/>
          <w:position w:val="0"/>
        </w:rPr>
        <w:t>名公职人员进行了严肃问责。其 中，拟给予盐城市委书记戴某党内警告 处分，按规定上报审批；给予盐城市委 副书记、市长曹某宝政务记过处分；给 予响水县委书记崔某国党内严重警告、 免职处理；给予响水县委副书记、县长 单某红撤销党内职务、政务撤职处分； 给予省应急管理厅党组书记、厅长陈某 伟政务记过处分。</w:t>
      </w:r>
    </w:p>
    <w:p>
      <w:pPr>
        <w:pStyle w:val="Style38"/>
        <w:keepNext w:val="0"/>
        <w:keepLines w:val="0"/>
        <w:widowControl w:val="0"/>
        <w:numPr>
          <w:ilvl w:val="0"/>
          <w:numId w:val="3"/>
        </w:numPr>
        <w:shd w:val="clear" w:color="auto" w:fill="auto"/>
        <w:tabs>
          <w:tab w:pos="702" w:val="left"/>
        </w:tabs>
        <w:bidi w:val="0"/>
        <w:spacing w:before="0" w:line="197" w:lineRule="exact"/>
        <w:ind w:left="0" w:right="0"/>
        <w:jc w:val="both"/>
      </w:pPr>
      <w:bookmarkStart w:id="72" w:name="bookmark72"/>
      <w:bookmarkEnd w:id="72"/>
      <w:r>
        <w:rPr>
          <w:color w:val="000000"/>
          <w:spacing w:val="0"/>
          <w:w w:val="100"/>
          <w:position w:val="0"/>
        </w:rPr>
        <w:t>对相关责任人员和单位给予 处理的其他建议。</w:t>
      </w:r>
    </w:p>
    <w:p>
      <w:pPr>
        <w:pStyle w:val="Style38"/>
        <w:keepNext w:val="0"/>
        <w:keepLines w:val="0"/>
        <w:widowControl w:val="0"/>
        <w:numPr>
          <w:ilvl w:val="0"/>
          <w:numId w:val="13"/>
        </w:numPr>
        <w:shd w:val="clear" w:color="auto" w:fill="auto"/>
        <w:tabs>
          <w:tab w:pos="500" w:val="left"/>
        </w:tabs>
        <w:bidi w:val="0"/>
        <w:spacing w:before="0" w:line="190" w:lineRule="exact"/>
        <w:ind w:left="0" w:right="0"/>
        <w:jc w:val="both"/>
      </w:pPr>
      <w:bookmarkStart w:id="73" w:name="bookmark73"/>
      <w:bookmarkEnd w:id="73"/>
      <w:r>
        <w:rPr>
          <w:color w:val="000000"/>
          <w:spacing w:val="0"/>
          <w:w w:val="100"/>
          <w:position w:val="0"/>
        </w:rPr>
        <w:t>吊销天嘉宜公司安全生产许可证 等有关证照，并处罚款；公司主要负责 人受刑事处罚，自刑罚执行完毕起，五 年内不得担任任何生产经营单位的主要 负责人，终身不得担任化工行业生产经 营单位的主要负责人。</w:t>
      </w:r>
    </w:p>
    <w:p>
      <w:pPr>
        <w:pStyle w:val="Style38"/>
        <w:keepNext w:val="0"/>
        <w:keepLines w:val="0"/>
        <w:widowControl w:val="0"/>
        <w:numPr>
          <w:ilvl w:val="0"/>
          <w:numId w:val="13"/>
        </w:numPr>
        <w:shd w:val="clear" w:color="auto" w:fill="auto"/>
        <w:tabs>
          <w:tab w:pos="500" w:val="left"/>
        </w:tabs>
        <w:bidi w:val="0"/>
        <w:spacing w:before="0" w:line="192" w:lineRule="exact"/>
        <w:ind w:left="0" w:right="0"/>
        <w:jc w:val="both"/>
      </w:pPr>
      <w:bookmarkStart w:id="74" w:name="bookmark74"/>
      <w:bookmarkEnd w:id="74"/>
      <w:r>
        <w:rPr>
          <w:color w:val="000000"/>
          <w:spacing w:val="0"/>
          <w:w w:val="100"/>
          <w:position w:val="0"/>
        </w:rPr>
        <w:t>苏州科太环境技术有限公等环评 机构，没收违法所得并处违法所得五倍 的罚款；禁止从事环境影响报告书、环 境影响报告表编制工作。</w:t>
      </w:r>
    </w:p>
    <w:p>
      <w:pPr>
        <w:pStyle w:val="Style38"/>
        <w:keepNext w:val="0"/>
        <w:keepLines w:val="0"/>
        <w:widowControl w:val="0"/>
        <w:numPr>
          <w:ilvl w:val="0"/>
          <w:numId w:val="13"/>
        </w:numPr>
        <w:shd w:val="clear" w:color="auto" w:fill="auto"/>
        <w:tabs>
          <w:tab w:pos="500" w:val="left"/>
        </w:tabs>
        <w:bidi w:val="0"/>
        <w:spacing w:before="0" w:after="0" w:line="192" w:lineRule="exact"/>
        <w:ind w:left="0" w:right="0"/>
        <w:jc w:val="both"/>
        <w:sectPr>
          <w:footnotePr>
            <w:pos w:val="pageBottom"/>
            <w:numFmt w:val="decimal"/>
            <w:numRestart w:val="continuous"/>
          </w:footnotePr>
          <w:type w:val="continuous"/>
          <w:pgSz w:w="6202" w:h="8640"/>
          <w:pgMar w:top="644" w:right="750" w:bottom="538" w:left="726" w:header="0" w:footer="3" w:gutter="0"/>
          <w:cols w:num="2" w:space="100"/>
          <w:noEndnote/>
          <w:rtlGutter w:val="0"/>
          <w:docGrid w:linePitch="360"/>
        </w:sectPr>
      </w:pPr>
      <w:bookmarkStart w:id="75" w:name="bookmark75"/>
      <w:bookmarkEnd w:id="75"/>
      <w:r>
        <w:rPr>
          <w:color w:val="000000"/>
          <w:spacing w:val="0"/>
          <w:w w:val="100"/>
          <w:position w:val="0"/>
        </w:rPr>
        <w:t>江苏天工大成安全技术有限公 司，没收违法所得并处违法所得五倍的 罚款，吊销安全评价机构资质，对其直 接负责的主管人员和其他责任人员处 五万元的罚款。</w:t>
      </w:r>
    </w:p>
    <w:p>
      <w:pPr>
        <w:pStyle w:val="Style38"/>
        <w:keepNext w:val="0"/>
        <w:keepLines w:val="0"/>
        <w:widowControl w:val="0"/>
        <w:shd w:val="clear" w:color="auto" w:fill="auto"/>
        <w:bidi w:val="0"/>
        <w:spacing w:before="0" w:after="120" w:line="240" w:lineRule="auto"/>
        <w:ind w:left="0" w:right="0" w:firstLine="260"/>
        <w:jc w:val="left"/>
      </w:pPr>
      <w:r>
        <w:rPr>
          <w:color w:val="000000"/>
          <w:spacing w:val="0"/>
          <w:w w:val="100"/>
          <w:position w:val="0"/>
        </w:rPr>
        <w:t>(二)被采取留置措施的人员。</w:t>
      </w:r>
    </w:p>
    <w:p>
      <w:pPr>
        <w:pStyle w:val="Style38"/>
        <w:keepNext w:val="0"/>
        <w:keepLines w:val="0"/>
        <w:widowControl w:val="0"/>
        <w:shd w:val="clear" w:color="auto" w:fill="auto"/>
        <w:bidi w:val="0"/>
        <w:spacing w:before="0" w:after="0" w:line="240" w:lineRule="auto"/>
        <w:ind w:left="0" w:right="0" w:firstLine="260"/>
        <w:jc w:val="left"/>
      </w:pPr>
      <w:r>
        <w:rPr>
          <w:color w:val="000000"/>
          <w:spacing w:val="0"/>
          <w:w w:val="100"/>
          <w:position w:val="0"/>
        </w:rPr>
        <w:t>响水生态化工园区党工委书记朱某</w:t>
      </w:r>
    </w:p>
    <w:p>
      <w:pPr>
        <w:pStyle w:val="Style5"/>
        <w:keepNext/>
        <w:keepLines/>
        <w:widowControl w:val="0"/>
        <w:shd w:val="clear" w:color="auto" w:fill="auto"/>
        <w:bidi w:val="0"/>
        <w:spacing w:before="0" w:after="100" w:line="240" w:lineRule="auto"/>
        <w:ind w:left="0" w:right="0"/>
        <w:jc w:val="left"/>
      </w:pPr>
      <w:bookmarkStart w:id="76" w:name="bookmark76"/>
      <w:bookmarkStart w:id="77" w:name="bookmark77"/>
      <w:bookmarkStart w:id="78" w:name="bookmark78"/>
      <w:r>
        <w:rPr>
          <w:color w:val="000000"/>
          <w:spacing w:val="0"/>
          <w:w w:val="100"/>
          <w:position w:val="0"/>
        </w:rPr>
        <w:t>事故主要教训</w:t>
      </w:r>
      <w:bookmarkEnd w:id="76"/>
      <w:bookmarkEnd w:id="77"/>
      <w:bookmarkEnd w:id="78"/>
    </w:p>
    <w:p>
      <w:pPr>
        <w:pStyle w:val="Style5"/>
        <w:keepNext/>
        <w:keepLines/>
        <w:widowControl w:val="0"/>
        <w:shd w:val="clear" w:color="auto" w:fill="auto"/>
        <w:bidi w:val="0"/>
        <w:spacing w:before="0" w:after="0" w:line="240" w:lineRule="auto"/>
        <w:ind w:left="0" w:right="0" w:firstLine="0"/>
        <w:jc w:val="left"/>
      </w:pPr>
      <w:bookmarkStart w:id="79" w:name="bookmark79"/>
      <w:bookmarkStart w:id="80" w:name="bookmark80"/>
      <w:bookmarkStart w:id="81" w:name="bookmark81"/>
      <w:r>
        <w:rPr>
          <w:rFonts w:ascii="Times New Roman" w:eastAsia="Times New Roman" w:hAnsi="Times New Roman" w:cs="Times New Roman"/>
          <w:color w:val="0CA6E5"/>
          <w:spacing w:val="0"/>
          <w:w w:val="100"/>
          <w:position w:val="0"/>
          <w:sz w:val="13"/>
          <w:szCs w:val="13"/>
          <w:lang w:val="en-US" w:eastAsia="en-US" w:bidi="en-US"/>
        </w:rPr>
        <w:t xml:space="preserve">Q </w:t>
      </w:r>
      <w:r>
        <w:rPr>
          <w:color w:val="000000"/>
          <w:spacing w:val="0"/>
          <w:w w:val="100"/>
          <w:position w:val="0"/>
        </w:rPr>
        <w:t>一是安全发展理念不牢，红线意识不强。</w:t>
      </w:r>
      <w:bookmarkEnd w:id="79"/>
      <w:bookmarkEnd w:id="80"/>
      <w:bookmarkEnd w:id="81"/>
    </w:p>
    <w:p>
      <w:pPr>
        <w:pStyle w:val="Style38"/>
        <w:keepNext w:val="0"/>
        <w:keepLines w:val="0"/>
        <w:widowControl w:val="0"/>
        <w:shd w:val="clear" w:color="auto" w:fill="auto"/>
        <w:bidi w:val="0"/>
        <w:spacing w:before="0" w:after="180" w:line="157" w:lineRule="exact"/>
        <w:ind w:left="420" w:right="0"/>
        <w:jc w:val="both"/>
      </w:pPr>
      <w:r>
        <w:rPr>
          <w:color w:val="000000"/>
          <w:spacing w:val="0"/>
          <w:w w:val="100"/>
          <w:position w:val="0"/>
        </w:rPr>
        <w:t>江苏省、盐城市对发展化工产业的安全风险认识不足，对欠发达地 区承接淘汰落后产能没有把好安全关。响水县本身不具备发展化工产业 条件，盲目建设化工园区且未采取有效的安全保障措施，甚至为了招商 引资，违法将县级规划许可审批权下放，导致高风险项目未批先建。</w:t>
      </w:r>
    </w:p>
    <w:p>
      <w:pPr>
        <w:pStyle w:val="Style5"/>
        <w:keepNext/>
        <w:keepLines/>
        <w:widowControl w:val="0"/>
        <w:shd w:val="clear" w:color="auto" w:fill="auto"/>
        <w:bidi w:val="0"/>
        <w:spacing w:before="0" w:after="0" w:line="240" w:lineRule="auto"/>
        <w:ind w:left="0" w:right="0"/>
        <w:jc w:val="left"/>
      </w:pPr>
      <w:bookmarkStart w:id="82" w:name="bookmark82"/>
      <w:bookmarkStart w:id="83" w:name="bookmark83"/>
      <w:bookmarkStart w:id="84" w:name="bookmark84"/>
      <w:r>
        <w:rPr>
          <w:rFonts w:ascii="Times New Roman" w:eastAsia="Times New Roman" w:hAnsi="Times New Roman" w:cs="Times New Roman"/>
          <w:color w:val="0CA6E5"/>
          <w:spacing w:val="0"/>
          <w:w w:val="100"/>
          <w:position w:val="0"/>
          <w:sz w:val="13"/>
          <w:szCs w:val="13"/>
          <w:lang w:val="en-US" w:eastAsia="en-US" w:bidi="en-US"/>
        </w:rPr>
        <w:t>o</w:t>
      </w:r>
      <w:r>
        <w:rPr>
          <w:color w:val="000000"/>
          <w:spacing w:val="0"/>
          <w:w w:val="100"/>
          <w:position w:val="0"/>
        </w:rPr>
        <w:t>二是地方党政领导干部安全生产责任制落实不到位。</w:t>
      </w:r>
      <w:bookmarkEnd w:id="82"/>
      <w:bookmarkEnd w:id="83"/>
      <w:bookmarkEnd w:id="84"/>
    </w:p>
    <w:p>
      <w:pPr>
        <w:pStyle w:val="Style38"/>
        <w:keepNext w:val="0"/>
        <w:keepLines w:val="0"/>
        <w:widowControl w:val="0"/>
        <w:shd w:val="clear" w:color="auto" w:fill="auto"/>
        <w:bidi w:val="0"/>
        <w:spacing w:before="0" w:after="180" w:line="157" w:lineRule="exact"/>
        <w:ind w:left="420" w:right="0"/>
        <w:jc w:val="both"/>
      </w:pPr>
      <w:r>
        <w:rPr>
          <w:color w:val="000000"/>
          <w:spacing w:val="0"/>
          <w:w w:val="100"/>
          <w:position w:val="0"/>
        </w:rPr>
        <w:t>江苏省、盐城市对发展化工产业的安全风险认识不足，对欠发达地 区承接淘汰落后产能没有把好安全关。响水县本身不具备发展化工产业 条件，盲目建设化工园区且未采取有效的安全保障措施，甚至为了招商 引资，违法将县级规划许可审批权下放，导致高风险项目未批先建。</w:t>
      </w:r>
    </w:p>
    <w:p>
      <w:pPr>
        <w:pStyle w:val="Style5"/>
        <w:keepNext/>
        <w:keepLines/>
        <w:widowControl w:val="0"/>
        <w:shd w:val="clear" w:color="auto" w:fill="auto"/>
        <w:bidi w:val="0"/>
        <w:spacing w:before="0" w:after="0" w:line="240" w:lineRule="auto"/>
        <w:ind w:left="0" w:right="0"/>
        <w:jc w:val="left"/>
      </w:pPr>
      <w:bookmarkStart w:id="85" w:name="bookmark85"/>
      <w:bookmarkStart w:id="86" w:name="bookmark86"/>
      <w:bookmarkStart w:id="87" w:name="bookmark87"/>
      <w:r>
        <w:rPr>
          <w:rFonts w:ascii="Times New Roman" w:eastAsia="Times New Roman" w:hAnsi="Times New Roman" w:cs="Times New Roman"/>
          <w:color w:val="0CA6E5"/>
          <w:spacing w:val="0"/>
          <w:w w:val="100"/>
          <w:position w:val="0"/>
          <w:sz w:val="13"/>
          <w:szCs w:val="13"/>
          <w:lang w:val="en-US" w:eastAsia="en-US" w:bidi="en-US"/>
        </w:rPr>
        <w:t>O</w:t>
      </w:r>
      <w:r>
        <w:rPr>
          <w:color w:val="000000"/>
          <w:spacing w:val="0"/>
          <w:w w:val="100"/>
          <w:position w:val="0"/>
        </w:rPr>
        <w:t>三是防范化解重大风险不深入不具体，抓落实有很大差距。</w:t>
      </w:r>
      <w:bookmarkEnd w:id="85"/>
      <w:bookmarkEnd w:id="86"/>
      <w:bookmarkEnd w:id="87"/>
    </w:p>
    <w:p>
      <w:pPr>
        <w:pStyle w:val="Style38"/>
        <w:keepNext w:val="0"/>
        <w:keepLines w:val="0"/>
        <w:widowControl w:val="0"/>
        <w:shd w:val="clear" w:color="auto" w:fill="auto"/>
        <w:bidi w:val="0"/>
        <w:spacing w:before="0" w:after="180" w:line="155" w:lineRule="exact"/>
        <w:ind w:left="420" w:right="0"/>
        <w:jc w:val="both"/>
      </w:pPr>
      <w:r>
        <w:rPr>
          <w:color w:val="000000"/>
          <w:spacing w:val="0"/>
          <w:w w:val="100"/>
          <w:position w:val="0"/>
        </w:rPr>
        <w:t>江苏作为化工大省，在开展危险化学品安全综合治理和化工企业专 项整治行动中，缺乏具体标准和政策措施，在产业布局、园区管理、企 业准入、专业监管等方面下功夫不够，防范化解重大安全风险停留在层 层开会发文件上，形式主义、官僚主义严重。</w:t>
      </w:r>
    </w:p>
    <w:p>
      <w:pPr>
        <w:pStyle w:val="Style5"/>
        <w:keepNext/>
        <w:keepLines/>
        <w:widowControl w:val="0"/>
        <w:shd w:val="clear" w:color="auto" w:fill="auto"/>
        <w:bidi w:val="0"/>
        <w:spacing w:before="0" w:after="0" w:line="240" w:lineRule="auto"/>
        <w:ind w:left="0" w:right="0"/>
        <w:jc w:val="left"/>
      </w:pPr>
      <w:bookmarkStart w:id="88" w:name="bookmark88"/>
      <w:bookmarkStart w:id="89" w:name="bookmark89"/>
      <w:bookmarkStart w:id="90" w:name="bookmark90"/>
      <w:r>
        <w:rPr>
          <w:rFonts w:ascii="Times New Roman" w:eastAsia="Times New Roman" w:hAnsi="Times New Roman" w:cs="Times New Roman"/>
          <w:color w:val="0CA6E5"/>
          <w:spacing w:val="0"/>
          <w:w w:val="100"/>
          <w:position w:val="0"/>
          <w:sz w:val="13"/>
          <w:szCs w:val="13"/>
          <w:lang w:val="en-US" w:eastAsia="en-US" w:bidi="en-US"/>
        </w:rPr>
        <w:t>o</w:t>
      </w:r>
      <w:r>
        <w:rPr>
          <w:color w:val="000000"/>
          <w:spacing w:val="0"/>
          <w:w w:val="100"/>
          <w:position w:val="0"/>
        </w:rPr>
        <w:t>四是有关部门落实安全生产职责不到位，造成监管脱节。</w:t>
      </w:r>
      <w:bookmarkEnd w:id="88"/>
      <w:bookmarkEnd w:id="89"/>
      <w:bookmarkEnd w:id="90"/>
    </w:p>
    <w:p>
      <w:pPr>
        <w:pStyle w:val="Style38"/>
        <w:keepNext w:val="0"/>
        <w:keepLines w:val="0"/>
        <w:widowControl w:val="0"/>
        <w:shd w:val="clear" w:color="auto" w:fill="auto"/>
        <w:bidi w:val="0"/>
        <w:spacing w:before="0" w:after="180" w:line="157" w:lineRule="exact"/>
        <w:ind w:left="420" w:right="0"/>
        <w:jc w:val="both"/>
      </w:pPr>
      <w:r>
        <w:rPr>
          <w:color w:val="000000"/>
          <w:spacing w:val="0"/>
          <w:w w:val="100"/>
          <w:position w:val="0"/>
        </w:rPr>
        <w:t>江苏省、市、县政府已在有关部门安全生产职责中明确了危险废物 监督管理职责，但应急管理、生态环境等部门仍按自己理解各管一段， 没有主动向前延伸一步，不积极主动、不认真负责，存在监管漏洞。这 次事故还反映出相关部门执法信息不共享，联合打击企业违法行为机制 不健全，没有形成政府监管合力。</w:t>
      </w:r>
    </w:p>
    <w:p>
      <w:pPr>
        <w:pStyle w:val="Style5"/>
        <w:keepNext/>
        <w:keepLines/>
        <w:widowControl w:val="0"/>
        <w:shd w:val="clear" w:color="auto" w:fill="auto"/>
        <w:bidi w:val="0"/>
        <w:spacing w:before="0" w:after="0" w:line="240" w:lineRule="auto"/>
        <w:ind w:left="0" w:right="0"/>
        <w:jc w:val="left"/>
      </w:pPr>
      <w:bookmarkStart w:id="91" w:name="bookmark91"/>
      <w:bookmarkStart w:id="92" w:name="bookmark92"/>
      <w:bookmarkStart w:id="93" w:name="bookmark93"/>
      <w:r>
        <w:rPr>
          <w:rFonts w:ascii="Times New Roman" w:eastAsia="Times New Roman" w:hAnsi="Times New Roman" w:cs="Times New Roman"/>
          <w:color w:val="0CA6E5"/>
          <w:spacing w:val="0"/>
          <w:w w:val="100"/>
          <w:position w:val="0"/>
          <w:sz w:val="13"/>
          <w:szCs w:val="13"/>
          <w:lang w:val="en-US" w:eastAsia="en-US" w:bidi="en-US"/>
        </w:rPr>
        <w:t>O</w:t>
      </w:r>
      <w:r>
        <w:rPr>
          <w:color w:val="000000"/>
          <w:spacing w:val="0"/>
          <w:w w:val="100"/>
          <w:position w:val="0"/>
        </w:rPr>
        <w:t>五是企业主体责任不落实，诚信缺失和违法违规问题突出。</w:t>
      </w:r>
      <w:bookmarkEnd w:id="91"/>
      <w:bookmarkEnd w:id="92"/>
      <w:bookmarkEnd w:id="93"/>
    </w:p>
    <w:p>
      <w:pPr>
        <w:pStyle w:val="Style38"/>
        <w:keepNext w:val="0"/>
        <w:keepLines w:val="0"/>
        <w:widowControl w:val="0"/>
        <w:shd w:val="clear" w:color="auto" w:fill="auto"/>
        <w:bidi w:val="0"/>
        <w:spacing w:before="0" w:after="180" w:line="157" w:lineRule="exact"/>
        <w:ind w:left="420" w:right="0"/>
        <w:jc w:val="both"/>
      </w:pPr>
      <w:r>
        <w:rPr>
          <w:color w:val="000000"/>
          <w:spacing w:val="0"/>
          <w:w w:val="100"/>
          <w:position w:val="0"/>
        </w:rPr>
        <w:t>天嘉宜公司主要负责人曾因环境污染罪被判刑，仍然实际操控企业。 一些环评和安评中介机构利欲熏心，出具虚假报告，替企业掩盖问题， 成为企业违法违规的</w:t>
      </w:r>
      <w:r>
        <w:rPr>
          <w:color w:val="000000"/>
          <w:spacing w:val="0"/>
          <w:w w:val="100"/>
          <w:position w:val="0"/>
          <w:lang w:val="zh-CN" w:eastAsia="zh-CN" w:bidi="zh-CN"/>
        </w:rPr>
        <w:t>“帮</w:t>
      </w:r>
      <w:r>
        <w:rPr>
          <w:color w:val="000000"/>
          <w:spacing w:val="0"/>
          <w:w w:val="100"/>
          <w:position w:val="0"/>
        </w:rPr>
        <w:t>凶”。对涉及生命安全的重点行业企业和评价 机构，不能简单依靠诚信管理，要严格准入标准，严格加强监管，推动 主体责任落实。”</w:t>
      </w:r>
    </w:p>
    <w:p>
      <w:pPr>
        <w:pStyle w:val="Style5"/>
        <w:keepNext/>
        <w:keepLines/>
        <w:widowControl w:val="0"/>
        <w:shd w:val="clear" w:color="auto" w:fill="auto"/>
        <w:bidi w:val="0"/>
        <w:spacing w:before="0" w:after="0" w:line="240" w:lineRule="auto"/>
        <w:ind w:left="0" w:right="0"/>
        <w:jc w:val="left"/>
      </w:pPr>
      <w:bookmarkStart w:id="94" w:name="bookmark94"/>
      <w:bookmarkStart w:id="95" w:name="bookmark95"/>
      <w:bookmarkStart w:id="96" w:name="bookmark96"/>
      <w:r>
        <w:rPr>
          <w:rFonts w:ascii="Times New Roman" w:eastAsia="Times New Roman" w:hAnsi="Times New Roman" w:cs="Times New Roman"/>
          <w:color w:val="0CA6E5"/>
          <w:spacing w:val="0"/>
          <w:w w:val="100"/>
          <w:position w:val="0"/>
          <w:sz w:val="13"/>
          <w:szCs w:val="13"/>
          <w:lang w:val="en-US" w:eastAsia="en-US" w:bidi="en-US"/>
        </w:rPr>
        <w:t>o</w:t>
      </w:r>
      <w:r>
        <w:rPr>
          <w:color w:val="000000"/>
          <w:spacing w:val="0"/>
          <w:w w:val="100"/>
          <w:position w:val="0"/>
        </w:rPr>
        <w:t>六是对非法违法行为打击不力，监管执法宽松软。</w:t>
      </w:r>
      <w:bookmarkEnd w:id="94"/>
      <w:bookmarkEnd w:id="95"/>
      <w:bookmarkEnd w:id="96"/>
    </w:p>
    <w:p>
      <w:pPr>
        <w:pStyle w:val="Style38"/>
        <w:keepNext w:val="0"/>
        <w:keepLines w:val="0"/>
        <w:widowControl w:val="0"/>
        <w:shd w:val="clear" w:color="auto" w:fill="auto"/>
        <w:bidi w:val="0"/>
        <w:spacing w:before="0" w:after="140" w:line="156" w:lineRule="exact"/>
        <w:ind w:left="420" w:right="0"/>
        <w:jc w:val="both"/>
      </w:pPr>
      <w:r>
        <w:rPr>
          <w:color w:val="000000"/>
          <w:spacing w:val="0"/>
          <w:w w:val="100"/>
          <w:position w:val="0"/>
        </w:rPr>
        <w:t>响水县环保部门曾对天嘉宜公司固体废物违法处置行为作出</w:t>
      </w:r>
      <w:r>
        <w:rPr>
          <w:rFonts w:ascii="Times New Roman" w:eastAsia="Times New Roman" w:hAnsi="Times New Roman" w:cs="Times New Roman"/>
          <w:color w:val="000000"/>
          <w:spacing w:val="0"/>
          <w:w w:val="100"/>
          <w:position w:val="0"/>
        </w:rPr>
        <w:t>8</w:t>
      </w:r>
      <w:r>
        <w:rPr>
          <w:color w:val="000000"/>
          <w:spacing w:val="0"/>
          <w:w w:val="100"/>
          <w:position w:val="0"/>
        </w:rPr>
        <w:t>次行 政处罚，原安监部门也对该企业的其他违法行为处罚过多次，但都没有 一查到底。这种以罚代改、一罚了之的做法，客观上纵容了企业违法行 为。目前法律法规对企业严重不诚信、严重违法违规行为处罚偏轻，往 往是事故发生后追责，且行政执法与刑事司法衔接不紧，造成守法成本 高、违法成本低，一些企业对长期违法习以为常，对法律几乎没有敬畏。</w:t>
      </w:r>
    </w:p>
    <w:p>
      <w:pPr>
        <w:pStyle w:val="Style5"/>
        <w:keepNext/>
        <w:keepLines/>
        <w:widowControl w:val="0"/>
        <w:shd w:val="clear" w:color="auto" w:fill="auto"/>
        <w:bidi w:val="0"/>
        <w:spacing w:before="0" w:after="0" w:line="240" w:lineRule="auto"/>
        <w:ind w:left="0" w:right="0" w:firstLine="240"/>
        <w:jc w:val="both"/>
      </w:pPr>
      <w:bookmarkStart w:id="97" w:name="bookmark97"/>
      <w:bookmarkStart w:id="98" w:name="bookmark98"/>
      <w:bookmarkStart w:id="99" w:name="bookmark99"/>
      <w:r>
        <w:rPr>
          <w:rFonts w:ascii="Times New Roman" w:eastAsia="Times New Roman" w:hAnsi="Times New Roman" w:cs="Times New Roman"/>
          <w:color w:val="0CA6E5"/>
          <w:spacing w:val="0"/>
          <w:w w:val="100"/>
          <w:position w:val="0"/>
          <w:sz w:val="13"/>
          <w:szCs w:val="13"/>
          <w:lang w:val="zh-CN" w:eastAsia="zh-CN" w:bidi="zh-CN"/>
        </w:rPr>
        <w:t>0</w:t>
      </w:r>
      <w:r>
        <w:rPr>
          <w:color w:val="000000"/>
          <w:spacing w:val="0"/>
          <w:w w:val="100"/>
          <w:position w:val="0"/>
        </w:rPr>
        <w:t>七是化工园区发展无序，安全管理问题突出。</w:t>
      </w:r>
      <w:bookmarkEnd w:id="97"/>
      <w:bookmarkEnd w:id="98"/>
      <w:bookmarkEnd w:id="99"/>
    </w:p>
    <w:p>
      <w:pPr>
        <w:pStyle w:val="Style38"/>
        <w:keepNext w:val="0"/>
        <w:keepLines w:val="0"/>
        <w:widowControl w:val="0"/>
        <w:shd w:val="clear" w:color="auto" w:fill="auto"/>
        <w:bidi w:val="0"/>
        <w:spacing w:before="0" w:after="200" w:line="157" w:lineRule="exact"/>
        <w:ind w:left="480" w:right="0"/>
        <w:jc w:val="both"/>
      </w:pPr>
      <w:r>
        <w:rPr>
          <w:color w:val="000000"/>
          <w:spacing w:val="0"/>
          <w:w w:val="100"/>
          <w:position w:val="0"/>
        </w:rPr>
        <w:t>江苏省现有化工园区</w:t>
      </w:r>
      <w:r>
        <w:rPr>
          <w:rFonts w:ascii="Times New Roman" w:eastAsia="Times New Roman" w:hAnsi="Times New Roman" w:cs="Times New Roman"/>
          <w:color w:val="000000"/>
          <w:spacing w:val="0"/>
          <w:w w:val="100"/>
          <w:position w:val="0"/>
        </w:rPr>
        <w:t>54</w:t>
      </w:r>
      <w:r>
        <w:rPr>
          <w:color w:val="000000"/>
          <w:spacing w:val="0"/>
          <w:w w:val="100"/>
          <w:position w:val="0"/>
        </w:rPr>
        <w:t>家，但省市县三级政府均没有制定出台专 门的化工园区规划建设安全标准规范，大部分化工园区是市县审批设 立，企业入园大多以投资额和创税为条件。涉事化工园区名为生态化 工园，实际上引进了大量其他地方淘汰的安全条件差、高毒高污染企 业，导致重大安全风险聚集。目前全国共有</w:t>
      </w:r>
      <w:r>
        <w:rPr>
          <w:rFonts w:ascii="Times New Roman" w:eastAsia="Times New Roman" w:hAnsi="Times New Roman" w:cs="Times New Roman"/>
          <w:color w:val="000000"/>
          <w:spacing w:val="0"/>
          <w:w w:val="100"/>
          <w:position w:val="0"/>
        </w:rPr>
        <w:t>800</w:t>
      </w:r>
      <w:r>
        <w:rPr>
          <w:color w:val="000000"/>
          <w:spacing w:val="0"/>
          <w:w w:val="100"/>
          <w:position w:val="0"/>
        </w:rPr>
        <w:t>余家化工园区（化工集 中区），规划布局不合理、配套设施不健全、入园门槛低、安全隐患多、 专业监管能力不足等问题比较普遍，已经形成系统性风险。</w:t>
      </w:r>
    </w:p>
    <w:p>
      <w:pPr>
        <w:pStyle w:val="Style5"/>
        <w:keepNext/>
        <w:keepLines/>
        <w:widowControl w:val="0"/>
        <w:shd w:val="clear" w:color="auto" w:fill="auto"/>
        <w:bidi w:val="0"/>
        <w:spacing w:before="0" w:after="0" w:line="240" w:lineRule="auto"/>
        <w:ind w:left="0" w:right="0" w:firstLine="240"/>
        <w:jc w:val="both"/>
      </w:pPr>
      <w:bookmarkStart w:id="100" w:name="bookmark100"/>
      <w:bookmarkStart w:id="101" w:name="bookmark101"/>
      <w:bookmarkStart w:id="102" w:name="bookmark102"/>
      <w:r>
        <w:rPr>
          <w:rFonts w:ascii="Times New Roman" w:eastAsia="Times New Roman" w:hAnsi="Times New Roman" w:cs="Times New Roman"/>
          <w:color w:val="0CA6E5"/>
          <w:spacing w:val="0"/>
          <w:w w:val="100"/>
          <w:position w:val="0"/>
          <w:sz w:val="13"/>
          <w:szCs w:val="13"/>
          <w:lang w:val="en-US" w:eastAsia="en-US" w:bidi="en-US"/>
        </w:rPr>
        <w:t>O</w:t>
      </w:r>
      <w:r>
        <w:rPr>
          <w:color w:val="000000"/>
          <w:spacing w:val="0"/>
          <w:w w:val="100"/>
          <w:position w:val="0"/>
        </w:rPr>
        <w:t>八是安全监管水平不适应化工行业快速发展需要。</w:t>
      </w:r>
      <w:bookmarkEnd w:id="100"/>
      <w:bookmarkEnd w:id="101"/>
      <w:bookmarkEnd w:id="102"/>
    </w:p>
    <w:p>
      <w:pPr>
        <w:pStyle w:val="Style38"/>
        <w:keepNext w:val="0"/>
        <w:keepLines w:val="0"/>
        <w:widowControl w:val="0"/>
        <w:shd w:val="clear" w:color="auto" w:fill="auto"/>
        <w:bidi w:val="0"/>
        <w:spacing w:before="0" w:after="0" w:line="156" w:lineRule="exact"/>
        <w:ind w:left="480" w:right="0"/>
        <w:jc w:val="both"/>
        <w:sectPr>
          <w:footnotePr>
            <w:pos w:val="pageBottom"/>
            <w:numFmt w:val="decimal"/>
            <w:numRestart w:val="continuous"/>
          </w:footnotePr>
          <w:type w:val="continuous"/>
          <w:pgSz w:w="6202" w:h="8640"/>
          <w:pgMar w:top="603" w:right="701" w:bottom="593" w:left="749" w:header="0" w:footer="3" w:gutter="0"/>
          <w:cols w:space="720"/>
          <w:noEndnote/>
          <w:rtlGutter w:val="0"/>
          <w:docGrid w:linePitch="360"/>
        </w:sectPr>
      </w:pPr>
      <w:r>
        <w:rPr>
          <w:color w:val="000000"/>
          <w:spacing w:val="0"/>
          <w:w w:val="100"/>
          <w:position w:val="0"/>
        </w:rPr>
        <w:t>监管执法制度化、标准化、信息化建设进展慢，化工园区建设等国 家标准缺失，危险化学品生产经营信息化监管严重滞后，缺少运用大数 据智能化监控企业违法行为的手段。危险化学品安全监管体制不健全、 人才保障不足，缺乏有力的专职监管机构和专业执法队伍，专业监管能 力不足问题非常突出。</w:t>
      </w:r>
    </w:p>
    <w:p>
      <w:pPr>
        <w:widowControl w:val="0"/>
        <w:spacing w:line="240" w:lineRule="exact"/>
        <w:rPr>
          <w:sz w:val="19"/>
          <w:szCs w:val="19"/>
        </w:rPr>
      </w:pPr>
    </w:p>
    <w:p>
      <w:pPr>
        <w:widowControl w:val="0"/>
        <w:spacing w:before="5" w:after="5" w:line="240" w:lineRule="exact"/>
        <w:rPr>
          <w:sz w:val="19"/>
          <w:szCs w:val="19"/>
        </w:rPr>
      </w:pPr>
    </w:p>
    <w:p>
      <w:pPr>
        <w:widowControl w:val="0"/>
        <w:spacing w:line="1" w:lineRule="exact"/>
        <w:sectPr>
          <w:footnotePr>
            <w:pos w:val="pageBottom"/>
            <w:numFmt w:val="decimal"/>
            <w:numRestart w:val="continuous"/>
          </w:footnotePr>
          <w:type w:val="continuous"/>
          <w:pgSz w:w="6202" w:h="8640"/>
          <w:pgMar w:top="845" w:right="0" w:bottom="506" w:left="0" w:header="0" w:footer="3" w:gutter="0"/>
          <w:cols w:space="720"/>
          <w:noEndnote/>
          <w:rtlGutter w:val="0"/>
          <w:docGrid w:linePitch="360"/>
        </w:sectPr>
      </w:pPr>
    </w:p>
    <w:p>
      <w:pPr>
        <w:pStyle w:val="Style17"/>
        <w:keepNext/>
        <w:keepLines/>
        <w:widowControl w:val="0"/>
        <w:shd w:val="clear" w:color="auto" w:fill="auto"/>
        <w:bidi w:val="0"/>
        <w:spacing w:before="0" w:after="27" w:line="240" w:lineRule="auto"/>
        <w:ind w:left="0" w:right="0" w:firstLine="0"/>
        <w:jc w:val="both"/>
        <w:rPr>
          <w:sz w:val="22"/>
          <w:szCs w:val="22"/>
        </w:rPr>
      </w:pPr>
      <w:bookmarkStart w:id="103" w:name="bookmark103"/>
      <w:bookmarkStart w:id="104" w:name="bookmark104"/>
      <w:bookmarkStart w:id="105" w:name="bookmark105"/>
      <w:bookmarkStart w:id="106" w:name="bookmark106"/>
      <w:r>
        <w:rPr>
          <w:color w:val="000000"/>
          <w:spacing w:val="0"/>
          <w:w w:val="100"/>
          <w:position w:val="0"/>
          <w:sz w:val="15"/>
          <w:szCs w:val="15"/>
        </w:rPr>
        <w:t>四</w:t>
      </w:r>
      <w:bookmarkEnd w:id="105"/>
      <w:r>
        <w:rPr>
          <w:color w:val="000000"/>
          <w:spacing w:val="0"/>
          <w:w w:val="100"/>
          <w:position w:val="0"/>
          <w:sz w:val="15"/>
          <w:szCs w:val="15"/>
        </w:rPr>
        <w:t>、专家点评</w:t>
      </w:r>
      <w:r>
        <w:rPr>
          <w:rFonts w:ascii="Times New Roman" w:eastAsia="Times New Roman" w:hAnsi="Times New Roman" w:cs="Times New Roman"/>
          <w:color w:val="0CA6E5"/>
          <w:spacing w:val="0"/>
          <w:w w:val="100"/>
          <w:position w:val="0"/>
          <w:sz w:val="22"/>
          <w:szCs w:val="22"/>
        </w:rPr>
        <w:t>I</w:t>
      </w:r>
      <w:bookmarkEnd w:id="103"/>
      <w:bookmarkEnd w:id="104"/>
      <w:bookmarkEnd w:id="106"/>
    </w:p>
    <w:p>
      <w:pPr>
        <w:pStyle w:val="Style38"/>
        <w:keepNext w:val="0"/>
        <w:keepLines w:val="0"/>
        <w:widowControl w:val="0"/>
        <w:shd w:val="clear" w:color="auto" w:fill="auto"/>
        <w:bidi w:val="0"/>
        <w:spacing w:before="0" w:after="40" w:line="193" w:lineRule="exact"/>
        <w:ind w:left="0" w:right="0" w:firstLine="380"/>
        <w:jc w:val="both"/>
      </w:pPr>
      <w:r>
        <w:rPr>
          <w:color w:val="000000"/>
          <w:spacing w:val="0"/>
          <w:w w:val="100"/>
          <w:position w:val="0"/>
        </w:rPr>
        <w:t>江苏响水</w:t>
      </w:r>
      <w:r>
        <w:rPr>
          <w:rFonts w:ascii="Times New Roman" w:eastAsia="Times New Roman" w:hAnsi="Times New Roman" w:cs="Times New Roman"/>
          <w:color w:val="000000"/>
          <w:spacing w:val="0"/>
          <w:w w:val="100"/>
          <w:position w:val="0"/>
        </w:rPr>
        <w:t xml:space="preserve">“3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21”</w:t>
      </w:r>
      <w:r>
        <w:rPr>
          <w:color w:val="000000"/>
          <w:spacing w:val="0"/>
          <w:w w:val="100"/>
          <w:position w:val="0"/>
        </w:rPr>
        <w:t>事故是继 天津港</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事故后又一起特别 重大危化品事故，暴露出的问题触 目惊心，教训极为深刻。为什么曰 益健全的安全</w:t>
      </w:r>
      <w:r>
        <w:rPr>
          <w:color w:val="636D6D"/>
          <w:spacing w:val="0"/>
          <w:w w:val="100"/>
          <w:position w:val="0"/>
        </w:rPr>
        <w:t>生产工</w:t>
      </w:r>
      <w:r>
        <w:rPr>
          <w:color w:val="000000"/>
          <w:spacing w:val="0"/>
          <w:w w:val="100"/>
          <w:position w:val="0"/>
        </w:rPr>
        <w:t>作体系防不住 重特大事故？为什么事故企业连续 被査处、老板被判刑了还敢要钱不 要命？为什么被监管</w:t>
      </w:r>
      <w:r>
        <w:rPr>
          <w:color w:val="636D6D"/>
          <w:spacing w:val="0"/>
          <w:w w:val="100"/>
          <w:position w:val="0"/>
        </w:rPr>
        <w:t>部门寄</w:t>
      </w:r>
      <w:r>
        <w:rPr>
          <w:color w:val="000000"/>
          <w:spacing w:val="0"/>
          <w:w w:val="100"/>
          <w:position w:val="0"/>
        </w:rPr>
        <w:t>予厚望 的中介机构不但没有发挥把关作用， 反而与企业勾结起来弄虚作假？为 什么地方发展完全忽视化工项目带 来的安全风险？为什么看似严密的 安全监管体系，监管执法过程中还 有那么多的漏洞？</w:t>
      </w:r>
    </w:p>
    <w:p>
      <w:pPr>
        <w:pStyle w:val="Style38"/>
        <w:keepNext w:val="0"/>
        <w:keepLines w:val="0"/>
        <w:widowControl w:val="0"/>
        <w:shd w:val="clear" w:color="auto" w:fill="auto"/>
        <w:bidi w:val="0"/>
        <w:spacing w:before="0" w:after="482" w:line="180" w:lineRule="exact"/>
        <w:ind w:left="0" w:right="0" w:firstLine="380"/>
        <w:jc w:val="both"/>
      </w:pPr>
      <w:r>
        <w:rPr>
          <w:color w:val="000000"/>
          <w:spacing w:val="0"/>
          <w:w w:val="100"/>
          <w:position w:val="0"/>
        </w:rPr>
        <w:t>全省应急管理系统要认真回答 好、真正解决好这些安全生</w:t>
      </w:r>
      <w:r>
        <w:rPr>
          <w:color w:val="636D6D"/>
          <w:spacing w:val="0"/>
          <w:w w:val="100"/>
          <w:position w:val="0"/>
        </w:rPr>
        <w:t xml:space="preserve">产深层 </w:t>
      </w:r>
      <w:r>
        <w:rPr>
          <w:color w:val="000000"/>
          <w:spacing w:val="0"/>
          <w:w w:val="100"/>
          <w:position w:val="0"/>
        </w:rPr>
        <w:t>次问题,必须从人民安全、发</w:t>
      </w:r>
      <w:r>
        <w:rPr>
          <w:color w:val="636D6D"/>
          <w:spacing w:val="0"/>
          <w:w w:val="100"/>
          <w:position w:val="0"/>
        </w:rPr>
        <w:t>展安全</w:t>
      </w:r>
      <w:r>
        <w:rPr>
          <w:color w:val="000000"/>
          <w:spacing w:val="0"/>
          <w:w w:val="100"/>
          <w:position w:val="0"/>
        </w:rPr>
        <w:t xml:space="preserve">、 </w:t>
      </w:r>
      <w:r>
        <w:rPr>
          <w:color w:val="000000"/>
          <w:spacing w:val="0"/>
          <w:w w:val="100"/>
          <w:position w:val="0"/>
        </w:rPr>
        <w:t>国家安</w:t>
      </w:r>
      <w:r>
        <w:rPr>
          <w:color w:val="636D6D"/>
          <w:spacing w:val="0"/>
          <w:w w:val="100"/>
          <w:position w:val="0"/>
        </w:rPr>
        <w:t>全考虑</w:t>
      </w:r>
      <w:r>
        <w:rPr>
          <w:color w:val="000000"/>
          <w:spacing w:val="0"/>
          <w:w w:val="100"/>
          <w:position w:val="0"/>
        </w:rPr>
        <w:t>问题，切实发挥好应 急管理部门</w:t>
      </w:r>
      <w:r>
        <w:rPr>
          <w:color w:val="636D6D"/>
          <w:spacing w:val="0"/>
          <w:w w:val="100"/>
          <w:position w:val="0"/>
        </w:rPr>
        <w:t>的综合</w:t>
      </w:r>
      <w:r>
        <w:rPr>
          <w:color w:val="000000"/>
          <w:spacing w:val="0"/>
          <w:w w:val="100"/>
          <w:position w:val="0"/>
        </w:rPr>
        <w:t>优势，以</w:t>
      </w:r>
      <w:r>
        <w:rPr>
          <w:color w:val="636D6D"/>
          <w:spacing w:val="0"/>
          <w:w w:val="100"/>
          <w:position w:val="0"/>
        </w:rPr>
        <w:t xml:space="preserve">高度的 </w:t>
      </w:r>
      <w:r>
        <w:rPr>
          <w:color w:val="000000"/>
          <w:spacing w:val="0"/>
          <w:w w:val="100"/>
          <w:position w:val="0"/>
        </w:rPr>
        <w:t>政治自觉统筹抓好各行业领域安全 生</w:t>
      </w:r>
      <w:r>
        <w:rPr>
          <w:color w:val="636D6D"/>
          <w:spacing w:val="0"/>
          <w:w w:val="100"/>
          <w:position w:val="0"/>
        </w:rPr>
        <w:t>产工作</w:t>
      </w:r>
      <w:r>
        <w:rPr>
          <w:color w:val="000000"/>
          <w:spacing w:val="0"/>
          <w:w w:val="100"/>
          <w:position w:val="0"/>
        </w:rPr>
        <w:t>；必须以强烈的政治</w:t>
      </w:r>
      <w:r>
        <w:rPr>
          <w:color w:val="636D6D"/>
          <w:spacing w:val="0"/>
          <w:w w:val="100"/>
          <w:position w:val="0"/>
        </w:rPr>
        <w:t xml:space="preserve">担当、 </w:t>
      </w:r>
      <w:r>
        <w:rPr>
          <w:color w:val="000000"/>
          <w:spacing w:val="0"/>
          <w:w w:val="100"/>
          <w:position w:val="0"/>
        </w:rPr>
        <w:t>历史担当、责任担当，坚决扛起防 范化解重大安全风险的政治责任； 必须</w:t>
      </w:r>
      <w:r>
        <w:rPr>
          <w:color w:val="000000"/>
          <w:spacing w:val="0"/>
          <w:w w:val="100"/>
          <w:position w:val="0"/>
          <w:lang w:val="zh-CN" w:eastAsia="zh-CN" w:bidi="zh-CN"/>
        </w:rPr>
        <w:t>“钉</w:t>
      </w:r>
      <w:r>
        <w:rPr>
          <w:color w:val="000000"/>
          <w:spacing w:val="0"/>
          <w:w w:val="100"/>
          <w:position w:val="0"/>
        </w:rPr>
        <w:t xml:space="preserve">钉子” </w:t>
      </w:r>
      <w:r>
        <w:rPr>
          <w:color w:val="000000"/>
          <w:spacing w:val="0"/>
          <w:w w:val="100"/>
          <w:position w:val="0"/>
          <w:lang w:val="zh-CN" w:eastAsia="zh-CN" w:bidi="zh-CN"/>
        </w:rPr>
        <w:t>“长牙</w:t>
      </w:r>
      <w:r>
        <w:rPr>
          <w:color w:val="000000"/>
          <w:spacing w:val="0"/>
          <w:w w:val="100"/>
          <w:position w:val="0"/>
        </w:rPr>
        <w:t>齿”，</w:t>
      </w:r>
      <w:r>
        <w:rPr>
          <w:color w:val="636D6D"/>
          <w:spacing w:val="0"/>
          <w:w w:val="100"/>
          <w:position w:val="0"/>
        </w:rPr>
        <w:t xml:space="preserve">让违法 </w:t>
      </w:r>
      <w:r>
        <w:rPr>
          <w:color w:val="000000"/>
          <w:spacing w:val="0"/>
          <w:w w:val="100"/>
          <w:position w:val="0"/>
        </w:rPr>
        <w:t>违</w:t>
      </w:r>
      <w:r>
        <w:rPr>
          <w:color w:val="636D6D"/>
          <w:spacing w:val="0"/>
          <w:w w:val="100"/>
          <w:position w:val="0"/>
        </w:rPr>
        <w:t>规者有</w:t>
      </w:r>
      <w:r>
        <w:rPr>
          <w:color w:val="000000"/>
          <w:spacing w:val="0"/>
          <w:w w:val="100"/>
          <w:position w:val="0"/>
          <w:lang w:val="zh-CN" w:eastAsia="zh-CN" w:bidi="zh-CN"/>
        </w:rPr>
        <w:t>“切</w:t>
      </w:r>
      <w:r>
        <w:rPr>
          <w:color w:val="000000"/>
          <w:spacing w:val="0"/>
          <w:w w:val="100"/>
          <w:position w:val="0"/>
        </w:rPr>
        <w:t>肤之痛”；必须</w:t>
      </w:r>
      <w:r>
        <w:rPr>
          <w:color w:val="636D6D"/>
          <w:spacing w:val="0"/>
          <w:w w:val="100"/>
          <w:position w:val="0"/>
        </w:rPr>
        <w:t>刀刃向 内、自我</w:t>
      </w:r>
      <w:r>
        <w:rPr>
          <w:color w:val="000000"/>
          <w:spacing w:val="0"/>
          <w:w w:val="100"/>
          <w:position w:val="0"/>
        </w:rPr>
        <w:t>革命，不</w:t>
      </w:r>
      <w:r>
        <w:rPr>
          <w:color w:val="636D6D"/>
          <w:spacing w:val="0"/>
          <w:w w:val="100"/>
          <w:position w:val="0"/>
        </w:rPr>
        <w:t>能自我</w:t>
      </w:r>
      <w:r>
        <w:rPr>
          <w:color w:val="000000"/>
          <w:spacing w:val="0"/>
          <w:w w:val="100"/>
          <w:position w:val="0"/>
        </w:rPr>
        <w:t>封闭、</w:t>
      </w:r>
      <w:r>
        <w:rPr>
          <w:color w:val="636D6D"/>
          <w:spacing w:val="0"/>
          <w:w w:val="100"/>
          <w:position w:val="0"/>
        </w:rPr>
        <w:t xml:space="preserve">就 </w:t>
      </w:r>
      <w:r>
        <w:rPr>
          <w:color w:val="000000"/>
          <w:spacing w:val="0"/>
          <w:w w:val="100"/>
          <w:position w:val="0"/>
        </w:rPr>
        <w:t>事论事、</w:t>
      </w:r>
      <w:r>
        <w:rPr>
          <w:color w:val="636D6D"/>
          <w:spacing w:val="0"/>
          <w:w w:val="100"/>
          <w:position w:val="0"/>
        </w:rPr>
        <w:t>明</w:t>
      </w:r>
      <w:r>
        <w:rPr>
          <w:color w:val="000000"/>
          <w:spacing w:val="0"/>
          <w:w w:val="100"/>
          <w:position w:val="0"/>
        </w:rPr>
        <w:t>哲保身；必须反对官僚 主义、形式主义、好人主义，坚决 与重大安全风险隐患作斗争，真正 把</w:t>
      </w:r>
      <w:r>
        <w:rPr>
          <w:color w:val="636D6D"/>
          <w:spacing w:val="0"/>
          <w:w w:val="100"/>
          <w:position w:val="0"/>
        </w:rPr>
        <w:t>隐患消</w:t>
      </w:r>
      <w:r>
        <w:rPr>
          <w:color w:val="000000"/>
          <w:spacing w:val="0"/>
          <w:w w:val="100"/>
          <w:position w:val="0"/>
        </w:rPr>
        <w:t>除在事故发生之前，牢牢 守住不发生重特大事故这条底线。</w:t>
      </w:r>
    </w:p>
    <w:p>
      <w:pPr>
        <w:pStyle w:val="Style69"/>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202" w:h="8640"/>
          <w:pgMar w:top="845" w:right="799" w:bottom="506" w:left="780" w:header="0" w:footer="3" w:gutter="0"/>
          <w:cols w:num="2" w:space="443"/>
          <w:noEndnote/>
          <w:rtlGutter w:val="0"/>
          <w:docGrid w:linePitch="360"/>
        </w:sectPr>
      </w:pPr>
      <w:r>
        <w:rPr>
          <w:color w:val="000000"/>
          <w:spacing w:val="0"/>
          <w:w w:val="100"/>
          <w:position w:val="0"/>
        </w:rPr>
        <w:t>（广东省应急管理厅调查统计处）</w:t>
      </w:r>
    </w:p>
    <w:p>
      <w:pPr>
        <w:widowControl w:val="0"/>
        <w:spacing w:line="240" w:lineRule="exact"/>
        <w:rPr>
          <w:sz w:val="19"/>
          <w:szCs w:val="19"/>
        </w:rPr>
      </w:pPr>
    </w:p>
    <w:p>
      <w:pPr>
        <w:widowControl w:val="0"/>
        <w:spacing w:before="32" w:after="32" w:line="240" w:lineRule="exact"/>
        <w:rPr>
          <w:sz w:val="19"/>
          <w:szCs w:val="19"/>
        </w:rPr>
      </w:pPr>
    </w:p>
    <w:p>
      <w:pPr>
        <w:widowControl w:val="0"/>
        <w:spacing w:line="1" w:lineRule="exact"/>
        <w:sectPr>
          <w:footerReference w:type="default" r:id="rId42"/>
          <w:footerReference w:type="even" r:id="rId43"/>
          <w:footnotePr>
            <w:pos w:val="pageBottom"/>
            <w:numFmt w:val="decimal"/>
            <w:numRestart w:val="continuous"/>
          </w:footnotePr>
          <w:pgSz w:w="6202" w:h="8640"/>
          <w:pgMar w:top="858" w:right="684" w:bottom="560" w:left="775"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412" behindDoc="0" locked="0" layoutInCell="1" allowOverlap="1">
                <wp:simplePos x="0" y="0"/>
                <wp:positionH relativeFrom="page">
                  <wp:posOffset>518160</wp:posOffset>
                </wp:positionH>
                <wp:positionV relativeFrom="paragraph">
                  <wp:posOffset>2167255</wp:posOffset>
                </wp:positionV>
                <wp:extent cx="2797810" cy="106680"/>
                <wp:wrapTopAndBottom/>
                <wp:docPr id="82" name="Shape 82"/>
                <a:graphic xmlns:a="http://schemas.openxmlformats.org/drawingml/2006/main">
                  <a:graphicData uri="http://schemas.microsoft.com/office/word/2010/wordprocessingShape">
                    <wps:wsp>
                      <wps:cNvSpPr txBox="1"/>
                      <wps:spPr>
                        <a:xfrm>
                          <a:ext cx="2797810" cy="10668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人员康复出院），</w:t>
                            </w:r>
                            <w:r>
                              <w:rPr>
                                <w:rFonts w:ascii="Times New Roman" w:eastAsia="Times New Roman" w:hAnsi="Times New Roman" w:cs="Times New Roman"/>
                                <w:color w:val="000000"/>
                                <w:spacing w:val="0"/>
                                <w:w w:val="100"/>
                                <w:position w:val="0"/>
                              </w:rPr>
                              <w:t>38</w:t>
                            </w:r>
                            <w:r>
                              <w:rPr>
                                <w:color w:val="000000"/>
                                <w:spacing w:val="0"/>
                                <w:w w:val="100"/>
                                <w:position w:val="0"/>
                              </w:rPr>
                              <w:t>辆大货车和</w:t>
                            </w:r>
                            <w:r>
                              <w:rPr>
                                <w:rFonts w:ascii="Times New Roman" w:eastAsia="Times New Roman" w:hAnsi="Times New Roman" w:cs="Times New Roman"/>
                                <w:color w:val="000000"/>
                                <w:spacing w:val="0"/>
                                <w:w w:val="100"/>
                                <w:position w:val="0"/>
                              </w:rPr>
                              <w:t>12</w:t>
                            </w:r>
                            <w:r>
                              <w:rPr>
                                <w:color w:val="000000"/>
                                <w:spacing w:val="0"/>
                                <w:w w:val="100"/>
                                <w:position w:val="0"/>
                              </w:rPr>
                              <w:t>辆小型车损毁，截止</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24</w:t>
                            </w:r>
                            <w:r>
                              <w:rPr>
                                <w:color w:val="000000"/>
                                <w:spacing w:val="0"/>
                                <w:w w:val="100"/>
                                <w:position w:val="0"/>
                              </w:rPr>
                              <w:t>曰直</w:t>
                            </w:r>
                          </w:p>
                        </w:txbxContent>
                      </wps:txbx>
                      <wps:bodyPr wrap="none" lIns="0" tIns="0" rIns="0" bIns="0">
                        <a:noAutoFit/>
                      </wps:bodyPr>
                    </wps:wsp>
                  </a:graphicData>
                </a:graphic>
              </wp:anchor>
            </w:drawing>
          </mc:Choice>
          <mc:Fallback>
            <w:pict>
              <v:shape id="_x0000_s1108" type="#_x0000_t202" style="position:absolute;margin-left:40.800000000000004pt;margin-top:170.65000000000001pt;width:220.30000000000001pt;height:8.4000000000000004pt;z-index:-125829341;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人员康复出院），</w:t>
                      </w:r>
                      <w:r>
                        <w:rPr>
                          <w:rFonts w:ascii="Times New Roman" w:eastAsia="Times New Roman" w:hAnsi="Times New Roman" w:cs="Times New Roman"/>
                          <w:color w:val="000000"/>
                          <w:spacing w:val="0"/>
                          <w:w w:val="100"/>
                          <w:position w:val="0"/>
                        </w:rPr>
                        <w:t>38</w:t>
                      </w:r>
                      <w:r>
                        <w:rPr>
                          <w:color w:val="000000"/>
                          <w:spacing w:val="0"/>
                          <w:w w:val="100"/>
                          <w:position w:val="0"/>
                        </w:rPr>
                        <w:t>辆大货车和</w:t>
                      </w:r>
                      <w:r>
                        <w:rPr>
                          <w:rFonts w:ascii="Times New Roman" w:eastAsia="Times New Roman" w:hAnsi="Times New Roman" w:cs="Times New Roman"/>
                          <w:color w:val="000000"/>
                          <w:spacing w:val="0"/>
                          <w:w w:val="100"/>
                          <w:position w:val="0"/>
                        </w:rPr>
                        <w:t>12</w:t>
                      </w:r>
                      <w:r>
                        <w:rPr>
                          <w:color w:val="000000"/>
                          <w:spacing w:val="0"/>
                          <w:w w:val="100"/>
                          <w:position w:val="0"/>
                        </w:rPr>
                        <w:t>辆小型车损毁，截止</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24</w:t>
                      </w:r>
                      <w:r>
                        <w:rPr>
                          <w:color w:val="000000"/>
                          <w:spacing w:val="0"/>
                          <w:w w:val="100"/>
                          <w:position w:val="0"/>
                        </w:rPr>
                        <w:t>曰直</w:t>
                      </w:r>
                    </w:p>
                  </w:txbxContent>
                </v:textbox>
                <w10:wrap type="topAndBottom" anchorx="page"/>
              </v:shape>
            </w:pict>
          </mc:Fallback>
        </mc:AlternateContent>
      </w:r>
      <w:r>
        <w:drawing>
          <wp:anchor distT="0" distB="247015" distL="76200" distR="667385" simplePos="0" relativeHeight="125829414" behindDoc="0" locked="0" layoutInCell="1" allowOverlap="1">
            <wp:simplePos x="0" y="0"/>
            <wp:positionH relativeFrom="page">
              <wp:posOffset>1639570</wp:posOffset>
            </wp:positionH>
            <wp:positionV relativeFrom="paragraph">
              <wp:posOffset>951230</wp:posOffset>
            </wp:positionV>
            <wp:extent cx="1676400" cy="1170305"/>
            <wp:wrapSquare wrapText="bothSides"/>
            <wp:docPr id="84" name="Shape 84"/>
            <a:graphic xmlns:a="http://schemas.openxmlformats.org/drawingml/2006/main">
              <a:graphicData uri="http://schemas.openxmlformats.org/drawingml/2006/picture">
                <pic:pic xmlns:pic="http://schemas.openxmlformats.org/drawingml/2006/picture">
                  <pic:nvPicPr>
                    <pic:cNvPr id="85" name="Picture box 85"/>
                    <pic:cNvPicPr/>
                  </pic:nvPicPr>
                  <pic:blipFill>
                    <a:blip r:embed="rId44"/>
                    <a:stretch/>
                  </pic:blipFill>
                  <pic:spPr>
                    <a:xfrm>
                      <a:ext cx="1676400" cy="1170305"/>
                    </a:xfrm>
                    <a:prstGeom prst="rect"/>
                  </pic:spPr>
                </pic:pic>
              </a:graphicData>
            </a:graphic>
          </wp:anchor>
        </w:drawing>
      </w:r>
      <w:r>
        <mc:AlternateContent>
          <mc:Choice Requires="wps">
            <w:drawing>
              <wp:anchor distT="554990" distB="0" distL="2197735" distR="75565" simplePos="0" relativeHeight="125829415" behindDoc="0" locked="0" layoutInCell="1" allowOverlap="1">
                <wp:simplePos x="0" y="0"/>
                <wp:positionH relativeFrom="page">
                  <wp:posOffset>3761105</wp:posOffset>
                </wp:positionH>
                <wp:positionV relativeFrom="paragraph">
                  <wp:posOffset>1506220</wp:posOffset>
                </wp:positionV>
                <wp:extent cx="143510" cy="859790"/>
                <wp:wrapSquare wrapText="bothSides"/>
                <wp:docPr id="86" name="Shape 86"/>
                <a:graphic xmlns:a="http://schemas.openxmlformats.org/drawingml/2006/main">
                  <a:graphicData uri="http://schemas.microsoft.com/office/word/2010/wordprocessingShape">
                    <wps:wsp>
                      <wps:cNvSpPr txBox="1"/>
                      <wps:spPr>
                        <a:xfrm>
                          <a:ext cx="143510" cy="85979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0CA6E5"/>
                                <w:spacing w:val="0"/>
                                <w:w w:val="100"/>
                                <w:position w:val="0"/>
                                <w:lang w:val="en-US" w:eastAsia="en-US" w:bidi="en-US"/>
                              </w:rPr>
                              <w:t>■</w:t>
                            </w:r>
                            <w:r>
                              <w:rPr>
                                <w:spacing w:val="0"/>
                                <w:w w:val="100"/>
                                <w:position w:val="0"/>
                              </w:rPr>
                              <w:t>化工和危化品事故</w:t>
                            </w:r>
                            <w:r>
                              <w:rPr>
                                <w:color w:val="0CA6E5"/>
                                <w:spacing w:val="0"/>
                                <w:w w:val="100"/>
                                <w:position w:val="0"/>
                                <w:lang w:val="en-US" w:eastAsia="en-US" w:bidi="en-US"/>
                              </w:rPr>
                              <w:t>■</w:t>
                            </w:r>
                          </w:p>
                        </w:txbxContent>
                      </wps:txbx>
                      <wps:bodyPr upright="1" vert="eaVert" lIns="0" tIns="0" rIns="0" bIns="0">
                        <a:noAutoFit/>
                      </wps:bodyPr>
                    </wps:wsp>
                  </a:graphicData>
                </a:graphic>
              </wp:anchor>
            </w:drawing>
          </mc:Choice>
          <mc:Fallback>
            <w:pict>
              <v:shape id="_x0000_s1112" type="#_x0000_t202" style="position:absolute;margin-left:296.15000000000003pt;margin-top:118.60000000000001pt;width:11.300000000000001pt;height:67.700000000000003pt;z-index:-125829338;mso-wrap-distance-left:173.05000000000001pt;mso-wrap-distance-top:43.700000000000003pt;mso-wrap-distance-right:5.9500000000000002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0CA6E5"/>
                          <w:spacing w:val="0"/>
                          <w:w w:val="100"/>
                          <w:position w:val="0"/>
                          <w:lang w:val="en-US" w:eastAsia="en-US" w:bidi="en-US"/>
                        </w:rPr>
                        <w:t>■</w:t>
                      </w:r>
                      <w:r>
                        <w:rPr>
                          <w:spacing w:val="0"/>
                          <w:w w:val="100"/>
                          <w:position w:val="0"/>
                        </w:rPr>
                        <w:t>化工和危化品事故</w:t>
                      </w:r>
                      <w:r>
                        <w:rPr>
                          <w:color w:val="0CA6E5"/>
                          <w:spacing w:val="0"/>
                          <w:w w:val="100"/>
                          <w:position w:val="0"/>
                          <w:lang w:val="en-US" w:eastAsia="en-US" w:bidi="en-US"/>
                        </w:rPr>
                        <w:t>■</w:t>
                      </w:r>
                    </w:p>
                  </w:txbxContent>
                </v:textbox>
                <w10:wrap type="square" anchorx="page"/>
              </v:shape>
            </w:pict>
          </mc:Fallback>
        </mc:AlternateContent>
      </w:r>
    </w:p>
    <w:p>
      <w:pPr>
        <w:pStyle w:val="Style24"/>
        <w:keepNext/>
        <w:keepLines/>
        <w:widowControl w:val="0"/>
        <w:shd w:val="clear" w:color="auto" w:fill="auto"/>
        <w:bidi w:val="0"/>
        <w:spacing w:before="0" w:after="200" w:line="240" w:lineRule="auto"/>
        <w:ind w:left="0" w:right="0" w:firstLine="0"/>
        <w:jc w:val="left"/>
        <w:rPr>
          <w:sz w:val="22"/>
          <w:szCs w:val="22"/>
        </w:rPr>
      </w:pPr>
      <w:bookmarkStart w:id="107" w:name="bookmark107"/>
      <w:bookmarkStart w:id="108" w:name="bookmark108"/>
      <w:bookmarkStart w:id="109" w:name="bookmark109"/>
      <w:r>
        <w:rPr>
          <w:color w:val="0CA6E5"/>
          <w:spacing w:val="0"/>
          <w:w w:val="100"/>
          <w:position w:val="0"/>
          <w:sz w:val="15"/>
          <w:szCs w:val="15"/>
        </w:rPr>
        <w:t>案例</w:t>
      </w:r>
      <w:r>
        <w:rPr>
          <w:rFonts w:ascii="Times New Roman" w:eastAsia="Times New Roman" w:hAnsi="Times New Roman" w:cs="Times New Roman"/>
          <w:color w:val="0CA6E5"/>
          <w:spacing w:val="0"/>
          <w:w w:val="100"/>
          <w:position w:val="0"/>
          <w:sz w:val="22"/>
          <w:szCs w:val="22"/>
          <w:lang w:val="zh-CN" w:eastAsia="zh-CN" w:bidi="zh-CN"/>
        </w:rPr>
        <w:t>2</w:t>
      </w:r>
      <w:bookmarkEnd w:id="107"/>
      <w:bookmarkEnd w:id="108"/>
      <w:bookmarkEnd w:id="109"/>
    </w:p>
    <w:p>
      <w:pPr>
        <w:pStyle w:val="Style24"/>
        <w:keepNext/>
        <w:keepLines/>
        <w:widowControl w:val="0"/>
        <w:shd w:val="clear" w:color="auto" w:fill="auto"/>
        <w:bidi w:val="0"/>
        <w:spacing w:before="0" w:after="0" w:line="221" w:lineRule="exact"/>
        <w:ind w:left="700" w:right="0" w:hanging="700"/>
        <w:jc w:val="left"/>
      </w:pPr>
      <w:bookmarkStart w:id="110" w:name="bookmark110"/>
      <w:bookmarkStart w:id="111" w:name="bookmark111"/>
      <w:bookmarkStart w:id="112" w:name="bookmark112"/>
      <w:r>
        <w:rPr>
          <w:rFonts w:ascii="Times New Roman" w:eastAsia="Times New Roman" w:hAnsi="Times New Roman" w:cs="Times New Roman"/>
          <w:color w:val="000000"/>
          <w:spacing w:val="0"/>
          <w:w w:val="100"/>
          <w:position w:val="0"/>
          <w:sz w:val="22"/>
          <w:szCs w:val="22"/>
        </w:rPr>
        <w:t>2018-</w:t>
      </w:r>
      <w:r>
        <w:rPr>
          <w:color w:val="000000"/>
          <w:spacing w:val="0"/>
          <w:w w:val="100"/>
          <w:position w:val="0"/>
        </w:rPr>
        <w:t>张家口中国化工集团盛华化工公司</w:t>
      </w:r>
      <w:r>
        <w:rPr>
          <w:rFonts w:ascii="Times New Roman" w:eastAsia="Times New Roman" w:hAnsi="Times New Roman" w:cs="Times New Roman"/>
          <w:color w:val="000000"/>
          <w:spacing w:val="0"/>
          <w:w w:val="100"/>
          <w:position w:val="0"/>
          <w:sz w:val="22"/>
          <w:szCs w:val="22"/>
          <w:lang w:val="en-US" w:eastAsia="en-US" w:bidi="en-US"/>
        </w:rPr>
        <w:t xml:space="preserve">"11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lang w:val="en-US" w:eastAsia="en-US" w:bidi="en-US"/>
        </w:rPr>
        <w:t xml:space="preserve">28" </w:t>
      </w:r>
      <w:r>
        <w:rPr>
          <w:color w:val="000000"/>
          <w:spacing w:val="0"/>
          <w:w w:val="100"/>
          <w:position w:val="0"/>
        </w:rPr>
        <w:t>重大爆燃事故</w:t>
      </w:r>
      <w:bookmarkEnd w:id="110"/>
      <w:bookmarkEnd w:id="111"/>
      <w:bookmarkEnd w:id="112"/>
    </w:p>
    <w:p>
      <w:pPr>
        <w:pStyle w:val="Style17"/>
        <w:keepNext/>
        <w:keepLines/>
        <w:widowControl w:val="0"/>
        <w:shd w:val="clear" w:color="auto" w:fill="auto"/>
        <w:bidi w:val="0"/>
        <w:spacing w:before="0" w:after="320" w:line="221" w:lineRule="exact"/>
        <w:ind w:left="0" w:right="0" w:firstLine="700"/>
        <w:jc w:val="left"/>
      </w:pPr>
      <w:bookmarkStart w:id="113" w:name="bookmark113"/>
      <w:bookmarkStart w:id="114" w:name="bookmark114"/>
      <w:bookmarkStart w:id="115" w:name="bookmark115"/>
      <w:r>
        <w:rPr>
          <w:color w:val="000000"/>
          <w:spacing w:val="0"/>
          <w:w w:val="100"/>
          <w:position w:val="0"/>
        </w:rPr>
        <w:t>—气柜未定时检修，氯乙烯泄漏爆燃</w:t>
      </w:r>
      <w:bookmarkEnd w:id="113"/>
      <w:bookmarkEnd w:id="114"/>
      <w:bookmarkEnd w:id="115"/>
    </w:p>
    <w:p>
      <w:pPr>
        <w:pStyle w:val="Style38"/>
        <w:keepNext w:val="0"/>
        <w:keepLines w:val="0"/>
        <w:widowControl w:val="0"/>
        <w:shd w:val="clear" w:color="auto" w:fill="auto"/>
        <w:bidi w:val="0"/>
        <w:spacing w:before="0" w:after="40" w:line="192" w:lineRule="exact"/>
        <w:ind w:left="0" w:right="0" w:firstLine="320"/>
        <w:jc w:val="both"/>
      </w:pP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曰零 时</w:t>
      </w:r>
      <w:r>
        <w:rPr>
          <w:rFonts w:ascii="Times New Roman" w:eastAsia="Times New Roman" w:hAnsi="Times New Roman" w:cs="Times New Roman"/>
          <w:color w:val="000000"/>
          <w:spacing w:val="0"/>
          <w:w w:val="100"/>
          <w:position w:val="0"/>
        </w:rPr>
        <w:t>40</w:t>
      </w:r>
      <w:r>
        <w:rPr>
          <w:color w:val="000000"/>
          <w:spacing w:val="0"/>
          <w:w w:val="100"/>
          <w:position w:val="0"/>
        </w:rPr>
        <w:t>分</w:t>
      </w:r>
      <w:r>
        <w:rPr>
          <w:rFonts w:ascii="Times New Roman" w:eastAsia="Times New Roman" w:hAnsi="Times New Roman" w:cs="Times New Roman"/>
          <w:color w:val="000000"/>
          <w:spacing w:val="0"/>
          <w:w w:val="100"/>
          <w:position w:val="0"/>
        </w:rPr>
        <w:t>55</w:t>
      </w:r>
      <w:r>
        <w:rPr>
          <w:color w:val="000000"/>
          <w:spacing w:val="0"/>
          <w:w w:val="100"/>
          <w:position w:val="0"/>
        </w:rPr>
        <w:t>秒，位于河北 张家口望山循环经济示范 园区的中国化工集团河北 盛华化工有限公司（简称盛 华化工公司）氯乙烯泄漏 扩散至厂外区域，遇火源 发生爆燃，造成</w:t>
      </w:r>
      <w:r>
        <w:rPr>
          <w:rFonts w:ascii="Times New Roman" w:eastAsia="Times New Roman" w:hAnsi="Times New Roman" w:cs="Times New Roman"/>
          <w:color w:val="000000"/>
          <w:spacing w:val="0"/>
          <w:w w:val="100"/>
          <w:position w:val="0"/>
        </w:rPr>
        <w:t>24</w:t>
      </w:r>
      <w:r>
        <w:rPr>
          <w:color w:val="000000"/>
          <w:spacing w:val="0"/>
          <w:w w:val="100"/>
          <w:position w:val="0"/>
        </w:rPr>
        <w:t>人死亡 （其中</w:t>
      </w:r>
      <w:r>
        <w:rPr>
          <w:rFonts w:ascii="Times New Roman" w:eastAsia="Times New Roman" w:hAnsi="Times New Roman" w:cs="Times New Roman"/>
          <w:color w:val="000000"/>
          <w:spacing w:val="0"/>
          <w:w w:val="100"/>
          <w:position w:val="0"/>
        </w:rPr>
        <w:t>1</w:t>
      </w:r>
      <w:r>
        <w:rPr>
          <w:color w:val="000000"/>
          <w:spacing w:val="0"/>
          <w:w w:val="100"/>
          <w:position w:val="0"/>
        </w:rPr>
        <w:t>人后期医治无效死 亡）、</w:t>
      </w:r>
      <w:r>
        <w:rPr>
          <w:rFonts w:ascii="Times New Roman" w:eastAsia="Times New Roman" w:hAnsi="Times New Roman" w:cs="Times New Roman"/>
          <w:color w:val="000000"/>
          <w:spacing w:val="0"/>
          <w:w w:val="100"/>
          <w:position w:val="0"/>
        </w:rPr>
        <w:t>21</w:t>
      </w:r>
      <w:r>
        <w:rPr>
          <w:color w:val="000000"/>
          <w:spacing w:val="0"/>
          <w:w w:val="100"/>
          <w:position w:val="0"/>
        </w:rPr>
        <w:t>人受伤</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 xml:space="preserve">名轻伤 </w:t>
      </w:r>
      <w:r>
        <w:rPr>
          <w:color w:val="000000"/>
          <w:spacing w:val="0"/>
          <w:w w:val="100"/>
          <w:position w:val="0"/>
        </w:rPr>
        <w:t>接经济损失</w:t>
      </w:r>
      <w:r>
        <w:rPr>
          <w:rFonts w:ascii="Times New Roman" w:eastAsia="Times New Roman" w:hAnsi="Times New Roman" w:cs="Times New Roman"/>
          <w:color w:val="000000"/>
          <w:spacing w:val="0"/>
          <w:w w:val="100"/>
          <w:position w:val="0"/>
          <w:lang w:val="en-US" w:eastAsia="en-US" w:bidi="en-US"/>
        </w:rPr>
        <w:t>4148.8606</w:t>
      </w:r>
      <w:r>
        <w:rPr>
          <w:color w:val="000000"/>
          <w:spacing w:val="0"/>
          <w:w w:val="100"/>
          <w:position w:val="0"/>
        </w:rPr>
        <w:t>万元。</w:t>
      </w:r>
    </w:p>
    <w:p>
      <w:pPr>
        <w:pStyle w:val="Style38"/>
        <w:keepNext w:val="0"/>
        <w:keepLines w:val="0"/>
        <w:widowControl w:val="0"/>
        <w:shd w:val="clear" w:color="auto" w:fill="auto"/>
        <w:bidi w:val="0"/>
        <w:spacing w:before="0" w:after="420" w:line="202" w:lineRule="exact"/>
        <w:ind w:left="0" w:right="0" w:firstLine="320"/>
        <w:jc w:val="left"/>
      </w:pPr>
      <w:r>
        <w:rPr>
          <w:color w:val="000000"/>
          <w:spacing w:val="0"/>
          <w:w w:val="100"/>
          <w:position w:val="0"/>
        </w:rPr>
        <w:t>经调査认定，张家口中国化工集团盛华化工公司</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爆燃事故是一 起重大危险化学品爆燃责任事故。</w:t>
      </w:r>
    </w:p>
    <w:p>
      <w:pPr>
        <w:pStyle w:val="Style17"/>
        <w:keepNext/>
        <w:keepLines/>
        <w:widowControl w:val="0"/>
        <w:shd w:val="clear" w:color="auto" w:fill="auto"/>
        <w:bidi w:val="0"/>
        <w:spacing w:before="0" w:after="320" w:line="240" w:lineRule="auto"/>
        <w:ind w:left="0" w:right="0" w:firstLine="0"/>
        <w:jc w:val="left"/>
        <w:rPr>
          <w:sz w:val="22"/>
          <w:szCs w:val="22"/>
        </w:rPr>
      </w:pPr>
      <w:bookmarkStart w:id="116" w:name="bookmark116"/>
      <w:bookmarkStart w:id="117" w:name="bookmark117"/>
      <w:bookmarkStart w:id="118" w:name="bookmark118"/>
      <w:bookmarkStart w:id="119" w:name="bookmark119"/>
      <w:r>
        <w:rPr>
          <w:color w:val="000000"/>
          <w:spacing w:val="0"/>
          <w:w w:val="100"/>
          <w:position w:val="0"/>
          <w:sz w:val="15"/>
          <w:szCs w:val="15"/>
        </w:rPr>
        <w:t>一</w:t>
      </w:r>
      <w:bookmarkEnd w:id="118"/>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116"/>
      <w:bookmarkEnd w:id="117"/>
      <w:bookmarkEnd w:id="119"/>
    </w:p>
    <w:p>
      <w:pPr>
        <w:pStyle w:val="Style38"/>
        <w:keepNext w:val="0"/>
        <w:keepLines w:val="0"/>
        <w:widowControl w:val="0"/>
        <w:shd w:val="clear" w:color="auto" w:fill="auto"/>
        <w:tabs>
          <w:tab w:pos="724" w:val="left"/>
        </w:tabs>
        <w:bidi w:val="0"/>
        <w:spacing w:before="0" w:after="0" w:line="157" w:lineRule="exact"/>
        <w:ind w:left="0" w:right="0" w:firstLine="220"/>
        <w:jc w:val="left"/>
      </w:pPr>
      <w:r>
        <w:rPr>
          <w:color w:val="0CA6E5"/>
          <w:spacing w:val="0"/>
          <w:w w:val="100"/>
          <w:position w:val="0"/>
        </w:rPr>
        <w:t>0</w:t>
        <w:tab/>
      </w:r>
      <w:r>
        <w:rPr>
          <w:color w:val="000000"/>
          <w:spacing w:val="0"/>
          <w:w w:val="100"/>
          <w:position w:val="0"/>
        </w:rPr>
        <w:t>盛华化工公司是国化工集团公司旗下中国化工新材料有限公</w:t>
      </w:r>
    </w:p>
    <w:p>
      <w:pPr>
        <w:pStyle w:val="Style38"/>
        <w:keepNext w:val="0"/>
        <w:keepLines w:val="0"/>
        <w:widowControl w:val="0"/>
        <w:shd w:val="clear" w:color="auto" w:fill="auto"/>
        <w:bidi w:val="0"/>
        <w:spacing w:before="0" w:after="80" w:line="157" w:lineRule="exact"/>
        <w:ind w:left="480" w:right="0" w:firstLine="0"/>
        <w:jc w:val="both"/>
      </w:pPr>
      <w:r>
        <w:rPr>
          <w:color w:val="000000"/>
          <w:spacing w:val="0"/>
          <w:w w:val="100"/>
          <w:position w:val="0"/>
        </w:rPr>
        <w:t>司的下属子公司。</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日</w:t>
      </w:r>
      <w:r>
        <w:rPr>
          <w:rFonts w:ascii="Times New Roman" w:eastAsia="Times New Roman" w:hAnsi="Times New Roman" w:cs="Times New Roman"/>
          <w:color w:val="000000"/>
          <w:spacing w:val="0"/>
          <w:w w:val="100"/>
          <w:position w:val="0"/>
        </w:rPr>
        <w:t>23</w:t>
      </w:r>
      <w:r>
        <w:rPr>
          <w:color w:val="000000"/>
          <w:spacing w:val="0"/>
          <w:w w:val="100"/>
          <w:position w:val="0"/>
        </w:rPr>
        <w:t>时，盛华化工公司聚氯乙 烯车间氯乙烯工段丙班接班。班长李某军、精馅</w:t>
      </w:r>
      <w:r>
        <w:rPr>
          <w:rFonts w:ascii="Times New Roman" w:eastAsia="Times New Roman" w:hAnsi="Times New Roman" w:cs="Times New Roman"/>
          <w:color w:val="000000"/>
          <w:spacing w:val="0"/>
          <w:w w:val="100"/>
          <w:position w:val="0"/>
          <w:lang w:val="en-US" w:eastAsia="en-US" w:bidi="en-US"/>
        </w:rPr>
        <w:t xml:space="preserve">DCS </w:t>
      </w:r>
      <w:r>
        <w:rPr>
          <w:rFonts w:ascii="Times New Roman" w:eastAsia="Times New Roman" w:hAnsi="Times New Roman" w:cs="Times New Roman"/>
          <w:color w:val="000000"/>
          <w:spacing w:val="0"/>
          <w:w w:val="100"/>
          <w:position w:val="0"/>
        </w:rPr>
        <w:t>（</w:t>
      </w:r>
      <w:r>
        <w:rPr>
          <w:color w:val="000000"/>
          <w:spacing w:val="0"/>
          <w:w w:val="100"/>
          <w:position w:val="0"/>
        </w:rPr>
        <w:t>自动化控 制技术中的集散控制系统）操作员袁某霞、精馅巡检工郭某、张 某文、转化岗</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 xml:space="preserve">操作员孟某平上岗。当班调度为侯某平、冯某， 车间值班领导为副主任刘某启。接班后，袁某霞在中控室盯岗操作， </w:t>
      </w:r>
      <w:r>
        <w:rPr>
          <w:color w:val="000000"/>
          <w:spacing w:val="0"/>
          <w:w w:val="100"/>
          <w:position w:val="0"/>
        </w:rPr>
        <w:t xml:space="preserve">李某军在中控室查看转化及精馅数据，未见异常。从生产记录、 </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运行数据记录、监控录像及询问交、接班人员等情况综 合分析，接班时生产无异常。</w:t>
      </w:r>
    </w:p>
    <w:p>
      <w:pPr>
        <w:pStyle w:val="Style38"/>
        <w:keepNext w:val="0"/>
        <w:keepLines w:val="0"/>
        <w:widowControl w:val="0"/>
        <w:shd w:val="clear" w:color="auto" w:fill="auto"/>
        <w:bidi w:val="0"/>
        <w:spacing w:before="0" w:after="80" w:line="163" w:lineRule="exact"/>
        <w:ind w:left="460" w:right="0" w:hanging="4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27</w:t>
      </w:r>
      <w:r>
        <w:rPr>
          <w:color w:val="000000"/>
          <w:spacing w:val="0"/>
          <w:w w:val="100"/>
          <w:position w:val="0"/>
        </w:rPr>
        <w:t>日</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 xml:space="preserve">分左右，郭某和张某文从中控室出来，直 </w:t>
      </w:r>
      <w:r>
        <w:rPr>
          <w:rFonts w:ascii="Times New Roman" w:eastAsia="Times New Roman" w:hAnsi="Times New Roman" w:cs="Times New Roman"/>
          <w:color w:val="0CA6E5"/>
          <w:spacing w:val="0"/>
          <w:w w:val="100"/>
          <w:position w:val="0"/>
          <w:lang w:val="en-US" w:eastAsia="en-US" w:bidi="en-US"/>
        </w:rPr>
        <w:t>I</w:t>
      </w:r>
      <w:r>
        <w:rPr>
          <w:color w:val="000000"/>
          <w:spacing w:val="0"/>
          <w:w w:val="100"/>
          <w:position w:val="0"/>
        </w:rPr>
        <w:t>接到巡检室。</w:t>
      </w:r>
    </w:p>
    <w:p>
      <w:pPr>
        <w:pStyle w:val="Style38"/>
        <w:keepNext w:val="0"/>
        <w:keepLines w:val="0"/>
        <w:widowControl w:val="0"/>
        <w:shd w:val="clear" w:color="auto" w:fill="auto"/>
        <w:bidi w:val="0"/>
        <w:spacing w:before="0" w:after="80" w:line="154" w:lineRule="exact"/>
        <w:ind w:left="660" w:right="0" w:hanging="24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27 0 23</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分左右，李某军到冷冻机房检查未见异常， 之后在冷冻机房用手机看视频。</w:t>
      </w:r>
    </w:p>
    <w:p>
      <w:pPr>
        <w:pStyle w:val="Style38"/>
        <w:keepNext w:val="0"/>
        <w:keepLines w:val="0"/>
        <w:widowControl w:val="0"/>
        <w:shd w:val="clear" w:color="auto" w:fill="auto"/>
        <w:bidi w:val="0"/>
        <w:spacing w:before="0" w:after="80" w:line="157" w:lineRule="exact"/>
        <w:ind w:left="420" w:right="580" w:firstLine="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 xml:space="preserve">28 </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36</w:t>
      </w:r>
      <w:r>
        <w:rPr>
          <w:color w:val="000000"/>
          <w:spacing w:val="0"/>
          <w:w w:val="100"/>
          <w:position w:val="0"/>
        </w:rPr>
        <w:t>分</w:t>
      </w:r>
      <w:r>
        <w:rPr>
          <w:rFonts w:ascii="Times New Roman" w:eastAsia="Times New Roman" w:hAnsi="Times New Roman" w:cs="Times New Roman"/>
          <w:color w:val="000000"/>
          <w:spacing w:val="0"/>
          <w:w w:val="100"/>
          <w:position w:val="0"/>
        </w:rPr>
        <w:t>53</w:t>
      </w:r>
      <w:r>
        <w:rPr>
          <w:color w:val="000000"/>
          <w:spacing w:val="0"/>
          <w:w w:val="100"/>
          <w:position w:val="0"/>
        </w:rPr>
        <w:t>秒，</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 xml:space="preserve">运行数据记录显示，压缩机 </w:t>
      </w:r>
      <w:r>
        <w:rPr>
          <w:color w:val="0CA6E5"/>
          <w:spacing w:val="0"/>
          <w:w w:val="100"/>
          <w:position w:val="0"/>
          <w:lang w:val="en-US" w:eastAsia="en-US" w:bidi="en-US"/>
        </w:rPr>
        <w:t xml:space="preserve">' </w:t>
      </w:r>
      <w:r>
        <w:rPr>
          <w:color w:val="000000"/>
          <w:spacing w:val="0"/>
          <w:w w:val="100"/>
          <w:position w:val="0"/>
        </w:rPr>
        <w:t>入口压力降至</w:t>
      </w:r>
      <w:r>
        <w:rPr>
          <w:rFonts w:ascii="Times New Roman" w:eastAsia="Times New Roman" w:hAnsi="Times New Roman" w:cs="Times New Roman"/>
          <w:color w:val="000000"/>
          <w:spacing w:val="0"/>
          <w:w w:val="100"/>
          <w:position w:val="0"/>
        </w:rPr>
        <w:t>0</w:t>
      </w:r>
      <w:r>
        <w:rPr>
          <w:rFonts w:ascii="Times New Roman" w:eastAsia="Times New Roman" w:hAnsi="Times New Roman" w:cs="Times New Roman"/>
          <w:color w:val="000000"/>
          <w:spacing w:val="0"/>
          <w:w w:val="100"/>
          <w:position w:val="0"/>
          <w:lang w:val="en-US" w:eastAsia="en-US" w:bidi="en-US"/>
        </w:rPr>
        <w:t>.05kPa</w:t>
      </w:r>
      <w:r>
        <w:rPr>
          <w:color w:val="000000"/>
          <w:spacing w:val="0"/>
          <w:w w:val="100"/>
          <w:position w:val="0"/>
          <w:lang w:val="en-US" w:eastAsia="en-US" w:bidi="en-US"/>
        </w:rPr>
        <w:t>。</w:t>
      </w:r>
      <w:r>
        <w:rPr>
          <w:color w:val="000000"/>
          <w:spacing w:val="0"/>
          <w:w w:val="100"/>
          <w:position w:val="0"/>
        </w:rPr>
        <w:t>中控室视频显示，袁某霞在之后</w:t>
      </w:r>
      <w:r>
        <w:rPr>
          <w:rFonts w:ascii="Times New Roman" w:eastAsia="Times New Roman" w:hAnsi="Times New Roman" w:cs="Times New Roman"/>
          <w:color w:val="000000"/>
          <w:spacing w:val="0"/>
          <w:w w:val="100"/>
          <w:position w:val="0"/>
        </w:rPr>
        <w:t>3</w:t>
      </w:r>
      <w:r>
        <w:rPr>
          <w:color w:val="000000"/>
          <w:spacing w:val="0"/>
          <w:w w:val="100"/>
          <w:position w:val="0"/>
        </w:rPr>
        <w:t>分 钟内进行了操作；</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运行数据记录显示，回流阀开度在约</w:t>
      </w:r>
      <w:r>
        <w:rPr>
          <w:rFonts w:ascii="Times New Roman" w:eastAsia="Times New Roman" w:hAnsi="Times New Roman" w:cs="Times New Roman"/>
          <w:color w:val="000000"/>
          <w:spacing w:val="0"/>
          <w:w w:val="100"/>
          <w:position w:val="0"/>
        </w:rPr>
        <w:t xml:space="preserve">3 </w:t>
      </w:r>
      <w:r>
        <w:rPr>
          <w:color w:val="000000"/>
          <w:spacing w:val="0"/>
          <w:w w:val="100"/>
          <w:position w:val="0"/>
        </w:rPr>
        <w:t>分钟时间内由</w:t>
      </w:r>
      <w:r>
        <w:rPr>
          <w:rFonts w:ascii="Times New Roman" w:eastAsia="Times New Roman" w:hAnsi="Times New Roman" w:cs="Times New Roman"/>
          <w:color w:val="000000"/>
          <w:spacing w:val="0"/>
          <w:w w:val="100"/>
          <w:position w:val="0"/>
        </w:rPr>
        <w:t>30%</w:t>
      </w:r>
      <w:r>
        <w:rPr>
          <w:color w:val="000000"/>
          <w:spacing w:val="0"/>
          <w:w w:val="100"/>
          <w:position w:val="0"/>
        </w:rPr>
        <w:t>调整至</w:t>
      </w:r>
      <w:r>
        <w:rPr>
          <w:rFonts w:ascii="Times New Roman" w:eastAsia="Times New Roman" w:hAnsi="Times New Roman" w:cs="Times New Roman"/>
          <w:color w:val="000000"/>
          <w:spacing w:val="0"/>
          <w:w w:val="100"/>
          <w:position w:val="0"/>
        </w:rPr>
        <w:t>80%</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shd w:val="clear" w:color="auto" w:fill="auto"/>
        <w:bidi w:val="0"/>
        <w:spacing w:before="0" w:after="80" w:line="158" w:lineRule="exact"/>
        <w:ind w:left="660" w:right="580" w:hanging="24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 xml:space="preserve">28 </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39</w:t>
      </w:r>
      <w:r>
        <w:rPr>
          <w:color w:val="000000"/>
          <w:spacing w:val="0"/>
          <w:w w:val="100"/>
          <w:position w:val="0"/>
        </w:rPr>
        <w:t>分</w:t>
      </w:r>
      <w:r>
        <w:rPr>
          <w:rFonts w:ascii="Times New Roman" w:eastAsia="Times New Roman" w:hAnsi="Times New Roman" w:cs="Times New Roman"/>
          <w:color w:val="000000"/>
          <w:spacing w:val="0"/>
          <w:w w:val="100"/>
          <w:position w:val="0"/>
        </w:rPr>
        <w:t>19</w:t>
      </w:r>
      <w:r>
        <w:rPr>
          <w:color w:val="000000"/>
          <w:spacing w:val="0"/>
          <w:w w:val="100"/>
          <w:position w:val="0"/>
        </w:rPr>
        <w:t>秒，</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运行数据记录显示，气柜高 度快速下降，袁某霞用对讲机呼叫郭某，汇报气柜波动，通知 其去检查。随后，袁某霞用手机向李某军汇报气柜波动大。</w:t>
      </w:r>
    </w:p>
    <w:p>
      <w:pPr>
        <w:pStyle w:val="Style38"/>
        <w:keepNext w:val="0"/>
        <w:keepLines w:val="0"/>
        <w:widowControl w:val="0"/>
        <w:shd w:val="clear" w:color="auto" w:fill="auto"/>
        <w:bidi w:val="0"/>
        <w:spacing w:before="0" w:after="80" w:line="157" w:lineRule="exact"/>
        <w:ind w:left="660" w:right="580"/>
        <w:jc w:val="both"/>
      </w:pPr>
      <w:r>
        <w:rPr>
          <w:color w:val="000000"/>
          <w:spacing w:val="0"/>
          <w:w w:val="100"/>
          <w:position w:val="0"/>
        </w:rPr>
        <w:t>李某军在</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41</w:t>
      </w:r>
      <w:r>
        <w:rPr>
          <w:color w:val="000000"/>
          <w:spacing w:val="0"/>
          <w:w w:val="100"/>
          <w:position w:val="0"/>
        </w:rPr>
        <w:t>分左右，听见爆炸声，看见厂区南面起火， 立即赶往中控室通知调度侯某平。侯某平电话请示生产运行总 监郭某强后，通知转化岗</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操作员孟某平启动紧急停车程 序，孟某平使用固定电话通知乙焕、烧碱和合成工段紧急停车， 停止输气。</w:t>
      </w:r>
    </w:p>
    <w:p>
      <w:pPr>
        <w:pStyle w:val="Style38"/>
        <w:keepNext w:val="0"/>
        <w:keepLines w:val="0"/>
        <w:widowControl w:val="0"/>
        <w:shd w:val="clear" w:color="auto" w:fill="auto"/>
        <w:bidi w:val="0"/>
        <w:spacing w:before="0" w:after="80" w:line="161" w:lineRule="exact"/>
        <w:ind w:left="660" w:right="0"/>
        <w:jc w:val="both"/>
      </w:pPr>
      <w:r>
        <w:rPr>
          <w:color w:val="000000"/>
          <w:spacing w:val="0"/>
          <w:w w:val="100"/>
          <w:position w:val="0"/>
        </w:rPr>
        <w:t>同时，李某军、郭某、张某文一起打开球罐区喷淋水， 随后对氯乙烯打料泵房及周围进行灭火，在灭掉氯乙烯打料泵 房及周围残火后，返回中控室。</w:t>
      </w:r>
    </w:p>
    <w:p>
      <w:pPr>
        <w:pStyle w:val="Style38"/>
        <w:keepNext w:val="0"/>
        <w:keepLines w:val="0"/>
        <w:widowControl w:val="0"/>
        <w:shd w:val="clear" w:color="auto" w:fill="auto"/>
        <w:bidi w:val="0"/>
        <w:spacing w:before="0" w:after="840" w:line="156" w:lineRule="exact"/>
        <w:ind w:left="460" w:right="0" w:hanging="40"/>
        <w:jc w:val="both"/>
      </w:pPr>
      <w:r>
        <w:rPr>
          <w:rFonts w:ascii="Times New Roman" w:eastAsia="Times New Roman" w:hAnsi="Times New Roman" w:cs="Times New Roman"/>
          <w:color w:val="0CA6E5"/>
          <w:spacing w:val="0"/>
          <w:w w:val="100"/>
          <w:position w:val="0"/>
          <w:sz w:val="19"/>
          <w:szCs w:val="19"/>
        </w:rPr>
        <w:t xml:space="preserve">6 </w:t>
      </w:r>
      <w:r>
        <w:rPr>
          <w:color w:val="000000"/>
          <w:spacing w:val="0"/>
          <w:w w:val="100"/>
          <w:position w:val="0"/>
        </w:rPr>
        <w:t>调取气柜东北角的监控视频(视频时间比北京时间慢</w:t>
      </w:r>
      <w:r>
        <w:rPr>
          <w:rFonts w:ascii="Times New Roman" w:eastAsia="Times New Roman" w:hAnsi="Times New Roman" w:cs="Times New Roman"/>
          <w:color w:val="000000"/>
          <w:spacing w:val="0"/>
          <w:w w:val="100"/>
          <w:position w:val="0"/>
        </w:rPr>
        <w:t>7</w:t>
      </w:r>
      <w:r>
        <w:rPr>
          <w:color w:val="000000"/>
          <w:spacing w:val="0"/>
          <w:w w:val="100"/>
          <w:position w:val="0"/>
        </w:rPr>
        <w:t xml:space="preserve">分 </w:t>
      </w:r>
      <w:r>
        <w:rPr>
          <w:rFonts w:ascii="Times New Roman" w:eastAsia="Times New Roman" w:hAnsi="Times New Roman" w:cs="Times New Roman"/>
          <w:color w:val="0CA6E5"/>
          <w:spacing w:val="0"/>
          <w:w w:val="100"/>
          <w:position w:val="0"/>
          <w:lang w:val="zh-CN" w:eastAsia="zh-CN" w:bidi="zh-CN"/>
        </w:rPr>
        <w:t xml:space="preserve">| </w:t>
      </w:r>
      <w:r>
        <w:rPr>
          <w:rFonts w:ascii="Times New Roman" w:eastAsia="Times New Roman" w:hAnsi="Times New Roman" w:cs="Times New Roman"/>
          <w:color w:val="000000"/>
          <w:spacing w:val="0"/>
          <w:w w:val="100"/>
          <w:position w:val="0"/>
        </w:rPr>
        <w:t>2</w:t>
      </w:r>
      <w:r>
        <w:rPr>
          <w:color w:val="000000"/>
          <w:spacing w:val="0"/>
          <w:w w:val="100"/>
          <w:position w:val="0"/>
        </w:rPr>
        <w:t>秒)，显示</w:t>
      </w:r>
      <w:r>
        <w:rPr>
          <w:rFonts w:ascii="Times New Roman" w:eastAsia="Times New Roman" w:hAnsi="Times New Roman" w:cs="Times New Roman"/>
          <w:color w:val="000000"/>
          <w:spacing w:val="0"/>
          <w:w w:val="100"/>
          <w:position w:val="0"/>
        </w:rPr>
        <w:t>1#</w:t>
      </w:r>
      <w:r>
        <w:rPr>
          <w:color w:val="000000"/>
          <w:spacing w:val="0"/>
          <w:w w:val="100"/>
          <w:position w:val="0"/>
        </w:rPr>
        <w:t>氯乙烯气柜发生过大量泄漏；</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w:t>
      </w:r>
      <w:r>
        <w:rPr>
          <w:rFonts w:ascii="Times New Roman" w:eastAsia="Times New Roman" w:hAnsi="Times New Roman" w:cs="Times New Roman"/>
          <w:color w:val="000000"/>
          <w:spacing w:val="0"/>
          <w:w w:val="100"/>
          <w:position w:val="0"/>
        </w:rPr>
        <w:t>55</w:t>
      </w:r>
      <w:r>
        <w:rPr>
          <w:color w:val="000000"/>
          <w:spacing w:val="0"/>
          <w:w w:val="100"/>
          <w:position w:val="0"/>
        </w:rPr>
        <w:t xml:space="preserve">秒 </w:t>
      </w:r>
      <w:r>
        <w:rPr>
          <w:color w:val="0CA6E5"/>
          <w:spacing w:val="0"/>
          <w:w w:val="100"/>
          <w:position w:val="0"/>
          <w:lang w:val="en-US" w:eastAsia="en-US" w:bidi="en-US"/>
        </w:rPr>
        <w:t xml:space="preserve">▼ </w:t>
      </w:r>
      <w:r>
        <w:rPr>
          <w:color w:val="000000"/>
          <w:spacing w:val="0"/>
          <w:w w:val="100"/>
          <w:position w:val="0"/>
        </w:rPr>
        <w:t>观察到气柜南侧厂区外火光映入视频画面。</w:t>
      </w:r>
    </w:p>
    <w:p>
      <w:pPr>
        <w:pStyle w:val="Style17"/>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202" w:h="8640"/>
          <w:pgMar w:top="858" w:right="684" w:bottom="560" w:left="775" w:header="0" w:footer="3" w:gutter="0"/>
          <w:cols w:space="720"/>
          <w:noEndnote/>
          <w:rtlGutter w:val="0"/>
          <w:docGrid w:linePitch="360"/>
        </w:sectPr>
      </w:pPr>
      <w:bookmarkStart w:id="120" w:name="bookmark120"/>
      <w:bookmarkStart w:id="121" w:name="bookmark121"/>
      <w:bookmarkStart w:id="122" w:name="bookmark122"/>
      <w:bookmarkStart w:id="123" w:name="bookmark123"/>
      <w:r>
        <w:rPr>
          <w:color w:val="000000"/>
          <w:spacing w:val="0"/>
          <w:w w:val="100"/>
          <w:position w:val="0"/>
        </w:rPr>
        <w:t>二</w:t>
      </w:r>
      <w:bookmarkEnd w:id="122"/>
      <w:r>
        <w:rPr>
          <w:color w:val="000000"/>
          <w:spacing w:val="0"/>
          <w:w w:val="100"/>
          <w:position w:val="0"/>
        </w:rPr>
        <w:t>、事故原因</w:t>
      </w:r>
      <w:bookmarkEnd w:id="120"/>
      <w:bookmarkEnd w:id="121"/>
      <w:bookmarkEnd w:id="123"/>
    </w:p>
    <w:p>
      <w:pPr>
        <w:pStyle w:val="Style38"/>
        <w:keepNext w:val="0"/>
        <w:keepLines w:val="0"/>
        <w:widowControl w:val="0"/>
        <w:shd w:val="clear" w:color="auto" w:fill="auto"/>
        <w:bidi w:val="0"/>
        <w:spacing w:before="0" w:after="40" w:line="193" w:lineRule="exact"/>
        <w:ind w:left="0" w:right="0" w:firstLine="26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盛华化工公司违反《气柜维护检修 规程》(</w:t>
      </w:r>
      <w:r>
        <w:rPr>
          <w:rFonts w:ascii="Times New Roman" w:eastAsia="Times New Roman" w:hAnsi="Times New Roman" w:cs="Times New Roman"/>
          <w:color w:val="000000"/>
          <w:spacing w:val="0"/>
          <w:w w:val="100"/>
          <w:position w:val="0"/>
          <w:lang w:val="en-US" w:eastAsia="en-US" w:bidi="en-US"/>
        </w:rPr>
        <w:t xml:space="preserve">SHS01036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rPr>
        <w:t>1</w:t>
      </w:r>
      <w:r>
        <w:rPr>
          <w:color w:val="000000"/>
          <w:spacing w:val="0"/>
          <w:w w:val="100"/>
          <w:position w:val="0"/>
        </w:rPr>
        <w:t>条和《盛华化 工公司低压湿式气柜维护检修规程》的 规定，聚氯乙烯车间的</w:t>
      </w:r>
      <w:r>
        <w:rPr>
          <w:rFonts w:ascii="Times New Roman" w:eastAsia="Times New Roman" w:hAnsi="Times New Roman" w:cs="Times New Roman"/>
          <w:color w:val="000000"/>
          <w:spacing w:val="0"/>
          <w:w w:val="100"/>
          <w:position w:val="0"/>
        </w:rPr>
        <w:t>1#</w:t>
      </w:r>
      <w:r>
        <w:rPr>
          <w:color w:val="000000"/>
          <w:spacing w:val="0"/>
          <w:w w:val="100"/>
          <w:position w:val="0"/>
        </w:rPr>
        <w:t xml:space="preserve">氯乙烯气柜 长期未按规定检修，事发前氯乙烯气柜 </w:t>
      </w:r>
      <w:r>
        <w:rPr>
          <w:color w:val="000000"/>
          <w:spacing w:val="0"/>
          <w:w w:val="100"/>
          <w:position w:val="0"/>
        </w:rPr>
        <w:t>卡顿、倾斜，幵始泄漏，压缩机入口压 力降低，操作人员没有及时发现气柜卡 顿，仍然按照常规操作方式调大压缩机 回流，进入气柜的气量加大，加之调大 过快，氯乙烯冲破环形水封泄漏，向厂 区外扩散，遇火源发生爆燃。</w:t>
      </w:r>
    </w:p>
    <w:p>
      <w:pPr>
        <w:pStyle w:val="Style38"/>
        <w:keepNext w:val="0"/>
        <w:keepLines w:val="0"/>
        <w:widowControl w:val="0"/>
        <w:shd w:val="clear" w:color="auto" w:fill="auto"/>
        <w:bidi w:val="0"/>
        <w:spacing w:before="0" w:after="40" w:line="192" w:lineRule="exact"/>
        <w:ind w:left="0" w:right="0" w:firstLine="340"/>
        <w:jc w:val="both"/>
      </w:pPr>
      <w:r>
        <w:rPr>
          <w:color w:val="000000"/>
          <w:spacing w:val="0"/>
          <w:w w:val="100"/>
          <w:position w:val="0"/>
        </w:rPr>
        <w:t>(二)间接原因</w:t>
      </w:r>
    </w:p>
    <w:p>
      <w:pPr>
        <w:pStyle w:val="Style38"/>
        <w:keepNext w:val="0"/>
        <w:keepLines w:val="0"/>
        <w:widowControl w:val="0"/>
        <w:numPr>
          <w:ilvl w:val="0"/>
          <w:numId w:val="15"/>
        </w:numPr>
        <w:shd w:val="clear" w:color="auto" w:fill="auto"/>
        <w:tabs>
          <w:tab w:pos="500" w:val="left"/>
        </w:tabs>
        <w:bidi w:val="0"/>
        <w:spacing w:before="0" w:after="40" w:line="192" w:lineRule="exact"/>
        <w:ind w:left="0" w:right="0"/>
        <w:jc w:val="both"/>
      </w:pPr>
      <w:bookmarkStart w:id="124" w:name="bookmark124"/>
      <w:bookmarkEnd w:id="124"/>
      <w:r>
        <w:rPr>
          <w:color w:val="000000"/>
          <w:spacing w:val="0"/>
          <w:w w:val="100"/>
          <w:position w:val="0"/>
        </w:rPr>
        <w:t>企业不重视安全生产。中国化 工集团有限公司未设置负责安全生产监 督管理工作的独立职能部门，对下属企 业长期存在的安全生产问题管理指导不 力。新材料公司未设置负责安全生产监 督管理工作的独立职能部门，对下属盛 华化工公司主要负责人及部分重要部门 负责人长期不在盛华化工公司，安全生 产管理混乱、隐患排査治理不到位、安 全管理缺失等问题失察失管。</w:t>
      </w:r>
    </w:p>
    <w:p>
      <w:pPr>
        <w:pStyle w:val="Style38"/>
        <w:keepNext w:val="0"/>
        <w:keepLines w:val="0"/>
        <w:widowControl w:val="0"/>
        <w:numPr>
          <w:ilvl w:val="0"/>
          <w:numId w:val="15"/>
        </w:numPr>
        <w:shd w:val="clear" w:color="auto" w:fill="auto"/>
        <w:tabs>
          <w:tab w:pos="495" w:val="left"/>
        </w:tabs>
        <w:bidi w:val="0"/>
        <w:spacing w:before="0" w:after="40" w:line="193" w:lineRule="exact"/>
        <w:ind w:left="0" w:right="0"/>
        <w:jc w:val="both"/>
      </w:pPr>
      <w:bookmarkStart w:id="125" w:name="bookmark125"/>
      <w:bookmarkEnd w:id="125"/>
      <w:r>
        <w:rPr>
          <w:color w:val="000000"/>
          <w:spacing w:val="0"/>
          <w:w w:val="100"/>
          <w:position w:val="0"/>
        </w:rPr>
        <w:t>盛华化工公司安全管理混乱。主 要负责人及重要部门负责人长期不在公 司，劳动纪律涣散，员工在上班时间玩 手机、脱岗、睡岗现象普遍存在，不能 对生产装置实施有效监控；工艺管理形 同虚设，操作规程过于简单，不具有操 作性；操作记录流于形式，装置参数记 录简单；设备设施管理缺失，至事故发 生，气柜投用</w:t>
      </w:r>
      <w:r>
        <w:rPr>
          <w:rFonts w:ascii="Times New Roman" w:eastAsia="Times New Roman" w:hAnsi="Times New Roman" w:cs="Times New Roman"/>
          <w:color w:val="000000"/>
          <w:spacing w:val="0"/>
          <w:w w:val="100"/>
          <w:position w:val="0"/>
        </w:rPr>
        <w:t>6</w:t>
      </w:r>
      <w:r>
        <w:rPr>
          <w:color w:val="000000"/>
          <w:spacing w:val="0"/>
          <w:w w:val="100"/>
          <w:position w:val="0"/>
        </w:rPr>
        <w:t>年未检修；安全仪表管 理不规范，中控室经常关闭可燃、有毒 气体报警声音，对各项报警习以为常， 无法及时应对。</w:t>
      </w:r>
    </w:p>
    <w:p>
      <w:pPr>
        <w:pStyle w:val="Style38"/>
        <w:keepNext w:val="0"/>
        <w:keepLines w:val="0"/>
        <w:widowControl w:val="0"/>
        <w:numPr>
          <w:ilvl w:val="0"/>
          <w:numId w:val="15"/>
        </w:numPr>
        <w:shd w:val="clear" w:color="auto" w:fill="auto"/>
        <w:tabs>
          <w:tab w:pos="495" w:val="left"/>
        </w:tabs>
        <w:bidi w:val="0"/>
        <w:spacing w:before="0" w:after="40" w:line="195" w:lineRule="exact"/>
        <w:ind w:left="0" w:right="0"/>
        <w:jc w:val="both"/>
      </w:pPr>
      <w:bookmarkStart w:id="126" w:name="bookmark126"/>
      <w:bookmarkEnd w:id="126"/>
      <w:r>
        <w:rPr>
          <w:color w:val="000000"/>
          <w:spacing w:val="0"/>
          <w:w w:val="100"/>
          <w:position w:val="0"/>
        </w:rPr>
        <w:t>盛华化工公司安全投入不足，安 全专项资金不能保证专款专用，检修需 用的材料不能及时到位，腐蚀、渗漏的 装置不能及时维修；安全防护装置、检 测仪器、联锁装置等购置和维护资金得 不到保障。</w:t>
      </w:r>
    </w:p>
    <w:p>
      <w:pPr>
        <w:pStyle w:val="Style38"/>
        <w:keepNext w:val="0"/>
        <w:keepLines w:val="0"/>
        <w:widowControl w:val="0"/>
        <w:numPr>
          <w:ilvl w:val="0"/>
          <w:numId w:val="15"/>
        </w:numPr>
        <w:shd w:val="clear" w:color="auto" w:fill="auto"/>
        <w:tabs>
          <w:tab w:pos="500" w:val="left"/>
        </w:tabs>
        <w:bidi w:val="0"/>
        <w:spacing w:before="0" w:after="40" w:line="194" w:lineRule="exact"/>
        <w:ind w:left="0" w:right="0"/>
        <w:jc w:val="both"/>
      </w:pPr>
      <w:bookmarkStart w:id="127" w:name="bookmark127"/>
      <w:bookmarkEnd w:id="127"/>
      <w:r>
        <w:rPr>
          <w:color w:val="000000"/>
          <w:spacing w:val="0"/>
          <w:w w:val="100"/>
          <w:position w:val="0"/>
        </w:rPr>
        <w:t>盛华化工公司教育培训不到位， 安全教育培训走过场，生产操作技能培 训不深入，部分操作人员岗位技能差， 不了解工艺指标设定的意义，不清楚岗 位安全风险，处理异常情况能力差。</w:t>
      </w:r>
    </w:p>
    <w:p>
      <w:pPr>
        <w:pStyle w:val="Style38"/>
        <w:keepNext w:val="0"/>
        <w:keepLines w:val="0"/>
        <w:widowControl w:val="0"/>
        <w:numPr>
          <w:ilvl w:val="0"/>
          <w:numId w:val="15"/>
        </w:numPr>
        <w:shd w:val="clear" w:color="auto" w:fill="auto"/>
        <w:tabs>
          <w:tab w:pos="505" w:val="left"/>
        </w:tabs>
        <w:bidi w:val="0"/>
        <w:spacing w:before="0" w:line="197" w:lineRule="exact"/>
        <w:ind w:left="0" w:right="0"/>
        <w:jc w:val="both"/>
      </w:pPr>
      <w:bookmarkStart w:id="128" w:name="bookmark128"/>
      <w:bookmarkEnd w:id="128"/>
      <w:r>
        <w:rPr>
          <w:color w:val="000000"/>
          <w:spacing w:val="0"/>
          <w:w w:val="100"/>
          <w:position w:val="0"/>
        </w:rPr>
        <w:t xml:space="preserve">盛华化工公司风险管控能力不 足，对高风险装置设施重视不够，风 </w:t>
      </w:r>
      <w:r>
        <w:rPr>
          <w:color w:val="000000"/>
          <w:spacing w:val="0"/>
          <w:w w:val="100"/>
          <w:position w:val="0"/>
        </w:rPr>
        <w:t>险管控措施不足，多数人员不了解氯乙 烯气柜泄漏的应急救援预案，对环境改 变带来的安全风险认识不够，意识淡薄， 管控能力差。</w:t>
      </w:r>
    </w:p>
    <w:p>
      <w:pPr>
        <w:pStyle w:val="Style38"/>
        <w:keepNext w:val="0"/>
        <w:keepLines w:val="0"/>
        <w:widowControl w:val="0"/>
        <w:numPr>
          <w:ilvl w:val="0"/>
          <w:numId w:val="15"/>
        </w:numPr>
        <w:shd w:val="clear" w:color="auto" w:fill="auto"/>
        <w:tabs>
          <w:tab w:pos="500" w:val="left"/>
        </w:tabs>
        <w:bidi w:val="0"/>
        <w:spacing w:before="0" w:line="197" w:lineRule="exact"/>
        <w:ind w:left="0" w:right="0"/>
        <w:jc w:val="both"/>
      </w:pPr>
      <w:bookmarkStart w:id="129" w:name="bookmark129"/>
      <w:bookmarkEnd w:id="129"/>
      <w:r>
        <w:rPr>
          <w:color w:val="000000"/>
          <w:spacing w:val="0"/>
          <w:w w:val="100"/>
          <w:position w:val="0"/>
        </w:rPr>
        <w:t>盛华化工公司应急处置能力差， 应急预案如同虚设，应急演练流于形式， 操作人员对装置异常工况处置不当。</w:t>
      </w:r>
    </w:p>
    <w:p>
      <w:pPr>
        <w:pStyle w:val="Style38"/>
        <w:keepNext w:val="0"/>
        <w:keepLines w:val="0"/>
        <w:widowControl w:val="0"/>
        <w:numPr>
          <w:ilvl w:val="0"/>
          <w:numId w:val="15"/>
        </w:numPr>
        <w:shd w:val="clear" w:color="auto" w:fill="auto"/>
        <w:tabs>
          <w:tab w:pos="500" w:val="left"/>
        </w:tabs>
        <w:bidi w:val="0"/>
        <w:spacing w:before="0" w:line="194" w:lineRule="exact"/>
        <w:ind w:left="0" w:right="0"/>
        <w:jc w:val="both"/>
      </w:pPr>
      <w:bookmarkStart w:id="130" w:name="bookmark130"/>
      <w:bookmarkEnd w:id="130"/>
      <w:r>
        <w:rPr>
          <w:color w:val="000000"/>
          <w:spacing w:val="0"/>
          <w:w w:val="100"/>
          <w:position w:val="0"/>
        </w:rPr>
        <w:t>盛华化工公司生产组织机构设置 不合理，盛华化工公司撤销了专门的生 产技术部门、设备管理部门，相关管理 职责不明确，职能弱化，专业技术管理差。</w:t>
      </w:r>
    </w:p>
    <w:p>
      <w:pPr>
        <w:pStyle w:val="Style38"/>
        <w:keepNext w:val="0"/>
        <w:keepLines w:val="0"/>
        <w:widowControl w:val="0"/>
        <w:numPr>
          <w:ilvl w:val="0"/>
          <w:numId w:val="15"/>
        </w:numPr>
        <w:shd w:val="clear" w:color="auto" w:fill="auto"/>
        <w:tabs>
          <w:tab w:pos="500" w:val="left"/>
        </w:tabs>
        <w:bidi w:val="0"/>
        <w:spacing w:before="0" w:line="194" w:lineRule="exact"/>
        <w:ind w:left="0" w:right="0"/>
        <w:jc w:val="both"/>
      </w:pPr>
      <w:bookmarkStart w:id="131" w:name="bookmark131"/>
      <w:bookmarkEnd w:id="131"/>
      <w:r>
        <w:rPr>
          <w:color w:val="000000"/>
          <w:spacing w:val="0"/>
          <w:w w:val="100"/>
          <w:position w:val="0"/>
        </w:rPr>
        <w:t>盛华化工公司隐患排査治理不到 位，未认真落实隐患排査治理制度，工 作幵展不到位、不彻底，同类型、重复 性隐患长期存在</w:t>
      </w:r>
      <w:r>
        <w:rPr>
          <w:color w:val="000000"/>
          <w:spacing w:val="0"/>
          <w:w w:val="100"/>
          <w:position w:val="0"/>
          <w:lang w:val="zh-CN" w:eastAsia="zh-CN" w:bidi="zh-CN"/>
        </w:rPr>
        <w:t>，“大</w:t>
      </w:r>
      <w:r>
        <w:rPr>
          <w:color w:val="000000"/>
          <w:spacing w:val="0"/>
          <w:w w:val="100"/>
          <w:position w:val="0"/>
        </w:rPr>
        <w:t>排査、大整治”攻 坚行动落实不到位，致使上述问题不能 及时发现并消除。</w:t>
      </w:r>
    </w:p>
    <w:p>
      <w:pPr>
        <w:pStyle w:val="Style38"/>
        <w:keepNext w:val="0"/>
        <w:keepLines w:val="0"/>
        <w:widowControl w:val="0"/>
        <w:numPr>
          <w:ilvl w:val="0"/>
          <w:numId w:val="15"/>
        </w:numPr>
        <w:shd w:val="clear" w:color="auto" w:fill="auto"/>
        <w:tabs>
          <w:tab w:pos="500" w:val="left"/>
        </w:tabs>
        <w:bidi w:val="0"/>
        <w:spacing w:before="0" w:after="560" w:line="193" w:lineRule="exact"/>
        <w:ind w:left="0" w:right="0"/>
        <w:jc w:val="both"/>
      </w:pPr>
      <w:bookmarkStart w:id="132" w:name="bookmark132"/>
      <w:bookmarkEnd w:id="132"/>
      <w:r>
        <w:rPr>
          <w:color w:val="000000"/>
          <w:spacing w:val="0"/>
          <w:w w:val="100"/>
          <w:position w:val="0"/>
        </w:rPr>
        <w:t>各相关部门未依法履行职责。张 家口市安全监管局贯彻落实上级文件要 求流于形式，疏于对盛华化工公司的有 效监管；张家口市公安局交警支队宣化 二大队对</w:t>
      </w:r>
      <w:r>
        <w:rPr>
          <w:rFonts w:ascii="Times New Roman" w:eastAsia="Times New Roman" w:hAnsi="Times New Roman" w:cs="Times New Roman"/>
          <w:color w:val="000000"/>
          <w:spacing w:val="0"/>
          <w:w w:val="100"/>
          <w:position w:val="0"/>
        </w:rPr>
        <w:t>310</w:t>
      </w:r>
      <w:r>
        <w:rPr>
          <w:color w:val="000000"/>
          <w:spacing w:val="0"/>
          <w:w w:val="100"/>
          <w:position w:val="0"/>
        </w:rPr>
        <w:t>省道盛华化工公司所在路 段路面交通秩序管控不到位，勤务安排 不合理；张家口市交通运输局在对张小 线养护改造工程路线方案组织论证、设 计和评审中，未考虑盛华化工公司重大 危险源对该路段构成的安全风险，致使 该路段的安全风险不可控等。</w:t>
      </w:r>
    </w:p>
    <w:p>
      <w:pPr>
        <w:pStyle w:val="Style17"/>
        <w:keepNext/>
        <w:keepLines/>
        <w:widowControl w:val="0"/>
        <w:shd w:val="clear" w:color="auto" w:fill="auto"/>
        <w:bidi w:val="0"/>
        <w:spacing w:before="0" w:after="100" w:line="240" w:lineRule="auto"/>
        <w:ind w:left="0" w:right="0" w:firstLine="0"/>
        <w:jc w:val="both"/>
        <w:rPr>
          <w:sz w:val="22"/>
          <w:szCs w:val="22"/>
        </w:rPr>
      </w:pPr>
      <w:bookmarkStart w:id="133" w:name="bookmark133"/>
      <w:bookmarkStart w:id="134" w:name="bookmark134"/>
      <w:bookmarkStart w:id="135" w:name="bookmark135"/>
      <w:bookmarkStart w:id="136" w:name="bookmark136"/>
      <w:r>
        <w:rPr>
          <w:color w:val="000000"/>
          <w:spacing w:val="0"/>
          <w:w w:val="100"/>
          <w:position w:val="0"/>
          <w:sz w:val="15"/>
          <w:szCs w:val="15"/>
        </w:rPr>
        <w:t>三</w:t>
      </w:r>
      <w:bookmarkEnd w:id="135"/>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33"/>
      <w:bookmarkEnd w:id="134"/>
      <w:bookmarkEnd w:id="136"/>
    </w:p>
    <w:p>
      <w:pPr>
        <w:pStyle w:val="Style38"/>
        <w:keepNext w:val="0"/>
        <w:keepLines w:val="0"/>
        <w:widowControl w:val="0"/>
        <w:shd w:val="clear" w:color="auto" w:fill="auto"/>
        <w:bidi w:val="0"/>
        <w:spacing w:before="0" w:after="0" w:line="197" w:lineRule="exact"/>
        <w:ind w:left="0" w:right="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公安机关对</w:t>
      </w:r>
      <w:r>
        <w:rPr>
          <w:rFonts w:ascii="Times New Roman" w:eastAsia="Times New Roman" w:hAnsi="Times New Roman" w:cs="Times New Roman"/>
          <w:color w:val="000000"/>
          <w:spacing w:val="0"/>
          <w:w w:val="100"/>
          <w:position w:val="0"/>
        </w:rPr>
        <w:t>12</w:t>
      </w:r>
      <w:r>
        <w:rPr>
          <w:color w:val="000000"/>
          <w:spacing w:val="0"/>
          <w:w w:val="100"/>
          <w:position w:val="0"/>
        </w:rPr>
        <w:t>名企业人员依法立案 侦査并采取刑事强制措施，其中：</w:t>
      </w:r>
    </w:p>
    <w:p>
      <w:pPr>
        <w:pStyle w:val="Style38"/>
        <w:keepNext w:val="0"/>
        <w:keepLines w:val="0"/>
        <w:widowControl w:val="0"/>
        <w:numPr>
          <w:ilvl w:val="0"/>
          <w:numId w:val="17"/>
        </w:numPr>
        <w:shd w:val="clear" w:color="auto" w:fill="auto"/>
        <w:tabs>
          <w:tab w:pos="500" w:val="left"/>
        </w:tabs>
        <w:bidi w:val="0"/>
        <w:spacing w:before="0" w:line="194" w:lineRule="exact"/>
        <w:ind w:left="0" w:right="0"/>
        <w:jc w:val="both"/>
      </w:pPr>
      <w:bookmarkStart w:id="137" w:name="bookmark137"/>
      <w:bookmarkEnd w:id="137"/>
      <w:r>
        <w:rPr>
          <w:color w:val="000000"/>
          <w:spacing w:val="0"/>
          <w:w w:val="100"/>
          <w:position w:val="0"/>
        </w:rPr>
        <w:t>江某辉，男，中共党员，盛华 化工公司党委书记、董事长、法定代表 人，兼任中国化工新材料有限公司副总 经理。</w:t>
      </w:r>
    </w:p>
    <w:p>
      <w:pPr>
        <w:pStyle w:val="Style38"/>
        <w:keepNext w:val="0"/>
        <w:keepLines w:val="0"/>
        <w:widowControl w:val="0"/>
        <w:numPr>
          <w:ilvl w:val="0"/>
          <w:numId w:val="17"/>
        </w:numPr>
        <w:shd w:val="clear" w:color="auto" w:fill="auto"/>
        <w:tabs>
          <w:tab w:pos="506" w:val="left"/>
        </w:tabs>
        <w:bidi w:val="0"/>
        <w:spacing w:before="0" w:line="194" w:lineRule="exact"/>
        <w:ind w:left="0" w:right="0"/>
        <w:jc w:val="both"/>
      </w:pPr>
      <w:bookmarkStart w:id="138" w:name="bookmark138"/>
      <w:bookmarkEnd w:id="138"/>
      <w:r>
        <w:rPr>
          <w:color w:val="000000"/>
          <w:spacing w:val="0"/>
          <w:w w:val="100"/>
          <w:position w:val="0"/>
        </w:rPr>
        <w:t>颜某河，盛华化工公司总经理。</w:t>
      </w:r>
    </w:p>
    <w:p>
      <w:pPr>
        <w:pStyle w:val="Style38"/>
        <w:keepNext w:val="0"/>
        <w:keepLines w:val="0"/>
        <w:widowControl w:val="0"/>
        <w:shd w:val="clear" w:color="auto" w:fill="auto"/>
        <w:tabs>
          <w:tab w:pos="678" w:val="left"/>
        </w:tabs>
        <w:bidi w:val="0"/>
        <w:spacing w:before="0" w:line="192" w:lineRule="exact"/>
        <w:ind w:left="0" w:right="0"/>
        <w:jc w:val="both"/>
      </w:pPr>
      <w:bookmarkStart w:id="139" w:name="bookmark139"/>
      <w:r>
        <w:rPr>
          <w:color w:val="000000"/>
          <w:spacing w:val="0"/>
          <w:w w:val="100"/>
          <w:position w:val="0"/>
        </w:rPr>
        <w:t>（</w:t>
      </w:r>
      <w:bookmarkEnd w:id="139"/>
      <w:r>
        <w:rPr>
          <w:color w:val="000000"/>
          <w:spacing w:val="0"/>
          <w:w w:val="100"/>
          <w:position w:val="0"/>
        </w:rPr>
        <w:t>二）</w:t>
        <w:tab/>
        <w:t>建议给予政务处分和组织处 理的责任人员。</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15</w:t>
      </w:r>
      <w:r>
        <w:rPr>
          <w:color w:val="000000"/>
          <w:spacing w:val="0"/>
          <w:w w:val="100"/>
          <w:position w:val="0"/>
        </w:rPr>
        <w:t>名企业人员和</w:t>
      </w:r>
      <w:r>
        <w:rPr>
          <w:rFonts w:ascii="Times New Roman" w:eastAsia="Times New Roman" w:hAnsi="Times New Roman" w:cs="Times New Roman"/>
          <w:color w:val="000000"/>
          <w:spacing w:val="0"/>
          <w:w w:val="100"/>
          <w:position w:val="0"/>
        </w:rPr>
        <w:t>13</w:t>
      </w:r>
      <w:r>
        <w:rPr>
          <w:color w:val="000000"/>
          <w:spacing w:val="0"/>
          <w:w w:val="100"/>
          <w:position w:val="0"/>
        </w:rPr>
        <w:t>名地方政 府及相关监管部门层面人员给予党纪政 纪处分，其中：</w:t>
      </w:r>
    </w:p>
    <w:p>
      <w:pPr>
        <w:pStyle w:val="Style38"/>
        <w:keepNext w:val="0"/>
        <w:keepLines w:val="0"/>
        <w:widowControl w:val="0"/>
        <w:numPr>
          <w:ilvl w:val="0"/>
          <w:numId w:val="19"/>
        </w:numPr>
        <w:shd w:val="clear" w:color="auto" w:fill="auto"/>
        <w:tabs>
          <w:tab w:pos="500" w:val="left"/>
        </w:tabs>
        <w:bidi w:val="0"/>
        <w:spacing w:before="0" w:line="187" w:lineRule="exact"/>
        <w:ind w:left="0" w:right="0"/>
        <w:jc w:val="both"/>
      </w:pPr>
      <w:bookmarkStart w:id="140" w:name="bookmark140"/>
      <w:bookmarkEnd w:id="140"/>
      <w:r>
        <w:rPr>
          <w:color w:val="000000"/>
          <w:spacing w:val="0"/>
          <w:w w:val="100"/>
          <w:position w:val="0"/>
        </w:rPr>
        <w:t>胡某腾，男，中共党员，中国 化工集团有限公司副总经理。</w:t>
      </w:r>
    </w:p>
    <w:p>
      <w:pPr>
        <w:pStyle w:val="Style38"/>
        <w:keepNext w:val="0"/>
        <w:keepLines w:val="0"/>
        <w:widowControl w:val="0"/>
        <w:numPr>
          <w:ilvl w:val="0"/>
          <w:numId w:val="19"/>
        </w:numPr>
        <w:shd w:val="clear" w:color="auto" w:fill="auto"/>
        <w:tabs>
          <w:tab w:pos="506" w:val="left"/>
        </w:tabs>
        <w:bidi w:val="0"/>
        <w:spacing w:before="0" w:line="194" w:lineRule="exact"/>
        <w:ind w:left="0" w:right="0"/>
        <w:jc w:val="both"/>
      </w:pPr>
      <w:bookmarkStart w:id="141" w:name="bookmark141"/>
      <w:bookmarkEnd w:id="141"/>
      <w:r>
        <w:rPr>
          <w:color w:val="000000"/>
          <w:spacing w:val="0"/>
          <w:w w:val="100"/>
          <w:position w:val="0"/>
        </w:rPr>
        <w:t>郭某，市委常委、常务副市长。</w:t>
      </w:r>
    </w:p>
    <w:p>
      <w:pPr>
        <w:pStyle w:val="Style38"/>
        <w:keepNext w:val="0"/>
        <w:keepLines w:val="0"/>
        <w:widowControl w:val="0"/>
        <w:shd w:val="clear" w:color="auto" w:fill="auto"/>
        <w:tabs>
          <w:tab w:pos="678" w:val="left"/>
        </w:tabs>
        <w:bidi w:val="0"/>
        <w:spacing w:before="0" w:line="197" w:lineRule="exact"/>
        <w:ind w:left="0" w:right="0"/>
        <w:jc w:val="both"/>
      </w:pPr>
      <w:bookmarkStart w:id="142" w:name="bookmark142"/>
      <w:r>
        <w:rPr>
          <w:color w:val="000000"/>
          <w:spacing w:val="0"/>
          <w:w w:val="100"/>
          <w:position w:val="0"/>
        </w:rPr>
        <w:t>（</w:t>
      </w:r>
      <w:bookmarkEnd w:id="142"/>
      <w:r>
        <w:rPr>
          <w:color w:val="000000"/>
          <w:spacing w:val="0"/>
          <w:w w:val="100"/>
          <w:position w:val="0"/>
        </w:rPr>
        <w:t>三）</w:t>
        <w:tab/>
        <w:t>对相关责任人员和单位给予 处理的其他建议。</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依据《安全生产法》、《生产安全 事故报告和调査处理条例》和《安全评 价机构管理规定》等相关法律法规的规 定，对盛华化工公司和河北安科工程技 术有限公司处以相应的行政处罚，其中：</w:t>
      </w:r>
    </w:p>
    <w:p>
      <w:pPr>
        <w:pStyle w:val="Style38"/>
        <w:keepNext w:val="0"/>
        <w:keepLines w:val="0"/>
        <w:widowControl w:val="0"/>
        <w:numPr>
          <w:ilvl w:val="0"/>
          <w:numId w:val="21"/>
        </w:numPr>
        <w:shd w:val="clear" w:color="auto" w:fill="auto"/>
        <w:tabs>
          <w:tab w:pos="500" w:val="left"/>
        </w:tabs>
        <w:bidi w:val="0"/>
        <w:spacing w:before="0" w:line="194" w:lineRule="exact"/>
        <w:ind w:left="0" w:right="0"/>
        <w:jc w:val="both"/>
      </w:pPr>
      <w:bookmarkStart w:id="143" w:name="bookmark143"/>
      <w:bookmarkEnd w:id="143"/>
      <w:r>
        <w:rPr>
          <w:color w:val="000000"/>
          <w:spacing w:val="0"/>
          <w:w w:val="100"/>
          <w:position w:val="0"/>
        </w:rPr>
        <w:t>给予盛华化工公司</w:t>
      </w:r>
      <w:r>
        <w:rPr>
          <w:rFonts w:ascii="Times New Roman" w:eastAsia="Times New Roman" w:hAnsi="Times New Roman" w:cs="Times New Roman"/>
          <w:color w:val="000000"/>
          <w:spacing w:val="0"/>
          <w:w w:val="100"/>
          <w:position w:val="0"/>
        </w:rPr>
        <w:t>500</w:t>
      </w:r>
      <w:r>
        <w:rPr>
          <w:color w:val="000000"/>
          <w:spacing w:val="0"/>
          <w:w w:val="100"/>
          <w:position w:val="0"/>
        </w:rPr>
        <w:t>万元罚 款。事故发生后，盛华化工公司未按规 定报告，瞒报事故，误导事故调査，给 予盛华化工公司</w:t>
      </w:r>
      <w:r>
        <w:rPr>
          <w:rFonts w:ascii="Times New Roman" w:eastAsia="Times New Roman" w:hAnsi="Times New Roman" w:cs="Times New Roman"/>
          <w:color w:val="000000"/>
          <w:spacing w:val="0"/>
          <w:w w:val="100"/>
          <w:position w:val="0"/>
        </w:rPr>
        <w:t>449</w:t>
      </w:r>
      <w:r>
        <w:rPr>
          <w:color w:val="000000"/>
          <w:spacing w:val="0"/>
          <w:w w:val="100"/>
          <w:position w:val="0"/>
        </w:rPr>
        <w:t>万元罚款，两项 合并，建议由张家口市安全监管局给予 盛华化工公司</w:t>
      </w:r>
      <w:r>
        <w:rPr>
          <w:rFonts w:ascii="Times New Roman" w:eastAsia="Times New Roman" w:hAnsi="Times New Roman" w:cs="Times New Roman"/>
          <w:color w:val="000000"/>
          <w:spacing w:val="0"/>
          <w:w w:val="100"/>
          <w:position w:val="0"/>
        </w:rPr>
        <w:t>949</w:t>
      </w:r>
      <w:r>
        <w:rPr>
          <w:color w:val="000000"/>
          <w:spacing w:val="0"/>
          <w:w w:val="100"/>
          <w:position w:val="0"/>
        </w:rPr>
        <w:t>万元罚款。建议暂 扣盛华化工公司《安全生产许可证》。</w:t>
      </w:r>
    </w:p>
    <w:p>
      <w:pPr>
        <w:pStyle w:val="Style38"/>
        <w:keepNext w:val="0"/>
        <w:keepLines w:val="0"/>
        <w:widowControl w:val="0"/>
        <w:numPr>
          <w:ilvl w:val="0"/>
          <w:numId w:val="21"/>
        </w:numPr>
        <w:shd w:val="clear" w:color="auto" w:fill="auto"/>
        <w:tabs>
          <w:tab w:pos="505" w:val="left"/>
        </w:tabs>
        <w:bidi w:val="0"/>
        <w:spacing w:before="0" w:line="194" w:lineRule="exact"/>
        <w:ind w:left="0" w:right="0"/>
        <w:jc w:val="both"/>
      </w:pPr>
      <w:bookmarkStart w:id="144" w:name="bookmark144"/>
      <w:bookmarkEnd w:id="144"/>
      <w:r>
        <w:rPr>
          <w:color w:val="000000"/>
          <w:spacing w:val="0"/>
          <w:w w:val="100"/>
          <w:position w:val="0"/>
        </w:rPr>
        <w:t xml:space="preserve">依据《安全评价机构管理规定》 </w:t>
      </w:r>
      <w:r>
        <w:rPr>
          <w:rFonts w:ascii="Times New Roman" w:eastAsia="Times New Roman" w:hAnsi="Times New Roman" w:cs="Times New Roman"/>
          <w:color w:val="000000"/>
          <w:spacing w:val="0"/>
          <w:w w:val="100"/>
          <w:position w:val="0"/>
        </w:rPr>
        <w:t>（</w:t>
      </w:r>
      <w:r>
        <w:rPr>
          <w:color w:val="000000"/>
          <w:spacing w:val="0"/>
          <w:w w:val="100"/>
          <w:position w:val="0"/>
        </w:rPr>
        <w:t>安全监管总局令第</w:t>
      </w:r>
      <w:r>
        <w:rPr>
          <w:rFonts w:ascii="Times New Roman" w:eastAsia="Times New Roman" w:hAnsi="Times New Roman" w:cs="Times New Roman"/>
          <w:color w:val="000000"/>
          <w:spacing w:val="0"/>
          <w:w w:val="100"/>
          <w:position w:val="0"/>
        </w:rPr>
        <w:t>22</w:t>
      </w:r>
      <w:r>
        <w:rPr>
          <w:color w:val="000000"/>
          <w:spacing w:val="0"/>
          <w:w w:val="100"/>
          <w:position w:val="0"/>
        </w:rPr>
        <w:t>号）第三十六条 第八项的有关规定，建议由河北省应急 管理厅对河北安科工程技术有限公司给 予警告，并处</w:t>
      </w:r>
      <w:r>
        <w:rPr>
          <w:rFonts w:ascii="Times New Roman" w:eastAsia="Times New Roman" w:hAnsi="Times New Roman" w:cs="Times New Roman"/>
          <w:color w:val="000000"/>
          <w:spacing w:val="0"/>
          <w:w w:val="100"/>
          <w:position w:val="0"/>
        </w:rPr>
        <w:t>1</w:t>
      </w:r>
      <w:r>
        <w:rPr>
          <w:color w:val="000000"/>
          <w:spacing w:val="0"/>
          <w:w w:val="100"/>
          <w:position w:val="0"/>
        </w:rPr>
        <w:t>万元罚款。由相关部门 依法吊销该项目技术负责人、项目负责 人的安全评价师国家职业资格证。</w:t>
      </w:r>
    </w:p>
    <w:p>
      <w:pPr>
        <w:pStyle w:val="Style17"/>
        <w:keepNext/>
        <w:keepLines/>
        <w:widowControl w:val="0"/>
        <w:shd w:val="clear" w:color="auto" w:fill="auto"/>
        <w:bidi w:val="0"/>
        <w:spacing w:before="0" w:after="280" w:line="240" w:lineRule="auto"/>
        <w:ind w:left="0" w:right="0" w:firstLine="0"/>
        <w:jc w:val="left"/>
      </w:pPr>
      <w:bookmarkStart w:id="145" w:name="bookmark145"/>
      <w:bookmarkStart w:id="146" w:name="bookmark146"/>
      <w:bookmarkStart w:id="147" w:name="bookmark147"/>
      <w:bookmarkStart w:id="148" w:name="bookmark148"/>
      <w:r>
        <w:rPr>
          <w:color w:val="000000"/>
          <w:spacing w:val="0"/>
          <w:w w:val="100"/>
          <w:position w:val="0"/>
        </w:rPr>
        <w:t>四</w:t>
      </w:r>
      <w:bookmarkEnd w:id="147"/>
      <w:r>
        <w:rPr>
          <w:color w:val="000000"/>
          <w:spacing w:val="0"/>
          <w:w w:val="100"/>
          <w:position w:val="0"/>
        </w:rPr>
        <w:t>、专家点评</w:t>
      </w:r>
      <w:r>
        <w:rPr>
          <w:color w:val="0CA6E5"/>
          <w:spacing w:val="0"/>
          <w:w w:val="100"/>
          <w:position w:val="0"/>
          <w:lang w:val="zh-CN" w:eastAsia="zh-CN" w:bidi="zh-CN"/>
        </w:rPr>
        <w:t>|</w:t>
      </w:r>
      <w:bookmarkEnd w:id="145"/>
      <w:bookmarkEnd w:id="146"/>
      <w:bookmarkEnd w:id="148"/>
    </w:p>
    <w:p>
      <w:pPr>
        <w:pStyle w:val="Style38"/>
        <w:keepNext w:val="0"/>
        <w:keepLines w:val="0"/>
        <w:widowControl w:val="0"/>
        <w:shd w:val="clear" w:color="auto" w:fill="auto"/>
        <w:bidi w:val="0"/>
        <w:spacing w:before="0" w:after="600" w:line="193" w:lineRule="exact"/>
        <w:ind w:left="180" w:right="0"/>
        <w:jc w:val="both"/>
      </w:pPr>
      <w:r>
        <w:rPr>
          <w:color w:val="000000"/>
          <w:spacing w:val="0"/>
          <w:w w:val="100"/>
          <w:position w:val="0"/>
        </w:rPr>
        <w:t>这是一</w:t>
      </w:r>
      <w:r>
        <w:rPr>
          <w:color w:val="636D6D"/>
          <w:spacing w:val="0"/>
          <w:w w:val="100"/>
          <w:position w:val="0"/>
        </w:rPr>
        <w:t>起发生</w:t>
      </w:r>
      <w:r>
        <w:rPr>
          <w:color w:val="000000"/>
          <w:spacing w:val="0"/>
          <w:w w:val="100"/>
          <w:position w:val="0"/>
        </w:rPr>
        <w:t>在央企中国化 工集</w:t>
      </w:r>
      <w:r>
        <w:rPr>
          <w:color w:val="636D6D"/>
          <w:spacing w:val="0"/>
          <w:w w:val="100"/>
          <w:position w:val="0"/>
        </w:rPr>
        <w:t>团下属企业的生产安</w:t>
      </w:r>
      <w:r>
        <w:rPr>
          <w:color w:val="000000"/>
          <w:spacing w:val="0"/>
          <w:w w:val="100"/>
          <w:position w:val="0"/>
        </w:rPr>
        <w:t>全责任 事故，</w:t>
      </w:r>
      <w:r>
        <w:rPr>
          <w:color w:val="636D6D"/>
          <w:spacing w:val="0"/>
          <w:w w:val="100"/>
          <w:position w:val="0"/>
        </w:rPr>
        <w:t>造成</w:t>
      </w:r>
      <w:r>
        <w:rPr>
          <w:color w:val="000000"/>
          <w:spacing w:val="0"/>
          <w:w w:val="100"/>
          <w:position w:val="0"/>
        </w:rPr>
        <w:t>重大人员伤亡</w:t>
      </w:r>
      <w:r>
        <w:rPr>
          <w:color w:val="636D6D"/>
          <w:spacing w:val="0"/>
          <w:w w:val="100"/>
          <w:position w:val="0"/>
        </w:rPr>
        <w:t xml:space="preserve">和财产 </w:t>
      </w:r>
      <w:r>
        <w:rPr>
          <w:color w:val="000000"/>
          <w:spacing w:val="0"/>
          <w:w w:val="100"/>
          <w:position w:val="0"/>
        </w:rPr>
        <w:t>损失，</w:t>
      </w:r>
      <w:r>
        <w:rPr>
          <w:color w:val="636D6D"/>
          <w:spacing w:val="0"/>
          <w:w w:val="100"/>
          <w:position w:val="0"/>
        </w:rPr>
        <w:t>受到社会广泛</w:t>
      </w:r>
      <w:r>
        <w:rPr>
          <w:color w:val="000000"/>
          <w:spacing w:val="0"/>
          <w:w w:val="100"/>
          <w:position w:val="0"/>
        </w:rPr>
        <w:t>关注，</w:t>
      </w:r>
      <w:r>
        <w:rPr>
          <w:color w:val="636D6D"/>
          <w:spacing w:val="0"/>
          <w:w w:val="100"/>
          <w:position w:val="0"/>
        </w:rPr>
        <w:t xml:space="preserve">造成 </w:t>
      </w:r>
      <w:r>
        <w:rPr>
          <w:color w:val="000000"/>
          <w:spacing w:val="0"/>
          <w:w w:val="100"/>
          <w:position w:val="0"/>
        </w:rPr>
        <w:t>严</w:t>
      </w:r>
      <w:r>
        <w:rPr>
          <w:color w:val="636D6D"/>
          <w:spacing w:val="0"/>
          <w:w w:val="100"/>
          <w:position w:val="0"/>
        </w:rPr>
        <w:t>重社会影响。涉</w:t>
      </w:r>
      <w:r>
        <w:rPr>
          <w:color w:val="000000"/>
          <w:spacing w:val="0"/>
          <w:w w:val="100"/>
          <w:position w:val="0"/>
        </w:rPr>
        <w:t>事企业</w:t>
      </w:r>
      <w:r>
        <w:rPr>
          <w:color w:val="636D6D"/>
          <w:spacing w:val="0"/>
          <w:w w:val="100"/>
          <w:position w:val="0"/>
        </w:rPr>
        <w:t xml:space="preserve">河北盛 </w:t>
      </w:r>
      <w:r>
        <w:rPr>
          <w:color w:val="000000"/>
          <w:spacing w:val="0"/>
          <w:w w:val="100"/>
          <w:position w:val="0"/>
        </w:rPr>
        <w:t>华化</w:t>
      </w:r>
      <w:r>
        <w:rPr>
          <w:color w:val="636D6D"/>
          <w:spacing w:val="0"/>
          <w:w w:val="100"/>
          <w:position w:val="0"/>
        </w:rPr>
        <w:t>工有限公司的</w:t>
      </w:r>
      <w:r>
        <w:rPr>
          <w:color w:val="000000"/>
          <w:spacing w:val="0"/>
          <w:w w:val="100"/>
          <w:position w:val="0"/>
        </w:rPr>
        <w:t xml:space="preserve">国企身份也让 </w:t>
      </w:r>
      <w:r>
        <w:rPr>
          <w:color w:val="636D6D"/>
          <w:spacing w:val="0"/>
          <w:w w:val="100"/>
          <w:position w:val="0"/>
        </w:rPr>
        <w:t>国有企业蒙羞，引</w:t>
      </w:r>
      <w:r>
        <w:rPr>
          <w:color w:val="000000"/>
          <w:spacing w:val="0"/>
          <w:w w:val="100"/>
          <w:position w:val="0"/>
        </w:rPr>
        <w:t>发了自</w:t>
      </w:r>
      <w:r>
        <w:rPr>
          <w:color w:val="636D6D"/>
          <w:spacing w:val="0"/>
          <w:w w:val="100"/>
          <w:position w:val="0"/>
        </w:rPr>
        <w:t xml:space="preserve">媒体和 </w:t>
      </w:r>
      <w:r>
        <w:rPr>
          <w:color w:val="000000"/>
          <w:spacing w:val="0"/>
          <w:w w:val="100"/>
          <w:position w:val="0"/>
        </w:rPr>
        <w:t>安全专家对于化工</w:t>
      </w:r>
      <w:r>
        <w:rPr>
          <w:color w:val="636D6D"/>
          <w:spacing w:val="0"/>
          <w:w w:val="100"/>
          <w:position w:val="0"/>
        </w:rPr>
        <w:t>类国有</w:t>
      </w:r>
      <w:r>
        <w:rPr>
          <w:color w:val="000000"/>
          <w:spacing w:val="0"/>
          <w:w w:val="100"/>
          <w:position w:val="0"/>
        </w:rPr>
        <w:t xml:space="preserve">企业安 </w:t>
      </w:r>
      <w:r>
        <w:rPr>
          <w:color w:val="636D6D"/>
          <w:spacing w:val="0"/>
          <w:w w:val="100"/>
          <w:position w:val="0"/>
        </w:rPr>
        <w:t>全的探讨。</w:t>
      </w:r>
    </w:p>
    <w:p>
      <w:pPr>
        <w:widowControl w:val="0"/>
        <w:jc w:val="center"/>
        <w:rPr>
          <w:sz w:val="2"/>
          <w:szCs w:val="2"/>
        </w:rPr>
      </w:pPr>
      <w:r>
        <w:drawing>
          <wp:inline>
            <wp:extent cx="189230" cy="426720"/>
            <wp:docPr id="88" name="Picutre 88"/>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46"/>
                    <a:stretch/>
                  </pic:blipFill>
                  <pic:spPr>
                    <a:xfrm>
                      <a:ext cx="189230" cy="426720"/>
                    </a:xfrm>
                    <a:prstGeom prst="rect"/>
                  </pic:spPr>
                </pic:pic>
              </a:graphicData>
            </a:graphic>
          </wp:inline>
        </w:drawing>
      </w:r>
    </w:p>
    <w:p>
      <w:pPr>
        <w:widowControl w:val="0"/>
        <w:spacing w:after="279" w:line="1" w:lineRule="exact"/>
      </w:pP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除此之外，这起事故还有另一方 面的特殊性。笔者曾认真参阅由应急管 理部化学品登记中心出品的事故警示视 频，根据视频分析，涉事企业的球罐 等高度危险部位和重大危险源靠近</w:t>
      </w:r>
      <w:r>
        <w:rPr>
          <w:rFonts w:ascii="Times New Roman" w:eastAsia="Times New Roman" w:hAnsi="Times New Roman" w:cs="Times New Roman"/>
          <w:color w:val="000000"/>
          <w:spacing w:val="0"/>
          <w:w w:val="100"/>
          <w:position w:val="0"/>
        </w:rPr>
        <w:t xml:space="preserve">310 </w:t>
      </w:r>
      <w:r>
        <w:rPr>
          <w:color w:val="000000"/>
          <w:spacing w:val="0"/>
          <w:w w:val="100"/>
          <w:position w:val="0"/>
        </w:rPr>
        <w:t>省道，氯乙烯气柜南侧</w:t>
      </w:r>
      <w:r>
        <w:rPr>
          <w:rFonts w:ascii="Times New Roman" w:eastAsia="Times New Roman" w:hAnsi="Times New Roman" w:cs="Times New Roman"/>
          <w:color w:val="000000"/>
          <w:spacing w:val="0"/>
          <w:w w:val="100"/>
          <w:position w:val="0"/>
        </w:rPr>
        <w:t>20</w:t>
      </w:r>
      <w:r>
        <w:rPr>
          <w:color w:val="000000"/>
          <w:spacing w:val="0"/>
          <w:w w:val="100"/>
          <w:position w:val="0"/>
        </w:rPr>
        <w:t>米即为省道。 气柜中氯乙烯一旦泄漏后，容易沿地面 迅速扩散到省道上，存在重大安全风险。 同时，省道上夜间大量车辆、人员滞留， 使得风险高度叠加。因此，这是一起由 于化工企业风险外溢，造成社会人员伤 亡的事故。</w:t>
      </w:r>
    </w:p>
    <w:p>
      <w:pPr>
        <w:pStyle w:val="Style38"/>
        <w:keepNext w:val="0"/>
        <w:keepLines w:val="0"/>
        <w:widowControl w:val="0"/>
        <w:shd w:val="clear" w:color="auto" w:fill="auto"/>
        <w:bidi w:val="0"/>
        <w:spacing w:before="0" w:after="280" w:line="193" w:lineRule="exact"/>
        <w:ind w:left="0" w:right="0"/>
        <w:jc w:val="both"/>
      </w:pPr>
      <w:r>
        <w:rPr>
          <w:color w:val="000000"/>
          <w:spacing w:val="0"/>
          <w:w w:val="100"/>
          <w:position w:val="0"/>
        </w:rPr>
        <w:t>根据事故调査报告，涉事企业在 安全生产主体责任诸多方面存在缺失， 如安全管理混乱、安全投入不足、教育 培训不到位、盛华化工公司风险管控能 力不足、应急处置能力差等。</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其中，最让笔者觉得与其国企身 份不符的是</w:t>
      </w:r>
      <w:r>
        <w:rPr>
          <w:color w:val="000000"/>
          <w:spacing w:val="0"/>
          <w:w w:val="100"/>
          <w:position w:val="0"/>
          <w:lang w:val="zh-CN" w:eastAsia="zh-CN" w:bidi="zh-CN"/>
        </w:rPr>
        <w:t>“安全</w:t>
      </w:r>
      <w:r>
        <w:rPr>
          <w:color w:val="000000"/>
          <w:spacing w:val="0"/>
          <w:w w:val="100"/>
          <w:position w:val="0"/>
        </w:rPr>
        <w:t>管理混乱”，调査报 告显示，该公司</w:t>
      </w:r>
      <w:r>
        <w:rPr>
          <w:color w:val="000000"/>
          <w:spacing w:val="0"/>
          <w:w w:val="100"/>
          <w:position w:val="0"/>
          <w:lang w:val="zh-CN" w:eastAsia="zh-CN" w:bidi="zh-CN"/>
        </w:rPr>
        <w:t>“主要</w:t>
      </w:r>
      <w:r>
        <w:rPr>
          <w:color w:val="000000"/>
          <w:spacing w:val="0"/>
          <w:w w:val="100"/>
          <w:position w:val="0"/>
        </w:rPr>
        <w:t>负责人及重要 部门负责人长期不在公司，劳动纪律 涣散，员工在上班时间玩手机、脱岗、 睡岗现象普遍存在，不能对生产装置 实施有效监控；工艺管理形同虚设， 操作规程过于简单，没有详细的操作 步骤和调控要求，不具有操作性；操 作记录流于形式，装置参数记录简单； 设备设施管理缺失，违反《气柜维护 检修规程》规定，气柜投用</w:t>
      </w:r>
      <w:r>
        <w:rPr>
          <w:rFonts w:ascii="Times New Roman" w:eastAsia="Times New Roman" w:hAnsi="Times New Roman" w:cs="Times New Roman"/>
          <w:color w:val="000000"/>
          <w:spacing w:val="0"/>
          <w:w w:val="100"/>
          <w:position w:val="0"/>
          <w:sz w:val="13"/>
          <w:szCs w:val="13"/>
        </w:rPr>
        <w:t>6</w:t>
      </w:r>
      <w:r>
        <w:rPr>
          <w:color w:val="000000"/>
          <w:spacing w:val="0"/>
          <w:w w:val="100"/>
          <w:position w:val="0"/>
        </w:rPr>
        <w:t>年未检修； 违反《危险化学品重大危险源监督管 理暂行规定》的规定，中控室经常关 闭可燃、有毒气体报警声音，对各项 报警习以为常……”。如此混乱的安全 管理，如何能有效地管控本就高度叠 加的安全风险呢？</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这些现象，也让我们看到严重的 形式主义。正常情况下，国有企业由 于存在党政责任的双重管理，在安全 管理方面本应具有更高的执行力，有 着优越性。我们也相信，中国化工企 业虽未设置负责安全生产监督管理工 作的独立职能部门，但企业高层一定 会坚决传达落实党中央对于安全工作 的各项要求。然而，到了最基层的部门， 对于安全要求，却全无国企安全管理 的优越性可言。这正是形式主义作祟， 网络上曾经传播过一个具有戏谑性的 对联：</w:t>
      </w:r>
      <w:r>
        <w:rPr>
          <w:color w:val="000000"/>
          <w:spacing w:val="0"/>
          <w:w w:val="100"/>
          <w:position w:val="0"/>
          <w:lang w:val="zh-CN" w:eastAsia="zh-CN" w:bidi="zh-CN"/>
        </w:rPr>
        <w:t>“上</w:t>
      </w:r>
      <w:r>
        <w:rPr>
          <w:color w:val="000000"/>
          <w:spacing w:val="0"/>
          <w:w w:val="100"/>
          <w:position w:val="0"/>
        </w:rPr>
        <w:t>级压下级，层层加码，马到 成功；下级哄上级，层层掺水，水到 渠成”，如果将这个对联放在如同涉事 企业这类国有企业的安全管理上，似 乎非常贴切，入木三分。为了杜絶此 类事故的发生，中国化工集团必须将 安全工作从上到下落到实处。</w:t>
      </w:r>
    </w:p>
    <w:p>
      <w:pPr>
        <w:pStyle w:val="Style38"/>
        <w:keepNext w:val="0"/>
        <w:keepLines w:val="0"/>
        <w:widowControl w:val="0"/>
        <w:shd w:val="clear" w:color="auto" w:fill="auto"/>
        <w:bidi w:val="0"/>
        <w:spacing w:before="0" w:after="180" w:line="192" w:lineRule="exact"/>
        <w:ind w:left="0" w:right="0"/>
        <w:jc w:val="both"/>
      </w:pPr>
      <w:r>
        <w:rPr>
          <w:color w:val="000000"/>
          <w:spacing w:val="0"/>
          <w:w w:val="100"/>
          <w:position w:val="0"/>
        </w:rPr>
        <w:t>事故的教训是深刻的，事故的责 任追究也引人深思。张家口市公安局 交警支队宣化二大队可能不会想到， 一件长期违规停车问题未得到及时解 决的工作，会间接造成安全事故伤亡 扩大；宣化区人民法院不会想到，一 件对非法停车场未依法采取强制执行 措施的失职行为，也会间接造成安全 事故伤亡扩大，导致</w:t>
      </w:r>
      <w:r>
        <w:rPr>
          <w:rFonts w:ascii="Times New Roman" w:eastAsia="Times New Roman" w:hAnsi="Times New Roman" w:cs="Times New Roman"/>
          <w:color w:val="000000"/>
          <w:spacing w:val="0"/>
          <w:w w:val="100"/>
          <w:position w:val="0"/>
          <w:sz w:val="13"/>
          <w:szCs w:val="13"/>
        </w:rPr>
        <w:t>3</w:t>
      </w:r>
      <w:r>
        <w:rPr>
          <w:color w:val="000000"/>
          <w:spacing w:val="0"/>
          <w:w w:val="100"/>
          <w:position w:val="0"/>
        </w:rPr>
        <w:t>人死亡、</w:t>
      </w:r>
      <w:r>
        <w:rPr>
          <w:rFonts w:ascii="Times New Roman" w:eastAsia="Times New Roman" w:hAnsi="Times New Roman" w:cs="Times New Roman"/>
          <w:color w:val="000000"/>
          <w:spacing w:val="0"/>
          <w:w w:val="100"/>
          <w:position w:val="0"/>
          <w:sz w:val="13"/>
          <w:szCs w:val="13"/>
        </w:rPr>
        <w:t>12</w:t>
      </w:r>
      <w:r>
        <w:rPr>
          <w:color w:val="000000"/>
          <w:spacing w:val="0"/>
          <w:w w:val="100"/>
          <w:position w:val="0"/>
        </w:rPr>
        <w:t>辆 车损毁。这些部门的责任人员受到了 党政纪处分，这个案例告诫各行各业 的人们，一切与安全相关的工作都不 可掉以轻心，</w:t>
      </w:r>
      <w:r>
        <w:rPr>
          <w:color w:val="000000"/>
          <w:spacing w:val="0"/>
          <w:w w:val="100"/>
          <w:position w:val="0"/>
          <w:lang w:val="zh-CN" w:eastAsia="zh-CN" w:bidi="zh-CN"/>
        </w:rPr>
        <w:t>“如果</w:t>
      </w:r>
      <w:r>
        <w:rPr>
          <w:color w:val="000000"/>
          <w:spacing w:val="0"/>
          <w:w w:val="100"/>
          <w:position w:val="0"/>
        </w:rPr>
        <w:t>事情有变坏的可能， 不管这种可能性有多小，它总会发生”， 墨菲定律很老套，却也永远常新。</w:t>
      </w:r>
    </w:p>
    <w:p>
      <w:pPr>
        <w:pStyle w:val="Style69"/>
        <w:keepNext w:val="0"/>
        <w:keepLines w:val="0"/>
        <w:widowControl w:val="0"/>
        <w:shd w:val="clear" w:color="auto" w:fill="auto"/>
        <w:bidi w:val="0"/>
        <w:spacing w:before="0" w:after="0" w:line="144" w:lineRule="exact"/>
        <w:ind w:left="0" w:right="0" w:firstLine="0"/>
        <w:jc w:val="both"/>
        <w:sectPr>
          <w:footnotePr>
            <w:pos w:val="pageBottom"/>
            <w:numFmt w:val="decimal"/>
            <w:numRestart w:val="continuous"/>
          </w:footnotePr>
          <w:type w:val="continuous"/>
          <w:pgSz w:w="6202" w:h="8640"/>
          <w:pgMar w:top="573" w:right="722" w:bottom="600" w:left="733" w:header="0" w:footer="3" w:gutter="0"/>
          <w:cols w:num="2" w:space="211"/>
          <w:noEndnote/>
          <w:rtlGutter w:val="0"/>
          <w:docGrid w:linePitch="360"/>
        </w:sectPr>
      </w:pPr>
      <w:r>
        <w:rPr>
          <w:color w:val="000000"/>
          <w:spacing w:val="0"/>
          <w:w w:val="100"/>
          <w:position w:val="0"/>
        </w:rPr>
        <w:t>（王 成，中级工程师，深圳市城市公共安全 技术研究院）</w:t>
      </w:r>
    </w:p>
    <w:p>
      <w:pPr>
        <w:widowControl w:val="0"/>
        <w:spacing w:line="240" w:lineRule="exact"/>
        <w:rPr>
          <w:sz w:val="19"/>
          <w:szCs w:val="19"/>
        </w:rPr>
      </w:pPr>
    </w:p>
    <w:p>
      <w:pPr>
        <w:widowControl w:val="0"/>
        <w:spacing w:line="240" w:lineRule="exact"/>
        <w:rPr>
          <w:sz w:val="19"/>
          <w:szCs w:val="19"/>
        </w:rPr>
      </w:pPr>
    </w:p>
    <w:p>
      <w:pPr>
        <w:widowControl w:val="0"/>
        <w:spacing w:before="42" w:after="42" w:line="240" w:lineRule="exact"/>
        <w:rPr>
          <w:sz w:val="19"/>
          <w:szCs w:val="19"/>
        </w:rPr>
      </w:pPr>
    </w:p>
    <w:p>
      <w:pPr>
        <w:widowControl w:val="0"/>
        <w:spacing w:line="1" w:lineRule="exact"/>
        <w:sectPr>
          <w:footnotePr>
            <w:pos w:val="pageBottom"/>
            <w:numFmt w:val="decimal"/>
            <w:numRestart w:val="continuous"/>
          </w:footnotePr>
          <w:pgSz w:w="6202" w:h="8640"/>
          <w:pgMar w:top="966" w:right="684" w:bottom="581" w:left="742" w:header="0" w:footer="3" w:gutter="0"/>
          <w:cols w:space="720"/>
          <w:noEndnote/>
          <w:rtlGutter w:val="0"/>
          <w:docGrid w:linePitch="360"/>
        </w:sectPr>
      </w:pPr>
    </w:p>
    <w:p>
      <w:pPr>
        <w:pStyle w:val="Style24"/>
        <w:keepNext/>
        <w:keepLines/>
        <w:widowControl w:val="0"/>
        <w:shd w:val="clear" w:color="auto" w:fill="auto"/>
        <w:bidi w:val="0"/>
        <w:spacing w:before="0" w:after="180"/>
        <w:ind w:left="0" w:right="0" w:firstLine="260"/>
        <w:jc w:val="left"/>
        <w:rPr>
          <w:sz w:val="22"/>
          <w:szCs w:val="22"/>
        </w:rPr>
      </w:pPr>
      <w:bookmarkStart w:id="149" w:name="bookmark149"/>
      <w:bookmarkStart w:id="150" w:name="bookmark150"/>
      <w:bookmarkStart w:id="151" w:name="bookmark151"/>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rPr>
        <w:t>3</w:t>
      </w:r>
      <w:bookmarkEnd w:id="149"/>
      <w:bookmarkEnd w:id="150"/>
      <w:bookmarkEnd w:id="151"/>
    </w:p>
    <w:p>
      <w:pPr>
        <w:pStyle w:val="Style24"/>
        <w:keepNext/>
        <w:keepLines/>
        <w:widowControl w:val="0"/>
        <w:shd w:val="clear" w:color="auto" w:fill="auto"/>
        <w:bidi w:val="0"/>
        <w:spacing w:before="0" w:after="0"/>
        <w:ind w:left="920" w:right="0" w:hanging="660"/>
        <w:jc w:val="left"/>
      </w:pPr>
      <w:bookmarkStart w:id="152" w:name="bookmark152"/>
      <w:bookmarkStart w:id="153" w:name="bookmark153"/>
      <w:bookmarkStart w:id="154" w:name="bookmark154"/>
      <w:r>
        <w:rPr>
          <w:rFonts w:ascii="Times New Roman" w:eastAsia="Times New Roman" w:hAnsi="Times New Roman" w:cs="Times New Roman"/>
          <w:color w:val="000000"/>
          <w:spacing w:val="0"/>
          <w:w w:val="100"/>
          <w:position w:val="0"/>
          <w:sz w:val="22"/>
          <w:szCs w:val="22"/>
        </w:rPr>
        <w:t>2018</w:t>
      </w:r>
      <w:r>
        <w:rPr>
          <w:color w:val="000000"/>
          <w:spacing w:val="0"/>
          <w:w w:val="100"/>
          <w:position w:val="0"/>
        </w:rPr>
        <w:t>-宜宾恒达科技有限公司</w:t>
      </w:r>
      <w:r>
        <w:rPr>
          <w:rFonts w:ascii="Times New Roman" w:eastAsia="Times New Roman" w:hAnsi="Times New Roman" w:cs="Times New Roman"/>
          <w:color w:val="000000"/>
          <w:spacing w:val="0"/>
          <w:w w:val="100"/>
          <w:position w:val="0"/>
          <w:sz w:val="22"/>
          <w:szCs w:val="22"/>
        </w:rPr>
        <w:t>“7・12”</w:t>
      </w:r>
      <w:r>
        <w:rPr>
          <w:color w:val="000000"/>
          <w:spacing w:val="0"/>
          <w:w w:val="100"/>
          <w:position w:val="0"/>
        </w:rPr>
        <w:t>重大爆炸着火 事故</w:t>
      </w:r>
      <w:bookmarkEnd w:id="152"/>
      <w:bookmarkEnd w:id="153"/>
      <w:bookmarkEnd w:id="154"/>
    </w:p>
    <w:p>
      <w:pPr>
        <w:pStyle w:val="Style17"/>
        <w:keepNext/>
        <w:keepLines/>
        <w:widowControl w:val="0"/>
        <w:shd w:val="clear" w:color="auto" w:fill="auto"/>
        <w:bidi w:val="0"/>
        <w:spacing w:before="0" w:after="320" w:line="226" w:lineRule="exact"/>
        <w:ind w:left="0" w:right="0" w:firstLine="920"/>
        <w:jc w:val="left"/>
      </w:pPr>
      <w:bookmarkStart w:id="155" w:name="bookmark155"/>
      <w:bookmarkStart w:id="156" w:name="bookmark156"/>
      <w:bookmarkStart w:id="157" w:name="bookmark157"/>
      <w:r>
        <w:rPr>
          <w:color w:val="000000"/>
          <w:spacing w:val="0"/>
          <w:w w:val="100"/>
          <w:position w:val="0"/>
        </w:rPr>
        <w:t>—氯酸钠误当丁酰胺，化学爆炸釜体解体</w:t>
      </w:r>
      <w:bookmarkEnd w:id="155"/>
      <w:bookmarkEnd w:id="156"/>
      <w:bookmarkEnd w:id="157"/>
    </w:p>
    <w:p>
      <w:pPr>
        <w:pStyle w:val="Style38"/>
        <w:keepNext w:val="0"/>
        <w:keepLines w:val="0"/>
        <w:widowControl w:val="0"/>
        <w:shd w:val="clear" w:color="auto" w:fill="auto"/>
        <w:bidi w:val="0"/>
        <w:spacing w:before="0" w:line="193" w:lineRule="exact"/>
        <w:ind w:left="260" w:right="0"/>
        <w:jc w:val="both"/>
      </w:pPr>
      <w:r>
        <w:drawing>
          <wp:anchor distT="0" distB="0" distL="114300" distR="114300" simplePos="0" relativeHeight="125829417" behindDoc="0" locked="0" layoutInCell="1" allowOverlap="1">
            <wp:simplePos x="0" y="0"/>
            <wp:positionH relativeFrom="page">
              <wp:posOffset>1795145</wp:posOffset>
            </wp:positionH>
            <wp:positionV relativeFrom="paragraph">
              <wp:posOffset>38100</wp:posOffset>
            </wp:positionV>
            <wp:extent cx="1627505" cy="1085215"/>
            <wp:wrapSquare wrapText="left"/>
            <wp:docPr id="89" name="Shape 89"/>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48"/>
                    <a:stretch/>
                  </pic:blipFill>
                  <pic:spPr>
                    <a:xfrm>
                      <a:ext cx="1627505" cy="1085215"/>
                    </a:xfrm>
                    <a:prstGeom prst="rect"/>
                  </pic:spPr>
                </pic:pic>
              </a:graphicData>
            </a:graphic>
          </wp:anchor>
        </w:drawing>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12</w:t>
      </w:r>
      <w:r>
        <w:rPr>
          <w:color w:val="000000"/>
          <w:spacing w:val="0"/>
          <w:w w:val="100"/>
          <w:position w:val="0"/>
        </w:rPr>
        <w:t>曰</w:t>
      </w:r>
      <w:r>
        <w:rPr>
          <w:rFonts w:ascii="Times New Roman" w:eastAsia="Times New Roman" w:hAnsi="Times New Roman" w:cs="Times New Roman"/>
          <w:color w:val="000000"/>
          <w:spacing w:val="0"/>
          <w:w w:val="100"/>
          <w:position w:val="0"/>
        </w:rPr>
        <w:t xml:space="preserve">18 </w:t>
      </w:r>
      <w:r>
        <w:rPr>
          <w:color w:val="000000"/>
          <w:spacing w:val="0"/>
          <w:w w:val="100"/>
          <w:position w:val="0"/>
        </w:rPr>
        <w:t>时</w:t>
      </w:r>
      <w:r>
        <w:rPr>
          <w:rFonts w:ascii="Times New Roman" w:eastAsia="Times New Roman" w:hAnsi="Times New Roman" w:cs="Times New Roman"/>
          <w:color w:val="000000"/>
          <w:spacing w:val="0"/>
          <w:w w:val="100"/>
          <w:position w:val="0"/>
        </w:rPr>
        <w:t>42</w:t>
      </w:r>
      <w:r>
        <w:rPr>
          <w:color w:val="000000"/>
          <w:spacing w:val="0"/>
          <w:w w:val="100"/>
          <w:position w:val="0"/>
        </w:rPr>
        <w:t>分</w:t>
      </w:r>
      <w:r>
        <w:rPr>
          <w:rFonts w:ascii="Times New Roman" w:eastAsia="Times New Roman" w:hAnsi="Times New Roman" w:cs="Times New Roman"/>
          <w:color w:val="000000"/>
          <w:spacing w:val="0"/>
          <w:w w:val="100"/>
          <w:position w:val="0"/>
        </w:rPr>
        <w:t>33</w:t>
      </w:r>
      <w:r>
        <w:rPr>
          <w:color w:val="000000"/>
          <w:spacing w:val="0"/>
          <w:w w:val="100"/>
          <w:position w:val="0"/>
        </w:rPr>
        <w:t>秒，位于宜宾市 江安县阳春工业园区内的宜 宾恒达科技有限公司（简称 宜宾恒达公司</w:t>
      </w:r>
      <w:r>
        <w:rPr>
          <w:color w:val="000000"/>
          <w:spacing w:val="0"/>
          <w:w w:val="100"/>
          <w:position w:val="0"/>
        </w:rPr>
        <w:t>）</w:t>
      </w:r>
      <w:r>
        <w:rPr>
          <w:color w:val="000000"/>
          <w:spacing w:val="0"/>
          <w:w w:val="100"/>
          <w:position w:val="0"/>
        </w:rPr>
        <w:t>发生重大爆 炸着火事故，造成</w:t>
      </w:r>
      <w:r>
        <w:rPr>
          <w:rFonts w:ascii="Times New Roman" w:eastAsia="Times New Roman" w:hAnsi="Times New Roman" w:cs="Times New Roman"/>
          <w:color w:val="000000"/>
          <w:spacing w:val="0"/>
          <w:w w:val="100"/>
          <w:position w:val="0"/>
        </w:rPr>
        <w:t>19</w:t>
      </w:r>
      <w:r>
        <w:rPr>
          <w:color w:val="000000"/>
          <w:spacing w:val="0"/>
          <w:w w:val="100"/>
          <w:position w:val="0"/>
        </w:rPr>
        <w:t>人死 亡、</w:t>
      </w:r>
      <w:r>
        <w:rPr>
          <w:rFonts w:ascii="Times New Roman" w:eastAsia="Times New Roman" w:hAnsi="Times New Roman" w:cs="Times New Roman"/>
          <w:color w:val="000000"/>
          <w:spacing w:val="0"/>
          <w:w w:val="100"/>
          <w:position w:val="0"/>
        </w:rPr>
        <w:t>12</w:t>
      </w:r>
      <w:r>
        <w:rPr>
          <w:color w:val="000000"/>
          <w:spacing w:val="0"/>
          <w:w w:val="100"/>
          <w:position w:val="0"/>
        </w:rPr>
        <w:t>人受伤，直接经济损 失</w:t>
      </w:r>
      <w:r>
        <w:rPr>
          <w:rFonts w:ascii="Times New Roman" w:eastAsia="Times New Roman" w:hAnsi="Times New Roman" w:cs="Times New Roman"/>
          <w:color w:val="000000"/>
          <w:spacing w:val="0"/>
          <w:w w:val="100"/>
          <w:position w:val="0"/>
        </w:rPr>
        <w:t>4142</w:t>
      </w:r>
      <w:r>
        <w:rPr>
          <w:color w:val="000000"/>
          <w:spacing w:val="0"/>
          <w:w w:val="100"/>
          <w:position w:val="0"/>
        </w:rPr>
        <w:t>余万元。</w:t>
      </w:r>
    </w:p>
    <w:p>
      <w:pPr>
        <w:pStyle w:val="Style38"/>
        <w:keepNext w:val="0"/>
        <w:keepLines w:val="0"/>
        <w:widowControl w:val="0"/>
        <w:shd w:val="clear" w:color="auto" w:fill="auto"/>
        <w:bidi w:val="0"/>
        <w:spacing w:before="0" w:after="0" w:line="193" w:lineRule="exact"/>
        <w:ind w:left="0" w:right="0" w:firstLine="540"/>
        <w:jc w:val="left"/>
      </w:pPr>
      <w:r>
        <w:rPr>
          <w:color w:val="000000"/>
          <w:spacing w:val="0"/>
          <w:w w:val="100"/>
          <w:position w:val="0"/>
        </w:rPr>
        <w:t>经调査认定，宜宾恒达</w:t>
      </w:r>
    </w:p>
    <w:p>
      <w:pPr>
        <w:pStyle w:val="Style38"/>
        <w:keepNext w:val="0"/>
        <w:keepLines w:val="0"/>
        <w:widowControl w:val="0"/>
        <w:shd w:val="clear" w:color="auto" w:fill="auto"/>
        <w:bidi w:val="0"/>
        <w:spacing w:before="0" w:after="420" w:line="193" w:lineRule="exact"/>
        <w:ind w:left="0" w:right="0" w:firstLine="260"/>
        <w:jc w:val="left"/>
      </w:pPr>
      <w:r>
        <w:rPr>
          <w:color w:val="000000"/>
          <w:spacing w:val="0"/>
          <w:w w:val="100"/>
          <w:position w:val="0"/>
        </w:rPr>
        <w:t>科技有限公司</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爆炸着火事故是一起重大生产安全责任事故。</w:t>
      </w:r>
    </w:p>
    <w:p>
      <w:pPr>
        <w:pStyle w:val="Style17"/>
        <w:keepNext/>
        <w:keepLines/>
        <w:widowControl w:val="0"/>
        <w:shd w:val="clear" w:color="auto" w:fill="auto"/>
        <w:bidi w:val="0"/>
        <w:spacing w:before="0" w:after="240" w:line="240" w:lineRule="auto"/>
        <w:ind w:left="0" w:right="0" w:firstLine="260"/>
        <w:jc w:val="left"/>
        <w:rPr>
          <w:sz w:val="22"/>
          <w:szCs w:val="22"/>
        </w:rPr>
      </w:pPr>
      <w:bookmarkStart w:id="158" w:name="bookmark158"/>
      <w:bookmarkStart w:id="159" w:name="bookmark159"/>
      <w:bookmarkStart w:id="160" w:name="bookmark160"/>
      <w:bookmarkStart w:id="161" w:name="bookmark161"/>
      <w:r>
        <w:rPr>
          <w:color w:val="000000"/>
          <w:spacing w:val="0"/>
          <w:w w:val="100"/>
          <w:position w:val="0"/>
          <w:sz w:val="15"/>
          <w:szCs w:val="15"/>
        </w:rPr>
        <w:t>一</w:t>
      </w:r>
      <w:bookmarkEnd w:id="160"/>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158"/>
      <w:bookmarkEnd w:id="159"/>
      <w:bookmarkEnd w:id="161"/>
    </w:p>
    <w:p>
      <w:pPr>
        <w:pStyle w:val="Style38"/>
        <w:keepNext w:val="0"/>
        <w:keepLines w:val="0"/>
        <w:widowControl w:val="0"/>
        <w:shd w:val="clear" w:color="auto" w:fill="auto"/>
        <w:tabs>
          <w:tab w:pos="934" w:val="left"/>
        </w:tabs>
        <w:bidi w:val="0"/>
        <w:spacing w:before="0" w:after="0" w:line="158" w:lineRule="exact"/>
        <w:ind w:left="0" w:right="0" w:firstLine="420"/>
        <w:jc w:val="left"/>
      </w:pPr>
      <w:r>
        <w:rPr>
          <w:rFonts w:ascii="Times New Roman" w:eastAsia="Times New Roman" w:hAnsi="Times New Roman" w:cs="Times New Roman"/>
          <w:color w:val="0CA6E5"/>
          <w:spacing w:val="0"/>
          <w:w w:val="100"/>
          <w:position w:val="0"/>
        </w:rPr>
        <w:t>0</w:t>
        <w:tab/>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rPr>
        <w:t>13</w:t>
      </w:r>
      <w:r>
        <w:rPr>
          <w:color w:val="000000"/>
          <w:spacing w:val="0"/>
          <w:w w:val="100"/>
          <w:position w:val="0"/>
        </w:rPr>
        <w:t>分，宜宾恒达公司副总陈某霜接到</w:t>
      </w:r>
    </w:p>
    <w:p>
      <w:pPr>
        <w:pStyle w:val="Style38"/>
        <w:keepNext w:val="0"/>
        <w:keepLines w:val="0"/>
        <w:widowControl w:val="0"/>
        <w:shd w:val="clear" w:color="auto" w:fill="auto"/>
        <w:bidi w:val="0"/>
        <w:spacing w:before="0" w:after="120" w:line="158" w:lineRule="exact"/>
        <w:ind w:left="680" w:right="0" w:hanging="200"/>
        <w:jc w:val="left"/>
      </w:pPr>
      <w:r>
        <w:rPr>
          <w:color w:val="0CA6E5"/>
          <w:spacing w:val="0"/>
          <w:w w:val="100"/>
          <w:position w:val="0"/>
          <w:lang w:val="en-US" w:eastAsia="en-US" w:bidi="en-US"/>
        </w:rPr>
        <w:t xml:space="preserve">' </w:t>
      </w:r>
      <w:r>
        <w:rPr>
          <w:color w:val="000000"/>
          <w:spacing w:val="0"/>
          <w:w w:val="100"/>
          <w:position w:val="0"/>
        </w:rPr>
        <w:t>四川金桥物流有限公司江安县营业部送货员肖某的电话，告知其有 一批货物已送达。</w:t>
      </w:r>
    </w:p>
    <w:p>
      <w:pPr>
        <w:pStyle w:val="Style38"/>
        <w:keepNext w:val="0"/>
        <w:keepLines w:val="0"/>
        <w:widowControl w:val="0"/>
        <w:shd w:val="clear" w:color="auto" w:fill="auto"/>
        <w:bidi w:val="0"/>
        <w:spacing w:before="0" w:after="120" w:line="156" w:lineRule="exact"/>
        <w:ind w:left="680" w:right="0" w:hanging="220"/>
        <w:jc w:val="left"/>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CA6E5"/>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rPr>
        <w:t>14</w:t>
      </w:r>
      <w:r>
        <w:rPr>
          <w:color w:val="000000"/>
          <w:spacing w:val="0"/>
          <w:w w:val="100"/>
          <w:position w:val="0"/>
        </w:rPr>
        <w:t>分，陈某霜电话通知公司生产部部长刘某华来了一批 货，让刘某华找公司污水处理站杨述原安排两个工人卸货。刘某华 随即给公司库管员宋某容打电话，宋某容未接电话。</w:t>
      </w:r>
    </w:p>
    <w:p>
      <w:pPr>
        <w:pStyle w:val="Style38"/>
        <w:keepNext w:val="0"/>
        <w:keepLines w:val="0"/>
        <w:widowControl w:val="0"/>
        <w:shd w:val="clear" w:color="auto" w:fill="auto"/>
        <w:bidi w:val="0"/>
        <w:spacing w:before="0" w:after="200" w:line="158" w:lineRule="exact"/>
        <w:ind w:left="480" w:right="0" w:hanging="20"/>
        <w:jc w:val="left"/>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CA6E5"/>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rPr>
        <w:t>16</w:t>
      </w:r>
      <w:r>
        <w:rPr>
          <w:color w:val="000000"/>
          <w:spacing w:val="0"/>
          <w:w w:val="100"/>
          <w:position w:val="0"/>
        </w:rPr>
        <w:t xml:space="preserve">分左右，宋某容刚好到了刘某华办公室，刘某华当面 </w:t>
      </w:r>
      <w:r>
        <w:rPr>
          <w:rFonts w:ascii="Times New Roman" w:eastAsia="Times New Roman" w:hAnsi="Times New Roman" w:cs="Times New Roman"/>
          <w:color w:val="0CA6E5"/>
          <w:spacing w:val="0"/>
          <w:w w:val="100"/>
          <w:position w:val="0"/>
          <w:sz w:val="19"/>
          <w:szCs w:val="19"/>
          <w:lang w:val="en-US" w:eastAsia="en-US" w:bidi="en-US"/>
        </w:rPr>
        <w:t>T</w:t>
      </w:r>
      <w:r>
        <w:rPr>
          <w:color w:val="000000"/>
          <w:spacing w:val="0"/>
          <w:w w:val="100"/>
          <w:position w:val="0"/>
        </w:rPr>
        <w:t>告知宋某容到了一批生产原料丁酰胺，并安排宋某容到厂门口接车。</w:t>
      </w:r>
      <w:r>
        <w:br w:type="page"/>
      </w:r>
    </w:p>
    <w:p>
      <w:pPr>
        <w:pStyle w:val="Style38"/>
        <w:keepNext w:val="0"/>
        <w:keepLines w:val="0"/>
        <w:widowControl w:val="0"/>
        <w:shd w:val="clear" w:color="auto" w:fill="auto"/>
        <w:bidi w:val="0"/>
        <w:spacing w:before="0" w:after="0" w:line="155" w:lineRule="exact"/>
        <w:ind w:left="0" w:right="0" w:firstLine="34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30</w:t>
      </w:r>
      <w:r>
        <w:rPr>
          <w:color w:val="000000"/>
          <w:spacing w:val="0"/>
          <w:w w:val="100"/>
          <w:position w:val="0"/>
        </w:rPr>
        <w:t>分左右，宜冥江安壹米滴答金桥物流公司吴某将</w:t>
      </w:r>
      <w:r>
        <w:rPr>
          <w:rFonts w:ascii="Times New Roman" w:eastAsia="Times New Roman" w:hAnsi="Times New Roman" w:cs="Times New Roman"/>
          <w:color w:val="000000"/>
          <w:spacing w:val="0"/>
          <w:w w:val="100"/>
          <w:position w:val="0"/>
        </w:rPr>
        <w:t>2</w:t>
      </w:r>
      <w:r>
        <w:rPr>
          <w:color w:val="000000"/>
          <w:spacing w:val="0"/>
          <w:w w:val="100"/>
          <w:position w:val="0"/>
        </w:rPr>
        <w:t>吨</w:t>
      </w:r>
    </w:p>
    <w:p>
      <w:pPr>
        <w:pStyle w:val="Style38"/>
        <w:keepNext w:val="0"/>
        <w:keepLines w:val="0"/>
        <w:widowControl w:val="0"/>
        <w:shd w:val="clear" w:color="auto" w:fill="auto"/>
        <w:bidi w:val="0"/>
        <w:spacing w:before="0" w:after="80" w:line="155" w:lineRule="exact"/>
        <w:ind w:left="560" w:right="0" w:hanging="160"/>
        <w:jc w:val="both"/>
      </w:pPr>
      <w:r>
        <w:rPr>
          <w:rFonts w:ascii="Times New Roman" w:eastAsia="Times New Roman" w:hAnsi="Times New Roman" w:cs="Times New Roman"/>
          <w:color w:val="0CA6E5"/>
          <w:spacing w:val="0"/>
          <w:w w:val="100"/>
          <w:position w:val="0"/>
        </w:rPr>
        <w:t>I</w:t>
      </w:r>
      <w:r>
        <w:rPr>
          <w:color w:val="000000"/>
          <w:spacing w:val="0"/>
          <w:w w:val="100"/>
          <w:position w:val="0"/>
        </w:rPr>
        <w:t>标注为原料的</w:t>
      </w:r>
      <w:r>
        <w:rPr>
          <w:rFonts w:ascii="Times New Roman" w:eastAsia="Times New Roman" w:hAnsi="Times New Roman" w:cs="Times New Roman"/>
          <w:color w:val="000000"/>
          <w:spacing w:val="0"/>
          <w:w w:val="100"/>
          <w:position w:val="0"/>
          <w:lang w:val="en-US" w:eastAsia="en-US" w:bidi="en-US"/>
        </w:rPr>
        <w:t>COD</w:t>
      </w:r>
      <w:r>
        <w:rPr>
          <w:color w:val="000000"/>
          <w:spacing w:val="0"/>
          <w:w w:val="100"/>
          <w:position w:val="0"/>
        </w:rPr>
        <w:t>去除剂（实为氯酸钠）送达至宜宾恒达公司仓库。 随后，宋某容请三车间副主任查某飞安排三名工人完成了卸货。入 库时，宋某容未对入库原料进行认真核实，将其作为原料丁酰胺进 行了入库处理。</w:t>
      </w:r>
    </w:p>
    <w:p>
      <w:pPr>
        <w:pStyle w:val="Style38"/>
        <w:keepNext w:val="0"/>
        <w:keepLines w:val="0"/>
        <w:widowControl w:val="0"/>
        <w:shd w:val="clear" w:color="auto" w:fill="auto"/>
        <w:bidi w:val="0"/>
        <w:spacing w:before="0" w:after="0" w:line="158" w:lineRule="exact"/>
        <w:ind w:left="340" w:right="0" w:firstLine="0"/>
        <w:jc w:val="both"/>
      </w:pPr>
      <w:r>
        <w:rPr>
          <w:rFonts w:ascii="Times New Roman" w:eastAsia="Times New Roman" w:hAnsi="Times New Roman" w:cs="Times New Roman"/>
          <w:color w:val="0CA6E5"/>
          <w:spacing w:val="0"/>
          <w:w w:val="100"/>
          <w:position w:val="0"/>
          <w:sz w:val="19"/>
          <w:szCs w:val="19"/>
          <w:lang w:val="en-US" w:eastAsia="en-US" w:bidi="en-US"/>
        </w:rPr>
        <w:t xml:space="preserve">（S </w:t>
      </w:r>
      <w:r>
        <w:rPr>
          <w:rFonts w:ascii="Times New Roman" w:eastAsia="Times New Roman" w:hAnsi="Times New Roman" w:cs="Times New Roman"/>
          <w:color w:val="000000"/>
          <w:spacing w:val="0"/>
          <w:w w:val="100"/>
          <w:position w:val="0"/>
        </w:rPr>
        <w:t>14</w:t>
      </w:r>
      <w:r>
        <w:rPr>
          <w:color w:val="000000"/>
          <w:spacing w:val="0"/>
          <w:w w:val="100"/>
          <w:position w:val="0"/>
        </w:rPr>
        <w:t>时左右，二车间副主任罗某平开具</w:t>
      </w:r>
      <w:r>
        <w:rPr>
          <w:rFonts w:ascii="Times New Roman" w:eastAsia="Times New Roman" w:hAnsi="Times New Roman" w:cs="Times New Roman"/>
          <w:color w:val="000000"/>
          <w:spacing w:val="0"/>
          <w:w w:val="100"/>
          <w:position w:val="0"/>
        </w:rPr>
        <w:t>20</w:t>
      </w:r>
      <w:r>
        <w:rPr>
          <w:color w:val="000000"/>
          <w:spacing w:val="0"/>
          <w:w w:val="100"/>
          <w:position w:val="0"/>
        </w:rPr>
        <w:t xml:space="preserve">袋丁酰胺领料单到库 </w:t>
      </w:r>
      <w:r>
        <w:rPr>
          <w:rFonts w:ascii="Times New Roman" w:eastAsia="Times New Roman" w:hAnsi="Times New Roman" w:cs="Times New Roman"/>
          <w:color w:val="0CA6E5"/>
          <w:spacing w:val="0"/>
          <w:w w:val="100"/>
          <w:position w:val="0"/>
          <w:sz w:val="19"/>
          <w:szCs w:val="19"/>
          <w:lang w:val="en-US" w:eastAsia="en-US" w:bidi="en-US"/>
        </w:rPr>
        <w:t xml:space="preserve">T </w:t>
      </w:r>
      <w:r>
        <w:rPr>
          <w:color w:val="000000"/>
          <w:spacing w:val="0"/>
          <w:w w:val="100"/>
          <w:position w:val="0"/>
        </w:rPr>
        <w:t>房领取咪草烟生产原料丁酰胺，宋某容签字同意并发给罗某平</w:t>
      </w:r>
      <w:r>
        <w:rPr>
          <w:rFonts w:ascii="Times New Roman" w:eastAsia="Times New Roman" w:hAnsi="Times New Roman" w:cs="Times New Roman"/>
          <w:color w:val="000000"/>
          <w:spacing w:val="0"/>
          <w:w w:val="100"/>
          <w:position w:val="0"/>
        </w:rPr>
        <w:t>33</w:t>
      </w:r>
      <w:r>
        <w:rPr>
          <w:color w:val="000000"/>
          <w:spacing w:val="0"/>
          <w:w w:val="100"/>
          <w:position w:val="0"/>
        </w:rPr>
        <w:t>袋</w:t>
      </w:r>
    </w:p>
    <w:p>
      <w:pPr>
        <w:pStyle w:val="Style38"/>
        <w:keepNext w:val="0"/>
        <w:keepLines w:val="0"/>
        <w:widowControl w:val="0"/>
        <w:shd w:val="clear" w:color="auto" w:fill="auto"/>
        <w:bidi w:val="0"/>
        <w:spacing w:before="0" w:after="140" w:line="158" w:lineRule="exact"/>
        <w:ind w:left="340" w:right="0" w:firstLine="0"/>
        <w:jc w:val="both"/>
      </w:pPr>
      <w:r>
        <w:rPr>
          <w:rFonts w:ascii="Times New Roman" w:eastAsia="Times New Roman" w:hAnsi="Times New Roman" w:cs="Times New Roman"/>
          <w:color w:val="0CA6E5"/>
          <w:spacing w:val="0"/>
          <w:w w:val="100"/>
          <w:position w:val="0"/>
          <w:lang w:val="en-US" w:eastAsia="en-US" w:bidi="en-US"/>
        </w:rPr>
        <w:t xml:space="preserve">Y </w:t>
      </w:r>
      <w:r>
        <w:rPr>
          <w:color w:val="000000"/>
          <w:spacing w:val="0"/>
          <w:w w:val="100"/>
          <w:position w:val="0"/>
          <w:lang w:val="zh-CN" w:eastAsia="zh-CN" w:bidi="zh-CN"/>
        </w:rPr>
        <w:t>“丁</w:t>
      </w:r>
      <w:r>
        <w:rPr>
          <w:color w:val="000000"/>
          <w:spacing w:val="0"/>
          <w:w w:val="100"/>
          <w:position w:val="0"/>
        </w:rPr>
        <w:t>酰胺</w:t>
      </w:r>
      <w:r>
        <w:rPr>
          <w:color w:val="000000"/>
          <w:spacing w:val="0"/>
          <w:w w:val="100"/>
          <w:position w:val="0"/>
          <w:lang w:val="zh-CN" w:eastAsia="zh-CN" w:bidi="zh-CN"/>
        </w:rPr>
        <w:t>”（实</w:t>
      </w:r>
      <w:r>
        <w:rPr>
          <w:color w:val="000000"/>
          <w:spacing w:val="0"/>
          <w:w w:val="100"/>
          <w:position w:val="0"/>
        </w:rPr>
        <w:t>为氯酸钠），并要求罗某平补开</w:t>
      </w:r>
      <w:r>
        <w:rPr>
          <w:rFonts w:ascii="Times New Roman" w:eastAsia="Times New Roman" w:hAnsi="Times New Roman" w:cs="Times New Roman"/>
          <w:color w:val="000000"/>
          <w:spacing w:val="0"/>
          <w:w w:val="100"/>
          <w:position w:val="0"/>
        </w:rPr>
        <w:t>13</w:t>
      </w:r>
      <w:r>
        <w:rPr>
          <w:color w:val="000000"/>
          <w:spacing w:val="0"/>
          <w:w w:val="100"/>
          <w:position w:val="0"/>
        </w:rPr>
        <w:t>袋丁酰胺领料单。</w:t>
      </w:r>
    </w:p>
    <w:p>
      <w:pPr>
        <w:pStyle w:val="Style38"/>
        <w:keepNext w:val="0"/>
        <w:keepLines w:val="0"/>
        <w:widowControl w:val="0"/>
        <w:shd w:val="clear" w:color="auto" w:fill="auto"/>
        <w:bidi w:val="0"/>
        <w:spacing w:before="0" w:after="80" w:line="163" w:lineRule="exact"/>
        <w:ind w:left="340" w:right="0" w:firstLine="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分左右，叉车工王某平把库房发出的</w:t>
      </w:r>
      <w:r>
        <w:rPr>
          <w:rFonts w:ascii="Times New Roman" w:eastAsia="Times New Roman" w:hAnsi="Times New Roman" w:cs="Times New Roman"/>
          <w:color w:val="000000"/>
          <w:spacing w:val="0"/>
          <w:w w:val="100"/>
          <w:position w:val="0"/>
        </w:rPr>
        <w:t>33</w:t>
      </w:r>
      <w:r>
        <w:rPr>
          <w:color w:val="000000"/>
          <w:spacing w:val="0"/>
          <w:w w:val="100"/>
          <w:position w:val="0"/>
        </w:rPr>
        <w:t xml:space="preserve">袋“丁酰胺” </w:t>
      </w:r>
      <w:r>
        <w:rPr>
          <w:rFonts w:ascii="Times New Roman" w:eastAsia="Times New Roman" w:hAnsi="Times New Roman" w:cs="Times New Roman"/>
          <w:color w:val="0CA6E5"/>
          <w:spacing w:val="0"/>
          <w:w w:val="100"/>
          <w:position w:val="0"/>
          <w:sz w:val="19"/>
          <w:szCs w:val="19"/>
          <w:lang w:val="en-US" w:eastAsia="en-US" w:bidi="en-US"/>
        </w:rPr>
        <w:t>T</w:t>
      </w:r>
      <w:r>
        <w:rPr>
          <w:color w:val="000000"/>
          <w:spacing w:val="0"/>
          <w:w w:val="100"/>
          <w:position w:val="0"/>
        </w:rPr>
        <w:t>运至二车间一楼升降机旁。</w:t>
      </w:r>
    </w:p>
    <w:p>
      <w:pPr>
        <w:pStyle w:val="Style38"/>
        <w:keepNext w:val="0"/>
        <w:keepLines w:val="0"/>
        <w:widowControl w:val="0"/>
        <w:shd w:val="clear" w:color="auto" w:fill="auto"/>
        <w:bidi w:val="0"/>
        <w:spacing w:before="0" w:after="80" w:line="156" w:lineRule="exact"/>
        <w:ind w:left="560" w:right="0" w:hanging="22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15</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分左右，二车间咪草烟生产岗位的当班人员陈某耀（男， 二车间副主任）、毛某群（女，工人）、左某梅（女，工人）、李某魁 （男，班长）四人通过升降机（物料升降机由车间当班工人自行操作） 将生产原料</w:t>
      </w:r>
      <w:r>
        <w:rPr>
          <w:color w:val="000000"/>
          <w:spacing w:val="0"/>
          <w:w w:val="100"/>
          <w:position w:val="0"/>
          <w:lang w:val="zh-CN" w:eastAsia="zh-CN" w:bidi="zh-CN"/>
        </w:rPr>
        <w:t>“丁</w:t>
      </w:r>
      <w:r>
        <w:rPr>
          <w:color w:val="000000"/>
          <w:spacing w:val="0"/>
          <w:w w:val="100"/>
          <w:position w:val="0"/>
        </w:rPr>
        <w:t>酰胺”提升到二车间三楼，而后用人工液压叉车转 运至三楼</w:t>
      </w:r>
      <w:r>
        <w:rPr>
          <w:rFonts w:ascii="Times New Roman" w:eastAsia="Times New Roman" w:hAnsi="Times New Roman" w:cs="Times New Roman"/>
          <w:color w:val="000000"/>
          <w:spacing w:val="0"/>
          <w:w w:val="100"/>
          <w:position w:val="0"/>
          <w:lang w:val="en-US" w:eastAsia="en-US" w:bidi="en-US"/>
        </w:rPr>
        <w:t>2R302</w:t>
      </w:r>
      <w:r>
        <w:rPr>
          <w:color w:val="000000"/>
          <w:spacing w:val="0"/>
          <w:w w:val="100"/>
          <w:position w:val="0"/>
        </w:rPr>
        <w:t>釜与北侧栏杆之间堆放。</w:t>
      </w:r>
    </w:p>
    <w:p>
      <w:pPr>
        <w:pStyle w:val="Style38"/>
        <w:keepNext w:val="0"/>
        <w:keepLines w:val="0"/>
        <w:widowControl w:val="0"/>
        <w:shd w:val="clear" w:color="auto" w:fill="auto"/>
        <w:tabs>
          <w:tab w:pos="830" w:val="left"/>
        </w:tabs>
        <w:bidi w:val="0"/>
        <w:spacing w:before="0" w:after="80" w:line="156" w:lineRule="exact"/>
        <w:ind w:left="0" w:right="0" w:firstLine="340"/>
        <w:jc w:val="both"/>
      </w:pPr>
      <w:r>
        <w:rPr>
          <w:rFonts w:ascii="Times New Roman" w:eastAsia="Times New Roman" w:hAnsi="Times New Roman" w:cs="Times New Roman"/>
          <w:color w:val="0CA6E5"/>
          <w:spacing w:val="0"/>
          <w:w w:val="100"/>
          <w:position w:val="0"/>
          <w:sz w:val="19"/>
          <w:szCs w:val="19"/>
        </w:rPr>
        <w:t>6</w:t>
        <w:tab/>
      </w:r>
      <w:r>
        <w:rPr>
          <w:rFonts w:ascii="Times New Roman" w:eastAsia="Times New Roman" w:hAnsi="Times New Roman" w:cs="Times New Roman"/>
          <w:color w:val="000000"/>
          <w:spacing w:val="0"/>
          <w:w w:val="100"/>
          <w:position w:val="0"/>
        </w:rPr>
        <w:t>16</w:t>
      </w:r>
      <w:r>
        <w:rPr>
          <w:color w:val="000000"/>
          <w:spacing w:val="0"/>
          <w:w w:val="100"/>
          <w:position w:val="0"/>
        </w:rPr>
        <w:t>时左右，用于丁酰胺脱水的</w:t>
      </w:r>
      <w:r>
        <w:rPr>
          <w:rFonts w:ascii="Times New Roman" w:eastAsia="Times New Roman" w:hAnsi="Times New Roman" w:cs="Times New Roman"/>
          <w:color w:val="000000"/>
          <w:spacing w:val="0"/>
          <w:w w:val="100"/>
          <w:position w:val="0"/>
          <w:lang w:val="en-US" w:eastAsia="en-US" w:bidi="en-US"/>
        </w:rPr>
        <w:t>2R301</w:t>
      </w:r>
      <w:r>
        <w:rPr>
          <w:color w:val="000000"/>
          <w:spacing w:val="0"/>
          <w:w w:val="100"/>
          <w:position w:val="0"/>
        </w:rPr>
        <w:t>釜完成转料处于空釜状态。</w:t>
      </w:r>
    </w:p>
    <w:p>
      <w:pPr>
        <w:pStyle w:val="Style38"/>
        <w:keepNext w:val="0"/>
        <w:keepLines w:val="0"/>
        <w:widowControl w:val="0"/>
        <w:shd w:val="clear" w:color="auto" w:fill="auto"/>
        <w:bidi w:val="0"/>
        <w:spacing w:before="0" w:after="140" w:line="156" w:lineRule="exact"/>
        <w:ind w:left="0" w:right="0" w:firstLine="340"/>
        <w:jc w:val="both"/>
      </w:pPr>
      <w:r>
        <mc:AlternateContent>
          <mc:Choice Requires="wps">
            <w:drawing>
              <wp:anchor distT="0" distB="0" distL="114300" distR="114300" simplePos="0" relativeHeight="125829418" behindDoc="0" locked="0" layoutInCell="1" allowOverlap="1">
                <wp:simplePos x="0" y="0"/>
                <wp:positionH relativeFrom="page">
                  <wp:posOffset>3770630</wp:posOffset>
                </wp:positionH>
                <wp:positionV relativeFrom="paragraph">
                  <wp:posOffset>12700</wp:posOffset>
                </wp:positionV>
                <wp:extent cx="106680" cy="628015"/>
                <wp:wrapSquare wrapText="bothSides"/>
                <wp:docPr id="91" name="Shape 91"/>
                <a:graphic xmlns:a="http://schemas.openxmlformats.org/drawingml/2006/main">
                  <a:graphicData uri="http://schemas.microsoft.com/office/word/2010/wordprocessingShape">
                    <wps:wsp>
                      <wps:cNvSpPr txBox="1"/>
                      <wps:spPr>
                        <a:xfrm>
                          <a:ext cx="106680" cy="6280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p>
                        </w:txbxContent>
                      </wps:txbx>
                      <wps:bodyPr upright="1" vert="eaVert" lIns="0" tIns="0" rIns="0" bIns="0">
                        <a:noAutoFit/>
                      </wps:bodyPr>
                    </wps:wsp>
                  </a:graphicData>
                </a:graphic>
              </wp:anchor>
            </w:drawing>
          </mc:Choice>
          <mc:Fallback>
            <w:pict>
              <v:shape id="_x0000_s1117" type="#_x0000_t202" style="position:absolute;margin-left:296.90000000000003pt;margin-top:1.pt;width:8.4000000000000004pt;height:49.450000000000003pt;z-index:-125829335;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p>
                  </w:txbxContent>
                </v:textbox>
                <w10:wrap type="square" anchorx="page"/>
              </v:shape>
            </w:pict>
          </mc:Fallback>
        </mc:AlternateContent>
      </w: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分前，</w:t>
      </w:r>
      <w:r>
        <w:rPr>
          <w:rFonts w:ascii="Times New Roman" w:eastAsia="Times New Roman" w:hAnsi="Times New Roman" w:cs="Times New Roman"/>
          <w:color w:val="000000"/>
          <w:spacing w:val="0"/>
          <w:w w:val="100"/>
          <w:position w:val="0"/>
          <w:lang w:val="en-US" w:eastAsia="en-US" w:bidi="en-US"/>
        </w:rPr>
        <w:t>2R30</w:t>
      </w:r>
      <w:r>
        <w:rPr>
          <w:rFonts w:ascii="Times New Roman" w:eastAsia="Times New Roman" w:hAnsi="Times New Roman" w:cs="Times New Roman"/>
          <w:color w:val="000000"/>
          <w:spacing w:val="0"/>
          <w:w w:val="100"/>
          <w:position w:val="0"/>
        </w:rPr>
        <w:t>1</w:t>
      </w:r>
      <w:r>
        <w:rPr>
          <w:color w:val="000000"/>
          <w:spacing w:val="0"/>
          <w:w w:val="100"/>
          <w:position w:val="0"/>
        </w:rPr>
        <w:t>釜完成投料。</w:t>
      </w:r>
    </w:p>
    <w:p>
      <w:pPr>
        <w:pStyle w:val="Style38"/>
        <w:keepNext w:val="0"/>
        <w:keepLines w:val="0"/>
        <w:widowControl w:val="0"/>
        <w:shd w:val="clear" w:color="auto" w:fill="auto"/>
        <w:bidi w:val="0"/>
        <w:spacing w:before="0" w:after="140" w:line="156" w:lineRule="exact"/>
        <w:ind w:left="0" w:right="0" w:firstLine="34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w:t>
      </w:r>
      <w:r>
        <w:rPr>
          <w:rFonts w:ascii="Times New Roman" w:eastAsia="Times New Roman" w:hAnsi="Times New Roman" w:cs="Times New Roman"/>
          <w:color w:val="000000"/>
          <w:spacing w:val="0"/>
          <w:w w:val="100"/>
          <w:position w:val="0"/>
          <w:lang w:val="en-US" w:eastAsia="en-US" w:bidi="en-US"/>
        </w:rPr>
        <w:t>2R30</w:t>
      </w:r>
      <w:r>
        <w:rPr>
          <w:rFonts w:ascii="Times New Roman" w:eastAsia="Times New Roman" w:hAnsi="Times New Roman" w:cs="Times New Roman"/>
          <w:color w:val="000000"/>
          <w:spacing w:val="0"/>
          <w:w w:val="100"/>
          <w:position w:val="0"/>
        </w:rPr>
        <w:t>1</w:t>
      </w:r>
      <w:r>
        <w:rPr>
          <w:color w:val="000000"/>
          <w:spacing w:val="0"/>
          <w:w w:val="100"/>
          <w:position w:val="0"/>
        </w:rPr>
        <w:t>釜夹套开始通蒸汽进行升温脱水作业。</w:t>
      </w:r>
    </w:p>
    <w:p>
      <w:pPr>
        <w:pStyle w:val="Style38"/>
        <w:keepNext w:val="0"/>
        <w:keepLines w:val="0"/>
        <w:widowControl w:val="0"/>
        <w:shd w:val="clear" w:color="auto" w:fill="auto"/>
        <w:bidi w:val="0"/>
        <w:spacing w:before="0" w:after="820" w:line="155" w:lineRule="exact"/>
        <w:ind w:left="560" w:right="0" w:hanging="22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18</w:t>
      </w:r>
      <w:r>
        <w:rPr>
          <w:color w:val="000000"/>
          <w:spacing w:val="0"/>
          <w:w w:val="100"/>
          <w:position w:val="0"/>
        </w:rPr>
        <w:t>时</w:t>
      </w:r>
      <w:r>
        <w:rPr>
          <w:rFonts w:ascii="Times New Roman" w:eastAsia="Times New Roman" w:hAnsi="Times New Roman" w:cs="Times New Roman"/>
          <w:color w:val="000000"/>
          <w:spacing w:val="0"/>
          <w:w w:val="100"/>
          <w:position w:val="0"/>
        </w:rPr>
        <w:t>42</w:t>
      </w:r>
      <w:r>
        <w:rPr>
          <w:color w:val="000000"/>
          <w:spacing w:val="0"/>
          <w:w w:val="100"/>
          <w:position w:val="0"/>
        </w:rPr>
        <w:t>分</w:t>
      </w:r>
      <w:r>
        <w:rPr>
          <w:rFonts w:ascii="Times New Roman" w:eastAsia="Times New Roman" w:hAnsi="Times New Roman" w:cs="Times New Roman"/>
          <w:color w:val="000000"/>
          <w:spacing w:val="0"/>
          <w:w w:val="100"/>
          <w:position w:val="0"/>
        </w:rPr>
        <w:t>33</w:t>
      </w:r>
      <w:r>
        <w:rPr>
          <w:color w:val="000000"/>
          <w:spacing w:val="0"/>
          <w:w w:val="100"/>
          <w:position w:val="0"/>
        </w:rPr>
        <w:t>秒，正值现场交接班时间，二车间三楼</w:t>
      </w:r>
      <w:r>
        <w:rPr>
          <w:rFonts w:ascii="Times New Roman" w:eastAsia="Times New Roman" w:hAnsi="Times New Roman" w:cs="Times New Roman"/>
          <w:color w:val="000000"/>
          <w:spacing w:val="0"/>
          <w:w w:val="100"/>
          <w:position w:val="0"/>
          <w:lang w:val="en-US" w:eastAsia="en-US" w:bidi="en-US"/>
        </w:rPr>
        <w:t xml:space="preserve">2R301 </w:t>
      </w:r>
      <w:r>
        <w:rPr>
          <w:color w:val="000000"/>
          <w:spacing w:val="0"/>
          <w:w w:val="100"/>
          <w:position w:val="0"/>
        </w:rPr>
        <w:t>釜发生化学爆炸。爆炸导致</w:t>
      </w:r>
      <w:r>
        <w:rPr>
          <w:rFonts w:ascii="Times New Roman" w:eastAsia="Times New Roman" w:hAnsi="Times New Roman" w:cs="Times New Roman"/>
          <w:color w:val="000000"/>
          <w:spacing w:val="0"/>
          <w:w w:val="100"/>
          <w:position w:val="0"/>
          <w:lang w:val="en-US" w:eastAsia="en-US" w:bidi="en-US"/>
        </w:rPr>
        <w:t>2R301</w:t>
      </w:r>
      <w:r>
        <w:rPr>
          <w:color w:val="000000"/>
          <w:spacing w:val="0"/>
          <w:w w:val="100"/>
          <w:position w:val="0"/>
        </w:rPr>
        <w:t>釜严重解体，随釜体解体过程冲 出的高温甲苯蒸气，迅速与外部空气形成爆炸性混合物并产生二次 爆炸，同时引起车间现场存放的氯酸钠、甲苯与甲醇等物料殉爆殉 燃和二车间、三车间的着火燃烧，造成重大人员伤亡和财产损失。</w:t>
      </w:r>
    </w:p>
    <w:p>
      <w:pPr>
        <w:pStyle w:val="Style17"/>
        <w:keepNext/>
        <w:keepLines/>
        <w:widowControl w:val="0"/>
        <w:shd w:val="clear" w:color="auto" w:fill="auto"/>
        <w:bidi w:val="0"/>
        <w:spacing w:before="0" w:after="0" w:line="240" w:lineRule="auto"/>
        <w:ind w:left="0" w:right="0" w:firstLine="0"/>
        <w:jc w:val="left"/>
        <w:rPr>
          <w:sz w:val="22"/>
          <w:szCs w:val="22"/>
        </w:rPr>
        <w:sectPr>
          <w:footnotePr>
            <w:pos w:val="pageBottom"/>
            <w:numFmt w:val="decimal"/>
            <w:numRestart w:val="continuous"/>
          </w:footnotePr>
          <w:type w:val="continuous"/>
          <w:pgSz w:w="6202" w:h="8640"/>
          <w:pgMar w:top="966" w:right="684" w:bottom="581" w:left="742" w:header="0" w:footer="3" w:gutter="0"/>
          <w:cols w:space="720"/>
          <w:noEndnote/>
          <w:rtlGutter w:val="0"/>
          <w:docGrid w:linePitch="360"/>
        </w:sectPr>
      </w:pPr>
      <w:bookmarkStart w:id="162" w:name="bookmark162"/>
      <w:bookmarkStart w:id="163" w:name="bookmark163"/>
      <w:bookmarkStart w:id="164" w:name="bookmark164"/>
      <w:bookmarkStart w:id="165" w:name="bookmark165"/>
      <w:r>
        <w:rPr>
          <w:color w:val="000000"/>
          <w:spacing w:val="0"/>
          <w:w w:val="100"/>
          <w:position w:val="0"/>
          <w:sz w:val="15"/>
          <w:szCs w:val="15"/>
        </w:rPr>
        <w:t>二</w:t>
      </w:r>
      <w:bookmarkEnd w:id="164"/>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2"/>
          <w:szCs w:val="22"/>
          <w:lang w:val="en-US" w:eastAsia="en-US" w:bidi="en-US"/>
        </w:rPr>
        <w:t>q</w:t>
      </w:r>
      <w:bookmarkEnd w:id="162"/>
      <w:bookmarkEnd w:id="163"/>
      <w:bookmarkEnd w:id="165"/>
    </w:p>
    <w:p>
      <w:pPr>
        <w:pStyle w:val="Style38"/>
        <w:keepNext w:val="0"/>
        <w:keepLines w:val="0"/>
        <w:widowControl w:val="0"/>
        <w:shd w:val="clear" w:color="auto" w:fill="auto"/>
        <w:bidi w:val="0"/>
        <w:spacing w:before="0" w:after="100" w:line="240" w:lineRule="auto"/>
        <w:ind w:left="0" w:right="0" w:firstLine="240"/>
        <w:jc w:val="both"/>
      </w:pPr>
      <w:bookmarkStart w:id="167" w:name="bookmark167"/>
      <w:r>
        <w:rPr>
          <w:color w:val="000000"/>
          <w:spacing w:val="0"/>
          <w:w w:val="100"/>
          <w:position w:val="0"/>
        </w:rPr>
        <w:t>（</w:t>
      </w:r>
      <w:bookmarkEnd w:id="167"/>
      <w:r>
        <w:rPr>
          <w:color w:val="000000"/>
          <w:spacing w:val="0"/>
          <w:w w:val="100"/>
          <w:position w:val="0"/>
        </w:rPr>
        <w:t>一）直接原因</w:t>
      </w:r>
    </w:p>
    <w:p>
      <w:pPr>
        <w:pStyle w:val="Style38"/>
        <w:keepNext w:val="0"/>
        <w:keepLines w:val="0"/>
        <w:widowControl w:val="0"/>
        <w:shd w:val="clear" w:color="auto" w:fill="auto"/>
        <w:bidi w:val="0"/>
        <w:spacing w:before="0" w:after="200" w:line="240" w:lineRule="auto"/>
        <w:ind w:left="0" w:right="0" w:firstLine="240"/>
        <w:jc w:val="left"/>
      </w:pPr>
      <w:r>
        <w:rPr>
          <w:color w:val="000000"/>
          <w:spacing w:val="0"/>
          <w:w w:val="100"/>
          <w:position w:val="0"/>
        </w:rPr>
        <w:t xml:space="preserve">宜宾恒达公司在生产咪草烟的过程 </w:t>
      </w:r>
      <w:r>
        <w:rPr>
          <w:color w:val="000000"/>
          <w:spacing w:val="0"/>
          <w:w w:val="100"/>
          <w:position w:val="0"/>
        </w:rPr>
        <w:t>中，操作人员将无包装标识的氯酸钠当 作</w:t>
      </w:r>
      <w:r>
        <w:rPr>
          <w:rFonts w:ascii="Times New Roman" w:eastAsia="Times New Roman" w:hAnsi="Times New Roman" w:cs="Times New Roman"/>
          <w:color w:val="000000"/>
          <w:spacing w:val="0"/>
          <w:w w:val="100"/>
          <w:position w:val="0"/>
        </w:rPr>
        <w:t>2-</w:t>
      </w:r>
      <w:r>
        <w:rPr>
          <w:color w:val="000000"/>
          <w:spacing w:val="0"/>
          <w:w w:val="100"/>
          <w:position w:val="0"/>
        </w:rPr>
        <w:t>氨基-</w:t>
      </w:r>
      <w:r>
        <w:rPr>
          <w:rFonts w:ascii="Times New Roman" w:eastAsia="Times New Roman" w:hAnsi="Times New Roman" w:cs="Times New Roman"/>
          <w:color w:val="000000"/>
          <w:spacing w:val="0"/>
          <w:w w:val="100"/>
          <w:position w:val="0"/>
        </w:rPr>
        <w:t>2, 3-</w:t>
      </w:r>
      <w:r>
        <w:rPr>
          <w:color w:val="000000"/>
          <w:spacing w:val="0"/>
          <w:w w:val="100"/>
          <w:position w:val="0"/>
        </w:rPr>
        <w:t>二甲基丁酰胺（以 下简称丁酰胺），补充投入到</w:t>
      </w:r>
      <w:r>
        <w:rPr>
          <w:rFonts w:ascii="Times New Roman" w:eastAsia="Times New Roman" w:hAnsi="Times New Roman" w:cs="Times New Roman"/>
          <w:color w:val="000000"/>
          <w:spacing w:val="0"/>
          <w:w w:val="100"/>
          <w:position w:val="0"/>
          <w:lang w:val="en-US" w:eastAsia="en-US" w:bidi="en-US"/>
        </w:rPr>
        <w:t>2R301</w:t>
      </w:r>
      <w:r>
        <w:rPr>
          <w:color w:val="000000"/>
          <w:spacing w:val="0"/>
          <w:w w:val="100"/>
          <w:position w:val="0"/>
        </w:rPr>
        <w:t xml:space="preserve">釜 中进行脱水操作。在搅拌状态下，丁酰 </w:t>
      </w:r>
      <w:r>
        <w:rPr>
          <w:color w:val="000000"/>
          <w:spacing w:val="0"/>
          <w:w w:val="100"/>
          <w:position w:val="0"/>
        </w:rPr>
        <w:t xml:space="preserve">胺-氯酸钠混合物形成具有迅速爆燃能 </w:t>
      </w:r>
      <w:r>
        <w:rPr>
          <w:color w:val="000000"/>
          <w:spacing w:val="0"/>
          <w:w w:val="100"/>
          <w:position w:val="0"/>
        </w:rPr>
        <w:t>力的爆炸体系，幵启蒸汽加热后，丁酰 胺-氯酸钠混合物的</w:t>
      </w:r>
      <w:r>
        <w:rPr>
          <w:rFonts w:ascii="Times New Roman" w:eastAsia="Times New Roman" w:hAnsi="Times New Roman" w:cs="Times New Roman"/>
          <w:color w:val="000000"/>
          <w:spacing w:val="0"/>
          <w:w w:val="100"/>
          <w:position w:val="0"/>
          <w:lang w:val="en-US" w:eastAsia="en-US" w:bidi="en-US"/>
        </w:rPr>
        <w:t>BAM</w:t>
      </w:r>
      <w:r>
        <w:rPr>
          <w:color w:val="000000"/>
          <w:spacing w:val="0"/>
          <w:w w:val="100"/>
          <w:position w:val="0"/>
        </w:rPr>
        <w:t xml:space="preserve">摩擦及撞击 感度随着釜内温度升高而升高，在物料 之间、物料与釜内附件和内壁相互撞击、 摩擦下，引起釜内的丁酰胺-氯酸钠混 合物发生化学爆炸，爆炸导致釜体解体; 随釜体解体过程冲出的高温甲苯蒸气, </w:t>
      </w:r>
      <w:r>
        <w:rPr>
          <w:color w:val="000000"/>
          <w:spacing w:val="0"/>
          <w:w w:val="100"/>
          <w:position w:val="0"/>
        </w:rPr>
        <w:t>迅速与外部空气形成爆炸性混合物并产 生二次爆炸，同时引起车间现场存放的 氯酸钠、甲苯与甲醇等物料殉爆殉燃和 二车间、三车间着火燃烧，进一步扩大 了事故后果，造成重大人员伤亡和财产 损失。</w:t>
      </w:r>
    </w:p>
    <w:p>
      <w:pPr>
        <w:pStyle w:val="Style38"/>
        <w:keepNext w:val="0"/>
        <w:keepLines w:val="0"/>
        <w:widowControl w:val="0"/>
        <w:numPr>
          <w:ilvl w:val="0"/>
          <w:numId w:val="25"/>
        </w:numPr>
        <w:shd w:val="clear" w:color="auto" w:fill="auto"/>
        <w:bidi w:val="0"/>
        <w:spacing w:before="0" w:line="193" w:lineRule="exact"/>
        <w:ind w:left="0" w:right="0"/>
        <w:jc w:val="both"/>
      </w:pPr>
      <w:bookmarkStart w:id="168" w:name="bookmark168"/>
      <w:bookmarkEnd w:id="168"/>
      <w:r>
        <w:rPr>
          <w:color w:val="000000"/>
          <w:spacing w:val="0"/>
          <w:w w:val="100"/>
          <w:position w:val="0"/>
        </w:rPr>
        <w:t>间接原因</w:t>
      </w:r>
    </w:p>
    <w:p>
      <w:pPr>
        <w:pStyle w:val="Style38"/>
        <w:keepNext w:val="0"/>
        <w:keepLines w:val="0"/>
        <w:widowControl w:val="0"/>
        <w:numPr>
          <w:ilvl w:val="0"/>
          <w:numId w:val="27"/>
        </w:numPr>
        <w:shd w:val="clear" w:color="auto" w:fill="auto"/>
        <w:bidi w:val="0"/>
        <w:spacing w:before="0" w:line="194" w:lineRule="exact"/>
        <w:ind w:left="0" w:right="0"/>
        <w:jc w:val="both"/>
      </w:pPr>
      <w:bookmarkStart w:id="169" w:name="bookmark169"/>
      <w:bookmarkEnd w:id="169"/>
      <w:r>
        <w:rPr>
          <w:color w:val="000000"/>
          <w:spacing w:val="0"/>
          <w:w w:val="100"/>
          <w:position w:val="0"/>
        </w:rPr>
        <w:t>宜宾恒达公司未批先建、违法建 设，非法生产，未严格落实企业安全生 产主体责任，是事故发生的主要原因， 对事故的发生负主要责任。</w:t>
      </w:r>
    </w:p>
    <w:p>
      <w:pPr>
        <w:pStyle w:val="Style38"/>
        <w:keepNext w:val="0"/>
        <w:keepLines w:val="0"/>
        <w:widowControl w:val="0"/>
        <w:numPr>
          <w:ilvl w:val="0"/>
          <w:numId w:val="29"/>
        </w:numPr>
        <w:shd w:val="clear" w:color="auto" w:fill="auto"/>
        <w:tabs>
          <w:tab w:pos="615" w:val="left"/>
        </w:tabs>
        <w:bidi w:val="0"/>
        <w:spacing w:before="0" w:line="192" w:lineRule="exact"/>
        <w:ind w:left="0" w:right="0"/>
        <w:jc w:val="both"/>
      </w:pPr>
      <w:bookmarkStart w:id="170" w:name="bookmark170"/>
      <w:bookmarkEnd w:id="170"/>
      <w:r>
        <w:rPr>
          <w:color w:val="000000"/>
          <w:spacing w:val="0"/>
          <w:w w:val="100"/>
          <w:position w:val="0"/>
        </w:rPr>
        <w:t>未批先建、违法建设。在未办 理建设工程规划许可、建筑工程施工许 可、环境影响评价审批、消防设计审核、 安全设施设计审査等项目审批手续之前， 擅自幵工建设，未批先建；拒不执行安 全监管部门下达的停止建设监管监察指 令，违法组织建设。</w:t>
      </w:r>
    </w:p>
    <w:p>
      <w:pPr>
        <w:pStyle w:val="Style38"/>
        <w:keepNext w:val="0"/>
        <w:keepLines w:val="0"/>
        <w:widowControl w:val="0"/>
        <w:numPr>
          <w:ilvl w:val="0"/>
          <w:numId w:val="29"/>
        </w:numPr>
        <w:shd w:val="clear" w:color="auto" w:fill="auto"/>
        <w:tabs>
          <w:tab w:pos="615" w:val="left"/>
        </w:tabs>
        <w:bidi w:val="0"/>
        <w:spacing w:before="0" w:line="193" w:lineRule="exact"/>
        <w:ind w:left="0" w:right="0"/>
        <w:jc w:val="both"/>
      </w:pPr>
      <w:bookmarkStart w:id="171" w:name="bookmark171"/>
      <w:bookmarkEnd w:id="171"/>
      <w:r>
        <w:rPr>
          <w:color w:val="000000"/>
          <w:spacing w:val="0"/>
          <w:w w:val="100"/>
          <w:position w:val="0"/>
        </w:rPr>
        <w:t>非法组织生产。边建设边组织 生产，未经许可擅自改变生产产品，实 际生产产品与项目备案和报批内容不符； 在不具备安全生产条件旦未经核实工艺 安全可靠性的情况下，非法组织咪草烟 和</w:t>
      </w:r>
      <w:r>
        <w:rPr>
          <w:rFonts w:ascii="Times New Roman" w:eastAsia="Times New Roman" w:hAnsi="Times New Roman" w:cs="Times New Roman"/>
          <w:color w:val="000000"/>
          <w:spacing w:val="0"/>
          <w:w w:val="100"/>
          <w:position w:val="0"/>
        </w:rPr>
        <w:t>1,2,3-</w:t>
      </w:r>
      <w:r>
        <w:rPr>
          <w:color w:val="000000"/>
          <w:spacing w:val="0"/>
          <w:w w:val="100"/>
          <w:position w:val="0"/>
        </w:rPr>
        <w:t>三氮哩生产，违规在生产区 域进行</w:t>
      </w:r>
      <w:r>
        <w:rPr>
          <w:rFonts w:ascii="Times New Roman" w:eastAsia="Times New Roman" w:hAnsi="Times New Roman" w:cs="Times New Roman"/>
          <w:color w:val="000000"/>
          <w:spacing w:val="0"/>
          <w:w w:val="100"/>
          <w:position w:val="0"/>
        </w:rPr>
        <w:t>4</w:t>
      </w:r>
      <w:r>
        <w:rPr>
          <w:color w:val="000000"/>
          <w:spacing w:val="0"/>
          <w:w w:val="100"/>
          <w:position w:val="0"/>
        </w:rPr>
        <w:t>-硝基</w:t>
      </w:r>
      <w:r>
        <w:rPr>
          <w:rFonts w:ascii="Times New Roman" w:eastAsia="Times New Roman" w:hAnsi="Times New Roman" w:cs="Times New Roman"/>
          <w:color w:val="000000"/>
          <w:spacing w:val="0"/>
          <w:w w:val="100"/>
          <w:position w:val="0"/>
        </w:rPr>
        <w:t>-2-</w:t>
      </w:r>
      <w:r>
        <w:rPr>
          <w:color w:val="000000"/>
          <w:spacing w:val="0"/>
          <w:w w:val="100"/>
          <w:position w:val="0"/>
        </w:rPr>
        <w:t>乙基苯胺等产品的 小试、中试试验。咪草烟生产过程中伴 有危险化学品甲醇、乙醇产生，在没有 办理危险化学品建设项目行政审批手续 和取得危险化学品安全生产许可证的情 况下非法组织生产。</w:t>
      </w:r>
    </w:p>
    <w:p>
      <w:pPr>
        <w:pStyle w:val="Style38"/>
        <w:keepNext w:val="0"/>
        <w:keepLines w:val="0"/>
        <w:widowControl w:val="0"/>
        <w:numPr>
          <w:ilvl w:val="0"/>
          <w:numId w:val="29"/>
        </w:numPr>
        <w:shd w:val="clear" w:color="auto" w:fill="auto"/>
        <w:tabs>
          <w:tab w:pos="615" w:val="left"/>
        </w:tabs>
        <w:bidi w:val="0"/>
        <w:spacing w:before="0" w:line="193" w:lineRule="exact"/>
        <w:ind w:left="0" w:right="0"/>
        <w:jc w:val="both"/>
      </w:pPr>
      <w:bookmarkStart w:id="172" w:name="bookmark172"/>
      <w:bookmarkEnd w:id="172"/>
      <w:r>
        <w:rPr>
          <w:color w:val="000000"/>
          <w:spacing w:val="0"/>
          <w:w w:val="100"/>
          <w:position w:val="0"/>
        </w:rPr>
        <w:t xml:space="preserve">安全管理混乱。安全生产责任 制不落实，安全生产职责不清，规章制 度不健全，未制定岗位安全操作规程， 未建立危险化学品及化学原料采购、出 入库登记管理制度。未配齐专职安全管 </w:t>
      </w:r>
      <w:r>
        <w:rPr>
          <w:color w:val="000000"/>
          <w:spacing w:val="0"/>
          <w:w w:val="100"/>
          <w:position w:val="0"/>
        </w:rPr>
        <w:t>理人员，未幵展安全风险评估，未认 真组织幵展安全隐患排査治理，风险 管控措施缺失，违规在办公楼设置职 工倒班宿舍，应急处置能力严重不足。</w:t>
      </w:r>
    </w:p>
    <w:p>
      <w:pPr>
        <w:pStyle w:val="Style38"/>
        <w:keepNext w:val="0"/>
        <w:keepLines w:val="0"/>
        <w:widowControl w:val="0"/>
        <w:numPr>
          <w:ilvl w:val="0"/>
          <w:numId w:val="29"/>
        </w:numPr>
        <w:shd w:val="clear" w:color="auto" w:fill="auto"/>
        <w:bidi w:val="0"/>
        <w:spacing w:before="0" w:line="195" w:lineRule="exact"/>
        <w:ind w:left="0" w:right="0" w:firstLine="260"/>
        <w:jc w:val="both"/>
      </w:pPr>
      <w:bookmarkStart w:id="173" w:name="bookmark173"/>
      <w:bookmarkEnd w:id="173"/>
      <w:r>
        <w:rPr>
          <w:color w:val="000000"/>
          <w:spacing w:val="0"/>
          <w:w w:val="100"/>
          <w:position w:val="0"/>
        </w:rPr>
        <w:t>装置无正规科学设计。该企 业咪草烟和</w:t>
      </w:r>
      <w:r>
        <w:rPr>
          <w:rFonts w:ascii="Times New Roman" w:eastAsia="Times New Roman" w:hAnsi="Times New Roman" w:cs="Times New Roman"/>
          <w:color w:val="000000"/>
          <w:spacing w:val="0"/>
          <w:w w:val="100"/>
          <w:position w:val="0"/>
        </w:rPr>
        <w:t>1,2,3-</w:t>
      </w:r>
      <w:r>
        <w:rPr>
          <w:color w:val="000000"/>
          <w:spacing w:val="0"/>
          <w:w w:val="100"/>
          <w:position w:val="0"/>
        </w:rPr>
        <w:t>三氮哩生产工艺 没有正规技术来源，也未委托专业机 构进行工艺计算和施工图设计。</w:t>
      </w:r>
    </w:p>
    <w:p>
      <w:pPr>
        <w:pStyle w:val="Style38"/>
        <w:keepNext w:val="0"/>
        <w:keepLines w:val="0"/>
        <w:widowControl w:val="0"/>
        <w:shd w:val="clear" w:color="auto" w:fill="auto"/>
        <w:bidi w:val="0"/>
        <w:spacing w:before="0" w:line="193" w:lineRule="exact"/>
        <w:ind w:left="0" w:right="0" w:firstLine="260"/>
        <w:jc w:val="both"/>
      </w:pPr>
      <w:bookmarkStart w:id="174" w:name="bookmark174"/>
      <w:r>
        <w:rPr>
          <w:rFonts w:ascii="Times New Roman" w:eastAsia="Times New Roman" w:hAnsi="Times New Roman" w:cs="Times New Roman"/>
          <w:color w:val="000000"/>
          <w:spacing w:val="0"/>
          <w:w w:val="100"/>
          <w:position w:val="0"/>
        </w:rPr>
        <w:t>(</w:t>
      </w:r>
      <w:bookmarkEnd w:id="174"/>
      <w:r>
        <w:rPr>
          <w:rFonts w:ascii="Times New Roman" w:eastAsia="Times New Roman" w:hAnsi="Times New Roman" w:cs="Times New Roman"/>
          <w:color w:val="000000"/>
          <w:spacing w:val="0"/>
          <w:w w:val="100"/>
          <w:position w:val="0"/>
        </w:rPr>
        <w:t xml:space="preserve">5 </w:t>
      </w:r>
      <w:r>
        <w:rPr>
          <w:color w:val="000000"/>
          <w:spacing w:val="0"/>
          <w:w w:val="100"/>
          <w:position w:val="0"/>
        </w:rPr>
        <w:t>)安全生产教育和培训不到位。 主要负责人和安全管理人员未经安全 生产知识和管理能力培训考核，未按 规定幵展新员工入厂三级教育培训， 曰常安全教育培训流于形式，培训时 间不足，内容缺乏针对性，无安全生 产教育和培训档案，操作人员普遍缺 乏化工安全生产基本常识和基本操作 技能，不清楚本岗位生产过程中存在 的安全风险，不能严格执行工艺指标， 不能有效处置生产异常情况，不能满 足化工生产基本需要。</w:t>
      </w:r>
    </w:p>
    <w:p>
      <w:pPr>
        <w:pStyle w:val="Style38"/>
        <w:keepNext w:val="0"/>
        <w:keepLines w:val="0"/>
        <w:widowControl w:val="0"/>
        <w:numPr>
          <w:ilvl w:val="0"/>
          <w:numId w:val="31"/>
        </w:numPr>
        <w:shd w:val="clear" w:color="auto" w:fill="auto"/>
        <w:tabs>
          <w:tab w:pos="610" w:val="left"/>
        </w:tabs>
        <w:bidi w:val="0"/>
        <w:spacing w:before="0" w:line="194" w:lineRule="exact"/>
        <w:ind w:left="0" w:right="0" w:firstLine="260"/>
        <w:jc w:val="both"/>
      </w:pPr>
      <w:bookmarkStart w:id="175" w:name="bookmark175"/>
      <w:bookmarkEnd w:id="175"/>
      <w:r>
        <w:rPr>
          <w:color w:val="000000"/>
          <w:spacing w:val="0"/>
          <w:w w:val="100"/>
          <w:position w:val="0"/>
        </w:rPr>
        <w:t>操作人员资质不符合规定要 求。事故车间绝大部分操作工均为初 中及以下文化水平，不符合国家对涉 及</w:t>
      </w:r>
      <w:r>
        <w:rPr>
          <w:color w:val="000000"/>
          <w:spacing w:val="0"/>
          <w:w w:val="100"/>
          <w:position w:val="0"/>
          <w:lang w:val="zh-CN" w:eastAsia="zh-CN" w:bidi="zh-CN"/>
        </w:rPr>
        <w:t>“两</w:t>
      </w:r>
      <w:r>
        <w:rPr>
          <w:color w:val="000000"/>
          <w:spacing w:val="0"/>
          <w:w w:val="100"/>
          <w:position w:val="0"/>
        </w:rPr>
        <w:t>重点一重大”装置的操作人员 必须具有高中以上文化程度的强制要 求，特种作业人员未持证上岗，不能 满足企业安全生产的要求。</w:t>
      </w:r>
    </w:p>
    <w:p>
      <w:pPr>
        <w:pStyle w:val="Style38"/>
        <w:keepNext w:val="0"/>
        <w:keepLines w:val="0"/>
        <w:widowControl w:val="0"/>
        <w:numPr>
          <w:ilvl w:val="0"/>
          <w:numId w:val="31"/>
        </w:numPr>
        <w:shd w:val="clear" w:color="auto" w:fill="auto"/>
        <w:tabs>
          <w:tab w:pos="610" w:val="left"/>
        </w:tabs>
        <w:bidi w:val="0"/>
        <w:spacing w:before="0" w:line="194" w:lineRule="exact"/>
        <w:ind w:left="0" w:right="0" w:firstLine="260"/>
        <w:jc w:val="both"/>
      </w:pPr>
      <w:bookmarkStart w:id="176" w:name="bookmark176"/>
      <w:bookmarkEnd w:id="176"/>
      <w:r>
        <w:rPr>
          <w:color w:val="000000"/>
          <w:spacing w:val="0"/>
          <w:w w:val="100"/>
          <w:position w:val="0"/>
        </w:rPr>
        <w:t>不具备安全生产条件。安全 设施不到位，未按照《危险化学品建 设项目安全监督管理办法》(原国家 安全监管总局令第</w:t>
      </w:r>
      <w:r>
        <w:rPr>
          <w:rFonts w:ascii="Times New Roman" w:eastAsia="Times New Roman" w:hAnsi="Times New Roman" w:cs="Times New Roman"/>
          <w:color w:val="000000"/>
          <w:spacing w:val="0"/>
          <w:w w:val="100"/>
          <w:position w:val="0"/>
        </w:rPr>
        <w:t>45</w:t>
      </w:r>
      <w:r>
        <w:rPr>
          <w:color w:val="000000"/>
          <w:spacing w:val="0"/>
          <w:w w:val="100"/>
          <w:position w:val="0"/>
        </w:rPr>
        <w:t>号)的要求取 得安全设施</w:t>
      </w:r>
      <w:r>
        <w:rPr>
          <w:color w:val="000000"/>
          <w:spacing w:val="0"/>
          <w:w w:val="100"/>
          <w:position w:val="0"/>
          <w:lang w:val="zh-CN" w:eastAsia="zh-CN" w:bidi="zh-CN"/>
        </w:rPr>
        <w:t>“三</w:t>
      </w:r>
      <w:r>
        <w:rPr>
          <w:color w:val="000000"/>
          <w:spacing w:val="0"/>
          <w:w w:val="100"/>
          <w:position w:val="0"/>
        </w:rPr>
        <w:t xml:space="preserve">同时”手续，安全投 入严重不足，无自动化控制系统、安 全仪表系统、可燃和有毒气体泄漏报 警系统等安全设施，生产设备、管道 仅有现场压力表及双金属温度计，工 </w:t>
      </w:r>
      <w:r>
        <w:rPr>
          <w:color w:val="000000"/>
          <w:spacing w:val="0"/>
          <w:w w:val="100"/>
          <w:position w:val="0"/>
        </w:rPr>
        <w:t>艺控制参数主要依靠人工识别，生产 操作仅靠人工操作，生产车间现场操 作人员较多旦在生产现场交接班，加 大了安全风险；特种设备管理不到位， 未对特种设备进行检测、使用登记； 环保设施不到位，废水处理装置无法 满足咪草烟和</w:t>
      </w:r>
      <w:r>
        <w:rPr>
          <w:rFonts w:ascii="Times New Roman" w:eastAsia="Times New Roman" w:hAnsi="Times New Roman" w:cs="Times New Roman"/>
          <w:color w:val="000000"/>
          <w:spacing w:val="0"/>
          <w:w w:val="100"/>
          <w:position w:val="0"/>
        </w:rPr>
        <w:t>1,2,3-</w:t>
      </w:r>
      <w:r>
        <w:rPr>
          <w:color w:val="000000"/>
          <w:spacing w:val="0"/>
          <w:w w:val="100"/>
          <w:position w:val="0"/>
        </w:rPr>
        <w:t>三氮哩生产过 程废水处理实际需求，生产废水严重 积存，造成事故隐患；消防设施不到位， 车间内无消火栓、灭火器材、消防标 识等消防设施，防雷设施未经具备相 关资质的专业部门检测验收。</w:t>
      </w:r>
    </w:p>
    <w:p>
      <w:pPr>
        <w:pStyle w:val="Style38"/>
        <w:keepNext w:val="0"/>
        <w:keepLines w:val="0"/>
        <w:widowControl w:val="0"/>
        <w:numPr>
          <w:ilvl w:val="0"/>
          <w:numId w:val="31"/>
        </w:numPr>
        <w:shd w:val="clear" w:color="auto" w:fill="auto"/>
        <w:bidi w:val="0"/>
        <w:spacing w:before="0" w:line="193" w:lineRule="exact"/>
        <w:ind w:left="0" w:right="0" w:firstLine="300"/>
        <w:jc w:val="both"/>
      </w:pPr>
      <w:bookmarkStart w:id="177" w:name="bookmark177"/>
      <w:bookmarkEnd w:id="177"/>
      <w:r>
        <w:rPr>
          <w:color w:val="000000"/>
          <w:spacing w:val="0"/>
          <w:w w:val="100"/>
          <w:position w:val="0"/>
        </w:rPr>
        <w:t>厂房设计与建设违法违规。 随意变动总平面布置设计，改变库房 使用功能，扩大危险化学品及其它化 工原料的储存规模；擅自改变设计生 产品种、设备布置及数量，调整车间 层高，旦不履行设计相关变更手续； 设备选型和安装、管线走向和工艺配 管等全凭企业人员经验决定，在未采 取重新校核、变更设计的情况下组织 施工；未委托有资质的监理单位开展 设备、管道安装监理；不具备验收条 件组织建筑工程竣工验收，在</w:t>
      </w:r>
      <w:r>
        <w:rPr>
          <w:rFonts w:ascii="Times New Roman" w:eastAsia="Times New Roman" w:hAnsi="Times New Roman" w:cs="Times New Roman"/>
          <w:color w:val="000000"/>
          <w:spacing w:val="0"/>
          <w:w w:val="100"/>
          <w:position w:val="0"/>
        </w:rPr>
        <w:t>11</w:t>
      </w:r>
      <w:r>
        <w:rPr>
          <w:color w:val="000000"/>
          <w:spacing w:val="0"/>
          <w:w w:val="100"/>
          <w:position w:val="0"/>
        </w:rPr>
        <w:t>幢建 筑物耐火等级未达到二级，基本未进 行工程防腐的情况下，违规自行组织 开展了房屋建筑工程竣工验收。</w:t>
      </w:r>
    </w:p>
    <w:p>
      <w:pPr>
        <w:pStyle w:val="Style38"/>
        <w:keepNext w:val="0"/>
        <w:keepLines w:val="0"/>
        <w:widowControl w:val="0"/>
        <w:numPr>
          <w:ilvl w:val="0"/>
          <w:numId w:val="27"/>
        </w:numPr>
        <w:shd w:val="clear" w:color="auto" w:fill="auto"/>
        <w:tabs>
          <w:tab w:pos="500" w:val="left"/>
        </w:tabs>
        <w:bidi w:val="0"/>
        <w:spacing w:before="0" w:line="197" w:lineRule="exact"/>
        <w:ind w:left="0" w:right="0" w:firstLine="300"/>
        <w:jc w:val="both"/>
      </w:pPr>
      <w:bookmarkStart w:id="178" w:name="bookmark178"/>
      <w:bookmarkEnd w:id="178"/>
      <w:r>
        <w:rPr>
          <w:color w:val="000000"/>
          <w:spacing w:val="0"/>
          <w:w w:val="100"/>
          <w:position w:val="0"/>
        </w:rPr>
        <w:t>相关合作企业违法违规，未落 实安全生产主体责任。</w:t>
      </w:r>
    </w:p>
    <w:p>
      <w:pPr>
        <w:pStyle w:val="Style38"/>
        <w:keepNext w:val="0"/>
        <w:keepLines w:val="0"/>
        <w:widowControl w:val="0"/>
        <w:shd w:val="clear" w:color="auto" w:fill="auto"/>
        <w:bidi w:val="0"/>
        <w:spacing w:before="0" w:line="191" w:lineRule="exact"/>
        <w:ind w:left="0" w:right="0" w:firstLine="300"/>
        <w:jc w:val="both"/>
      </w:pPr>
      <w:r>
        <w:rPr>
          <w:color w:val="000000"/>
          <w:spacing w:val="0"/>
          <w:w w:val="100"/>
          <w:position w:val="0"/>
        </w:rPr>
        <w:t>常州道恩公司、成都化润公司、 上海升华公司委托不具备安全生产条 件和相应资质的宜宾恒达公司分别加 工生产咪草烟、</w:t>
      </w:r>
      <w:r>
        <w:rPr>
          <w:rFonts w:ascii="Times New Roman" w:eastAsia="Times New Roman" w:hAnsi="Times New Roman" w:cs="Times New Roman"/>
          <w:color w:val="000000"/>
          <w:spacing w:val="0"/>
          <w:w w:val="100"/>
          <w:position w:val="0"/>
        </w:rPr>
        <w:t>1,2,3-</w:t>
      </w:r>
      <w:r>
        <w:rPr>
          <w:color w:val="000000"/>
          <w:spacing w:val="0"/>
          <w:w w:val="100"/>
          <w:position w:val="0"/>
        </w:rPr>
        <w:t>三氮哩及合作 幵展</w:t>
      </w:r>
      <w:r>
        <w:rPr>
          <w:rFonts w:ascii="Times New Roman" w:eastAsia="Times New Roman" w:hAnsi="Times New Roman" w:cs="Times New Roman"/>
          <w:color w:val="000000"/>
          <w:spacing w:val="0"/>
          <w:w w:val="100"/>
          <w:position w:val="0"/>
        </w:rPr>
        <w:t>2-</w:t>
      </w:r>
      <w:r>
        <w:rPr>
          <w:color w:val="000000"/>
          <w:spacing w:val="0"/>
          <w:w w:val="100"/>
          <w:position w:val="0"/>
        </w:rPr>
        <w:t>乙基-</w:t>
      </w:r>
      <w:r>
        <w:rPr>
          <w:rFonts w:ascii="Times New Roman" w:eastAsia="Times New Roman" w:hAnsi="Times New Roman" w:cs="Times New Roman"/>
          <w:color w:val="000000"/>
          <w:spacing w:val="0"/>
          <w:w w:val="100"/>
          <w:position w:val="0"/>
        </w:rPr>
        <w:t>4</w:t>
      </w:r>
      <w:r>
        <w:rPr>
          <w:color w:val="000000"/>
          <w:spacing w:val="0"/>
          <w:w w:val="100"/>
          <w:position w:val="0"/>
        </w:rPr>
        <w:t>硝基苯胺的试验。</w:t>
      </w:r>
    </w:p>
    <w:p>
      <w:pPr>
        <w:pStyle w:val="Style38"/>
        <w:keepNext w:val="0"/>
        <w:keepLines w:val="0"/>
        <w:widowControl w:val="0"/>
        <w:numPr>
          <w:ilvl w:val="0"/>
          <w:numId w:val="27"/>
        </w:numPr>
        <w:shd w:val="clear" w:color="auto" w:fill="auto"/>
        <w:tabs>
          <w:tab w:pos="505" w:val="left"/>
        </w:tabs>
        <w:bidi w:val="0"/>
        <w:spacing w:before="0" w:line="202" w:lineRule="exact"/>
        <w:ind w:left="0" w:right="0" w:firstLine="300"/>
        <w:jc w:val="both"/>
      </w:pPr>
      <w:bookmarkStart w:id="179" w:name="bookmark179"/>
      <w:bookmarkEnd w:id="179"/>
      <w:r>
        <w:rPr>
          <w:color w:val="000000"/>
          <w:spacing w:val="0"/>
          <w:w w:val="100"/>
          <w:position w:val="0"/>
        </w:rPr>
        <w:t xml:space="preserve">设计、施工、监理、评价、设 备安装等技术服务单位未依法履行职 </w:t>
      </w:r>
      <w:r>
        <w:rPr>
          <w:color w:val="000000"/>
          <w:spacing w:val="0"/>
          <w:w w:val="100"/>
          <w:position w:val="0"/>
        </w:rPr>
        <w:t>责，违法违规进行设计、施工、监理、 评价、设备安装和竣工验收。</w:t>
      </w:r>
    </w:p>
    <w:p>
      <w:pPr>
        <w:pStyle w:val="Style38"/>
        <w:keepNext w:val="0"/>
        <w:keepLines w:val="0"/>
        <w:widowControl w:val="0"/>
        <w:numPr>
          <w:ilvl w:val="0"/>
          <w:numId w:val="27"/>
        </w:numPr>
        <w:shd w:val="clear" w:color="auto" w:fill="auto"/>
        <w:tabs>
          <w:tab w:pos="500" w:val="left"/>
        </w:tabs>
        <w:bidi w:val="0"/>
        <w:spacing w:before="0" w:line="197" w:lineRule="exact"/>
        <w:ind w:left="0" w:right="0"/>
        <w:jc w:val="both"/>
      </w:pPr>
      <w:bookmarkStart w:id="180" w:name="bookmark180"/>
      <w:bookmarkEnd w:id="180"/>
      <w:r>
        <w:rPr>
          <w:color w:val="000000"/>
          <w:spacing w:val="0"/>
          <w:w w:val="100"/>
          <w:position w:val="0"/>
        </w:rPr>
        <w:t>氯酸钠产供销相关单位违法违规 生产、经营、储存和运输。</w:t>
      </w:r>
    </w:p>
    <w:p>
      <w:pPr>
        <w:pStyle w:val="Style38"/>
        <w:keepNext w:val="0"/>
        <w:keepLines w:val="0"/>
        <w:widowControl w:val="0"/>
        <w:numPr>
          <w:ilvl w:val="0"/>
          <w:numId w:val="27"/>
        </w:numPr>
        <w:shd w:val="clear" w:color="auto" w:fill="auto"/>
        <w:tabs>
          <w:tab w:pos="505" w:val="left"/>
        </w:tabs>
        <w:bidi w:val="0"/>
        <w:spacing w:before="0" w:line="197" w:lineRule="exact"/>
        <w:ind w:left="0" w:right="0"/>
        <w:jc w:val="both"/>
      </w:pPr>
      <w:bookmarkStart w:id="181" w:name="bookmark181"/>
      <w:bookmarkEnd w:id="181"/>
      <w:r>
        <w:rPr>
          <w:color w:val="000000"/>
          <w:spacing w:val="0"/>
          <w:w w:val="100"/>
          <w:position w:val="0"/>
        </w:rPr>
        <w:t>江安县工业园区管委会和江安县 委县政府对安全生产工作重视不够，属 地监管责任落实不力。</w:t>
      </w:r>
    </w:p>
    <w:p>
      <w:pPr>
        <w:pStyle w:val="Style38"/>
        <w:keepNext w:val="0"/>
        <w:keepLines w:val="0"/>
        <w:widowControl w:val="0"/>
        <w:numPr>
          <w:ilvl w:val="0"/>
          <w:numId w:val="27"/>
        </w:numPr>
        <w:shd w:val="clear" w:color="auto" w:fill="auto"/>
        <w:tabs>
          <w:tab w:pos="500" w:val="left"/>
        </w:tabs>
        <w:bidi w:val="0"/>
        <w:spacing w:before="0" w:after="660" w:line="194" w:lineRule="exact"/>
        <w:ind w:left="0" w:right="0"/>
        <w:jc w:val="both"/>
      </w:pPr>
      <w:bookmarkStart w:id="182" w:name="bookmark182"/>
      <w:bookmarkEnd w:id="182"/>
      <w:r>
        <w:rPr>
          <w:color w:val="000000"/>
          <w:spacing w:val="0"/>
          <w:w w:val="100"/>
          <w:position w:val="0"/>
        </w:rPr>
        <w:t>负有安全生产监管、建设项目管 理、易制爆危化品监管和招商引资职能 的相关部门未认真履职，审批把关不严， 监督检査不到位。</w:t>
      </w:r>
    </w:p>
    <w:p>
      <w:pPr>
        <w:pStyle w:val="Style17"/>
        <w:keepNext/>
        <w:keepLines/>
        <w:widowControl w:val="0"/>
        <w:shd w:val="clear" w:color="auto" w:fill="auto"/>
        <w:bidi w:val="0"/>
        <w:spacing w:before="0" w:after="60" w:line="240" w:lineRule="auto"/>
        <w:ind w:left="0" w:right="0" w:firstLine="0"/>
        <w:jc w:val="both"/>
        <w:rPr>
          <w:sz w:val="22"/>
          <w:szCs w:val="22"/>
        </w:rPr>
      </w:pPr>
      <w:bookmarkStart w:id="183" w:name="bookmark183"/>
      <w:bookmarkStart w:id="184" w:name="bookmark184"/>
      <w:bookmarkStart w:id="185" w:name="bookmark185"/>
      <w:bookmarkStart w:id="186" w:name="bookmark186"/>
      <w:r>
        <w:rPr>
          <w:color w:val="000000"/>
          <w:spacing w:val="0"/>
          <w:w w:val="100"/>
          <w:position w:val="0"/>
          <w:sz w:val="15"/>
          <w:szCs w:val="15"/>
        </w:rPr>
        <w:t>三</w:t>
      </w:r>
      <w:bookmarkEnd w:id="185"/>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83"/>
      <w:bookmarkEnd w:id="184"/>
      <w:bookmarkEnd w:id="186"/>
    </w:p>
    <w:p>
      <w:pPr>
        <w:pStyle w:val="Style38"/>
        <w:keepNext w:val="0"/>
        <w:keepLines w:val="0"/>
        <w:widowControl w:val="0"/>
        <w:shd w:val="clear" w:color="auto" w:fill="auto"/>
        <w:bidi w:val="0"/>
        <w:spacing w:before="0" w:after="0" w:line="194" w:lineRule="exact"/>
        <w:ind w:left="0" w:right="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 xml:space="preserve">宜宾恒达公司二车间副主任陈某 耀，因已在事故中死亡，免于追究责任。 </w:t>
      </w:r>
      <w:r>
        <w:rPr>
          <w:rFonts w:ascii="Times New Roman" w:eastAsia="Times New Roman" w:hAnsi="Times New Roman" w:cs="Times New Roman"/>
          <w:color w:val="000000"/>
          <w:spacing w:val="0"/>
          <w:w w:val="100"/>
          <w:position w:val="0"/>
        </w:rPr>
        <w:t>15</w:t>
      </w:r>
      <w:r>
        <w:rPr>
          <w:color w:val="000000"/>
          <w:spacing w:val="0"/>
          <w:w w:val="100"/>
          <w:position w:val="0"/>
        </w:rPr>
        <w:t>名事故相关企业人员因涉嫌重大劳 动安全事故罪、重大责任事故罪和非法 生产、销售不符合安全标准的产品罪被 司法机关采取措施，其中：</w:t>
      </w:r>
    </w:p>
    <w:p>
      <w:pPr>
        <w:pStyle w:val="Style38"/>
        <w:keepNext w:val="0"/>
        <w:keepLines w:val="0"/>
        <w:widowControl w:val="0"/>
        <w:numPr>
          <w:ilvl w:val="0"/>
          <w:numId w:val="33"/>
        </w:numPr>
        <w:shd w:val="clear" w:color="auto" w:fill="auto"/>
        <w:tabs>
          <w:tab w:pos="500" w:val="left"/>
        </w:tabs>
        <w:bidi w:val="0"/>
        <w:spacing w:before="0" w:line="197" w:lineRule="exact"/>
        <w:ind w:left="0" w:right="0"/>
        <w:jc w:val="both"/>
      </w:pPr>
      <w:bookmarkStart w:id="187" w:name="bookmark187"/>
      <w:bookmarkEnd w:id="187"/>
      <w:r>
        <w:rPr>
          <w:color w:val="000000"/>
          <w:spacing w:val="0"/>
          <w:w w:val="100"/>
          <w:position w:val="0"/>
        </w:rPr>
        <w:t>陈某耀，男，</w:t>
      </w:r>
      <w:r>
        <w:rPr>
          <w:rFonts w:ascii="Times New Roman" w:eastAsia="Times New Roman" w:hAnsi="Times New Roman" w:cs="Times New Roman"/>
          <w:color w:val="000000"/>
          <w:spacing w:val="0"/>
          <w:w w:val="100"/>
          <w:position w:val="0"/>
        </w:rPr>
        <w:t>43</w:t>
      </w:r>
      <w:r>
        <w:rPr>
          <w:color w:val="000000"/>
          <w:spacing w:val="0"/>
          <w:w w:val="100"/>
          <w:position w:val="0"/>
        </w:rPr>
        <w:t>岁，宜宾恒达 公司二车间副主任，已在事故中死亡， 免于追究责任。</w:t>
      </w:r>
    </w:p>
    <w:p>
      <w:pPr>
        <w:pStyle w:val="Style38"/>
        <w:keepNext w:val="0"/>
        <w:keepLines w:val="0"/>
        <w:widowControl w:val="0"/>
        <w:numPr>
          <w:ilvl w:val="0"/>
          <w:numId w:val="33"/>
        </w:numPr>
        <w:shd w:val="clear" w:color="auto" w:fill="auto"/>
        <w:tabs>
          <w:tab w:pos="500" w:val="left"/>
        </w:tabs>
        <w:bidi w:val="0"/>
        <w:spacing w:before="0" w:line="194" w:lineRule="exact"/>
        <w:ind w:left="0" w:right="0"/>
        <w:jc w:val="both"/>
      </w:pPr>
      <w:bookmarkStart w:id="188" w:name="bookmark188"/>
      <w:bookmarkEnd w:id="188"/>
      <w:r>
        <w:rPr>
          <w:color w:val="000000"/>
          <w:spacing w:val="0"/>
          <w:w w:val="100"/>
          <w:position w:val="0"/>
        </w:rPr>
        <w:t>李某辉，宜宾恒达公司法定代表 人，主管公司财务。因涉嫌重大劳动安 全事故罪，被司法机关于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19</w:t>
      </w:r>
      <w:r>
        <w:rPr>
          <w:color w:val="000000"/>
          <w:spacing w:val="0"/>
          <w:w w:val="100"/>
          <w:position w:val="0"/>
        </w:rPr>
        <w:t>日刑事拘留，</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曰批准逮捕。</w:t>
      </w:r>
    </w:p>
    <w:p>
      <w:pPr>
        <w:pStyle w:val="Style38"/>
        <w:keepNext w:val="0"/>
        <w:keepLines w:val="0"/>
        <w:widowControl w:val="0"/>
        <w:numPr>
          <w:ilvl w:val="0"/>
          <w:numId w:val="33"/>
        </w:numPr>
        <w:shd w:val="clear" w:color="auto" w:fill="auto"/>
        <w:tabs>
          <w:tab w:pos="505" w:val="left"/>
        </w:tabs>
        <w:bidi w:val="0"/>
        <w:spacing w:before="0" w:line="194" w:lineRule="exact"/>
        <w:ind w:left="0" w:right="0"/>
        <w:jc w:val="both"/>
      </w:pPr>
      <w:bookmarkStart w:id="189" w:name="bookmark189"/>
      <w:bookmarkEnd w:id="189"/>
      <w:r>
        <w:rPr>
          <w:color w:val="000000"/>
          <w:spacing w:val="0"/>
          <w:w w:val="100"/>
          <w:position w:val="0"/>
        </w:rPr>
        <w:t>张某灿，宜宾恒达公司实际控制 人、执行董事，负责公司日常经营管理。 因涉嫌重大劳动安全事故罪，被司法机 关于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19</w:t>
      </w:r>
      <w:r>
        <w:rPr>
          <w:color w:val="000000"/>
          <w:spacing w:val="0"/>
          <w:w w:val="100"/>
          <w:position w:val="0"/>
        </w:rPr>
        <w:t>日刑事拘留，</w:t>
      </w:r>
      <w:r>
        <w:rPr>
          <w:rFonts w:ascii="Times New Roman" w:eastAsia="Times New Roman" w:hAnsi="Times New Roman" w:cs="Times New Roman"/>
          <w:color w:val="000000"/>
          <w:spacing w:val="0"/>
          <w:w w:val="100"/>
          <w:position w:val="0"/>
        </w:rPr>
        <w:t>8</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w:t>
      </w:r>
      <w:r>
        <w:rPr>
          <w:color w:val="000000"/>
          <w:spacing w:val="0"/>
          <w:w w:val="100"/>
          <w:position w:val="0"/>
        </w:rPr>
        <w:t>日批准逮捕。</w:t>
      </w:r>
      <w:r>
        <w:br w:type="page"/>
      </w:r>
    </w:p>
    <w:p>
      <w:pPr>
        <w:pStyle w:val="Style38"/>
        <w:keepNext w:val="0"/>
        <w:keepLines w:val="0"/>
        <w:widowControl w:val="0"/>
        <w:shd w:val="clear" w:color="auto" w:fill="auto"/>
        <w:tabs>
          <w:tab w:pos="678" w:val="left"/>
        </w:tabs>
        <w:bidi w:val="0"/>
        <w:spacing w:before="0" w:line="192" w:lineRule="exact"/>
        <w:ind w:left="0" w:right="0"/>
        <w:jc w:val="both"/>
      </w:pPr>
      <w:bookmarkStart w:id="190" w:name="bookmark190"/>
      <w:r>
        <w:rPr>
          <w:color w:val="000000"/>
          <w:spacing w:val="0"/>
          <w:w w:val="100"/>
          <w:position w:val="0"/>
        </w:rPr>
        <w:t>（</w:t>
      </w:r>
      <w:bookmarkEnd w:id="190"/>
      <w:r>
        <w:rPr>
          <w:color w:val="000000"/>
          <w:spacing w:val="0"/>
          <w:w w:val="100"/>
          <w:position w:val="0"/>
        </w:rPr>
        <w:t>二）</w:t>
        <w:tab/>
        <w:t>建议给予政务处分和组织处 理的人员。</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原省经济和信息化委技术改造处处 长郝某贵、遂宁市中国西部现代物流港 管委会社会事业管理局局长兼管委会安 办主任某健、宜宾市政府副市长廖某彬 等</w:t>
      </w:r>
      <w:r>
        <w:rPr>
          <w:rFonts w:ascii="Times New Roman" w:eastAsia="Times New Roman" w:hAnsi="Times New Roman" w:cs="Times New Roman"/>
          <w:color w:val="000000"/>
          <w:spacing w:val="0"/>
          <w:w w:val="100"/>
          <w:position w:val="0"/>
        </w:rPr>
        <w:t>44</w:t>
      </w:r>
      <w:r>
        <w:rPr>
          <w:color w:val="000000"/>
          <w:spacing w:val="0"/>
          <w:w w:val="100"/>
          <w:position w:val="0"/>
        </w:rPr>
        <w:t>名省、市政府部门人员和工业园 区人员给予党纪政务处分和组织处理， 其中：</w:t>
      </w:r>
    </w:p>
    <w:p>
      <w:pPr>
        <w:pStyle w:val="Style38"/>
        <w:keepNext w:val="0"/>
        <w:keepLines w:val="0"/>
        <w:widowControl w:val="0"/>
        <w:numPr>
          <w:ilvl w:val="0"/>
          <w:numId w:val="35"/>
        </w:numPr>
        <w:shd w:val="clear" w:color="auto" w:fill="auto"/>
        <w:tabs>
          <w:tab w:pos="500" w:val="left"/>
        </w:tabs>
        <w:bidi w:val="0"/>
        <w:spacing w:before="0" w:line="193" w:lineRule="exact"/>
        <w:ind w:left="0" w:right="0"/>
        <w:jc w:val="both"/>
      </w:pPr>
      <w:bookmarkStart w:id="191" w:name="bookmark191"/>
      <w:bookmarkEnd w:id="191"/>
      <w:r>
        <w:rPr>
          <w:color w:val="000000"/>
          <w:spacing w:val="0"/>
          <w:w w:val="100"/>
          <w:position w:val="0"/>
        </w:rPr>
        <w:t>廖某彬，宜宾市政府副市长，督 促宜宾市安全监管局和江安县政府履行 安全监管职责不力，对安全监管中存在 的问题失察，对事故发生负有主要领导 责任。鉴于廖某彬在知晓宜宾恒达公司 违法建设行为后，要求原市安全监管局 和江安县政府督促该公司整改，具有积 极主动履行工作职责的行为。根据《中 国共产党问责条例》第六条、第七条第 二款之规定，建议对其进行批评教育。</w:t>
      </w:r>
    </w:p>
    <w:p>
      <w:pPr>
        <w:pStyle w:val="Style38"/>
        <w:keepNext w:val="0"/>
        <w:keepLines w:val="0"/>
        <w:widowControl w:val="0"/>
        <w:numPr>
          <w:ilvl w:val="0"/>
          <w:numId w:val="35"/>
        </w:numPr>
        <w:shd w:val="clear" w:color="auto" w:fill="auto"/>
        <w:tabs>
          <w:tab w:pos="500" w:val="left"/>
        </w:tabs>
        <w:bidi w:val="0"/>
        <w:spacing w:before="0" w:line="195" w:lineRule="exact"/>
        <w:ind w:left="0" w:right="0"/>
        <w:jc w:val="both"/>
      </w:pPr>
      <w:bookmarkStart w:id="192" w:name="bookmark192"/>
      <w:bookmarkEnd w:id="192"/>
      <w:r>
        <w:rPr>
          <w:color w:val="000000"/>
          <w:spacing w:val="0"/>
          <w:w w:val="100"/>
          <w:position w:val="0"/>
        </w:rPr>
        <w:t>江安县工业园区安环局局长袁某 钢、江安县安全监管局危化股股长曾某 洪等</w:t>
      </w:r>
      <w:r>
        <w:rPr>
          <w:rFonts w:ascii="Times New Roman" w:eastAsia="Times New Roman" w:hAnsi="Times New Roman" w:cs="Times New Roman"/>
          <w:color w:val="000000"/>
          <w:spacing w:val="0"/>
          <w:w w:val="100"/>
          <w:position w:val="0"/>
        </w:rPr>
        <w:t>4</w:t>
      </w:r>
      <w:r>
        <w:rPr>
          <w:color w:val="000000"/>
          <w:spacing w:val="0"/>
          <w:w w:val="100"/>
          <w:position w:val="0"/>
        </w:rPr>
        <w:t>名江安县政府部门人员因涉嫌玩 忽职守罪、故意销毁会计账簿罪等严重 违纪违法行为，接受纪律审査和监察调 査。</w:t>
      </w:r>
    </w:p>
    <w:p>
      <w:pPr>
        <w:pStyle w:val="Style38"/>
        <w:keepNext w:val="0"/>
        <w:keepLines w:val="0"/>
        <w:widowControl w:val="0"/>
        <w:shd w:val="clear" w:color="auto" w:fill="auto"/>
        <w:tabs>
          <w:tab w:pos="678" w:val="left"/>
        </w:tabs>
        <w:bidi w:val="0"/>
        <w:spacing w:before="0" w:line="197" w:lineRule="exact"/>
        <w:ind w:left="0" w:right="0"/>
        <w:jc w:val="both"/>
      </w:pPr>
      <w:bookmarkStart w:id="193" w:name="bookmark193"/>
      <w:r>
        <w:rPr>
          <w:color w:val="000000"/>
          <w:spacing w:val="0"/>
          <w:w w:val="100"/>
          <w:position w:val="0"/>
        </w:rPr>
        <w:t>（</w:t>
      </w:r>
      <w:bookmarkEnd w:id="193"/>
      <w:r>
        <w:rPr>
          <w:color w:val="000000"/>
          <w:spacing w:val="0"/>
          <w:w w:val="100"/>
          <w:position w:val="0"/>
        </w:rPr>
        <w:t>三）</w:t>
        <w:tab/>
        <w:t>对相关责任人员和单位给予 处理的其他建议。</w:t>
      </w:r>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 xml:space="preserve">对宜宾恒达公司、常州道恩公司等 </w:t>
      </w:r>
      <w:r>
        <w:rPr>
          <w:rFonts w:ascii="Times New Roman" w:eastAsia="Times New Roman" w:hAnsi="Times New Roman" w:cs="Times New Roman"/>
          <w:color w:val="000000"/>
          <w:spacing w:val="0"/>
          <w:w w:val="100"/>
          <w:position w:val="0"/>
        </w:rPr>
        <w:t>18</w:t>
      </w:r>
      <w:r>
        <w:rPr>
          <w:color w:val="000000"/>
          <w:spacing w:val="0"/>
          <w:w w:val="100"/>
          <w:position w:val="0"/>
        </w:rPr>
        <w:t>家单位进行行政处罚。其中：</w:t>
      </w:r>
    </w:p>
    <w:p>
      <w:pPr>
        <w:pStyle w:val="Style38"/>
        <w:keepNext w:val="0"/>
        <w:keepLines w:val="0"/>
        <w:widowControl w:val="0"/>
        <w:numPr>
          <w:ilvl w:val="0"/>
          <w:numId w:val="37"/>
        </w:numPr>
        <w:shd w:val="clear" w:color="auto" w:fill="auto"/>
        <w:bidi w:val="0"/>
        <w:spacing w:before="0" w:after="580" w:line="194" w:lineRule="exact"/>
        <w:ind w:left="0" w:right="0"/>
        <w:jc w:val="both"/>
      </w:pPr>
      <w:bookmarkStart w:id="194" w:name="bookmark194"/>
      <w:bookmarkEnd w:id="194"/>
      <w:r>
        <w:rPr>
          <w:color w:val="000000"/>
          <w:spacing w:val="0"/>
          <w:w w:val="100"/>
          <w:position w:val="0"/>
        </w:rPr>
        <w:t>按照《中华人民共和国安全生产 法》第一百零九条第（三）项的规定， 建议责成宜宾市应急管理局依法对宜宾 恒达公司给予规定上限</w:t>
      </w:r>
      <w:r>
        <w:rPr>
          <w:rFonts w:ascii="Times New Roman" w:eastAsia="Times New Roman" w:hAnsi="Times New Roman" w:cs="Times New Roman"/>
          <w:color w:val="000000"/>
          <w:spacing w:val="0"/>
          <w:w w:val="100"/>
          <w:position w:val="0"/>
        </w:rPr>
        <w:t>500</w:t>
      </w:r>
      <w:r>
        <w:rPr>
          <w:color w:val="000000"/>
          <w:spacing w:val="0"/>
          <w:w w:val="100"/>
          <w:position w:val="0"/>
        </w:rPr>
        <w:t xml:space="preserve">万元罚款的 行政处罚； </w:t>
      </w:r>
      <w:r>
        <w:rPr>
          <w:color w:val="000000"/>
          <w:spacing w:val="0"/>
          <w:w w:val="100"/>
          <w:position w:val="0"/>
        </w:rPr>
        <w:t>公司依法予以关闭。按照《中华人民共 和国安全生产法》第九^一条第三款的 规定，宜宾恒达公司法定代表人李某辉， 自刑罚执行完毕之曰起，</w:t>
      </w:r>
      <w:r>
        <w:rPr>
          <w:rFonts w:ascii="Times New Roman" w:eastAsia="Times New Roman" w:hAnsi="Times New Roman" w:cs="Times New Roman"/>
          <w:color w:val="000000"/>
          <w:spacing w:val="0"/>
          <w:w w:val="100"/>
          <w:position w:val="0"/>
        </w:rPr>
        <w:t>5</w:t>
      </w:r>
      <w:r>
        <w:rPr>
          <w:color w:val="000000"/>
          <w:spacing w:val="0"/>
          <w:w w:val="100"/>
          <w:position w:val="0"/>
        </w:rPr>
        <w:t>年内均不得 担任任何生产经营单位的主要负责人， 并旦终身不得担任化工行业生产经营单 位的主要负责人。</w:t>
      </w:r>
    </w:p>
    <w:p>
      <w:pPr>
        <w:pStyle w:val="Style17"/>
        <w:keepNext/>
        <w:keepLines/>
        <w:widowControl w:val="0"/>
        <w:shd w:val="clear" w:color="auto" w:fill="auto"/>
        <w:bidi w:val="0"/>
        <w:spacing w:before="0" w:after="54" w:line="240" w:lineRule="auto"/>
        <w:ind w:left="0" w:right="0" w:firstLine="0"/>
        <w:jc w:val="left"/>
      </w:pPr>
      <w:bookmarkStart w:id="195" w:name="bookmark195"/>
      <w:bookmarkStart w:id="196" w:name="bookmark196"/>
      <w:bookmarkStart w:id="197" w:name="bookmark197"/>
      <w:bookmarkStart w:id="198" w:name="bookmark198"/>
      <w:r>
        <w:rPr>
          <w:color w:val="000000"/>
          <w:spacing w:val="0"/>
          <w:w w:val="100"/>
          <w:position w:val="0"/>
        </w:rPr>
        <w:t>四</w:t>
      </w:r>
      <w:bookmarkEnd w:id="197"/>
      <w:r>
        <w:rPr>
          <w:color w:val="000000"/>
          <w:spacing w:val="0"/>
          <w:w w:val="100"/>
          <w:position w:val="0"/>
        </w:rPr>
        <w:t>、专家点评</w:t>
      </w:r>
      <w:r>
        <w:rPr>
          <w:color w:val="0CA6E5"/>
          <w:spacing w:val="0"/>
          <w:w w:val="100"/>
          <w:position w:val="0"/>
          <w:lang w:val="zh-CN" w:eastAsia="zh-CN" w:bidi="zh-CN"/>
        </w:rPr>
        <w:t>|</w:t>
      </w:r>
      <w:bookmarkEnd w:id="195"/>
      <w:bookmarkEnd w:id="196"/>
      <w:bookmarkEnd w:id="198"/>
    </w:p>
    <w:p>
      <w:pPr>
        <w:pStyle w:val="Style38"/>
        <w:keepNext w:val="0"/>
        <w:keepLines w:val="0"/>
        <w:widowControl w:val="0"/>
        <w:shd w:val="clear" w:color="auto" w:fill="auto"/>
        <w:bidi w:val="0"/>
        <w:spacing w:before="0" w:after="0" w:line="193" w:lineRule="exact"/>
        <w:ind w:left="0" w:right="0" w:firstLine="400"/>
        <w:jc w:val="both"/>
      </w:pPr>
      <w:r>
        <mc:AlternateContent>
          <mc:Choice Requires="wps">
            <w:drawing>
              <wp:anchor distT="0" distB="254000" distL="114300" distR="114300" simplePos="0" relativeHeight="125829420" behindDoc="0" locked="0" layoutInCell="1" allowOverlap="1">
                <wp:simplePos x="0" y="0"/>
                <wp:positionH relativeFrom="page">
                  <wp:posOffset>668020</wp:posOffset>
                </wp:positionH>
                <wp:positionV relativeFrom="margin">
                  <wp:posOffset>4692650</wp:posOffset>
                </wp:positionV>
                <wp:extent cx="1240790" cy="106680"/>
                <wp:wrapTopAndBottom/>
                <wp:docPr id="93" name="Shape 93"/>
                <a:graphic xmlns:a="http://schemas.openxmlformats.org/drawingml/2006/main">
                  <a:graphicData uri="http://schemas.microsoft.com/office/word/2010/wordprocessingShape">
                    <wps:wsp>
                      <wps:cNvSpPr txBox="1"/>
                      <wps:spPr>
                        <a:xfrm>
                          <a:ext cx="1240790" cy="106680"/>
                        </a:xfrm>
                        <a:prstGeom prst="rect"/>
                        <a:noFill/>
                      </wps:spPr>
                      <wps:txbx>
                        <w:txbxContent>
                          <w:p>
                            <w:pPr>
                              <w:pStyle w:val="Style38"/>
                              <w:keepNext w:val="0"/>
                              <w:keepLines w:val="0"/>
                              <w:widowControl w:val="0"/>
                              <w:numPr>
                                <w:ilvl w:val="0"/>
                                <w:numId w:val="23"/>
                              </w:numPr>
                              <w:shd w:val="clear" w:color="auto" w:fill="auto"/>
                              <w:bidi w:val="0"/>
                              <w:spacing w:before="0" w:after="0" w:line="240" w:lineRule="auto"/>
                              <w:ind w:left="0" w:right="0" w:firstLine="0"/>
                              <w:jc w:val="left"/>
                            </w:pPr>
                            <w:bookmarkStart w:id="166" w:name="bookmark166"/>
                            <w:bookmarkEnd w:id="166"/>
                            <w:r>
                              <w:rPr>
                                <w:color w:val="000000"/>
                                <w:spacing w:val="0"/>
                                <w:w w:val="100"/>
                                <w:position w:val="0"/>
                              </w:rPr>
                              <w:t>责成江安县人民政府对宜宾恒达</w:t>
                            </w:r>
                          </w:p>
                        </w:txbxContent>
                      </wps:txbx>
                      <wps:bodyPr wrap="none" lIns="0" tIns="0" rIns="0" bIns="0">
                        <a:noAutoFit/>
                      </wps:bodyPr>
                    </wps:wsp>
                  </a:graphicData>
                </a:graphic>
              </wp:anchor>
            </w:drawing>
          </mc:Choice>
          <mc:Fallback>
            <w:pict>
              <v:shape id="_x0000_s1119" type="#_x0000_t202" style="position:absolute;margin-left:52.600000000000001pt;margin-top:369.5pt;width:97.700000000000003pt;height:8.4000000000000004pt;z-index:-125829333;mso-wrap-distance-left:9.pt;mso-wrap-distance-right:9.pt;mso-wrap-distance-bottom:20.pt;mso-position-horizontal-relative:page;mso-position-vertical-relative:margin" filled="f" stroked="f">
                <v:textbox inset="0,0,0,0">
                  <w:txbxContent>
                    <w:p>
                      <w:pPr>
                        <w:pStyle w:val="Style38"/>
                        <w:keepNext w:val="0"/>
                        <w:keepLines w:val="0"/>
                        <w:widowControl w:val="0"/>
                        <w:numPr>
                          <w:ilvl w:val="0"/>
                          <w:numId w:val="23"/>
                        </w:numPr>
                        <w:shd w:val="clear" w:color="auto" w:fill="auto"/>
                        <w:bidi w:val="0"/>
                        <w:spacing w:before="0" w:after="0" w:line="240" w:lineRule="auto"/>
                        <w:ind w:left="0" w:right="0" w:firstLine="0"/>
                        <w:jc w:val="left"/>
                      </w:pPr>
                      <w:bookmarkStart w:id="166" w:name="bookmark166"/>
                      <w:bookmarkEnd w:id="166"/>
                      <w:r>
                        <w:rPr>
                          <w:color w:val="000000"/>
                          <w:spacing w:val="0"/>
                          <w:w w:val="100"/>
                          <w:position w:val="0"/>
                        </w:rPr>
                        <w:t>责成江安县人民政府对宜宾恒达</w:t>
                      </w:r>
                    </w:p>
                  </w:txbxContent>
                </v:textbox>
                <w10:wrap type="topAndBottom" anchorx="page" anchory="margin"/>
              </v:shape>
            </w:pict>
          </mc:Fallback>
        </mc:AlternateContent>
      </w:r>
      <w:r>
        <w:rPr>
          <w:color w:val="000000"/>
          <w:spacing w:val="0"/>
          <w:w w:val="100"/>
          <w:position w:val="0"/>
        </w:rPr>
        <w:t>该起事故暴露出以下问题： 一是企业违</w:t>
      </w:r>
      <w:r>
        <w:rPr>
          <w:color w:val="636D6D"/>
          <w:spacing w:val="0"/>
          <w:w w:val="100"/>
          <w:position w:val="0"/>
        </w:rPr>
        <w:t>法违规</w:t>
      </w:r>
      <w:r>
        <w:rPr>
          <w:color w:val="000000"/>
          <w:spacing w:val="0"/>
          <w:w w:val="100"/>
          <w:position w:val="0"/>
        </w:rPr>
        <w:t>建设，偷梁换 柱，逃避政府监管。在项目引进、 行政许可报批文件中都明确是建 设</w:t>
      </w:r>
      <w:r>
        <w:rPr>
          <w:rFonts w:ascii="Times New Roman" w:eastAsia="Times New Roman" w:hAnsi="Times New Roman" w:cs="Times New Roman"/>
          <w:color w:val="000000"/>
          <w:spacing w:val="0"/>
          <w:w w:val="100"/>
          <w:position w:val="0"/>
        </w:rPr>
        <w:t>2000</w:t>
      </w:r>
      <w:r>
        <w:rPr>
          <w:color w:val="000000"/>
          <w:spacing w:val="0"/>
          <w:w w:val="100"/>
          <w:position w:val="0"/>
        </w:rPr>
        <w:t>吨/年</w:t>
      </w:r>
      <w:r>
        <w:rPr>
          <w:rFonts w:ascii="Times New Roman" w:eastAsia="Times New Roman" w:hAnsi="Times New Roman" w:cs="Times New Roman"/>
          <w:color w:val="000000"/>
          <w:spacing w:val="0"/>
          <w:w w:val="100"/>
          <w:position w:val="0"/>
        </w:rPr>
        <w:t>5</w:t>
      </w:r>
      <w:r>
        <w:rPr>
          <w:color w:val="000000"/>
          <w:spacing w:val="0"/>
          <w:w w:val="100"/>
          <w:position w:val="0"/>
        </w:rPr>
        <w:t>-硝基间</w:t>
      </w:r>
      <w:r>
        <w:rPr>
          <w:color w:val="636D6D"/>
          <w:spacing w:val="0"/>
          <w:w w:val="100"/>
          <w:position w:val="0"/>
        </w:rPr>
        <w:t xml:space="preserve">苯二甲 </w:t>
      </w:r>
      <w:r>
        <w:rPr>
          <w:color w:val="000000"/>
          <w:spacing w:val="0"/>
          <w:w w:val="100"/>
          <w:position w:val="0"/>
        </w:rPr>
        <w:t>酸，但实际上</w:t>
      </w:r>
      <w:r>
        <w:rPr>
          <w:color w:val="636D6D"/>
          <w:spacing w:val="0"/>
          <w:w w:val="100"/>
          <w:position w:val="0"/>
        </w:rPr>
        <w:t>生产的</w:t>
      </w:r>
      <w:r>
        <w:rPr>
          <w:color w:val="000000"/>
          <w:spacing w:val="0"/>
          <w:w w:val="100"/>
          <w:position w:val="0"/>
        </w:rPr>
        <w:t>是味草烟和三 氮哩，且项目设计审査未经批复就 擅自违法建设。</w:t>
      </w:r>
      <w:r>
        <w:rPr>
          <w:color w:val="636D6D"/>
          <w:spacing w:val="0"/>
          <w:w w:val="100"/>
          <w:position w:val="0"/>
        </w:rPr>
        <w:t>二是</w:t>
      </w:r>
      <w:r>
        <w:rPr>
          <w:color w:val="000000"/>
          <w:spacing w:val="0"/>
          <w:w w:val="100"/>
          <w:position w:val="0"/>
        </w:rPr>
        <w:t xml:space="preserve">选址和工厂平 面布局严重违规。工厂距离长江只 </w:t>
      </w:r>
      <w:r>
        <w:rPr>
          <w:color w:val="636D6D"/>
          <w:spacing w:val="0"/>
          <w:w w:val="100"/>
          <w:position w:val="0"/>
        </w:rPr>
        <w:t>有</w:t>
      </w:r>
      <w:r>
        <w:rPr>
          <w:rFonts w:ascii="Times New Roman" w:eastAsia="Times New Roman" w:hAnsi="Times New Roman" w:cs="Times New Roman"/>
          <w:color w:val="000000"/>
          <w:spacing w:val="0"/>
          <w:w w:val="100"/>
          <w:position w:val="0"/>
        </w:rPr>
        <w:t>500</w:t>
      </w:r>
      <w:r>
        <w:rPr>
          <w:color w:val="000000"/>
          <w:spacing w:val="0"/>
          <w:w w:val="100"/>
          <w:position w:val="0"/>
        </w:rPr>
        <w:t>多米；三条生产线</w:t>
      </w:r>
      <w:r>
        <w:rPr>
          <w:color w:val="636D6D"/>
          <w:spacing w:val="0"/>
          <w:w w:val="100"/>
          <w:position w:val="0"/>
        </w:rPr>
        <w:t xml:space="preserve">平行布 </w:t>
      </w:r>
      <w:r>
        <w:rPr>
          <w:color w:val="000000"/>
          <w:spacing w:val="0"/>
          <w:w w:val="100"/>
          <w:position w:val="0"/>
        </w:rPr>
        <w:t>展，间隔只有</w:t>
      </w:r>
      <w:r>
        <w:rPr>
          <w:rFonts w:ascii="Times New Roman" w:eastAsia="Times New Roman" w:hAnsi="Times New Roman" w:cs="Times New Roman"/>
          <w:color w:val="000000"/>
          <w:spacing w:val="0"/>
          <w:w w:val="100"/>
          <w:position w:val="0"/>
        </w:rPr>
        <w:t>13</w:t>
      </w:r>
      <w:r>
        <w:rPr>
          <w:color w:val="000000"/>
          <w:spacing w:val="0"/>
          <w:w w:val="100"/>
          <w:position w:val="0"/>
        </w:rPr>
        <w:t>米；办公楼内违 规设置员工宿舍。三是项目设计水 平低，装置化验室、办公楼</w:t>
      </w:r>
      <w:r>
        <w:rPr>
          <w:color w:val="636D6D"/>
          <w:spacing w:val="0"/>
          <w:w w:val="100"/>
          <w:position w:val="0"/>
        </w:rPr>
        <w:t xml:space="preserve">等面向 </w:t>
      </w:r>
      <w:r>
        <w:rPr>
          <w:color w:val="000000"/>
          <w:spacing w:val="0"/>
          <w:w w:val="100"/>
          <w:position w:val="0"/>
        </w:rPr>
        <w:t>装置一侧都违反标准</w:t>
      </w:r>
      <w:r>
        <w:rPr>
          <w:color w:val="636D6D"/>
          <w:spacing w:val="0"/>
          <w:w w:val="100"/>
          <w:position w:val="0"/>
        </w:rPr>
        <w:t>要求设</w:t>
      </w:r>
      <w:r>
        <w:rPr>
          <w:color w:val="000000"/>
          <w:spacing w:val="0"/>
          <w:w w:val="100"/>
          <w:position w:val="0"/>
        </w:rPr>
        <w:t>置玻璃 门窗，从建成之曰起就已经构成重 大安全隐患。四是工艺设备来源不 明，反应釜大多是陈旧设备，涉嫌 来料加工，因而不掌握原材料的名 称和安全</w:t>
      </w:r>
      <w:r>
        <w:rPr>
          <w:color w:val="636D6D"/>
          <w:spacing w:val="0"/>
          <w:w w:val="100"/>
          <w:position w:val="0"/>
        </w:rPr>
        <w:t>特性。</w:t>
      </w:r>
      <w:r>
        <w:rPr>
          <w:color w:val="000000"/>
          <w:spacing w:val="0"/>
          <w:w w:val="100"/>
          <w:position w:val="0"/>
        </w:rPr>
        <w:t>由于没有设</w:t>
      </w:r>
      <w:r>
        <w:rPr>
          <w:color w:val="636D6D"/>
          <w:spacing w:val="0"/>
          <w:w w:val="100"/>
          <w:position w:val="0"/>
        </w:rPr>
        <w:t xml:space="preserve">置自动 </w:t>
      </w:r>
      <w:r>
        <w:rPr>
          <w:color w:val="000000"/>
          <w:spacing w:val="0"/>
          <w:w w:val="100"/>
          <w:position w:val="0"/>
        </w:rPr>
        <w:t>化控制系统，仅发生事故的二车间 现场操作人员每班就达到</w:t>
      </w:r>
      <w:r>
        <w:rPr>
          <w:rFonts w:ascii="Times New Roman" w:eastAsia="Times New Roman" w:hAnsi="Times New Roman" w:cs="Times New Roman"/>
          <w:color w:val="000000"/>
          <w:spacing w:val="0"/>
          <w:w w:val="100"/>
          <w:position w:val="0"/>
        </w:rPr>
        <w:t>10</w:t>
      </w:r>
      <w:r>
        <w:rPr>
          <w:color w:val="000000"/>
          <w:spacing w:val="0"/>
          <w:w w:val="100"/>
          <w:position w:val="0"/>
        </w:rPr>
        <w:t>个人 以上，导致事故造成大量人员伤亡。 五是评价报告与现</w:t>
      </w:r>
      <w:r>
        <w:rPr>
          <w:color w:val="636D6D"/>
          <w:spacing w:val="0"/>
          <w:w w:val="100"/>
          <w:position w:val="0"/>
        </w:rPr>
        <w:t>场工艺</w:t>
      </w:r>
      <w:r>
        <w:rPr>
          <w:color w:val="000000"/>
          <w:spacing w:val="0"/>
          <w:w w:val="100"/>
          <w:position w:val="0"/>
        </w:rPr>
        <w:t>流程、设 备布置及</w:t>
      </w:r>
      <w:r>
        <w:rPr>
          <w:color w:val="636D6D"/>
          <w:spacing w:val="0"/>
          <w:w w:val="100"/>
          <w:position w:val="0"/>
        </w:rPr>
        <w:t>生产产</w:t>
      </w:r>
      <w:r>
        <w:rPr>
          <w:color w:val="000000"/>
          <w:spacing w:val="0"/>
          <w:w w:val="100"/>
          <w:position w:val="0"/>
        </w:rPr>
        <w:t xml:space="preserve">品严重不符。六是 </w:t>
      </w:r>
      <w:r>
        <w:rPr>
          <w:color w:val="000000"/>
          <w:spacing w:val="0"/>
          <w:w w:val="100"/>
          <w:position w:val="0"/>
        </w:rPr>
        <w:t>边施工边生产，消防设施未安装 完就投料试车。</w:t>
      </w:r>
      <w:r>
        <w:rPr>
          <w:color w:val="636D6D"/>
          <w:spacing w:val="0"/>
          <w:w w:val="100"/>
          <w:position w:val="0"/>
        </w:rPr>
        <w:t>七</w:t>
      </w:r>
      <w:r>
        <w:rPr>
          <w:color w:val="000000"/>
          <w:spacing w:val="0"/>
          <w:w w:val="100"/>
          <w:position w:val="0"/>
        </w:rPr>
        <w:t xml:space="preserve">是安全管理混 乱，责任制、操作规程等安全管 </w:t>
      </w:r>
      <w:r>
        <w:rPr>
          <w:color w:val="636D6D"/>
          <w:spacing w:val="0"/>
          <w:w w:val="100"/>
          <w:position w:val="0"/>
        </w:rPr>
        <w:t>理制</w:t>
      </w:r>
      <w:r>
        <w:rPr>
          <w:color w:val="000000"/>
          <w:spacing w:val="0"/>
          <w:w w:val="100"/>
          <w:position w:val="0"/>
        </w:rPr>
        <w:t>度一概没有，没有严格的操 作规定，</w:t>
      </w:r>
      <w:r>
        <w:rPr>
          <w:color w:val="636D6D"/>
          <w:spacing w:val="0"/>
          <w:w w:val="100"/>
          <w:position w:val="0"/>
        </w:rPr>
        <w:t>边生</w:t>
      </w:r>
      <w:r>
        <w:rPr>
          <w:color w:val="000000"/>
          <w:spacing w:val="0"/>
          <w:w w:val="100"/>
          <w:position w:val="0"/>
        </w:rPr>
        <w:t>产边改变调整操作， 化工原材料、</w:t>
      </w:r>
      <w:r>
        <w:rPr>
          <w:color w:val="636D6D"/>
          <w:spacing w:val="0"/>
          <w:w w:val="100"/>
          <w:position w:val="0"/>
        </w:rPr>
        <w:t>半</w:t>
      </w:r>
      <w:r>
        <w:rPr>
          <w:color w:val="000000"/>
          <w:spacing w:val="0"/>
          <w:w w:val="100"/>
          <w:position w:val="0"/>
        </w:rPr>
        <w:t>成品、</w:t>
      </w:r>
      <w:r>
        <w:rPr>
          <w:color w:val="636D6D"/>
          <w:spacing w:val="0"/>
          <w:w w:val="100"/>
          <w:position w:val="0"/>
        </w:rPr>
        <w:t>产</w:t>
      </w:r>
      <w:r>
        <w:rPr>
          <w:color w:val="000000"/>
          <w:spacing w:val="0"/>
          <w:w w:val="100"/>
          <w:position w:val="0"/>
        </w:rPr>
        <w:t>品没有 任何标识</w:t>
      </w:r>
      <w:r>
        <w:rPr>
          <w:color w:val="636D6D"/>
          <w:spacing w:val="0"/>
          <w:w w:val="100"/>
          <w:position w:val="0"/>
        </w:rPr>
        <w:t>且随意</w:t>
      </w:r>
      <w:r>
        <w:rPr>
          <w:color w:val="000000"/>
          <w:spacing w:val="0"/>
          <w:w w:val="100"/>
          <w:position w:val="0"/>
        </w:rPr>
        <w:t xml:space="preserve">堆放。八是人员 </w:t>
      </w:r>
      <w:r>
        <w:rPr>
          <w:color w:val="636D6D"/>
          <w:spacing w:val="0"/>
          <w:w w:val="100"/>
          <w:position w:val="0"/>
        </w:rPr>
        <w:t>资质</w:t>
      </w:r>
      <w:r>
        <w:rPr>
          <w:color w:val="000000"/>
          <w:spacing w:val="0"/>
          <w:w w:val="100"/>
          <w:position w:val="0"/>
        </w:rPr>
        <w:t>违反安全生产要求，车间副 主任小学还没毕业。从伤亡人员 名单看，绝大部分人员都是当地 的农民，达不到企</w:t>
      </w:r>
      <w:r>
        <w:rPr>
          <w:color w:val="636D6D"/>
          <w:spacing w:val="0"/>
          <w:w w:val="100"/>
          <w:position w:val="0"/>
        </w:rPr>
        <w:t>业生产</w:t>
      </w:r>
      <w:r>
        <w:rPr>
          <w:color w:val="000000"/>
          <w:spacing w:val="0"/>
          <w:w w:val="100"/>
          <w:position w:val="0"/>
        </w:rPr>
        <w:t>涉及的 氧化、硝化</w:t>
      </w:r>
      <w:r>
        <w:rPr>
          <w:color w:val="636D6D"/>
          <w:spacing w:val="0"/>
          <w:w w:val="100"/>
          <w:position w:val="0"/>
        </w:rPr>
        <w:t>等工艺</w:t>
      </w:r>
      <w:r>
        <w:rPr>
          <w:color w:val="000000"/>
          <w:spacing w:val="0"/>
          <w:w w:val="100"/>
          <w:position w:val="0"/>
        </w:rPr>
        <w:t xml:space="preserve">要求的特种作 业人员必须具备高中以上学历的 </w:t>
      </w:r>
      <w:r>
        <w:rPr>
          <w:color w:val="636D6D"/>
          <w:spacing w:val="0"/>
          <w:w w:val="100"/>
          <w:position w:val="0"/>
        </w:rPr>
        <w:t>要求。</w:t>
      </w:r>
    </w:p>
    <w:p>
      <w:pPr>
        <w:pStyle w:val="Style38"/>
        <w:keepNext w:val="0"/>
        <w:keepLines w:val="0"/>
        <w:widowControl w:val="0"/>
        <w:shd w:val="clear" w:color="auto" w:fill="auto"/>
        <w:bidi w:val="0"/>
        <w:spacing w:before="0" w:after="1300" w:line="192" w:lineRule="exact"/>
        <w:ind w:left="160" w:right="0" w:firstLine="260"/>
        <w:jc w:val="both"/>
      </w:pPr>
      <w:r>
        <w:rPr>
          <w:color w:val="000000"/>
          <w:spacing w:val="0"/>
          <w:w w:val="100"/>
          <w:position w:val="0"/>
        </w:rPr>
        <w:t>就如何防范事故，特提出以 下建议：</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（-）进一步深化精细化工安全专 项整治，督促企业落实安全主体责任。</w:t>
      </w:r>
    </w:p>
    <w:p>
      <w:pPr>
        <w:pStyle w:val="Style38"/>
        <w:keepNext w:val="0"/>
        <w:keepLines w:val="0"/>
        <w:widowControl w:val="0"/>
        <w:shd w:val="clear" w:color="auto" w:fill="auto"/>
        <w:bidi w:val="0"/>
        <w:spacing w:before="0" w:after="0" w:line="191" w:lineRule="exact"/>
        <w:ind w:left="0" w:right="0"/>
        <w:jc w:val="both"/>
      </w:pPr>
      <w:r>
        <w:rPr>
          <w:color w:val="000000"/>
          <w:spacing w:val="0"/>
          <w:w w:val="100"/>
          <w:position w:val="0"/>
        </w:rPr>
        <w:t>企业要自査主要负责人、安全管理 人员是否依法考核合格，特种作业人员是 否具备从业资格，建设项目是否合法合规， 生产的产品是否与设计一致，工艺是否进 行了安全风险评估,是否是成熟生产工艺, 自动化控制是否按照规定设置并投用，装 置现场是否实现了减人，企业与周边安全 防护距离是否符合要求，安全管理制度和 操作规程是否建立并严格执行，对发现的 问题，要立即整改，要提高化工项目准入 门槛，把人员素质、安全管理能力、装备 水平等作为安全准入的必要条件。</w:t>
      </w:r>
    </w:p>
    <w:p>
      <w:pPr>
        <w:pStyle w:val="Style38"/>
        <w:keepNext w:val="0"/>
        <w:keepLines w:val="0"/>
        <w:widowControl w:val="0"/>
        <w:shd w:val="clear" w:color="auto" w:fill="auto"/>
        <w:tabs>
          <w:tab w:pos="673" w:val="left"/>
        </w:tabs>
        <w:bidi w:val="0"/>
        <w:spacing w:before="0" w:after="40" w:line="192" w:lineRule="exact"/>
        <w:ind w:left="0" w:right="0"/>
        <w:jc w:val="both"/>
      </w:pPr>
      <w:bookmarkStart w:id="199" w:name="bookmark199"/>
      <w:r>
        <w:rPr>
          <w:color w:val="000000"/>
          <w:spacing w:val="0"/>
          <w:w w:val="100"/>
          <w:position w:val="0"/>
        </w:rPr>
        <w:t>（</w:t>
      </w:r>
      <w:bookmarkEnd w:id="199"/>
      <w:r>
        <w:rPr>
          <w:color w:val="000000"/>
          <w:spacing w:val="0"/>
          <w:w w:val="100"/>
          <w:position w:val="0"/>
        </w:rPr>
        <w:t>二）</w:t>
        <w:tab/>
        <w:t>加快推进反应风险评估和自动 化改造，提升装置本质安全水平。</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继续深化化工企业自动化控制改造， 涉</w:t>
      </w:r>
      <w:r>
        <w:rPr>
          <w:color w:val="000000"/>
          <w:spacing w:val="0"/>
          <w:w w:val="100"/>
          <w:position w:val="0"/>
          <w:lang w:val="zh-CN" w:eastAsia="zh-CN" w:bidi="zh-CN"/>
        </w:rPr>
        <w:t>“两</w:t>
      </w:r>
      <w:r>
        <w:rPr>
          <w:color w:val="000000"/>
          <w:spacing w:val="0"/>
          <w:w w:val="100"/>
          <w:position w:val="0"/>
        </w:rPr>
        <w:t>重点一重大”装置、设施没有按要 求装备自动化控制系统的要一律停产；已 经完成自动化改造的，必须要确保自动化 控制系统投用。</w:t>
      </w:r>
    </w:p>
    <w:p>
      <w:pPr>
        <w:pStyle w:val="Style38"/>
        <w:keepNext w:val="0"/>
        <w:keepLines w:val="0"/>
        <w:widowControl w:val="0"/>
        <w:shd w:val="clear" w:color="auto" w:fill="auto"/>
        <w:tabs>
          <w:tab w:pos="673" w:val="left"/>
        </w:tabs>
        <w:bidi w:val="0"/>
        <w:spacing w:before="0" w:after="40" w:line="197" w:lineRule="exact"/>
        <w:ind w:left="0" w:right="0"/>
        <w:jc w:val="both"/>
      </w:pPr>
      <w:bookmarkStart w:id="200" w:name="bookmark200"/>
      <w:r>
        <w:rPr>
          <w:color w:val="000000"/>
          <w:spacing w:val="0"/>
          <w:w w:val="100"/>
          <w:position w:val="0"/>
        </w:rPr>
        <w:t>（</w:t>
      </w:r>
      <w:bookmarkEnd w:id="200"/>
      <w:r>
        <w:rPr>
          <w:color w:val="000000"/>
          <w:spacing w:val="0"/>
          <w:w w:val="100"/>
          <w:position w:val="0"/>
        </w:rPr>
        <w:t>三）</w:t>
        <w:tab/>
        <w:t>深化危化品综合治理，做好当 前的安全生产重点工作。</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建立安全风险分布</w:t>
      </w:r>
      <w:r>
        <w:rPr>
          <w:color w:val="000000"/>
          <w:spacing w:val="0"/>
          <w:w w:val="100"/>
          <w:position w:val="0"/>
          <w:lang w:val="zh-CN" w:eastAsia="zh-CN" w:bidi="zh-CN"/>
        </w:rPr>
        <w:t>“一张</w:t>
      </w:r>
      <w:r>
        <w:rPr>
          <w:color w:val="000000"/>
          <w:spacing w:val="0"/>
          <w:w w:val="100"/>
          <w:position w:val="0"/>
        </w:rPr>
        <w:t>图”、</w:t>
      </w:r>
      <w:r>
        <w:rPr>
          <w:color w:val="000000"/>
          <w:spacing w:val="0"/>
          <w:w w:val="100"/>
          <w:position w:val="0"/>
          <w:lang w:val="zh-CN" w:eastAsia="zh-CN" w:bidi="zh-CN"/>
        </w:rPr>
        <w:t xml:space="preserve">“一张 </w:t>
      </w:r>
      <w:r>
        <w:rPr>
          <w:color w:val="000000"/>
          <w:spacing w:val="0"/>
          <w:w w:val="100"/>
          <w:position w:val="0"/>
        </w:rPr>
        <w:t>表”，深入幵展危化品生产储存企业安全风 险评估诊断分级，持续深化特殊作业等安 全专项治理，强化曰常监督检査，狠抓企 业主要负责人的教育和培训，加强一线员 工和基层管理人员安全教育培训。</w:t>
      </w:r>
    </w:p>
    <w:p>
      <w:pPr>
        <w:pStyle w:val="Style38"/>
        <w:keepNext w:val="0"/>
        <w:keepLines w:val="0"/>
        <w:widowControl w:val="0"/>
        <w:shd w:val="clear" w:color="auto" w:fill="auto"/>
        <w:tabs>
          <w:tab w:pos="673" w:val="left"/>
        </w:tabs>
        <w:bidi w:val="0"/>
        <w:spacing w:before="0" w:after="40" w:line="192" w:lineRule="exact"/>
        <w:ind w:left="0" w:right="0"/>
        <w:jc w:val="both"/>
      </w:pPr>
      <w:bookmarkStart w:id="201" w:name="bookmark201"/>
      <w:r>
        <w:rPr>
          <w:color w:val="000000"/>
          <w:spacing w:val="0"/>
          <w:w w:val="100"/>
          <w:position w:val="0"/>
        </w:rPr>
        <w:t>（</w:t>
      </w:r>
      <w:bookmarkEnd w:id="201"/>
      <w:r>
        <w:rPr>
          <w:color w:val="000000"/>
          <w:spacing w:val="0"/>
          <w:w w:val="100"/>
          <w:position w:val="0"/>
        </w:rPr>
        <w:t>四）</w:t>
        <w:tab/>
        <w:t>进一步加强安全风险管控，推 动企业双重预防机制建设。</w:t>
      </w:r>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全面实施危险化学品企业安全风险研 判与承诺公告制度，落实风险管控责任， 切实加强化工过程安全管理。要健全完善 隐患排査治理体系，全面排査、及时治理、 消除事故隐患，实施闭环管理。坚决关停 工艺技术来源不明、建设项目手续不齐全、 无自动化控制系统和紧急切断装置、安全 管理水平低下等不具备安全生产条件的企 业和项目；幵展易制爆危险化学品安全专 项整治，严厉打击生产、销售、经营和运 输无任何标识易制爆危险化学品的违法违 规行为；幵展道路危险货物运输专项整治 行动，以零担货物运输为重点，进一步规 范运输经营活动。进一步加强对设计、安 评、环评等第三方服务机构的监管，强化 相关资质管理，建立信用评定和公示制度， 规范服务行为，加强风险辨识能力，不断 提升技术服务水平和质量。</w:t>
      </w:r>
    </w:p>
    <w:p>
      <w:pPr>
        <w:pStyle w:val="Style69"/>
        <w:keepNext w:val="0"/>
        <w:keepLines w:val="0"/>
        <w:widowControl w:val="0"/>
        <w:shd w:val="clear" w:color="auto" w:fill="auto"/>
        <w:bidi w:val="0"/>
        <w:spacing w:before="0" w:after="40" w:line="144" w:lineRule="exact"/>
        <w:ind w:left="0" w:right="0" w:firstLine="0"/>
        <w:jc w:val="both"/>
        <w:sectPr>
          <w:footnotePr>
            <w:pos w:val="pageBottom"/>
            <w:numFmt w:val="decimal"/>
            <w:numRestart w:val="continuous"/>
          </w:footnotePr>
          <w:type w:val="continuous"/>
          <w:pgSz w:w="6202" w:h="8640"/>
          <w:pgMar w:top="436" w:right="684" w:bottom="598" w:left="680" w:header="0" w:footer="3" w:gutter="0"/>
          <w:cols w:num="2" w:space="184"/>
          <w:noEndnote/>
          <w:rtlGutter w:val="0"/>
          <w:docGrid w:linePitch="360"/>
        </w:sectPr>
      </w:pPr>
      <w:r>
        <w:rPr>
          <w:color w:val="000000"/>
          <w:spacing w:val="0"/>
          <w:w w:val="100"/>
          <w:position w:val="0"/>
        </w:rPr>
        <w:t>（王 成，中级工程师，深圳市城市公共安全技 术研究院）</w:t>
      </w:r>
    </w:p>
    <w:p>
      <w:pPr>
        <w:widowControl w:val="0"/>
        <w:spacing w:line="240" w:lineRule="exact"/>
        <w:rPr>
          <w:sz w:val="19"/>
          <w:szCs w:val="19"/>
        </w:rPr>
      </w:pPr>
    </w:p>
    <w:p>
      <w:pPr>
        <w:widowControl w:val="0"/>
        <w:spacing w:line="240" w:lineRule="exact"/>
        <w:rPr>
          <w:sz w:val="19"/>
          <w:szCs w:val="19"/>
        </w:rPr>
      </w:pPr>
    </w:p>
    <w:p>
      <w:pPr>
        <w:widowControl w:val="0"/>
        <w:spacing w:before="52" w:after="52" w:line="240" w:lineRule="exact"/>
        <w:rPr>
          <w:sz w:val="19"/>
          <w:szCs w:val="19"/>
        </w:rPr>
      </w:pPr>
    </w:p>
    <w:p>
      <w:pPr>
        <w:widowControl w:val="0"/>
        <w:spacing w:line="1" w:lineRule="exact"/>
        <w:sectPr>
          <w:footnotePr>
            <w:pos w:val="pageBottom"/>
            <w:numFmt w:val="decimal"/>
            <w:numRestart w:val="continuous"/>
          </w:footnotePr>
          <w:pgSz w:w="6202" w:h="8640"/>
          <w:pgMar w:top="944" w:right="1001" w:bottom="598" w:left="838" w:header="0" w:footer="3" w:gutter="0"/>
          <w:cols w:space="720"/>
          <w:noEndnote/>
          <w:rtlGutter w:val="0"/>
          <w:docGrid w:linePitch="360"/>
        </w:sectPr>
      </w:pPr>
    </w:p>
    <w:p>
      <w:pPr>
        <w:pStyle w:val="Style24"/>
        <w:keepNext/>
        <w:keepLines/>
        <w:widowControl w:val="0"/>
        <w:shd w:val="clear" w:color="auto" w:fill="auto"/>
        <w:bidi w:val="0"/>
        <w:spacing w:before="0" w:after="200"/>
        <w:ind w:left="0" w:right="0" w:firstLine="0"/>
        <w:jc w:val="left"/>
        <w:rPr>
          <w:sz w:val="22"/>
          <w:szCs w:val="22"/>
        </w:rPr>
      </w:pPr>
      <w:bookmarkStart w:id="202" w:name="bookmark202"/>
      <w:bookmarkStart w:id="203" w:name="bookmark203"/>
      <w:bookmarkStart w:id="204" w:name="bookmark204"/>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rPr>
        <w:t>4</w:t>
      </w:r>
      <w:bookmarkEnd w:id="202"/>
      <w:bookmarkEnd w:id="203"/>
      <w:bookmarkEnd w:id="204"/>
    </w:p>
    <w:p>
      <w:pPr>
        <w:pStyle w:val="Style24"/>
        <w:keepNext/>
        <w:keepLines/>
        <w:widowControl w:val="0"/>
        <w:shd w:val="clear" w:color="auto" w:fill="auto"/>
        <w:bidi w:val="0"/>
        <w:spacing w:before="0" w:after="0"/>
        <w:ind w:left="660" w:right="0" w:hanging="660"/>
        <w:jc w:val="left"/>
      </w:pPr>
      <w:bookmarkStart w:id="205" w:name="bookmark205"/>
      <w:bookmarkStart w:id="206" w:name="bookmark206"/>
      <w:bookmarkStart w:id="207" w:name="bookmark207"/>
      <w:r>
        <w:rPr>
          <w:rFonts w:ascii="Times New Roman" w:eastAsia="Times New Roman" w:hAnsi="Times New Roman" w:cs="Times New Roman"/>
          <w:color w:val="000000"/>
          <w:spacing w:val="0"/>
          <w:w w:val="100"/>
          <w:position w:val="0"/>
          <w:sz w:val="22"/>
          <w:szCs w:val="22"/>
        </w:rPr>
        <w:t>2017-</w:t>
      </w:r>
      <w:r>
        <w:rPr>
          <w:color w:val="000000"/>
          <w:spacing w:val="0"/>
          <w:w w:val="100"/>
          <w:position w:val="0"/>
        </w:rPr>
        <w:t>江苏连云港聚鑫生物科技有限公司</w:t>
      </w:r>
      <w:r>
        <w:rPr>
          <w:rFonts w:ascii="Times New Roman" w:eastAsia="Times New Roman" w:hAnsi="Times New Roman" w:cs="Times New Roman"/>
          <w:color w:val="000000"/>
          <w:spacing w:val="0"/>
          <w:w w:val="100"/>
          <w:position w:val="0"/>
          <w:sz w:val="22"/>
          <w:szCs w:val="22"/>
        </w:rPr>
        <w:t xml:space="preserve">“12・9” </w:t>
      </w:r>
      <w:r>
        <w:rPr>
          <w:color w:val="000000"/>
          <w:spacing w:val="0"/>
          <w:w w:val="100"/>
          <w:position w:val="0"/>
        </w:rPr>
        <w:t>重大爆炸事故</w:t>
      </w:r>
      <w:bookmarkEnd w:id="205"/>
      <w:bookmarkEnd w:id="206"/>
      <w:bookmarkEnd w:id="207"/>
    </w:p>
    <w:p>
      <w:pPr>
        <w:pStyle w:val="Style17"/>
        <w:keepNext/>
        <w:keepLines/>
        <w:widowControl w:val="0"/>
        <w:shd w:val="clear" w:color="auto" w:fill="auto"/>
        <w:bidi w:val="0"/>
        <w:spacing w:before="0" w:after="320" w:line="226" w:lineRule="exact"/>
        <w:ind w:left="0" w:right="0" w:firstLine="660"/>
        <w:jc w:val="left"/>
      </w:pPr>
      <w:bookmarkStart w:id="208" w:name="bookmark208"/>
      <w:bookmarkStart w:id="209" w:name="bookmark209"/>
      <w:bookmarkStart w:id="210" w:name="bookmark210"/>
      <w:r>
        <w:rPr>
          <w:color w:val="000000"/>
          <w:spacing w:val="0"/>
          <w:w w:val="100"/>
          <w:position w:val="0"/>
        </w:rPr>
        <w:t>——尾气串入保温釜，物料喷出遇火燃</w:t>
      </w:r>
      <w:bookmarkEnd w:id="208"/>
      <w:bookmarkEnd w:id="209"/>
      <w:bookmarkEnd w:id="210"/>
    </w:p>
    <w:p>
      <w:pPr>
        <w:pStyle w:val="Style38"/>
        <w:keepNext w:val="0"/>
        <w:keepLines w:val="0"/>
        <w:widowControl w:val="0"/>
        <w:shd w:val="clear" w:color="auto" w:fill="auto"/>
        <w:bidi w:val="0"/>
        <w:spacing w:before="0" w:after="40" w:line="193" w:lineRule="exact"/>
        <w:ind w:left="0" w:right="0"/>
        <w:jc w:val="left"/>
      </w:pPr>
      <w:r>
        <w:drawing>
          <wp:anchor distT="0" distB="0" distL="114300" distR="114300" simplePos="0" relativeHeight="125829422" behindDoc="0" locked="0" layoutInCell="1" allowOverlap="1">
            <wp:simplePos x="0" y="0"/>
            <wp:positionH relativeFrom="page">
              <wp:posOffset>1612265</wp:posOffset>
            </wp:positionH>
            <wp:positionV relativeFrom="paragraph">
              <wp:posOffset>38100</wp:posOffset>
            </wp:positionV>
            <wp:extent cx="1713230" cy="969010"/>
            <wp:wrapSquare wrapText="bothSides"/>
            <wp:docPr id="95" name="Shape 95"/>
            <a:graphic xmlns:a="http://schemas.openxmlformats.org/drawingml/2006/main">
              <a:graphicData uri="http://schemas.openxmlformats.org/drawingml/2006/picture">
                <pic:pic xmlns:pic="http://schemas.openxmlformats.org/drawingml/2006/picture">
                  <pic:nvPicPr>
                    <pic:cNvPr id="96" name="Picture box 96"/>
                    <pic:cNvPicPr/>
                  </pic:nvPicPr>
                  <pic:blipFill>
                    <a:blip r:embed="rId50"/>
                    <a:stretch/>
                  </pic:blipFill>
                  <pic:spPr>
                    <a:xfrm>
                      <a:ext cx="1713230" cy="969010"/>
                    </a:xfrm>
                    <a:prstGeom prst="rect"/>
                  </pic:spPr>
                </pic:pic>
              </a:graphicData>
            </a:graphic>
          </wp:anchor>
        </w:drawing>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9</w:t>
      </w:r>
      <w:r>
        <w:rPr>
          <w:color w:val="000000"/>
          <w:spacing w:val="0"/>
          <w:w w:val="100"/>
          <w:position w:val="0"/>
        </w:rPr>
        <w:t>曰</w:t>
      </w:r>
      <w:r>
        <w:rPr>
          <w:rFonts w:ascii="Times New Roman" w:eastAsia="Times New Roman" w:hAnsi="Times New Roman" w:cs="Times New Roman"/>
          <w:color w:val="000000"/>
          <w:spacing w:val="0"/>
          <w:w w:val="100"/>
          <w:position w:val="0"/>
        </w:rPr>
        <w:t xml:space="preserve">2 </w:t>
      </w:r>
      <w:r>
        <w:rPr>
          <w:color w:val="000000"/>
          <w:spacing w:val="0"/>
          <w:w w:val="100"/>
          <w:position w:val="0"/>
        </w:rPr>
        <w:t>时</w:t>
      </w:r>
      <w:r>
        <w:rPr>
          <w:rFonts w:ascii="Times New Roman" w:eastAsia="Times New Roman" w:hAnsi="Times New Roman" w:cs="Times New Roman"/>
          <w:color w:val="000000"/>
          <w:spacing w:val="0"/>
          <w:w w:val="100"/>
          <w:position w:val="0"/>
        </w:rPr>
        <w:t>9</w:t>
      </w:r>
      <w:r>
        <w:rPr>
          <w:color w:val="000000"/>
          <w:spacing w:val="0"/>
          <w:w w:val="100"/>
          <w:position w:val="0"/>
        </w:rPr>
        <w:t>分，连云港聚鑫生物 科技有限公司（以下简称 聚鑫公司）间二氯苯装置 发生爆炸事故，造成</w:t>
      </w:r>
      <w:r>
        <w:rPr>
          <w:rFonts w:ascii="Times New Roman" w:eastAsia="Times New Roman" w:hAnsi="Times New Roman" w:cs="Times New Roman"/>
          <w:color w:val="000000"/>
          <w:spacing w:val="0"/>
          <w:w w:val="100"/>
          <w:position w:val="0"/>
        </w:rPr>
        <w:t xml:space="preserve">10 </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人轻伤，直接 经济损失</w:t>
      </w:r>
      <w:r>
        <w:rPr>
          <w:rFonts w:ascii="Times New Roman" w:eastAsia="Times New Roman" w:hAnsi="Times New Roman" w:cs="Times New Roman"/>
          <w:color w:val="000000"/>
          <w:spacing w:val="0"/>
          <w:w w:val="100"/>
          <w:position w:val="0"/>
        </w:rPr>
        <w:t>4875</w:t>
      </w:r>
      <w:r>
        <w:rPr>
          <w:color w:val="000000"/>
          <w:spacing w:val="0"/>
          <w:w w:val="100"/>
          <w:position w:val="0"/>
        </w:rPr>
        <w:t>万元。</w:t>
      </w:r>
    </w:p>
    <w:p>
      <w:pPr>
        <w:pStyle w:val="Style38"/>
        <w:keepNext w:val="0"/>
        <w:keepLines w:val="0"/>
        <w:widowControl w:val="0"/>
        <w:shd w:val="clear" w:color="auto" w:fill="auto"/>
        <w:bidi w:val="0"/>
        <w:spacing w:before="0" w:after="440" w:line="193" w:lineRule="exact"/>
        <w:ind w:left="0" w:right="0"/>
        <w:jc w:val="left"/>
      </w:pPr>
      <w:r>
        <w:rPr>
          <w:color w:val="000000"/>
          <w:spacing w:val="0"/>
          <w:w w:val="100"/>
          <w:position w:val="0"/>
        </w:rPr>
        <w:t xml:space="preserve">经调査认定，江苏连 </w:t>
      </w:r>
      <w:r>
        <w:rPr>
          <w:color w:val="000000"/>
          <w:spacing w:val="0"/>
          <w:w w:val="100"/>
          <w:position w:val="0"/>
        </w:rPr>
        <w:t>云港聚鑫生物科技有限公司</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9”</w:t>
      </w:r>
      <w:r>
        <w:rPr>
          <w:color w:val="000000"/>
          <w:spacing w:val="0"/>
          <w:w w:val="100"/>
          <w:position w:val="0"/>
        </w:rPr>
        <w:t>爆炸事故是一起重大生产安全责任事故。</w:t>
      </w:r>
    </w:p>
    <w:p>
      <w:pPr>
        <w:pStyle w:val="Style17"/>
        <w:keepNext/>
        <w:keepLines/>
        <w:widowControl w:val="0"/>
        <w:shd w:val="clear" w:color="auto" w:fill="auto"/>
        <w:bidi w:val="0"/>
        <w:spacing w:before="0" w:after="320" w:line="240" w:lineRule="auto"/>
        <w:ind w:left="0" w:right="0" w:firstLine="0"/>
        <w:jc w:val="left"/>
        <w:rPr>
          <w:sz w:val="22"/>
          <w:szCs w:val="22"/>
        </w:rPr>
      </w:pPr>
      <w:bookmarkStart w:id="211" w:name="bookmark211"/>
      <w:bookmarkStart w:id="212" w:name="bookmark212"/>
      <w:bookmarkStart w:id="213" w:name="bookmark213"/>
      <w:bookmarkStart w:id="214" w:name="bookmark214"/>
      <w:r>
        <w:rPr>
          <w:color w:val="000000"/>
          <w:spacing w:val="0"/>
          <w:w w:val="100"/>
          <w:position w:val="0"/>
          <w:sz w:val="15"/>
          <w:szCs w:val="15"/>
        </w:rPr>
        <w:t>一</w:t>
      </w:r>
      <w:bookmarkEnd w:id="213"/>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11"/>
      <w:bookmarkEnd w:id="212"/>
      <w:bookmarkEnd w:id="214"/>
    </w:p>
    <w:p>
      <w:pPr>
        <w:pStyle w:val="Style38"/>
        <w:keepNext w:val="0"/>
        <w:keepLines w:val="0"/>
        <w:widowControl w:val="0"/>
        <w:shd w:val="clear" w:color="auto" w:fill="auto"/>
        <w:bidi w:val="0"/>
        <w:spacing w:before="0" w:after="0" w:line="156" w:lineRule="exact"/>
        <w:ind w:left="0" w:right="0" w:firstLine="0"/>
        <w:jc w:val="center"/>
      </w:pPr>
      <w:r>
        <w:rPr>
          <w:color w:val="0CA6E5"/>
          <w:spacing w:val="0"/>
          <w:w w:val="100"/>
          <w:position w:val="0"/>
        </w:rPr>
        <w:t xml:space="preserve">0 </w:t>
      </w:r>
      <w:r>
        <w:rPr>
          <w:color w:val="000000"/>
          <w:spacing w:val="0"/>
          <w:w w:val="100"/>
          <w:position w:val="0"/>
        </w:rPr>
        <w:t>事故装置为间二氯苯生产装置，位于聚鑫公司四车间。</w:t>
      </w:r>
      <w:r>
        <w:rPr>
          <w:rFonts w:ascii="Times New Roman" w:eastAsia="Times New Roman" w:hAnsi="Times New Roman" w:cs="Times New Roman"/>
          <w:color w:val="000000"/>
          <w:spacing w:val="0"/>
          <w:w w:val="100"/>
          <w:position w:val="0"/>
        </w:rPr>
        <w:t>2017</w:t>
      </w:r>
      <w:r>
        <w:rPr>
          <w:color w:val="000000"/>
          <w:spacing w:val="0"/>
          <w:w w:val="100"/>
          <w:position w:val="0"/>
        </w:rPr>
        <w:t>年</w:t>
      </w:r>
    </w:p>
    <w:p>
      <w:pPr>
        <w:pStyle w:val="Style38"/>
        <w:keepNext w:val="0"/>
        <w:keepLines w:val="0"/>
        <w:widowControl w:val="0"/>
        <w:shd w:val="clear" w:color="auto" w:fill="auto"/>
        <w:bidi w:val="0"/>
        <w:spacing w:before="0" w:after="100" w:line="156" w:lineRule="exact"/>
        <w:ind w:left="420" w:right="0" w:hanging="240"/>
        <w:jc w:val="left"/>
      </w:pPr>
      <w:r>
        <w:rPr>
          <w:rFonts w:ascii="Times New Roman" w:eastAsia="Times New Roman" w:hAnsi="Times New Roman" w:cs="Times New Roman"/>
          <w:color w:val="0CA6E5"/>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日</w:t>
      </w:r>
      <w:r>
        <w:rPr>
          <w:rFonts w:ascii="Times New Roman" w:eastAsia="Times New Roman" w:hAnsi="Times New Roman" w:cs="Times New Roman"/>
          <w:color w:val="000000"/>
          <w:spacing w:val="0"/>
          <w:w w:val="100"/>
          <w:position w:val="0"/>
        </w:rPr>
        <w:t>19</w:t>
      </w:r>
      <w:r>
        <w:rPr>
          <w:color w:val="000000"/>
          <w:spacing w:val="0"/>
          <w:w w:val="100"/>
          <w:position w:val="0"/>
        </w:rPr>
        <w:t>时左右，聚鑫公司四车间尾气处理操作工吴某钢发现 尾气处理系统真空泵处冒黄烟，随即报告班长沈某明。沈某明检查 确认后，将通往活性碳吸附器的风门开到最大，黄烟不再外冒。</w:t>
      </w:r>
    </w:p>
    <w:p>
      <w:pPr>
        <w:pStyle w:val="Style38"/>
        <w:keepNext w:val="0"/>
        <w:keepLines w:val="0"/>
        <w:widowControl w:val="0"/>
        <w:shd w:val="clear" w:color="auto" w:fill="auto"/>
        <w:bidi w:val="0"/>
        <w:spacing w:before="0" w:after="100" w:line="158" w:lineRule="exact"/>
        <w:ind w:left="420" w:right="0"/>
        <w:jc w:val="left"/>
      </w:pPr>
      <w:r>
        <w:rPr>
          <w:rFonts w:ascii="Times New Roman" w:eastAsia="Times New Roman" w:hAnsi="Times New Roman" w:cs="Times New Roman"/>
          <w:color w:val="000000"/>
          <w:spacing w:val="0"/>
          <w:w w:val="100"/>
          <w:position w:val="0"/>
        </w:rPr>
        <w:t>19</w:t>
      </w:r>
      <w:r>
        <w:rPr>
          <w:color w:val="000000"/>
          <w:spacing w:val="0"/>
          <w:w w:val="100"/>
          <w:position w:val="0"/>
        </w:rPr>
        <w:t>时</w:t>
      </w:r>
      <w:r>
        <w:rPr>
          <w:rFonts w:ascii="Times New Roman" w:eastAsia="Times New Roman" w:hAnsi="Times New Roman" w:cs="Times New Roman"/>
          <w:color w:val="000000"/>
          <w:spacing w:val="0"/>
          <w:w w:val="100"/>
          <w:position w:val="0"/>
        </w:rPr>
        <w:t>39</w:t>
      </w:r>
      <w:r>
        <w:rPr>
          <w:color w:val="000000"/>
          <w:spacing w:val="0"/>
          <w:w w:val="100"/>
          <w:position w:val="0"/>
        </w:rPr>
        <w:t>分左右，氯化操作工唐某梅到</w:t>
      </w:r>
      <w:r>
        <w:rPr>
          <w:rFonts w:ascii="Times New Roman" w:eastAsia="Times New Roman" w:hAnsi="Times New Roman" w:cs="Times New Roman"/>
          <w:color w:val="000000"/>
          <w:spacing w:val="0"/>
          <w:w w:val="100"/>
          <w:position w:val="0"/>
        </w:rPr>
        <w:t>1#</w:t>
      </w:r>
      <w:r>
        <w:rPr>
          <w:color w:val="000000"/>
          <w:spacing w:val="0"/>
          <w:w w:val="100"/>
          <w:position w:val="0"/>
        </w:rPr>
        <w:t>保温釜用压缩空气（原 应使用氮气）将釜内物料压送到</w:t>
      </w:r>
      <w:r>
        <w:rPr>
          <w:rFonts w:ascii="Times New Roman" w:eastAsia="Times New Roman" w:hAnsi="Times New Roman" w:cs="Times New Roman"/>
          <w:color w:val="000000"/>
          <w:spacing w:val="0"/>
          <w:w w:val="100"/>
          <w:position w:val="0"/>
        </w:rPr>
        <w:t>1#</w:t>
      </w:r>
      <w:r>
        <w:rPr>
          <w:color w:val="000000"/>
          <w:spacing w:val="0"/>
          <w:w w:val="100"/>
          <w:position w:val="0"/>
        </w:rPr>
        <w:t>高位槽。</w:t>
      </w:r>
    </w:p>
    <w:p>
      <w:pPr>
        <w:pStyle w:val="Style38"/>
        <w:keepNext w:val="0"/>
        <w:keepLines w:val="0"/>
        <w:widowControl w:val="0"/>
        <w:shd w:val="clear" w:color="auto" w:fill="auto"/>
        <w:bidi w:val="0"/>
        <w:spacing w:before="0" w:after="140" w:line="156" w:lineRule="exact"/>
        <w:ind w:left="420" w:right="0"/>
        <w:jc w:val="left"/>
      </w:pPr>
      <w:r>
        <w:rPr>
          <w:rFonts w:ascii="Times New Roman" w:eastAsia="Times New Roman" w:hAnsi="Times New Roman" w:cs="Times New Roman"/>
          <w:color w:val="000000"/>
          <w:spacing w:val="0"/>
          <w:w w:val="100"/>
          <w:position w:val="0"/>
        </w:rPr>
        <w:t>19</w:t>
      </w:r>
      <w:r>
        <w:rPr>
          <w:color w:val="000000"/>
          <w:spacing w:val="0"/>
          <w:w w:val="100"/>
          <w:position w:val="0"/>
        </w:rPr>
        <w:t>时</w:t>
      </w:r>
      <w:r>
        <w:rPr>
          <w:rFonts w:ascii="Times New Roman" w:eastAsia="Times New Roman" w:hAnsi="Times New Roman" w:cs="Times New Roman"/>
          <w:color w:val="000000"/>
          <w:spacing w:val="0"/>
          <w:w w:val="100"/>
          <w:position w:val="0"/>
        </w:rPr>
        <w:t>44</w:t>
      </w:r>
      <w:r>
        <w:rPr>
          <w:color w:val="000000"/>
          <w:spacing w:val="0"/>
          <w:w w:val="100"/>
          <w:position w:val="0"/>
        </w:rPr>
        <w:t>分左右，放料工徐某城将</w:t>
      </w:r>
      <w:r>
        <w:rPr>
          <w:rFonts w:ascii="Times New Roman" w:eastAsia="Times New Roman" w:hAnsi="Times New Roman" w:cs="Times New Roman"/>
          <w:color w:val="000000"/>
          <w:spacing w:val="0"/>
          <w:w w:val="100"/>
          <w:position w:val="0"/>
        </w:rPr>
        <w:t>1#</w:t>
      </w:r>
      <w:r>
        <w:rPr>
          <w:color w:val="000000"/>
          <w:spacing w:val="0"/>
          <w:w w:val="100"/>
          <w:position w:val="0"/>
        </w:rPr>
        <w:t>脱水釜中的间二硝基苯和 残液蒸馅回收的杂</w:t>
      </w:r>
      <w:r>
        <w:rPr>
          <w:rFonts w:ascii="Times New Roman" w:eastAsia="Times New Roman" w:hAnsi="Times New Roman" w:cs="Times New Roman"/>
          <w:color w:val="000000"/>
          <w:spacing w:val="0"/>
          <w:w w:val="100"/>
          <w:position w:val="0"/>
        </w:rPr>
        <w:t>2</w:t>
      </w:r>
      <w:r>
        <w:rPr>
          <w:color w:val="000000"/>
          <w:spacing w:val="0"/>
          <w:w w:val="100"/>
          <w:position w:val="0"/>
        </w:rPr>
        <w:t>、杂</w:t>
      </w:r>
      <w:r>
        <w:rPr>
          <w:rFonts w:ascii="Times New Roman" w:eastAsia="Times New Roman" w:hAnsi="Times New Roman" w:cs="Times New Roman"/>
          <w:color w:val="000000"/>
          <w:spacing w:val="0"/>
          <w:w w:val="100"/>
          <w:position w:val="0"/>
        </w:rPr>
        <w:t>3 —</w:t>
      </w:r>
      <w:r>
        <w:rPr>
          <w:color w:val="000000"/>
          <w:spacing w:val="0"/>
          <w:w w:val="100"/>
          <w:position w:val="0"/>
        </w:rPr>
        <w:t>并放入</w:t>
      </w:r>
      <w:r>
        <w:rPr>
          <w:rFonts w:ascii="Times New Roman" w:eastAsia="Times New Roman" w:hAnsi="Times New Roman" w:cs="Times New Roman"/>
          <w:color w:val="000000"/>
          <w:spacing w:val="0"/>
          <w:w w:val="100"/>
          <w:position w:val="0"/>
        </w:rPr>
        <w:t>1 #</w:t>
      </w:r>
      <w:r>
        <w:rPr>
          <w:color w:val="000000"/>
          <w:spacing w:val="0"/>
          <w:w w:val="100"/>
          <w:position w:val="0"/>
        </w:rPr>
        <w:t>保温釜内，</w:t>
      </w:r>
      <w:r>
        <w:rPr>
          <w:rFonts w:ascii="Times New Roman" w:eastAsia="Times New Roman" w:hAnsi="Times New Roman" w:cs="Times New Roman"/>
          <w:color w:val="000000"/>
          <w:spacing w:val="0"/>
          <w:w w:val="100"/>
          <w:position w:val="0"/>
        </w:rPr>
        <w:t>20</w:t>
      </w:r>
      <w:r>
        <w:rPr>
          <w:color w:val="000000"/>
          <w:spacing w:val="0"/>
          <w:w w:val="100"/>
          <w:position w:val="0"/>
        </w:rPr>
        <w:t>时</w:t>
      </w:r>
      <w:r>
        <w:rPr>
          <w:rFonts w:ascii="Times New Roman" w:eastAsia="Times New Roman" w:hAnsi="Times New Roman" w:cs="Times New Roman"/>
          <w:color w:val="000000"/>
          <w:spacing w:val="0"/>
          <w:w w:val="100"/>
          <w:position w:val="0"/>
        </w:rPr>
        <w:t>4</w:t>
      </w:r>
      <w:r>
        <w:rPr>
          <w:color w:val="000000"/>
          <w:spacing w:val="0"/>
          <w:w w:val="100"/>
          <w:position w:val="0"/>
        </w:rPr>
        <w:t>分放料结束</w:t>
      </w:r>
      <w:r>
        <w:rPr>
          <w:rFonts w:ascii="Times New Roman" w:eastAsia="Times New Roman" w:hAnsi="Times New Roman" w:cs="Times New Roman"/>
          <w:color w:val="000000"/>
          <w:spacing w:val="0"/>
          <w:w w:val="100"/>
          <w:position w:val="0"/>
          <w:lang w:val="en-US" w:eastAsia="en-US" w:bidi="en-US"/>
        </w:rPr>
        <w:t xml:space="preserve">o </w:t>
      </w:r>
      <w:r>
        <w:rPr>
          <w:color w:val="000000"/>
          <w:spacing w:val="0"/>
          <w:w w:val="100"/>
          <w:position w:val="0"/>
        </w:rPr>
        <w:t>放料前保温釜温度</w:t>
      </w:r>
      <w:r>
        <w:rPr>
          <w:rFonts w:ascii="Times New Roman" w:eastAsia="Times New Roman" w:hAnsi="Times New Roman" w:cs="Times New Roman"/>
          <w:color w:val="000000"/>
          <w:spacing w:val="0"/>
          <w:w w:val="100"/>
          <w:position w:val="0"/>
          <w:lang w:val="en-US" w:eastAsia="en-US" w:bidi="en-US"/>
        </w:rPr>
        <w:t>127X2,</w:t>
      </w:r>
      <w:r>
        <w:rPr>
          <w:color w:val="000000"/>
          <w:spacing w:val="0"/>
          <w:w w:val="100"/>
          <w:position w:val="0"/>
        </w:rPr>
        <w:t>放料后温度降为</w:t>
      </w:r>
      <w:r>
        <w:rPr>
          <w:rFonts w:ascii="Times New Roman" w:eastAsia="Times New Roman" w:hAnsi="Times New Roman" w:cs="Times New Roman"/>
          <w:color w:val="000000"/>
          <w:spacing w:val="0"/>
          <w:w w:val="100"/>
          <w:position w:val="0"/>
        </w:rPr>
        <w:t>1</w:t>
      </w:r>
      <w:r>
        <w:rPr>
          <w:i/>
          <w:iCs/>
          <w:color w:val="000000"/>
          <w:spacing w:val="0"/>
          <w:w w:val="100"/>
          <w:position w:val="0"/>
          <w:lang w:val="en-US" w:eastAsia="en-US" w:bidi="en-US"/>
        </w:rPr>
        <w:t>23°C,</w:t>
      </w:r>
      <w:r>
        <w:rPr>
          <w:color w:val="000000"/>
          <w:spacing w:val="0"/>
          <w:w w:val="100"/>
          <w:position w:val="0"/>
        </w:rPr>
        <w:t>指标正常。</w:t>
      </w:r>
      <w:r>
        <w:br w:type="page"/>
      </w:r>
    </w:p>
    <w:p>
      <w:pPr>
        <w:pStyle w:val="Style38"/>
        <w:keepNext w:val="0"/>
        <w:keepLines w:val="0"/>
        <w:widowControl w:val="0"/>
        <w:shd w:val="clear" w:color="auto" w:fill="auto"/>
        <w:bidi w:val="0"/>
        <w:spacing w:before="0" w:after="100" w:line="156" w:lineRule="exact"/>
        <w:ind w:left="46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lang w:val="en-US" w:eastAsia="en-US" w:bidi="en-US"/>
        </w:rPr>
        <w:t>21</w:t>
      </w:r>
      <w:r>
        <w:rPr>
          <w:color w:val="000000"/>
          <w:spacing w:val="0"/>
          <w:w w:val="100"/>
          <w:position w:val="0"/>
        </w:rPr>
        <w:t>时左右，真空泵处再次冒黄烟。沈某明认为氯化水洗尾气压 力高，关闭了脱水釜、保温釜尾气与氯化水洗尾气在三级碱吸收前 连通管道上的阀门，黄烟基本消失。</w:t>
      </w:r>
    </w:p>
    <w:p>
      <w:pPr>
        <w:pStyle w:val="Style38"/>
        <w:keepNext w:val="0"/>
        <w:keepLines w:val="0"/>
        <w:widowControl w:val="0"/>
        <w:shd w:val="clear" w:color="auto" w:fill="auto"/>
        <w:bidi w:val="0"/>
        <w:spacing w:before="0" w:after="100" w:line="156" w:lineRule="exact"/>
        <w:ind w:left="46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21</w:t>
      </w:r>
      <w:r>
        <w:rPr>
          <w:color w:val="000000"/>
          <w:spacing w:val="0"/>
          <w:w w:val="100"/>
          <w:position w:val="0"/>
        </w:rPr>
        <w:t>时</w:t>
      </w:r>
      <w:r>
        <w:rPr>
          <w:rFonts w:ascii="Times New Roman" w:eastAsia="Times New Roman" w:hAnsi="Times New Roman" w:cs="Times New Roman"/>
          <w:color w:val="000000"/>
          <w:spacing w:val="0"/>
          <w:w w:val="100"/>
          <w:position w:val="0"/>
        </w:rPr>
        <w:t>35</w:t>
      </w:r>
      <w:r>
        <w:rPr>
          <w:color w:val="000000"/>
          <w:spacing w:val="0"/>
          <w:w w:val="100"/>
          <w:position w:val="0"/>
        </w:rPr>
        <w:t>分左右，车间控制室内操朱某萍对氯化操作工唐某梅 说</w:t>
      </w:r>
      <w:r>
        <w:rPr>
          <w:color w:val="000000"/>
          <w:spacing w:val="0"/>
          <w:w w:val="100"/>
          <w:position w:val="0"/>
        </w:rPr>
        <w:t>，</w:t>
      </w:r>
      <w:r>
        <w:rPr>
          <w:rFonts w:ascii="Times New Roman" w:eastAsia="Times New Roman" w:hAnsi="Times New Roman" w:cs="Times New Roman"/>
          <w:color w:val="000000"/>
          <w:spacing w:val="0"/>
          <w:w w:val="100"/>
          <w:position w:val="0"/>
        </w:rPr>
        <w:t>1 #</w:t>
      </w:r>
      <w:r>
        <w:rPr>
          <w:color w:val="000000"/>
          <w:spacing w:val="0"/>
          <w:w w:val="100"/>
          <w:position w:val="0"/>
        </w:rPr>
        <w:t>保温釜温度突然升高，要求检查温度、确认保温蒸汽是否关闭。 唐某梅到现场观察温度约为</w:t>
      </w:r>
      <w:r>
        <w:rPr>
          <w:rFonts w:ascii="Times New Roman" w:eastAsia="Times New Roman" w:hAnsi="Times New Roman" w:cs="Times New Roman"/>
          <w:color w:val="000000"/>
          <w:spacing w:val="0"/>
          <w:w w:val="100"/>
          <w:position w:val="0"/>
          <w:lang w:val="en-US" w:eastAsia="en-US" w:bidi="en-US"/>
        </w:rPr>
        <w:t>152K,</w:t>
      </w:r>
      <w:r>
        <w:rPr>
          <w:color w:val="000000"/>
          <w:spacing w:val="0"/>
          <w:w w:val="100"/>
          <w:position w:val="0"/>
        </w:rPr>
        <w:t>随即手动紧了一圈夹套蒸汽阀。</w:t>
      </w:r>
    </w:p>
    <w:p>
      <w:pPr>
        <w:pStyle w:val="Style38"/>
        <w:keepNext w:val="0"/>
        <w:keepLines w:val="0"/>
        <w:widowControl w:val="0"/>
        <w:shd w:val="clear" w:color="auto" w:fill="auto"/>
        <w:bidi w:val="0"/>
        <w:spacing w:before="0" w:after="0" w:line="154" w:lineRule="exact"/>
        <w:ind w:left="0" w:right="0" w:firstLine="26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42</w:t>
      </w:r>
      <w:r>
        <w:rPr>
          <w:color w:val="000000"/>
          <w:spacing w:val="0"/>
          <w:w w:val="100"/>
          <w:position w:val="0"/>
        </w:rPr>
        <w:t>分左右，沈某明在车间控制室看到</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系统显示</w:t>
      </w:r>
      <w:r>
        <w:rPr>
          <w:rFonts w:ascii="Times New Roman" w:eastAsia="Times New Roman" w:hAnsi="Times New Roman" w:cs="Times New Roman"/>
          <w:color w:val="000000"/>
          <w:spacing w:val="0"/>
          <w:w w:val="100"/>
          <w:position w:val="0"/>
        </w:rPr>
        <w:t>1#</w:t>
      </w:r>
    </w:p>
    <w:p>
      <w:pPr>
        <w:pStyle w:val="Style38"/>
        <w:keepNext w:val="0"/>
        <w:keepLines w:val="0"/>
        <w:widowControl w:val="0"/>
        <w:shd w:val="clear" w:color="auto" w:fill="auto"/>
        <w:bidi w:val="0"/>
        <w:spacing w:before="0" w:after="100" w:line="154" w:lineRule="exact"/>
        <w:ind w:left="46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T </w:t>
      </w:r>
      <w:r>
        <w:rPr>
          <w:color w:val="000000"/>
          <w:spacing w:val="0"/>
          <w:w w:val="100"/>
          <w:position w:val="0"/>
        </w:rPr>
        <w:t>保温釜温度</w:t>
      </w:r>
      <w:r>
        <w:rPr>
          <w:rFonts w:ascii="Times New Roman" w:eastAsia="Times New Roman" w:hAnsi="Times New Roman" w:cs="Times New Roman"/>
          <w:color w:val="000000"/>
          <w:spacing w:val="0"/>
          <w:w w:val="100"/>
          <w:position w:val="0"/>
          <w:lang w:val="en-US" w:eastAsia="en-US" w:bidi="en-US"/>
        </w:rPr>
        <w:t>“150K”</w:t>
      </w:r>
      <w:r>
        <w:rPr>
          <w:color w:val="000000"/>
          <w:spacing w:val="0"/>
          <w:w w:val="100"/>
          <w:position w:val="0"/>
        </w:rPr>
        <w:t>（已超</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量程上限</w:t>
      </w:r>
      <w:r>
        <w:rPr>
          <w:rFonts w:ascii="Times New Roman" w:eastAsia="Times New Roman" w:hAnsi="Times New Roman" w:cs="Times New Roman"/>
          <w:color w:val="000000"/>
          <w:spacing w:val="0"/>
          <w:w w:val="100"/>
          <w:position w:val="0"/>
          <w:lang w:val="en-US" w:eastAsia="en-US" w:bidi="en-US"/>
        </w:rPr>
        <w:t>150X2</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认为是远传温 度计损坏，未作相应处置。</w:t>
      </w:r>
    </w:p>
    <w:p>
      <w:pPr>
        <w:pStyle w:val="Style38"/>
        <w:keepNext w:val="0"/>
        <w:keepLines w:val="0"/>
        <w:widowControl w:val="0"/>
        <w:shd w:val="clear" w:color="auto" w:fill="auto"/>
        <w:bidi w:val="0"/>
        <w:spacing w:before="0" w:after="100" w:line="163" w:lineRule="exact"/>
        <w:ind w:left="260" w:right="0" w:firstLine="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分左右，沈某明班组与夜班赵某海班组</w:t>
      </w:r>
      <w:r>
        <w:rPr>
          <w:rFonts w:ascii="Times New Roman" w:eastAsia="Times New Roman" w:hAnsi="Times New Roman" w:cs="Times New Roman"/>
          <w:color w:val="000000"/>
          <w:spacing w:val="0"/>
          <w:w w:val="100"/>
          <w:position w:val="0"/>
        </w:rPr>
        <w:t>7</w:t>
      </w:r>
      <w:r>
        <w:rPr>
          <w:color w:val="000000"/>
          <w:spacing w:val="0"/>
          <w:w w:val="100"/>
          <w:position w:val="0"/>
        </w:rPr>
        <w:t xml:space="preserve">人进行了交 </w:t>
      </w:r>
      <w:r>
        <w:rPr>
          <w:rFonts w:ascii="Times New Roman" w:eastAsia="Times New Roman" w:hAnsi="Times New Roman" w:cs="Times New Roman"/>
          <w:color w:val="0CA6E5"/>
          <w:spacing w:val="0"/>
          <w:w w:val="100"/>
          <w:position w:val="0"/>
          <w:sz w:val="19"/>
          <w:szCs w:val="19"/>
          <w:lang w:val="en-US" w:eastAsia="en-US" w:bidi="en-US"/>
        </w:rPr>
        <w:t>T</w:t>
      </w:r>
      <w:r>
        <w:rPr>
          <w:color w:val="000000"/>
          <w:spacing w:val="0"/>
          <w:w w:val="100"/>
          <w:position w:val="0"/>
        </w:rPr>
        <w:t>接班。</w:t>
      </w:r>
    </w:p>
    <w:p>
      <w:pPr>
        <w:pStyle w:val="Style38"/>
        <w:keepNext w:val="0"/>
        <w:keepLines w:val="0"/>
        <w:widowControl w:val="0"/>
        <w:shd w:val="clear" w:color="auto" w:fill="auto"/>
        <w:bidi w:val="0"/>
        <w:spacing w:before="0" w:after="100" w:line="158" w:lineRule="exact"/>
        <w:ind w:left="46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57</w:t>
      </w:r>
      <w:r>
        <w:rPr>
          <w:color w:val="000000"/>
          <w:spacing w:val="0"/>
          <w:w w:val="100"/>
          <w:position w:val="0"/>
        </w:rPr>
        <w:t>分左右，精馅操作工杨某艮发现</w:t>
      </w:r>
      <w:r>
        <w:rPr>
          <w:rFonts w:ascii="Times New Roman" w:eastAsia="Times New Roman" w:hAnsi="Times New Roman" w:cs="Times New Roman"/>
          <w:color w:val="000000"/>
          <w:spacing w:val="0"/>
          <w:w w:val="100"/>
          <w:position w:val="0"/>
        </w:rPr>
        <w:t>1#</w:t>
      </w:r>
      <w:r>
        <w:rPr>
          <w:color w:val="000000"/>
          <w:spacing w:val="0"/>
          <w:w w:val="100"/>
          <w:position w:val="0"/>
        </w:rPr>
        <w:t>高位槽顶部冒黄 烟，报告班长赵某海，赵某海和七车间前来协助处理的班长张某云 等人赶到现场，赵某海到</w:t>
      </w:r>
      <w:r>
        <w:rPr>
          <w:rFonts w:ascii="Times New Roman" w:eastAsia="Times New Roman" w:hAnsi="Times New Roman" w:cs="Times New Roman"/>
          <w:color w:val="000000"/>
          <w:spacing w:val="0"/>
          <w:w w:val="100"/>
          <w:position w:val="0"/>
        </w:rPr>
        <w:t>1#</w:t>
      </w:r>
      <w:r>
        <w:rPr>
          <w:color w:val="000000"/>
          <w:spacing w:val="0"/>
          <w:w w:val="100"/>
          <w:position w:val="0"/>
        </w:rPr>
        <w:t>高位槽操作平台进行处理，黄烟变小后， 人员全部离开了现场。</w:t>
      </w:r>
    </w:p>
    <w:p>
      <w:pPr>
        <w:pStyle w:val="Style38"/>
        <w:keepNext w:val="0"/>
        <w:keepLines w:val="0"/>
        <w:widowControl w:val="0"/>
        <w:shd w:val="clear" w:color="auto" w:fill="auto"/>
        <w:bidi w:val="0"/>
        <w:spacing w:before="0" w:after="0" w:line="158" w:lineRule="exact"/>
        <w:ind w:left="46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9</w:t>
      </w:r>
      <w:r>
        <w:rPr>
          <w:color w:val="000000"/>
          <w:spacing w:val="0"/>
          <w:w w:val="100"/>
          <w:position w:val="0"/>
        </w:rPr>
        <w:t>日</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14</w:t>
      </w:r>
      <w:r>
        <w:rPr>
          <w:color w:val="000000"/>
          <w:spacing w:val="0"/>
          <w:w w:val="100"/>
          <w:position w:val="0"/>
        </w:rPr>
        <w:t>分左右，赵某海认为</w:t>
      </w:r>
      <w:r>
        <w:rPr>
          <w:rFonts w:ascii="Times New Roman" w:eastAsia="Times New Roman" w:hAnsi="Times New Roman" w:cs="Times New Roman"/>
          <w:color w:val="000000"/>
          <w:spacing w:val="0"/>
          <w:w w:val="100"/>
          <w:position w:val="0"/>
        </w:rPr>
        <w:t>1#</w:t>
      </w:r>
      <w:r>
        <w:rPr>
          <w:color w:val="000000"/>
          <w:spacing w:val="0"/>
          <w:w w:val="100"/>
          <w:position w:val="0"/>
        </w:rPr>
        <w:t>保温釜</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温度显</w:t>
      </w:r>
    </w:p>
    <w:p>
      <w:pPr>
        <w:pStyle w:val="Style38"/>
        <w:keepNext w:val="0"/>
        <w:keepLines w:val="0"/>
        <w:widowControl w:val="0"/>
        <w:shd w:val="clear" w:color="auto" w:fill="auto"/>
        <w:bidi w:val="0"/>
        <w:spacing w:before="0" w:after="100" w:line="158" w:lineRule="exact"/>
        <w:ind w:left="460" w:right="0" w:hanging="200"/>
        <w:jc w:val="both"/>
      </w:pPr>
      <w:r>
        <mc:AlternateContent>
          <mc:Choice Requires="wps">
            <w:drawing>
              <wp:anchor distT="0" distB="0" distL="114300" distR="114300" simplePos="0" relativeHeight="125829423" behindDoc="0" locked="0" layoutInCell="1" allowOverlap="1">
                <wp:simplePos x="0" y="0"/>
                <wp:positionH relativeFrom="page">
                  <wp:posOffset>3770630</wp:posOffset>
                </wp:positionH>
                <wp:positionV relativeFrom="paragraph">
                  <wp:posOffset>63500</wp:posOffset>
                </wp:positionV>
                <wp:extent cx="106680" cy="628015"/>
                <wp:wrapSquare wrapText="bothSides"/>
                <wp:docPr id="97" name="Shape 97"/>
                <a:graphic xmlns:a="http://schemas.openxmlformats.org/drawingml/2006/main">
                  <a:graphicData uri="http://schemas.microsoft.com/office/word/2010/wordprocessingShape">
                    <wps:wsp>
                      <wps:cNvSpPr txBox="1"/>
                      <wps:spPr>
                        <a:xfrm>
                          <a:ext cx="106680" cy="6280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p>
                        </w:txbxContent>
                      </wps:txbx>
                      <wps:bodyPr upright="1" vert="eaVert" lIns="0" tIns="0" rIns="0" bIns="0">
                        <a:noAutoFit/>
                      </wps:bodyPr>
                    </wps:wsp>
                  </a:graphicData>
                </a:graphic>
              </wp:anchor>
            </w:drawing>
          </mc:Choice>
          <mc:Fallback>
            <w:pict>
              <v:shape id="_x0000_s1123" type="#_x0000_t202" style="position:absolute;margin-left:296.90000000000003pt;margin-top:5.pt;width:8.4000000000000004pt;height:49.450000000000003pt;z-index:-125829330;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p>
                  </w:txbxContent>
                </v:textbox>
                <w10:wrap type="square" anchorx="page"/>
              </v:shape>
            </w:pict>
          </mc:Fallback>
        </mc:AlternateContent>
      </w:r>
      <w:r>
        <w:rPr>
          <w:rFonts w:ascii="Times New Roman" w:eastAsia="Times New Roman" w:hAnsi="Times New Roman" w:cs="Times New Roman"/>
          <w:color w:val="0CA6E5"/>
          <w:spacing w:val="0"/>
          <w:w w:val="100"/>
          <w:position w:val="0"/>
          <w:sz w:val="19"/>
          <w:szCs w:val="19"/>
          <w:lang w:val="en-US" w:eastAsia="en-US" w:bidi="en-US"/>
        </w:rPr>
        <w:t xml:space="preserve">I </w:t>
      </w:r>
      <w:r>
        <w:rPr>
          <w:color w:val="000000"/>
          <w:spacing w:val="0"/>
          <w:w w:val="100"/>
          <w:position w:val="0"/>
        </w:rPr>
        <w:t>示是异常，又来到</w:t>
      </w:r>
      <w:r>
        <w:rPr>
          <w:rFonts w:ascii="Times New Roman" w:eastAsia="Times New Roman" w:hAnsi="Times New Roman" w:cs="Times New Roman"/>
          <w:color w:val="000000"/>
          <w:spacing w:val="0"/>
          <w:w w:val="100"/>
          <w:position w:val="0"/>
        </w:rPr>
        <w:t>1#</w:t>
      </w:r>
      <w:r>
        <w:rPr>
          <w:color w:val="000000"/>
          <w:spacing w:val="0"/>
          <w:w w:val="100"/>
          <w:position w:val="0"/>
        </w:rPr>
        <w:t>保温釜，打开保温釜紧急放空阀，没有烟雾 排出又关闭放空阀。</w:t>
      </w:r>
    </w:p>
    <w:p>
      <w:pPr>
        <w:pStyle w:val="Style38"/>
        <w:keepNext w:val="0"/>
        <w:framePr w:dropCap="drop" w:hAnchor="text" w:lines="7" w:vAnchor="text" w:hSpace="86" w:vSpace="86"/>
        <w:widowControl w:val="0"/>
        <w:shd w:val="clear" w:color="auto" w:fill="auto"/>
        <w:spacing w:before="0" w:line="1304" w:lineRule="exact"/>
        <w:ind w:left="0" w:firstLine="0"/>
      </w:pPr>
      <w:r>
        <w:rPr>
          <w:rFonts w:ascii="Times New Roman" w:eastAsia="Times New Roman" w:hAnsi="Times New Roman" w:cs="Times New Roman"/>
          <w:color w:val="000000"/>
          <w:spacing w:val="0"/>
          <w:w w:val="100"/>
          <w:position w:val="-27"/>
          <w:sz w:val="202"/>
          <w:szCs w:val="202"/>
        </w:rPr>
        <w:t>1</w:t>
      </w:r>
    </w:p>
    <w:p>
      <w:pPr>
        <w:pStyle w:val="Style38"/>
        <w:keepNext w:val="0"/>
        <w:keepLines w:val="0"/>
        <w:widowControl w:val="0"/>
        <w:shd w:val="clear" w:color="auto" w:fill="auto"/>
        <w:bidi w:val="0"/>
        <w:spacing w:before="0" w:after="100" w:line="158" w:lineRule="exact"/>
        <w:ind w:left="260" w:right="0" w:firstLine="0"/>
        <w:jc w:val="both"/>
      </w:pPr>
      <w:r>
        <w:rPr>
          <w:rFonts w:ascii="Times New Roman" w:eastAsia="Times New Roman" w:hAnsi="Times New Roman" w:cs="Times New Roman"/>
          <w:color w:val="0CA6E5"/>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分左右，赵某海到三楼用钢锯将</w:t>
      </w:r>
      <w:r>
        <w:rPr>
          <w:rFonts w:ascii="Times New Roman" w:eastAsia="Times New Roman" w:hAnsi="Times New Roman" w:cs="Times New Roman"/>
          <w:color w:val="000000"/>
          <w:spacing w:val="0"/>
          <w:w w:val="100"/>
          <w:position w:val="0"/>
        </w:rPr>
        <w:t>1#</w:t>
      </w:r>
      <w:r>
        <w:rPr>
          <w:color w:val="000000"/>
          <w:spacing w:val="0"/>
          <w:w w:val="100"/>
          <w:position w:val="0"/>
        </w:rPr>
        <w:t>高槽位的尾气放空 管锯开一道缝隙，有烟雾持续冒出。</w:t>
      </w:r>
    </w:p>
    <w:p>
      <w:pPr>
        <w:pStyle w:val="Style38"/>
        <w:keepNext w:val="0"/>
        <w:keepLines w:val="0"/>
        <w:widowControl w:val="0"/>
        <w:shd w:val="clear" w:color="auto" w:fill="auto"/>
        <w:bidi w:val="0"/>
        <w:spacing w:before="0" w:after="100" w:line="158" w:lineRule="exact"/>
        <w:ind w:left="46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时</w:t>
      </w:r>
      <w:r>
        <w:rPr>
          <w:rFonts w:ascii="Times New Roman" w:eastAsia="Times New Roman" w:hAnsi="Times New Roman" w:cs="Times New Roman"/>
          <w:color w:val="000000"/>
          <w:spacing w:val="0"/>
          <w:w w:val="100"/>
          <w:position w:val="0"/>
        </w:rPr>
        <w:t>1</w:t>
      </w:r>
      <w:r>
        <w:rPr>
          <w:color w:val="000000"/>
          <w:spacing w:val="0"/>
          <w:w w:val="100"/>
          <w:position w:val="0"/>
        </w:rPr>
        <w:t>分左右，赵某海又到</w:t>
      </w:r>
      <w:r>
        <w:rPr>
          <w:rFonts w:ascii="Times New Roman" w:eastAsia="Times New Roman" w:hAnsi="Times New Roman" w:cs="Times New Roman"/>
          <w:color w:val="000000"/>
          <w:spacing w:val="0"/>
          <w:w w:val="100"/>
          <w:position w:val="0"/>
        </w:rPr>
        <w:t>1#</w:t>
      </w:r>
      <w:r>
        <w:rPr>
          <w:color w:val="000000"/>
          <w:spacing w:val="0"/>
          <w:w w:val="100"/>
          <w:position w:val="0"/>
        </w:rPr>
        <w:t>保温釜，打开</w:t>
      </w:r>
      <w:r>
        <w:rPr>
          <w:rFonts w:ascii="Times New Roman" w:eastAsia="Times New Roman" w:hAnsi="Times New Roman" w:cs="Times New Roman"/>
          <w:color w:val="000000"/>
          <w:spacing w:val="0"/>
          <w:w w:val="100"/>
          <w:position w:val="0"/>
        </w:rPr>
        <w:t>1#</w:t>
      </w:r>
      <w:r>
        <w:rPr>
          <w:color w:val="000000"/>
          <w:spacing w:val="0"/>
          <w:w w:val="100"/>
          <w:position w:val="0"/>
        </w:rPr>
        <w:t>保温釜紧急放 空阀，有大量烟雾冒出，接着关闭并离开。</w:t>
      </w:r>
    </w:p>
    <w:p>
      <w:pPr>
        <w:pStyle w:val="Style38"/>
        <w:keepNext w:val="0"/>
        <w:keepLines w:val="0"/>
        <w:widowControl w:val="0"/>
        <w:shd w:val="clear" w:color="auto" w:fill="auto"/>
        <w:bidi w:val="0"/>
        <w:spacing w:before="0" w:after="100" w:line="163" w:lineRule="exact"/>
        <w:ind w:left="46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时</w:t>
      </w:r>
      <w:r>
        <w:rPr>
          <w:rFonts w:ascii="Times New Roman" w:eastAsia="Times New Roman" w:hAnsi="Times New Roman" w:cs="Times New Roman"/>
          <w:color w:val="000000"/>
          <w:spacing w:val="0"/>
          <w:w w:val="100"/>
          <w:position w:val="0"/>
        </w:rPr>
        <w:t>39</w:t>
      </w:r>
      <w:r>
        <w:rPr>
          <w:color w:val="000000"/>
          <w:spacing w:val="0"/>
          <w:w w:val="100"/>
          <w:position w:val="0"/>
        </w:rPr>
        <w:t>分左右，赵某海再次来到</w:t>
      </w:r>
      <w:r>
        <w:rPr>
          <w:rFonts w:ascii="Times New Roman" w:eastAsia="Times New Roman" w:hAnsi="Times New Roman" w:cs="Times New Roman"/>
          <w:color w:val="000000"/>
          <w:spacing w:val="0"/>
          <w:w w:val="100"/>
          <w:position w:val="0"/>
        </w:rPr>
        <w:t>1#</w:t>
      </w:r>
      <w:r>
        <w:rPr>
          <w:color w:val="000000"/>
          <w:spacing w:val="0"/>
          <w:w w:val="100"/>
          <w:position w:val="0"/>
        </w:rPr>
        <w:t>保温釜，用</w:t>
      </w:r>
      <w:r>
        <w:rPr>
          <w:rFonts w:ascii="Times New Roman" w:eastAsia="Times New Roman" w:hAnsi="Times New Roman" w:cs="Times New Roman"/>
          <w:color w:val="000000"/>
          <w:spacing w:val="0"/>
          <w:w w:val="100"/>
          <w:position w:val="0"/>
          <w:lang w:val="en-US" w:eastAsia="en-US" w:bidi="en-US"/>
        </w:rPr>
        <w:t>F</w:t>
      </w:r>
      <w:r>
        <w:rPr>
          <w:color w:val="000000"/>
          <w:spacing w:val="0"/>
          <w:w w:val="100"/>
          <w:position w:val="0"/>
        </w:rPr>
        <w:t>扳手紧固保 温釜夹套蒸汽阀门。</w:t>
      </w:r>
    </w:p>
    <w:p>
      <w:pPr>
        <w:pStyle w:val="Style38"/>
        <w:keepNext w:val="0"/>
        <w:keepLines w:val="0"/>
        <w:widowControl w:val="0"/>
        <w:shd w:val="clear" w:color="auto" w:fill="auto"/>
        <w:bidi w:val="0"/>
        <w:spacing w:before="0" w:after="100" w:line="158" w:lineRule="exact"/>
        <w:ind w:left="46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5</w:t>
      </w:r>
      <w:r>
        <w:rPr>
          <w:color w:val="000000"/>
          <w:spacing w:val="0"/>
          <w:w w:val="100"/>
          <w:position w:val="0"/>
        </w:rPr>
        <w:t>分左右，氯化操作工付某接到内操刘某平指令，到</w:t>
      </w:r>
      <w:r>
        <w:rPr>
          <w:rFonts w:ascii="Times New Roman" w:eastAsia="Times New Roman" w:hAnsi="Times New Roman" w:cs="Times New Roman"/>
          <w:color w:val="000000"/>
          <w:spacing w:val="0"/>
          <w:w w:val="100"/>
          <w:position w:val="0"/>
        </w:rPr>
        <w:t>1#</w:t>
      </w:r>
      <w:r>
        <w:rPr>
          <w:color w:val="000000"/>
          <w:spacing w:val="0"/>
          <w:w w:val="100"/>
          <w:position w:val="0"/>
        </w:rPr>
        <w:t>保 温釜进行压料操作，氯化操作工田某军协助，精馅操作工杨某艮也 在现场。</w:t>
      </w:r>
    </w:p>
    <w:p>
      <w:pPr>
        <w:pStyle w:val="Style38"/>
        <w:keepNext w:val="0"/>
        <w:keepLines w:val="0"/>
        <w:widowControl w:val="0"/>
        <w:shd w:val="clear" w:color="auto" w:fill="auto"/>
        <w:bidi w:val="0"/>
        <w:spacing w:before="0" w:after="0" w:line="175" w:lineRule="auto"/>
        <w:ind w:left="0" w:right="0" w:firstLine="26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5</w:t>
      </w:r>
      <w:r>
        <w:rPr>
          <w:color w:val="000000"/>
          <w:spacing w:val="0"/>
          <w:w w:val="100"/>
          <w:position w:val="0"/>
        </w:rPr>
        <w:t>分</w:t>
      </w:r>
      <w:r>
        <w:rPr>
          <w:rFonts w:ascii="Times New Roman" w:eastAsia="Times New Roman" w:hAnsi="Times New Roman" w:cs="Times New Roman"/>
          <w:color w:val="000000"/>
          <w:spacing w:val="0"/>
          <w:w w:val="100"/>
          <w:position w:val="0"/>
        </w:rPr>
        <w:t>31</w:t>
      </w:r>
      <w:r>
        <w:rPr>
          <w:color w:val="000000"/>
          <w:spacing w:val="0"/>
          <w:w w:val="100"/>
          <w:position w:val="0"/>
        </w:rPr>
        <w:t xml:space="preserve">秒，田某军关闭了 </w:t>
      </w:r>
      <w:r>
        <w:rPr>
          <w:rFonts w:ascii="Times New Roman" w:eastAsia="Times New Roman" w:hAnsi="Times New Roman" w:cs="Times New Roman"/>
          <w:color w:val="000000"/>
          <w:spacing w:val="0"/>
          <w:w w:val="100"/>
          <w:position w:val="0"/>
        </w:rPr>
        <w:t>1#</w:t>
      </w:r>
      <w:r>
        <w:rPr>
          <w:color w:val="000000"/>
          <w:spacing w:val="0"/>
          <w:w w:val="100"/>
          <w:position w:val="0"/>
        </w:rPr>
        <w:t>保温釜放空阀，付某打开压</w:t>
      </w:r>
    </w:p>
    <w:p>
      <w:pPr>
        <w:pStyle w:val="Style38"/>
        <w:keepNext w:val="0"/>
        <w:keepLines w:val="0"/>
        <w:widowControl w:val="0"/>
        <w:shd w:val="clear" w:color="auto" w:fill="auto"/>
        <w:bidi w:val="0"/>
        <w:spacing w:before="0" w:after="100" w:line="158" w:lineRule="exact"/>
        <w:ind w:left="0" w:right="0" w:firstLine="260"/>
        <w:jc w:val="both"/>
      </w:pPr>
      <w:r>
        <w:rPr>
          <w:rFonts w:ascii="Times New Roman" w:eastAsia="Times New Roman" w:hAnsi="Times New Roman" w:cs="Times New Roman"/>
          <w:color w:val="0CA6E5"/>
          <w:spacing w:val="0"/>
          <w:w w:val="100"/>
          <w:position w:val="0"/>
          <w:lang w:val="en-US" w:eastAsia="en-US" w:bidi="en-US"/>
        </w:rPr>
        <w:t>T</w:t>
      </w:r>
      <w:r>
        <w:rPr>
          <w:color w:val="000000"/>
          <w:spacing w:val="0"/>
          <w:w w:val="100"/>
          <w:position w:val="0"/>
        </w:rPr>
        <w:t>缩空气进气阀向</w:t>
      </w:r>
      <w:r>
        <w:rPr>
          <w:rFonts w:ascii="Times New Roman" w:eastAsia="Times New Roman" w:hAnsi="Times New Roman" w:cs="Times New Roman"/>
          <w:color w:val="000000"/>
          <w:spacing w:val="0"/>
          <w:w w:val="100"/>
          <w:position w:val="0"/>
        </w:rPr>
        <w:t>1#</w:t>
      </w:r>
      <w:r>
        <w:rPr>
          <w:color w:val="000000"/>
          <w:spacing w:val="0"/>
          <w:w w:val="100"/>
          <w:position w:val="0"/>
        </w:rPr>
        <w:t>高位槽压料，田某军观察压料情况。</w:t>
      </w:r>
    </w:p>
    <w:p>
      <w:pPr>
        <w:pStyle w:val="Style38"/>
        <w:keepNext w:val="0"/>
        <w:keepLines w:val="0"/>
        <w:widowControl w:val="0"/>
        <w:shd w:val="clear" w:color="auto" w:fill="auto"/>
        <w:bidi w:val="0"/>
        <w:spacing w:before="0" w:after="100" w:line="155" w:lineRule="exact"/>
        <w:ind w:left="46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8</w:t>
      </w:r>
      <w:r>
        <w:rPr>
          <w:color w:val="000000"/>
          <w:spacing w:val="0"/>
          <w:w w:val="100"/>
          <w:position w:val="0"/>
        </w:rPr>
        <w:t>分</w:t>
      </w:r>
      <w:r>
        <w:rPr>
          <w:rFonts w:ascii="Times New Roman" w:eastAsia="Times New Roman" w:hAnsi="Times New Roman" w:cs="Times New Roman"/>
          <w:color w:val="000000"/>
          <w:spacing w:val="0"/>
          <w:w w:val="100"/>
          <w:position w:val="0"/>
        </w:rPr>
        <w:t>41</w:t>
      </w:r>
      <w:r>
        <w:rPr>
          <w:color w:val="000000"/>
          <w:spacing w:val="0"/>
          <w:w w:val="100"/>
          <w:position w:val="0"/>
        </w:rPr>
        <w:t>秒，付某关闭压缩空气进气阀，看到</w:t>
      </w:r>
      <w:r>
        <w:rPr>
          <w:rFonts w:ascii="Times New Roman" w:eastAsia="Times New Roman" w:hAnsi="Times New Roman" w:cs="Times New Roman"/>
          <w:color w:val="000000"/>
          <w:spacing w:val="0"/>
          <w:w w:val="100"/>
          <w:position w:val="0"/>
        </w:rPr>
        <w:t>1#</w:t>
      </w:r>
      <w:r>
        <w:rPr>
          <w:color w:val="000000"/>
          <w:spacing w:val="0"/>
          <w:w w:val="100"/>
          <w:position w:val="0"/>
        </w:rPr>
        <w:t>保温釜压 力快速上升；</w:t>
      </w:r>
      <w:r>
        <w:rPr>
          <w:rFonts w:ascii="Times New Roman" w:eastAsia="Times New Roman" w:hAnsi="Times New Roman" w:cs="Times New Roman"/>
          <w:color w:val="000000"/>
          <w:spacing w:val="0"/>
          <w:w w:val="100"/>
          <w:position w:val="0"/>
        </w:rPr>
        <w:t>9</w:t>
      </w:r>
      <w:r>
        <w:rPr>
          <w:color w:val="000000"/>
          <w:spacing w:val="0"/>
          <w:w w:val="100"/>
          <w:position w:val="0"/>
        </w:rPr>
        <w:t>分</w:t>
      </w:r>
      <w:r>
        <w:rPr>
          <w:rFonts w:ascii="Times New Roman" w:eastAsia="Times New Roman" w:hAnsi="Times New Roman" w:cs="Times New Roman"/>
          <w:color w:val="000000"/>
          <w:spacing w:val="0"/>
          <w:w w:val="100"/>
          <w:position w:val="0"/>
        </w:rPr>
        <w:t>2</w:t>
      </w:r>
      <w:r>
        <w:rPr>
          <w:color w:val="000000"/>
          <w:spacing w:val="0"/>
          <w:w w:val="100"/>
          <w:position w:val="0"/>
        </w:rPr>
        <w:t>秒，田某军快速打开</w:t>
      </w:r>
      <w:r>
        <w:rPr>
          <w:rFonts w:ascii="Times New Roman" w:eastAsia="Times New Roman" w:hAnsi="Times New Roman" w:cs="Times New Roman"/>
          <w:color w:val="000000"/>
          <w:spacing w:val="0"/>
          <w:w w:val="100"/>
          <w:position w:val="0"/>
        </w:rPr>
        <w:t>1#</w:t>
      </w:r>
      <w:r>
        <w:rPr>
          <w:color w:val="000000"/>
          <w:spacing w:val="0"/>
          <w:w w:val="100"/>
          <w:position w:val="0"/>
        </w:rPr>
        <w:t xml:space="preserve">保温釜放空阀进行卸压； </w:t>
      </w:r>
      <w:r>
        <w:rPr>
          <w:rFonts w:ascii="Times New Roman" w:eastAsia="Times New Roman" w:hAnsi="Times New Roman" w:cs="Times New Roman"/>
          <w:color w:val="000000"/>
          <w:spacing w:val="0"/>
          <w:w w:val="100"/>
          <w:position w:val="0"/>
        </w:rPr>
        <w:t>9</w:t>
      </w:r>
      <w:r>
        <w:rPr>
          <w:color w:val="000000"/>
          <w:spacing w:val="0"/>
          <w:w w:val="100"/>
          <w:position w:val="0"/>
        </w:rPr>
        <w:t>分</w:t>
      </w:r>
      <w:r>
        <w:rPr>
          <w:rFonts w:ascii="Times New Roman" w:eastAsia="Times New Roman" w:hAnsi="Times New Roman" w:cs="Times New Roman"/>
          <w:color w:val="000000"/>
          <w:spacing w:val="0"/>
          <w:w w:val="100"/>
          <w:position w:val="0"/>
        </w:rPr>
        <w:t>30</w:t>
      </w:r>
      <w:r>
        <w:rPr>
          <w:color w:val="000000"/>
          <w:spacing w:val="0"/>
          <w:w w:val="100"/>
          <w:position w:val="0"/>
        </w:rPr>
        <w:t>秒，</w:t>
      </w:r>
      <w:r>
        <w:rPr>
          <w:rFonts w:ascii="Times New Roman" w:eastAsia="Times New Roman" w:hAnsi="Times New Roman" w:cs="Times New Roman"/>
          <w:color w:val="000000"/>
          <w:spacing w:val="0"/>
          <w:w w:val="100"/>
          <w:position w:val="0"/>
        </w:rPr>
        <w:t>1#</w:t>
      </w:r>
      <w:r>
        <w:rPr>
          <w:color w:val="000000"/>
          <w:spacing w:val="0"/>
          <w:w w:val="100"/>
          <w:position w:val="0"/>
        </w:rPr>
        <w:t>保温釜尾气放空管道内出现红光，紧接着保温釜釜 盖处冒出淡黑色烟雾，付某、田某军、杨某艮</w:t>
      </w:r>
      <w:r>
        <w:rPr>
          <w:rFonts w:ascii="Times New Roman" w:eastAsia="Times New Roman" w:hAnsi="Times New Roman" w:cs="Times New Roman"/>
          <w:color w:val="000000"/>
          <w:spacing w:val="0"/>
          <w:w w:val="100"/>
          <w:position w:val="0"/>
        </w:rPr>
        <w:t>3</w:t>
      </w:r>
      <w:r>
        <w:rPr>
          <w:color w:val="000000"/>
          <w:spacing w:val="0"/>
          <w:w w:val="100"/>
          <w:position w:val="0"/>
        </w:rPr>
        <w:t>人迅速跑离现场。</w:t>
      </w:r>
    </w:p>
    <w:p>
      <w:pPr>
        <w:pStyle w:val="Style38"/>
        <w:keepNext w:val="0"/>
        <w:keepLines w:val="0"/>
        <w:widowControl w:val="0"/>
        <w:shd w:val="clear" w:color="auto" w:fill="auto"/>
        <w:bidi w:val="0"/>
        <w:spacing w:before="0" w:after="100" w:line="163" w:lineRule="exact"/>
        <w:ind w:left="260" w:right="0" w:firstLine="0"/>
        <w:jc w:val="both"/>
        <w:sectPr>
          <w:footnotePr>
            <w:pos w:val="pageBottom"/>
            <w:numFmt w:val="decimal"/>
            <w:numRestart w:val="continuous"/>
          </w:footnotePr>
          <w:type w:val="continuous"/>
          <w:pgSz w:w="6202" w:h="8640"/>
          <w:pgMar w:top="944" w:right="1001" w:bottom="598" w:left="838" w:header="0" w:footer="3" w:gutter="0"/>
          <w:cols w:space="720"/>
          <w:noEndnote/>
          <w:rtlGutter w:val="0"/>
          <w:docGrid w:linePitch="360"/>
        </w:sectPr>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9</w:t>
      </w:r>
      <w:r>
        <w:rPr>
          <w:color w:val="000000"/>
          <w:spacing w:val="0"/>
          <w:w w:val="100"/>
          <w:position w:val="0"/>
        </w:rPr>
        <w:t>分</w:t>
      </w:r>
      <w:r>
        <w:rPr>
          <w:rFonts w:ascii="Times New Roman" w:eastAsia="Times New Roman" w:hAnsi="Times New Roman" w:cs="Times New Roman"/>
          <w:color w:val="000000"/>
          <w:spacing w:val="0"/>
          <w:w w:val="100"/>
          <w:position w:val="0"/>
        </w:rPr>
        <w:t>49</w:t>
      </w:r>
      <w:r>
        <w:rPr>
          <w:color w:val="000000"/>
          <w:spacing w:val="0"/>
          <w:w w:val="100"/>
          <w:position w:val="0"/>
        </w:rPr>
        <w:t>秒，保温釜内喷出的物料发生第一次爆炸；</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 xml:space="preserve">9 </w:t>
      </w:r>
      <w:r>
        <w:rPr>
          <w:rFonts w:ascii="Times New Roman" w:eastAsia="Times New Roman" w:hAnsi="Times New Roman" w:cs="Times New Roman"/>
          <w:color w:val="0CA6E5"/>
          <w:spacing w:val="0"/>
          <w:w w:val="100"/>
          <w:position w:val="0"/>
        </w:rPr>
        <w:t>I</w:t>
      </w:r>
      <w:r>
        <w:rPr>
          <w:color w:val="000000"/>
          <w:spacing w:val="0"/>
          <w:w w:val="100"/>
          <w:position w:val="0"/>
        </w:rPr>
        <w:t>分</w:t>
      </w:r>
      <w:r>
        <w:rPr>
          <w:rFonts w:ascii="Times New Roman" w:eastAsia="Times New Roman" w:hAnsi="Times New Roman" w:cs="Times New Roman"/>
          <w:color w:val="000000"/>
          <w:spacing w:val="0"/>
          <w:w w:val="100"/>
          <w:position w:val="0"/>
        </w:rPr>
        <w:t>59</w:t>
      </w:r>
      <w:r>
        <w:rPr>
          <w:color w:val="000000"/>
          <w:spacing w:val="0"/>
          <w:w w:val="100"/>
          <w:position w:val="0"/>
        </w:rPr>
        <w:t xml:space="preserve">秒，现场发生了第二次爆炸。爆炸造成四车间及相邻六车间厂 </w:t>
      </w:r>
      <w:r>
        <w:rPr>
          <w:rFonts w:ascii="Times New Roman" w:eastAsia="Times New Roman" w:hAnsi="Times New Roman" w:cs="Times New Roman"/>
          <w:color w:val="0CA6E5"/>
          <w:spacing w:val="0"/>
          <w:w w:val="100"/>
          <w:position w:val="0"/>
          <w:sz w:val="19"/>
          <w:szCs w:val="19"/>
        </w:rPr>
        <w:t>1</w:t>
      </w:r>
      <w:r>
        <w:rPr>
          <w:color w:val="000000"/>
          <w:spacing w:val="0"/>
          <w:w w:val="100"/>
          <w:position w:val="0"/>
        </w:rPr>
        <w:t>房坍塌。</w:t>
      </w:r>
    </w:p>
    <w:p>
      <w:pPr>
        <w:widowControl w:val="0"/>
        <w:spacing w:line="130" w:lineRule="exact"/>
        <w:rPr>
          <w:sz w:val="10"/>
          <w:szCs w:val="10"/>
        </w:rPr>
      </w:pPr>
    </w:p>
    <w:p>
      <w:pPr>
        <w:widowControl w:val="0"/>
        <w:spacing w:line="1" w:lineRule="exact"/>
        <w:sectPr>
          <w:footnotePr>
            <w:pos w:val="pageBottom"/>
            <w:numFmt w:val="decimal"/>
            <w:numRestart w:val="continuous"/>
          </w:footnotePr>
          <w:pgSz w:w="6202" w:h="8640"/>
          <w:pgMar w:top="538" w:right="731" w:bottom="591" w:left="724" w:header="0" w:footer="3" w:gutter="0"/>
          <w:cols w:num="2" w:space="107"/>
          <w:noEndnote/>
          <w:rtlGutter w:val="0"/>
          <w:docGrid w:linePitch="360"/>
        </w:sectPr>
      </w:pPr>
    </w:p>
    <w:p>
      <w:pPr>
        <w:pStyle w:val="Style17"/>
        <w:keepNext/>
        <w:keepLines/>
        <w:widowControl w:val="0"/>
        <w:shd w:val="clear" w:color="auto" w:fill="auto"/>
        <w:bidi w:val="0"/>
        <w:spacing w:before="0" w:after="100" w:line="240" w:lineRule="auto"/>
        <w:ind w:left="0" w:right="0" w:firstLine="0"/>
        <w:jc w:val="both"/>
        <w:rPr>
          <w:sz w:val="12"/>
          <w:szCs w:val="12"/>
        </w:rPr>
      </w:pPr>
      <w:bookmarkStart w:id="215" w:name="bookmark215"/>
      <w:bookmarkStart w:id="216" w:name="bookmark216"/>
      <w:bookmarkStart w:id="217" w:name="bookmark217"/>
      <w:bookmarkStart w:id="218" w:name="bookmark218"/>
      <w:r>
        <w:rPr>
          <w:color w:val="000000"/>
          <w:spacing w:val="0"/>
          <w:w w:val="100"/>
          <w:position w:val="0"/>
          <w:sz w:val="15"/>
          <w:szCs w:val="15"/>
        </w:rPr>
        <w:t>二</w:t>
      </w:r>
      <w:bookmarkEnd w:id="217"/>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12"/>
          <w:szCs w:val="12"/>
          <w:lang w:val="en-US" w:eastAsia="en-US" w:bidi="en-US"/>
        </w:rPr>
        <w:t>g</w:t>
      </w:r>
      <w:bookmarkEnd w:id="215"/>
      <w:bookmarkEnd w:id="216"/>
      <w:bookmarkEnd w:id="218"/>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after="320" w:line="193" w:lineRule="exact"/>
        <w:ind w:left="0" w:right="0" w:firstLine="260"/>
        <w:jc w:val="both"/>
      </w:pPr>
      <w:r>
        <w:rPr>
          <w:color w:val="000000"/>
          <w:spacing w:val="0"/>
          <w:w w:val="100"/>
          <w:position w:val="0"/>
        </w:rPr>
        <w:t>尾气处理系统的氮氧化物(夹带硫 酸)串入</w:t>
      </w:r>
      <w:r>
        <w:rPr>
          <w:rFonts w:ascii="Times New Roman" w:eastAsia="Times New Roman" w:hAnsi="Times New Roman" w:cs="Times New Roman"/>
          <w:color w:val="000000"/>
          <w:spacing w:val="0"/>
          <w:w w:val="100"/>
          <w:position w:val="0"/>
        </w:rPr>
        <w:t>1#</w:t>
      </w:r>
      <w:r>
        <w:rPr>
          <w:color w:val="000000"/>
          <w:spacing w:val="0"/>
          <w:w w:val="100"/>
          <w:position w:val="0"/>
        </w:rPr>
        <w:t>保温釜，与加入回收残液 中的间硝基氯苯、间二氯苯、</w:t>
      </w:r>
      <w:r>
        <w:rPr>
          <w:rFonts w:ascii="Times New Roman" w:eastAsia="Times New Roman" w:hAnsi="Times New Roman" w:cs="Times New Roman"/>
          <w:color w:val="000000"/>
          <w:spacing w:val="0"/>
          <w:w w:val="100"/>
          <w:position w:val="0"/>
        </w:rPr>
        <w:t xml:space="preserve">1,2,4 - </w:t>
      </w:r>
      <w:r>
        <w:rPr>
          <w:color w:val="000000"/>
          <w:spacing w:val="0"/>
          <w:w w:val="100"/>
          <w:position w:val="0"/>
        </w:rPr>
        <w:t>三氯苯、</w:t>
      </w:r>
      <w:r>
        <w:rPr>
          <w:rFonts w:ascii="Times New Roman" w:eastAsia="Times New Roman" w:hAnsi="Times New Roman" w:cs="Times New Roman"/>
          <w:color w:val="000000"/>
          <w:spacing w:val="0"/>
          <w:w w:val="100"/>
          <w:position w:val="0"/>
        </w:rPr>
        <w:t>1,3,5-</w:t>
      </w:r>
      <w:r>
        <w:rPr>
          <w:color w:val="000000"/>
          <w:spacing w:val="0"/>
          <w:w w:val="100"/>
          <w:position w:val="0"/>
        </w:rPr>
        <w:t>三氯苯和硫酸根离子 等形成混酸，在绝热高温下，与釜内物 料发生化学反应，持续放热升温，并释 放氮氧化物气体(冒黄烟)；使用压缩 空气压料时，高温物料与空气接触，反 应加剧(超量程)，紧急卸压放空时， 遇静电火花燃烧，釜内压力骤升，物料 大量喷出，与釜外空气形成爆炸性混合 物，遇燃烧火源发生爆炸。</w:t>
      </w:r>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rPr>
        <w:t>(二)间接原因</w:t>
      </w:r>
    </w:p>
    <w:p>
      <w:pPr>
        <w:pStyle w:val="Style38"/>
        <w:keepNext w:val="0"/>
        <w:keepLines w:val="0"/>
        <w:widowControl w:val="0"/>
        <w:numPr>
          <w:ilvl w:val="0"/>
          <w:numId w:val="39"/>
        </w:numPr>
        <w:shd w:val="clear" w:color="auto" w:fill="auto"/>
        <w:bidi w:val="0"/>
        <w:spacing w:before="0" w:line="192" w:lineRule="exact"/>
        <w:ind w:left="0" w:right="0" w:firstLine="260"/>
        <w:jc w:val="both"/>
      </w:pPr>
      <w:bookmarkStart w:id="219" w:name="bookmark219"/>
      <w:bookmarkEnd w:id="219"/>
      <w:r>
        <w:rPr>
          <w:color w:val="000000"/>
          <w:spacing w:val="0"/>
          <w:w w:val="100"/>
          <w:position w:val="0"/>
        </w:rPr>
        <w:t>聚鑫公司未落实安全生产主体责 任，是事故发生的主要原因。</w:t>
      </w:r>
    </w:p>
    <w:p>
      <w:pPr>
        <w:pStyle w:val="Style38"/>
        <w:keepNext w:val="0"/>
        <w:keepLines w:val="0"/>
        <w:widowControl w:val="0"/>
        <w:shd w:val="clear" w:color="auto" w:fill="auto"/>
        <w:bidi w:val="0"/>
        <w:spacing w:before="0" w:line="194" w:lineRule="exact"/>
        <w:ind w:left="0" w:right="0" w:firstLine="260"/>
        <w:jc w:val="both"/>
      </w:pPr>
      <w:r>
        <w:rPr>
          <w:rFonts w:ascii="Times New Roman" w:eastAsia="Times New Roman" w:hAnsi="Times New Roman" w:cs="Times New Roman"/>
          <w:color w:val="000000"/>
          <w:spacing w:val="0"/>
          <w:w w:val="100"/>
          <w:position w:val="0"/>
        </w:rPr>
        <w:t>(1)</w:t>
      </w:r>
      <w:r>
        <w:rPr>
          <w:color w:val="000000"/>
          <w:spacing w:val="0"/>
          <w:w w:val="100"/>
          <w:position w:val="0"/>
        </w:rPr>
        <w:t>安全管理混乱。安全生产职责 不清，规章制度不健全，责任制不落实， 未配齐专职安全管理人员，未幵展安全 风险评估，未认真组织幵展安全隐患排 査治理，风险管控措施缺失，应急处置 能力严重不足。</w:t>
      </w:r>
    </w:p>
    <w:p>
      <w:pPr>
        <w:pStyle w:val="Style38"/>
        <w:keepNext w:val="0"/>
        <w:keepLines w:val="0"/>
        <w:widowControl w:val="0"/>
        <w:shd w:val="clear" w:color="auto" w:fill="auto"/>
        <w:bidi w:val="0"/>
        <w:spacing w:before="0" w:line="194" w:lineRule="exact"/>
        <w:ind w:left="0" w:right="0" w:firstLine="260"/>
        <w:jc w:val="both"/>
      </w:pPr>
      <w:r>
        <w:rPr>
          <w:rFonts w:ascii="Times New Roman" w:eastAsia="Times New Roman" w:hAnsi="Times New Roman" w:cs="Times New Roman"/>
          <w:color w:val="000000"/>
          <w:spacing w:val="0"/>
          <w:w w:val="100"/>
          <w:position w:val="0"/>
        </w:rPr>
        <w:t>(2 )</w:t>
      </w:r>
      <w:r>
        <w:rPr>
          <w:color w:val="000000"/>
          <w:spacing w:val="0"/>
          <w:w w:val="100"/>
          <w:position w:val="0"/>
        </w:rPr>
        <w:t>装置无正规科学设计。该企业 间二氯苯生产工艺没有正规技术来源； 也没有委托专业机构进行工艺计算和施 工图设计；总平面布置、设备选型和安 装、管线走向等全凭企业人员经验决定。</w:t>
      </w:r>
    </w:p>
    <w:p>
      <w:pPr>
        <w:pStyle w:val="Style38"/>
        <w:keepNext w:val="0"/>
        <w:keepLines w:val="0"/>
        <w:widowControl w:val="0"/>
        <w:numPr>
          <w:ilvl w:val="0"/>
          <w:numId w:val="41"/>
        </w:numPr>
        <w:shd w:val="clear" w:color="auto" w:fill="auto"/>
        <w:tabs>
          <w:tab w:pos="610" w:val="left"/>
        </w:tabs>
        <w:bidi w:val="0"/>
        <w:spacing w:before="0" w:line="195" w:lineRule="exact"/>
        <w:ind w:left="0" w:right="0" w:firstLine="260"/>
        <w:jc w:val="both"/>
      </w:pPr>
      <w:bookmarkStart w:id="220" w:name="bookmark220"/>
      <w:bookmarkEnd w:id="220"/>
      <w:r>
        <w:rPr>
          <w:color w:val="000000"/>
          <w:spacing w:val="0"/>
          <w:w w:val="100"/>
          <w:position w:val="0"/>
        </w:rPr>
        <w:t>违法组织生产。间二氯苯、硝 化酸混合物、</w:t>
      </w:r>
      <w:r>
        <w:rPr>
          <w:rFonts w:ascii="Times New Roman" w:eastAsia="Times New Roman" w:hAnsi="Times New Roman" w:cs="Times New Roman"/>
          <w:color w:val="000000"/>
          <w:spacing w:val="0"/>
          <w:w w:val="100"/>
          <w:position w:val="0"/>
        </w:rPr>
        <w:t>1,2,4</w:t>
      </w:r>
      <w:r>
        <w:rPr>
          <w:color w:val="000000"/>
          <w:spacing w:val="0"/>
          <w:w w:val="100"/>
          <w:position w:val="0"/>
        </w:rPr>
        <w:t>-三氯苯、间硝基 氯苯产品在未取得危险化学品安全生产 许可证的前提下，违法组织生产。</w:t>
      </w:r>
    </w:p>
    <w:p>
      <w:pPr>
        <w:pStyle w:val="Style38"/>
        <w:keepNext w:val="0"/>
        <w:keepLines w:val="0"/>
        <w:widowControl w:val="0"/>
        <w:numPr>
          <w:ilvl w:val="0"/>
          <w:numId w:val="41"/>
        </w:numPr>
        <w:shd w:val="clear" w:color="auto" w:fill="auto"/>
        <w:tabs>
          <w:tab w:pos="351" w:val="left"/>
        </w:tabs>
        <w:bidi w:val="0"/>
        <w:spacing w:before="0" w:line="194" w:lineRule="exact"/>
        <w:ind w:left="0" w:right="0" w:firstLine="260"/>
        <w:jc w:val="both"/>
      </w:pPr>
      <w:bookmarkStart w:id="221" w:name="bookmark221"/>
      <w:bookmarkEnd w:id="221"/>
      <w:r>
        <w:rPr>
          <w:color w:val="000000"/>
          <w:spacing w:val="0"/>
          <w:w w:val="100"/>
          <w:position w:val="0"/>
        </w:rPr>
        <w:t xml:space="preserve">变更管理严重缺失。未执行变 </w:t>
      </w:r>
      <w:r>
        <w:rPr>
          <w:color w:val="000000"/>
          <w:spacing w:val="0"/>
          <w:w w:val="100"/>
          <w:position w:val="0"/>
        </w:rPr>
        <w:t>更管理要求，擅自取消保温釜爆破片， 使设备安全性能降低；擅自更改压料介 质，擅自改造环保尾气系统。</w:t>
      </w:r>
    </w:p>
    <w:p>
      <w:pPr>
        <w:pStyle w:val="Style38"/>
        <w:keepNext w:val="0"/>
        <w:keepLines w:val="0"/>
        <w:widowControl w:val="0"/>
        <w:numPr>
          <w:ilvl w:val="0"/>
          <w:numId w:val="41"/>
        </w:numPr>
        <w:shd w:val="clear" w:color="auto" w:fill="auto"/>
        <w:tabs>
          <w:tab w:pos="610" w:val="left"/>
        </w:tabs>
        <w:bidi w:val="0"/>
        <w:spacing w:before="0" w:line="194" w:lineRule="exact"/>
        <w:ind w:left="0" w:right="0"/>
        <w:jc w:val="both"/>
      </w:pPr>
      <w:bookmarkStart w:id="222" w:name="bookmark222"/>
      <w:bookmarkEnd w:id="222"/>
      <w:r>
        <w:rPr>
          <w:color w:val="000000"/>
          <w:spacing w:val="0"/>
          <w:w w:val="100"/>
          <w:position w:val="0"/>
        </w:rPr>
        <w:t>教育培训不到位。曰常安全 教育培训流于形式，培训时间不足，内 容缺乏针对性，培训记录台账造假。</w:t>
      </w:r>
    </w:p>
    <w:p>
      <w:pPr>
        <w:pStyle w:val="Style38"/>
        <w:keepNext w:val="0"/>
        <w:keepLines w:val="0"/>
        <w:widowControl w:val="0"/>
        <w:numPr>
          <w:ilvl w:val="0"/>
          <w:numId w:val="41"/>
        </w:numPr>
        <w:shd w:val="clear" w:color="auto" w:fill="auto"/>
        <w:tabs>
          <w:tab w:pos="610" w:val="left"/>
        </w:tabs>
        <w:bidi w:val="0"/>
        <w:spacing w:before="0" w:line="194" w:lineRule="exact"/>
        <w:ind w:left="0" w:right="0"/>
        <w:jc w:val="both"/>
      </w:pPr>
      <w:bookmarkStart w:id="223" w:name="bookmark223"/>
      <w:bookmarkEnd w:id="223"/>
      <w:r>
        <w:rPr>
          <w:color w:val="000000"/>
          <w:spacing w:val="0"/>
          <w:w w:val="100"/>
          <w:position w:val="0"/>
        </w:rPr>
        <w:t>操作人员资质不符合规定要 求。事故车间绝大部分操作工均为初中 及以下文化水平，不符合国家对涉及</w:t>
      </w:r>
      <w:r>
        <w:rPr>
          <w:color w:val="000000"/>
          <w:spacing w:val="0"/>
          <w:w w:val="100"/>
          <w:position w:val="0"/>
          <w:lang w:val="zh-CN" w:eastAsia="zh-CN" w:bidi="zh-CN"/>
        </w:rPr>
        <w:t xml:space="preserve">“两 </w:t>
      </w:r>
      <w:r>
        <w:rPr>
          <w:color w:val="000000"/>
          <w:spacing w:val="0"/>
          <w:w w:val="100"/>
          <w:position w:val="0"/>
        </w:rPr>
        <w:t>重点一重大”装置的操作人员必须具有 高中以上文化程度的强制要求，特种作 业人员未持证上岗。</w:t>
      </w:r>
    </w:p>
    <w:p>
      <w:pPr>
        <w:pStyle w:val="Style38"/>
        <w:keepNext w:val="0"/>
        <w:keepLines w:val="0"/>
        <w:widowControl w:val="0"/>
        <w:numPr>
          <w:ilvl w:val="0"/>
          <w:numId w:val="41"/>
        </w:numPr>
        <w:shd w:val="clear" w:color="auto" w:fill="auto"/>
        <w:tabs>
          <w:tab w:pos="610" w:val="left"/>
        </w:tabs>
        <w:bidi w:val="0"/>
        <w:spacing w:before="0" w:line="195" w:lineRule="exact"/>
        <w:ind w:left="0" w:right="0"/>
        <w:jc w:val="both"/>
      </w:pPr>
      <w:bookmarkStart w:id="224" w:name="bookmark224"/>
      <w:bookmarkEnd w:id="224"/>
      <w:r>
        <w:rPr>
          <w:color w:val="000000"/>
          <w:spacing w:val="0"/>
          <w:w w:val="100"/>
          <w:position w:val="0"/>
        </w:rPr>
        <w:t>自动控制水平低。间二氯苯 生产装置保温釜压料、反应釜进料、精 制单元均没有实现自动控制，仍釆用人 工操作。</w:t>
      </w:r>
    </w:p>
    <w:p>
      <w:pPr>
        <w:pStyle w:val="Style38"/>
        <w:keepNext w:val="0"/>
        <w:keepLines w:val="0"/>
        <w:widowControl w:val="0"/>
        <w:numPr>
          <w:ilvl w:val="0"/>
          <w:numId w:val="41"/>
        </w:numPr>
        <w:shd w:val="clear" w:color="auto" w:fill="auto"/>
        <w:tabs>
          <w:tab w:pos="610" w:val="left"/>
        </w:tabs>
        <w:bidi w:val="0"/>
        <w:spacing w:before="0" w:line="193" w:lineRule="exact"/>
        <w:ind w:left="0" w:right="0"/>
        <w:jc w:val="both"/>
      </w:pPr>
      <w:bookmarkStart w:id="225" w:name="bookmark225"/>
      <w:bookmarkEnd w:id="225"/>
      <w:r>
        <w:rPr>
          <w:color w:val="000000"/>
          <w:spacing w:val="0"/>
          <w:w w:val="100"/>
          <w:position w:val="0"/>
        </w:rPr>
        <w:t>厂房设计与建设违法违规。 四车间厂房在未取得建设用地规划和施 工许可证的情况下，违规设计和施工； 未委托监理单位对建设工程质量进行监 理控制；施工结束后，未经建设工程竣 工验收就投入使用。</w:t>
      </w:r>
    </w:p>
    <w:p>
      <w:pPr>
        <w:pStyle w:val="Style38"/>
        <w:keepNext w:val="0"/>
        <w:keepLines w:val="0"/>
        <w:widowControl w:val="0"/>
        <w:numPr>
          <w:ilvl w:val="0"/>
          <w:numId w:val="39"/>
        </w:numPr>
        <w:shd w:val="clear" w:color="auto" w:fill="auto"/>
        <w:bidi w:val="0"/>
        <w:spacing w:before="0" w:line="194" w:lineRule="exact"/>
        <w:ind w:left="0" w:right="0"/>
        <w:jc w:val="both"/>
      </w:pPr>
      <w:bookmarkStart w:id="226" w:name="bookmark226"/>
      <w:bookmarkEnd w:id="226"/>
      <w:r>
        <w:rPr>
          <w:color w:val="000000"/>
          <w:spacing w:val="0"/>
          <w:w w:val="100"/>
          <w:position w:val="0"/>
        </w:rPr>
        <w:t>设计、监理、评价、设备安装 等技术服务单位未依法履行职责，违法 违规进行设计、安全评价、设备安装、 竣工验收，是事故发生的重要原因。</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江苏吉安安全科技有限责任 公司。未严格执行国家法律法规和标准 规范要求，没有对间二氯苯技改项目技 术来源进行充分论证，危险有害因素辨 识不到位、对策措施不明确，危险化学 品重大危险源辨识有漏项，未如实辨识 事故隐患，涉嫌出具虚假评价报告，构 成违法行为，旦事故发生造成重大人员 伤亡和财产损失。</w:t>
      </w:r>
    </w:p>
    <w:p>
      <w:pPr>
        <w:pStyle w:val="Style38"/>
        <w:keepNext w:val="0"/>
        <w:keepLines w:val="0"/>
        <w:widowControl w:val="0"/>
        <w:shd w:val="clear" w:color="auto" w:fill="auto"/>
        <w:bidi w:val="0"/>
        <w:spacing w:before="0" w:line="192" w:lineRule="exact"/>
        <w:ind w:left="0" w:right="0" w:firstLine="260"/>
        <w:jc w:val="both"/>
      </w:pPr>
      <w:r>
        <w:rPr>
          <w:rFonts w:ascii="Times New Roman" w:eastAsia="Times New Roman" w:hAnsi="Times New Roman" w:cs="Times New Roman"/>
          <w:color w:val="000000"/>
          <w:spacing w:val="0"/>
          <w:w w:val="100"/>
          <w:position w:val="0"/>
          <w:lang w:val="zh-CN" w:eastAsia="zh-CN" w:bidi="zh-CN"/>
        </w:rPr>
        <w:t>(2)</w:t>
      </w:r>
      <w:r>
        <w:rPr>
          <w:color w:val="000000"/>
          <w:spacing w:val="0"/>
          <w:w w:val="100"/>
          <w:position w:val="0"/>
        </w:rPr>
        <w:t>江苏中建工程设计研究院有 限公司。在未取得规划许可情况下， 明知四车间已建成，违规出具正式施 工图。出具的安全设施设计专篇，未 严格执行国家法律法规和标准规范要 求，没有对建设项目选用的工艺技术 安全可靠性进行充分说明，没有对间 二硝基苯脱水、保温釜储存及压料、 残液回收使用等工艺过程中的危险有 害因素进行充分辨识，造成事故隐患。</w:t>
      </w:r>
    </w:p>
    <w:p>
      <w:pPr>
        <w:pStyle w:val="Style38"/>
        <w:keepNext w:val="0"/>
        <w:keepLines w:val="0"/>
        <w:widowControl w:val="0"/>
        <w:shd w:val="clear" w:color="auto" w:fill="auto"/>
        <w:bidi w:val="0"/>
        <w:spacing w:before="0" w:line="192" w:lineRule="exact"/>
        <w:ind w:left="0" w:right="0" w:firstLine="260"/>
        <w:jc w:val="both"/>
      </w:pPr>
      <w:r>
        <w:rPr>
          <w:rFonts w:ascii="Times New Roman" w:eastAsia="Times New Roman" w:hAnsi="Times New Roman" w:cs="Times New Roman"/>
          <w:color w:val="000000"/>
          <w:spacing w:val="0"/>
          <w:w w:val="100"/>
          <w:position w:val="0"/>
        </w:rPr>
        <w:t>(3 )</w:t>
      </w:r>
      <w:r>
        <w:rPr>
          <w:color w:val="000000"/>
          <w:spacing w:val="0"/>
          <w:w w:val="100"/>
          <w:position w:val="0"/>
        </w:rPr>
        <w:t>江苏智诚工程设计有限公司。 无相关设计和安全评价资质，非法提 供项目设计及安全评价咨询服务。在 无施工图的情况下，违规绘制竣工图。 在建设单位擅自改变安全设施的情况 下，随意出具变更通知单旦曰期作假。</w:t>
      </w:r>
    </w:p>
    <w:p>
      <w:pPr>
        <w:pStyle w:val="Style38"/>
        <w:keepNext w:val="0"/>
        <w:keepLines w:val="0"/>
        <w:widowControl w:val="0"/>
        <w:numPr>
          <w:ilvl w:val="0"/>
          <w:numId w:val="43"/>
        </w:numPr>
        <w:shd w:val="clear" w:color="auto" w:fill="auto"/>
        <w:tabs>
          <w:tab w:pos="615" w:val="left"/>
        </w:tabs>
        <w:bidi w:val="0"/>
        <w:spacing w:before="0" w:line="193" w:lineRule="exact"/>
        <w:ind w:left="0" w:right="0" w:firstLine="260"/>
        <w:jc w:val="both"/>
      </w:pPr>
      <w:bookmarkStart w:id="227" w:name="bookmark227"/>
      <w:bookmarkEnd w:id="227"/>
      <w:r>
        <w:rPr>
          <w:color w:val="000000"/>
          <w:spacing w:val="0"/>
          <w:w w:val="100"/>
          <w:position w:val="0"/>
        </w:rPr>
        <w:t>江苏亨亚达工业设备安装工 程有限公司。江苏亨亚达工业设备安 装工程有限公司。在无正规施工图和 施工方案的情况下，出借资质给不具 备工程承包、建筑机电安装队伍；在 安装特种设备时，违规组织非专业人 员安装特种设备，未进行的监督检验。</w:t>
      </w:r>
    </w:p>
    <w:p>
      <w:pPr>
        <w:pStyle w:val="Style38"/>
        <w:keepNext w:val="0"/>
        <w:keepLines w:val="0"/>
        <w:widowControl w:val="0"/>
        <w:numPr>
          <w:ilvl w:val="0"/>
          <w:numId w:val="43"/>
        </w:numPr>
        <w:shd w:val="clear" w:color="auto" w:fill="auto"/>
        <w:tabs>
          <w:tab w:pos="615" w:val="left"/>
        </w:tabs>
        <w:bidi w:val="0"/>
        <w:spacing w:before="0" w:line="195" w:lineRule="exact"/>
        <w:ind w:left="0" w:right="0" w:firstLine="260"/>
        <w:jc w:val="both"/>
      </w:pPr>
      <w:bookmarkStart w:id="228" w:name="bookmark228"/>
      <w:bookmarkEnd w:id="228"/>
      <w:r>
        <w:rPr>
          <w:color w:val="000000"/>
          <w:spacing w:val="0"/>
          <w:w w:val="100"/>
          <w:position w:val="0"/>
        </w:rPr>
        <w:t>灌南县建筑设计有限公司。 未依法履行建筑工程监理职责，没有 对建设工程实施全过程监理，违规出 具建设项目监理证明。</w:t>
      </w:r>
    </w:p>
    <w:p>
      <w:pPr>
        <w:pStyle w:val="Style38"/>
        <w:keepNext w:val="0"/>
        <w:keepLines w:val="0"/>
        <w:widowControl w:val="0"/>
        <w:numPr>
          <w:ilvl w:val="0"/>
          <w:numId w:val="43"/>
        </w:numPr>
        <w:shd w:val="clear" w:color="auto" w:fill="auto"/>
        <w:tabs>
          <w:tab w:pos="615" w:val="left"/>
        </w:tabs>
        <w:bidi w:val="0"/>
        <w:spacing w:before="0" w:line="192" w:lineRule="exact"/>
        <w:ind w:left="0" w:right="0" w:firstLine="260"/>
        <w:jc w:val="both"/>
      </w:pPr>
      <w:bookmarkStart w:id="229" w:name="bookmark229"/>
      <w:bookmarkEnd w:id="229"/>
      <w:r>
        <w:rPr>
          <w:color w:val="000000"/>
          <w:spacing w:val="0"/>
          <w:w w:val="100"/>
          <w:position w:val="0"/>
        </w:rPr>
        <w:t>南京同辉安全评价咨询有限 公司。未严格执行国家法律法规和标 准规范要求，没有对特种设备和安全 设施重大变更的合理性和合法性进行 认真辨识和论证，安全设施竣工验收 评价结论严重失实。</w:t>
      </w:r>
    </w:p>
    <w:p>
      <w:pPr>
        <w:pStyle w:val="Style38"/>
        <w:keepNext w:val="0"/>
        <w:keepLines w:val="0"/>
        <w:widowControl w:val="0"/>
        <w:shd w:val="clear" w:color="auto" w:fill="auto"/>
        <w:bidi w:val="0"/>
        <w:spacing w:before="0" w:line="194" w:lineRule="exact"/>
        <w:ind w:left="0" w:right="0" w:firstLine="260"/>
        <w:jc w:val="both"/>
      </w:pPr>
      <w:r>
        <w:rPr>
          <w:rFonts w:ascii="Times New Roman" w:eastAsia="Times New Roman" w:hAnsi="Times New Roman" w:cs="Times New Roman"/>
          <w:color w:val="000000"/>
          <w:spacing w:val="0"/>
          <w:w w:val="100"/>
          <w:position w:val="0"/>
        </w:rPr>
        <w:t>(7 )</w:t>
      </w:r>
      <w:r>
        <w:rPr>
          <w:color w:val="000000"/>
          <w:spacing w:val="0"/>
          <w:w w:val="100"/>
          <w:position w:val="0"/>
        </w:rPr>
        <w:t xml:space="preserve">山东齐阳石化工程有限公司。 不按照建筑工程质量、安全标准进行 设计。在未派员勘察现场的情况下， </w:t>
      </w:r>
      <w:r>
        <w:rPr>
          <w:color w:val="000000"/>
          <w:spacing w:val="0"/>
          <w:w w:val="100"/>
          <w:position w:val="0"/>
        </w:rPr>
        <w:t>违规给无资质设计单位绘制的竣工图盖 单位公章；竣工图的相关人员签名和出 图曰期与实际不符，造成事故隐患，导 致事故发生。</w:t>
      </w:r>
    </w:p>
    <w:p>
      <w:pPr>
        <w:pStyle w:val="Style38"/>
        <w:keepNext w:val="0"/>
        <w:keepLines w:val="0"/>
        <w:widowControl w:val="0"/>
        <w:numPr>
          <w:ilvl w:val="0"/>
          <w:numId w:val="45"/>
        </w:numPr>
        <w:shd w:val="clear" w:color="auto" w:fill="auto"/>
        <w:tabs>
          <w:tab w:pos="615" w:val="left"/>
        </w:tabs>
        <w:bidi w:val="0"/>
        <w:spacing w:before="0" w:line="196" w:lineRule="exact"/>
        <w:ind w:left="0" w:right="0"/>
        <w:jc w:val="both"/>
      </w:pPr>
      <w:bookmarkStart w:id="230" w:name="bookmark230"/>
      <w:bookmarkEnd w:id="230"/>
      <w:r>
        <w:rPr>
          <w:color w:val="000000"/>
          <w:spacing w:val="0"/>
          <w:w w:val="100"/>
          <w:position w:val="0"/>
        </w:rPr>
        <w:t>南通四建集团有限公司。下属 的南京分公司</w:t>
      </w:r>
      <w:r>
        <w:rPr>
          <w:rFonts w:ascii="Times New Roman" w:eastAsia="Times New Roman" w:hAnsi="Times New Roman" w:cs="Times New Roman"/>
          <w:color w:val="000000"/>
          <w:spacing w:val="0"/>
          <w:w w:val="100"/>
          <w:position w:val="0"/>
        </w:rPr>
        <w:t>158</w:t>
      </w:r>
      <w:r>
        <w:rPr>
          <w:color w:val="000000"/>
          <w:spacing w:val="0"/>
          <w:w w:val="100"/>
          <w:position w:val="0"/>
        </w:rPr>
        <w:t>工程处，在相关手续 不全、没有签订合同的情况下，违规承 接项目，在无工程设计图纸的情况下组 织施工。</w:t>
      </w:r>
    </w:p>
    <w:p>
      <w:pPr>
        <w:pStyle w:val="Style38"/>
        <w:keepNext w:val="0"/>
        <w:keepLines w:val="0"/>
        <w:widowControl w:val="0"/>
        <w:numPr>
          <w:ilvl w:val="0"/>
          <w:numId w:val="45"/>
        </w:numPr>
        <w:shd w:val="clear" w:color="auto" w:fill="auto"/>
        <w:tabs>
          <w:tab w:pos="615" w:val="left"/>
        </w:tabs>
        <w:bidi w:val="0"/>
        <w:spacing w:before="0" w:line="194" w:lineRule="exact"/>
        <w:ind w:left="0" w:right="0"/>
        <w:jc w:val="both"/>
      </w:pPr>
      <w:bookmarkStart w:id="231" w:name="bookmark231"/>
      <w:bookmarkEnd w:id="231"/>
      <w:r>
        <w:rPr>
          <w:color w:val="000000"/>
          <w:spacing w:val="0"/>
          <w:w w:val="100"/>
          <w:position w:val="0"/>
        </w:rPr>
        <w:t>连云港市正恒建设有限公司。 涉嫌出借资质，未参与项目竣工验收， 违规在竣工验收报告上加盖单位公章。</w:t>
      </w:r>
    </w:p>
    <w:p>
      <w:pPr>
        <w:pStyle w:val="Style38"/>
        <w:keepNext w:val="0"/>
        <w:keepLines w:val="0"/>
        <w:widowControl w:val="0"/>
        <w:numPr>
          <w:ilvl w:val="0"/>
          <w:numId w:val="39"/>
        </w:numPr>
        <w:shd w:val="clear" w:color="auto" w:fill="auto"/>
        <w:tabs>
          <w:tab w:pos="500" w:val="left"/>
        </w:tabs>
        <w:bidi w:val="0"/>
        <w:spacing w:before="0" w:line="195" w:lineRule="exact"/>
        <w:ind w:left="0" w:right="0"/>
        <w:jc w:val="both"/>
      </w:pPr>
      <w:bookmarkStart w:id="232" w:name="bookmark232"/>
      <w:bookmarkEnd w:id="232"/>
      <w:r>
        <w:rPr>
          <w:color w:val="000000"/>
          <w:spacing w:val="0"/>
          <w:w w:val="100"/>
          <w:position w:val="0"/>
        </w:rPr>
        <w:t>灌南县委县政府和化工园区管委 会安全生产红线意识不强，对安全生产 工作重视不够，属地监管责任不落实， 也是事故发生的重要原因。</w:t>
      </w:r>
    </w:p>
    <w:p>
      <w:pPr>
        <w:pStyle w:val="Style38"/>
        <w:keepNext w:val="0"/>
        <w:keepLines w:val="0"/>
        <w:widowControl w:val="0"/>
        <w:numPr>
          <w:ilvl w:val="0"/>
          <w:numId w:val="47"/>
        </w:numPr>
        <w:shd w:val="clear" w:color="auto" w:fill="auto"/>
        <w:tabs>
          <w:tab w:pos="500" w:val="left"/>
        </w:tabs>
        <w:bidi w:val="0"/>
        <w:spacing w:before="0" w:after="520" w:line="195" w:lineRule="exact"/>
        <w:ind w:left="0" w:right="0"/>
        <w:jc w:val="both"/>
      </w:pPr>
      <w:bookmarkStart w:id="233" w:name="bookmark233"/>
      <w:bookmarkEnd w:id="233"/>
      <w:r>
        <w:rPr>
          <w:color w:val="000000"/>
          <w:spacing w:val="0"/>
          <w:w w:val="100"/>
          <w:position w:val="0"/>
        </w:rPr>
        <w:t>负有安全生产监管和建设项目管 理的有关部门未认真履行职责，审批把 关不严，监督检査不到位，也是事故发 生的重要原因。</w:t>
      </w:r>
    </w:p>
    <w:p>
      <w:pPr>
        <w:pStyle w:val="Style17"/>
        <w:keepNext/>
        <w:keepLines/>
        <w:widowControl w:val="0"/>
        <w:shd w:val="clear" w:color="auto" w:fill="auto"/>
        <w:bidi w:val="0"/>
        <w:spacing w:before="0" w:after="60" w:line="240" w:lineRule="auto"/>
        <w:ind w:left="0" w:right="0" w:firstLine="0"/>
        <w:jc w:val="both"/>
        <w:rPr>
          <w:sz w:val="22"/>
          <w:szCs w:val="22"/>
        </w:rPr>
      </w:pPr>
      <w:bookmarkStart w:id="234" w:name="bookmark234"/>
      <w:bookmarkStart w:id="235" w:name="bookmark235"/>
      <w:bookmarkStart w:id="236" w:name="bookmark236"/>
      <w:bookmarkStart w:id="237" w:name="bookmark237"/>
      <w:r>
        <w:rPr>
          <w:color w:val="000000"/>
          <w:spacing w:val="0"/>
          <w:w w:val="100"/>
          <w:position w:val="0"/>
          <w:sz w:val="15"/>
          <w:szCs w:val="15"/>
        </w:rPr>
        <w:t>三</w:t>
      </w:r>
      <w:bookmarkEnd w:id="236"/>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234"/>
      <w:bookmarkEnd w:id="235"/>
      <w:bookmarkEnd w:id="237"/>
    </w:p>
    <w:p>
      <w:pPr>
        <w:pStyle w:val="Style38"/>
        <w:keepNext w:val="0"/>
        <w:keepLines w:val="0"/>
        <w:widowControl w:val="0"/>
        <w:shd w:val="clear" w:color="auto" w:fill="auto"/>
        <w:bidi w:val="0"/>
        <w:spacing w:before="0" w:after="0" w:line="194" w:lineRule="exact"/>
        <w:ind w:left="0" w:right="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聚鑫公司、连云港苏港消防设备工 程有限公司和江苏智诚工程设计有限公 司</w:t>
      </w:r>
      <w:r>
        <w:rPr>
          <w:rFonts w:ascii="Times New Roman" w:eastAsia="Times New Roman" w:hAnsi="Times New Roman" w:cs="Times New Roman"/>
          <w:color w:val="000000"/>
          <w:spacing w:val="0"/>
          <w:w w:val="100"/>
          <w:position w:val="0"/>
        </w:rPr>
        <w:t>13</w:t>
      </w:r>
      <w:r>
        <w:rPr>
          <w:color w:val="000000"/>
          <w:spacing w:val="0"/>
          <w:w w:val="100"/>
          <w:position w:val="0"/>
        </w:rPr>
        <w:t>名人员分别因涉嫌重大责任事故罪 和伪造公文罪，由司法机关追究刑事责 任，其中：</w:t>
      </w:r>
    </w:p>
    <w:p>
      <w:pPr>
        <w:pStyle w:val="Style38"/>
        <w:keepNext w:val="0"/>
        <w:keepLines w:val="0"/>
        <w:widowControl w:val="0"/>
        <w:numPr>
          <w:ilvl w:val="0"/>
          <w:numId w:val="49"/>
        </w:numPr>
        <w:shd w:val="clear" w:color="auto" w:fill="auto"/>
        <w:bidi w:val="0"/>
        <w:spacing w:before="0" w:line="193" w:lineRule="exact"/>
        <w:ind w:left="0" w:right="0"/>
        <w:jc w:val="both"/>
      </w:pPr>
      <w:bookmarkStart w:id="238" w:name="bookmark238"/>
      <w:bookmarkEnd w:id="238"/>
      <w:r>
        <w:rPr>
          <w:color w:val="000000"/>
          <w:spacing w:val="0"/>
          <w:w w:val="100"/>
          <w:position w:val="0"/>
        </w:rPr>
        <w:t xml:space="preserve">王某富，聚鑫公司总经理，负责 公司曰常经营管理，分管生产部、安全部、 设备部、环保部。涉嫌重大责任事故罪， 现已刑事拘留，建议司法机关追究其刑 事责任。按照《安全生产法》第九十一 </w:t>
      </w:r>
      <w:r>
        <w:rPr>
          <w:color w:val="000000"/>
          <w:spacing w:val="0"/>
          <w:w w:val="100"/>
          <w:position w:val="0"/>
        </w:rPr>
        <w:t>条第三款的规定，自刑罚执行完毕之 曰起，</w:t>
      </w:r>
      <w:r>
        <w:rPr>
          <w:rFonts w:ascii="Times New Roman" w:eastAsia="Times New Roman" w:hAnsi="Times New Roman" w:cs="Times New Roman"/>
          <w:color w:val="000000"/>
          <w:spacing w:val="0"/>
          <w:w w:val="100"/>
          <w:position w:val="0"/>
        </w:rPr>
        <w:t>5</w:t>
      </w:r>
      <w:r>
        <w:rPr>
          <w:color w:val="000000"/>
          <w:spacing w:val="0"/>
          <w:w w:val="100"/>
          <w:position w:val="0"/>
        </w:rPr>
        <w:t>年内不得担任任何生产经营 单位的主要负责人，终身不得担任化 工行业生产经营单位主要负责人。按 照《安全生产法》第九十二条第（三） 项的规定，责成连云港市安监局依法 处以</w:t>
      </w:r>
      <w:r>
        <w:rPr>
          <w:rFonts w:ascii="Times New Roman" w:eastAsia="Times New Roman" w:hAnsi="Times New Roman" w:cs="Times New Roman"/>
          <w:color w:val="000000"/>
          <w:spacing w:val="0"/>
          <w:w w:val="100"/>
          <w:position w:val="0"/>
        </w:rPr>
        <w:t>2016</w:t>
      </w:r>
      <w:r>
        <w:rPr>
          <w:color w:val="000000"/>
          <w:spacing w:val="0"/>
          <w:w w:val="100"/>
          <w:position w:val="0"/>
        </w:rPr>
        <w:t>年度收入</w:t>
      </w:r>
      <w:r>
        <w:rPr>
          <w:rFonts w:ascii="Times New Roman" w:eastAsia="Times New Roman" w:hAnsi="Times New Roman" w:cs="Times New Roman"/>
          <w:color w:val="000000"/>
          <w:spacing w:val="0"/>
          <w:w w:val="100"/>
          <w:position w:val="0"/>
        </w:rPr>
        <w:t>60%</w:t>
      </w:r>
      <w:r>
        <w:rPr>
          <w:color w:val="000000"/>
          <w:spacing w:val="0"/>
          <w:w w:val="100"/>
          <w:position w:val="0"/>
        </w:rPr>
        <w:t>的处罚。</w:t>
      </w:r>
    </w:p>
    <w:p>
      <w:pPr>
        <w:pStyle w:val="Style38"/>
        <w:keepNext w:val="0"/>
        <w:keepLines w:val="0"/>
        <w:widowControl w:val="0"/>
        <w:numPr>
          <w:ilvl w:val="0"/>
          <w:numId w:val="49"/>
        </w:numPr>
        <w:shd w:val="clear" w:color="auto" w:fill="auto"/>
        <w:bidi w:val="0"/>
        <w:spacing w:before="0" w:line="194" w:lineRule="exact"/>
        <w:ind w:left="0" w:right="0"/>
        <w:jc w:val="both"/>
      </w:pPr>
      <w:bookmarkStart w:id="239" w:name="bookmark239"/>
      <w:bookmarkEnd w:id="239"/>
      <w:r>
        <w:rPr>
          <w:color w:val="000000"/>
          <w:spacing w:val="0"/>
          <w:w w:val="100"/>
          <w:position w:val="0"/>
        </w:rPr>
        <w:t>范某功，连云港苏港消防设备 工程有限公司南京分公司负责人，负 责聚鑫公司四车间消防设施工程项目。 涉嫌伪造公文罪，现已刑事拘留，建 议司法机关追究其刑事责任。</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（二）建议给予政务处分和组织 处理的责任人员。</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对连云港市人民政府党组成员、 副市长徐某保，连云港市安监局危险 化学品监管处处长郭某进和灌南县人 民政府党组成员、化工园区管委会主 任吴某军等</w:t>
      </w:r>
      <w:r>
        <w:rPr>
          <w:rFonts w:ascii="Times New Roman" w:eastAsia="Times New Roman" w:hAnsi="Times New Roman" w:cs="Times New Roman"/>
          <w:color w:val="000000"/>
          <w:spacing w:val="0"/>
          <w:w w:val="100"/>
          <w:position w:val="0"/>
        </w:rPr>
        <w:t>29</w:t>
      </w:r>
      <w:r>
        <w:rPr>
          <w:color w:val="000000"/>
          <w:spacing w:val="0"/>
          <w:w w:val="100"/>
          <w:position w:val="0"/>
        </w:rPr>
        <w:t>人实施相应的党纪和行 政处分，其中：</w:t>
      </w:r>
    </w:p>
    <w:p>
      <w:pPr>
        <w:pStyle w:val="Style38"/>
        <w:keepNext w:val="0"/>
        <w:keepLines w:val="0"/>
        <w:widowControl w:val="0"/>
        <w:numPr>
          <w:ilvl w:val="0"/>
          <w:numId w:val="51"/>
        </w:numPr>
        <w:shd w:val="clear" w:color="auto" w:fill="auto"/>
        <w:tabs>
          <w:tab w:pos="500" w:val="left"/>
        </w:tabs>
        <w:bidi w:val="0"/>
        <w:spacing w:before="0" w:line="193" w:lineRule="exact"/>
        <w:ind w:left="0" w:right="0"/>
        <w:jc w:val="both"/>
      </w:pPr>
      <w:bookmarkStart w:id="240" w:name="bookmark240"/>
      <w:bookmarkEnd w:id="240"/>
      <w:r>
        <w:rPr>
          <w:color w:val="000000"/>
          <w:spacing w:val="0"/>
          <w:w w:val="100"/>
          <w:position w:val="0"/>
        </w:rPr>
        <w:t>徐某保，连云港市人民政府党 组成员、副市长，未有效督促指导市 经信委、安监局、环保局等职能部门 和灌南县政府履行危险化学品建设项 目审批、安全监管、环保执法等职责， 对安全监管、环保执法、特种设备监 察中存在的问题失察，疏于管理，负 有主要领导责任，建议给予其行政警 告处分。</w:t>
      </w:r>
    </w:p>
    <w:p>
      <w:pPr>
        <w:pStyle w:val="Style38"/>
        <w:keepNext w:val="0"/>
        <w:keepLines w:val="0"/>
        <w:widowControl w:val="0"/>
        <w:numPr>
          <w:ilvl w:val="0"/>
          <w:numId w:val="51"/>
        </w:numPr>
        <w:shd w:val="clear" w:color="auto" w:fill="auto"/>
        <w:tabs>
          <w:tab w:pos="500" w:val="left"/>
        </w:tabs>
        <w:bidi w:val="0"/>
        <w:spacing w:before="0" w:line="194" w:lineRule="exact"/>
        <w:ind w:left="0" w:right="0"/>
        <w:jc w:val="both"/>
      </w:pPr>
      <w:bookmarkStart w:id="241" w:name="bookmark241"/>
      <w:bookmarkEnd w:id="241"/>
      <w:r>
        <w:rPr>
          <w:color w:val="000000"/>
          <w:spacing w:val="0"/>
          <w:w w:val="100"/>
          <w:position w:val="0"/>
        </w:rPr>
        <w:t>郭某进，连云港市安监局危险 化学品监管处处长，在组织聚鑫公司 间二氯苯建设项目安全审査时，未能 发现安全评价报告、安全设施设计专 篇和设计变更存在的问题，监督不力， 负有主要监管责任，建议给予其行政 记大过处分。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（三）对相关责任人员和单位给予处 理的其他建议。</w:t>
      </w:r>
    </w:p>
    <w:p>
      <w:pPr>
        <w:pStyle w:val="Style38"/>
        <w:keepNext w:val="0"/>
        <w:keepLines w:val="0"/>
        <w:widowControl w:val="0"/>
        <w:numPr>
          <w:ilvl w:val="0"/>
          <w:numId w:val="53"/>
        </w:numPr>
        <w:shd w:val="clear" w:color="auto" w:fill="auto"/>
        <w:tabs>
          <w:tab w:pos="500" w:val="left"/>
        </w:tabs>
        <w:bidi w:val="0"/>
        <w:spacing w:before="0" w:line="193" w:lineRule="exact"/>
        <w:ind w:left="0" w:right="0"/>
        <w:jc w:val="both"/>
      </w:pPr>
      <w:bookmarkStart w:id="242" w:name="bookmark242"/>
      <w:bookmarkEnd w:id="242"/>
      <w:r>
        <w:rPr>
          <w:color w:val="000000"/>
          <w:spacing w:val="0"/>
          <w:w w:val="100"/>
          <w:position w:val="0"/>
        </w:rPr>
        <w:t>对原江苏中建工程设计研究院有限 公司副院长，现江苏智诚工程设计有限公 司法人代表、董事长、总经理刘某兵、江 苏吉安安全科技有限责任公司安全评价师 钟某继和原江苏中建工程设计研究院有限 公司副所长，现智诚公司副总经理郭某芝 等</w:t>
      </w:r>
      <w:r>
        <w:rPr>
          <w:rFonts w:ascii="Times New Roman" w:eastAsia="Times New Roman" w:hAnsi="Times New Roman" w:cs="Times New Roman"/>
          <w:color w:val="000000"/>
          <w:spacing w:val="0"/>
          <w:w w:val="100"/>
          <w:position w:val="0"/>
        </w:rPr>
        <w:t>3</w:t>
      </w:r>
      <w:r>
        <w:rPr>
          <w:color w:val="000000"/>
          <w:spacing w:val="0"/>
          <w:w w:val="100"/>
          <w:position w:val="0"/>
        </w:rPr>
        <w:t>人实施吊销其执业资格、予以经济处 罚等相应的行政处罚。</w:t>
      </w:r>
    </w:p>
    <w:p>
      <w:pPr>
        <w:pStyle w:val="Style38"/>
        <w:keepNext w:val="0"/>
        <w:keepLines w:val="0"/>
        <w:widowControl w:val="0"/>
        <w:numPr>
          <w:ilvl w:val="0"/>
          <w:numId w:val="53"/>
        </w:numPr>
        <w:shd w:val="clear" w:color="auto" w:fill="auto"/>
        <w:tabs>
          <w:tab w:pos="500" w:val="left"/>
        </w:tabs>
        <w:bidi w:val="0"/>
        <w:spacing w:before="0" w:after="700" w:line="194" w:lineRule="exact"/>
        <w:ind w:left="0" w:right="0"/>
        <w:jc w:val="both"/>
      </w:pPr>
      <w:bookmarkStart w:id="243" w:name="bookmark243"/>
      <w:bookmarkEnd w:id="243"/>
      <w:r>
        <w:rPr>
          <w:color w:val="000000"/>
          <w:spacing w:val="0"/>
          <w:w w:val="100"/>
          <w:position w:val="0"/>
        </w:rPr>
        <w:t>对聚鑫公司、聚鑫公司</w:t>
      </w:r>
      <w:r>
        <w:rPr>
          <w:rFonts w:ascii="Times New Roman" w:eastAsia="Times New Roman" w:hAnsi="Times New Roman" w:cs="Times New Roman"/>
          <w:color w:val="000000"/>
          <w:spacing w:val="0"/>
          <w:w w:val="100"/>
          <w:position w:val="0"/>
        </w:rPr>
        <w:t>3000</w:t>
      </w:r>
      <w:r>
        <w:rPr>
          <w:color w:val="000000"/>
          <w:spacing w:val="0"/>
          <w:w w:val="100"/>
          <w:position w:val="0"/>
        </w:rPr>
        <w:t>吨/ 年间二氯苯技改项目设计单位山东齐阳石 化工程有限公司和江苏吉安安全科技有限 责任公司等事故相关企业吊销安全生产许 可证、给予降低或吊销资质等级、责令停 业整顿和规定上限罚款等处罚。</w:t>
      </w:r>
    </w:p>
    <w:p>
      <w:pPr>
        <w:pStyle w:val="Style17"/>
        <w:keepNext/>
        <w:keepLines/>
        <w:widowControl w:val="0"/>
        <w:shd w:val="clear" w:color="auto" w:fill="auto"/>
        <w:bidi w:val="0"/>
        <w:spacing w:before="0" w:after="74" w:line="240" w:lineRule="auto"/>
        <w:ind w:left="0" w:right="0" w:firstLine="0"/>
        <w:jc w:val="left"/>
      </w:pPr>
      <w:bookmarkStart w:id="244" w:name="bookmark244"/>
      <w:bookmarkStart w:id="245" w:name="bookmark245"/>
      <w:bookmarkStart w:id="246" w:name="bookmark246"/>
      <w:bookmarkStart w:id="247" w:name="bookmark247"/>
      <w:r>
        <w:rPr>
          <w:color w:val="000000"/>
          <w:spacing w:val="0"/>
          <w:w w:val="100"/>
          <w:position w:val="0"/>
        </w:rPr>
        <w:t>四</w:t>
      </w:r>
      <w:bookmarkEnd w:id="246"/>
      <w:r>
        <w:rPr>
          <w:color w:val="000000"/>
          <w:spacing w:val="0"/>
          <w:w w:val="100"/>
          <w:position w:val="0"/>
        </w:rPr>
        <w:t>、专家点评</w:t>
      </w:r>
      <w:r>
        <w:rPr>
          <w:color w:val="0CA6E5"/>
          <w:spacing w:val="0"/>
          <w:w w:val="100"/>
          <w:position w:val="0"/>
          <w:lang w:val="zh-CN" w:eastAsia="zh-CN" w:bidi="zh-CN"/>
        </w:rPr>
        <w:t>|</w:t>
      </w:r>
      <w:bookmarkEnd w:id="244"/>
      <w:bookmarkEnd w:id="245"/>
      <w:bookmarkEnd w:id="247"/>
    </w:p>
    <w:p>
      <w:pPr>
        <w:pStyle w:val="Style38"/>
        <w:keepNext w:val="0"/>
        <w:keepLines w:val="0"/>
        <w:widowControl w:val="0"/>
        <w:shd w:val="clear" w:color="auto" w:fill="auto"/>
        <w:bidi w:val="0"/>
        <w:spacing w:before="0" w:after="0" w:line="193" w:lineRule="exact"/>
        <w:ind w:left="180" w:right="0"/>
        <w:jc w:val="both"/>
        <w:sectPr>
          <w:footnotePr>
            <w:pos w:val="pageBottom"/>
            <w:numFmt w:val="decimal"/>
            <w:numRestart w:val="continuous"/>
          </w:footnotePr>
          <w:type w:val="continuous"/>
          <w:pgSz w:w="6202" w:h="8640"/>
          <w:pgMar w:top="538" w:right="731" w:bottom="591" w:left="724" w:header="0" w:footer="3" w:gutter="0"/>
          <w:cols w:num="2" w:space="107"/>
          <w:noEndnote/>
          <w:rtlGutter w:val="0"/>
          <w:docGrid w:linePitch="360"/>
        </w:sectPr>
      </w:pPr>
      <w:r>
        <w:rPr>
          <w:color w:val="000000"/>
          <w:spacing w:val="0"/>
          <w:w w:val="100"/>
          <w:position w:val="0"/>
        </w:rPr>
        <w:t>聚鑫公司使用的硝化工</w:t>
      </w:r>
      <w:r>
        <w:rPr>
          <w:color w:val="636D6D"/>
          <w:spacing w:val="0"/>
          <w:w w:val="100"/>
          <w:position w:val="0"/>
        </w:rPr>
        <w:t xml:space="preserve">艺是重 </w:t>
      </w:r>
      <w:r>
        <w:rPr>
          <w:color w:val="000000"/>
          <w:spacing w:val="0"/>
          <w:w w:val="100"/>
          <w:position w:val="0"/>
        </w:rPr>
        <w:t>点监管的危险化工工艺，具有反应 速度快，放热量大的特点，其中反 应物料具</w:t>
      </w:r>
      <w:r>
        <w:rPr>
          <w:color w:val="636D6D"/>
          <w:spacing w:val="0"/>
          <w:w w:val="100"/>
          <w:position w:val="0"/>
        </w:rPr>
        <w:t>有燃爆</w:t>
      </w:r>
      <w:r>
        <w:rPr>
          <w:color w:val="000000"/>
          <w:spacing w:val="0"/>
          <w:w w:val="100"/>
          <w:position w:val="0"/>
        </w:rPr>
        <w:t>危险性；硝化</w:t>
      </w:r>
      <w:r>
        <w:rPr>
          <w:color w:val="636D6D"/>
          <w:spacing w:val="0"/>
          <w:w w:val="100"/>
          <w:position w:val="0"/>
        </w:rPr>
        <w:t xml:space="preserve">产物、 </w:t>
      </w:r>
      <w:r>
        <w:rPr>
          <w:color w:val="000000"/>
          <w:spacing w:val="0"/>
          <w:w w:val="100"/>
          <w:position w:val="0"/>
        </w:rPr>
        <w:t>副产物具有</w:t>
      </w:r>
      <w:r>
        <w:rPr>
          <w:color w:val="636D6D"/>
          <w:spacing w:val="0"/>
          <w:w w:val="100"/>
          <w:position w:val="0"/>
        </w:rPr>
        <w:t>爆炸危险性等</w:t>
      </w:r>
      <w:r>
        <w:rPr>
          <w:color w:val="000000"/>
          <w:spacing w:val="0"/>
          <w:w w:val="100"/>
          <w:position w:val="0"/>
        </w:rPr>
        <w:t>特点，</w:t>
      </w:r>
      <w:r>
        <w:rPr>
          <w:color w:val="636D6D"/>
          <w:spacing w:val="0"/>
          <w:w w:val="100"/>
          <w:position w:val="0"/>
        </w:rPr>
        <w:t xml:space="preserve">因 </w:t>
      </w:r>
      <w:r>
        <w:rPr>
          <w:color w:val="000000"/>
          <w:spacing w:val="0"/>
          <w:w w:val="100"/>
          <w:position w:val="0"/>
        </w:rPr>
        <w:t>而硝化</w:t>
      </w:r>
      <w:r>
        <w:rPr>
          <w:color w:val="636D6D"/>
          <w:spacing w:val="0"/>
          <w:w w:val="100"/>
          <w:position w:val="0"/>
        </w:rPr>
        <w:t>工艺事</w:t>
      </w:r>
      <w:r>
        <w:rPr>
          <w:color w:val="000000"/>
          <w:spacing w:val="0"/>
          <w:w w:val="100"/>
          <w:position w:val="0"/>
        </w:rPr>
        <w:t>故近年来多发频发， 事故后果严重，影响重大，引起社 会各界高度关注。分析事故频发的 原因主要有：一是对硝基类化合物 及其</w:t>
      </w:r>
      <w:r>
        <w:rPr>
          <w:color w:val="636D6D"/>
          <w:spacing w:val="0"/>
          <w:w w:val="100"/>
          <w:position w:val="0"/>
        </w:rPr>
        <w:t>生产工艺的危</w:t>
      </w:r>
      <w:r>
        <w:rPr>
          <w:color w:val="000000"/>
          <w:spacing w:val="0"/>
          <w:w w:val="100"/>
          <w:position w:val="0"/>
        </w:rPr>
        <w:t>险性认识不足； 二</w:t>
      </w:r>
      <w:r>
        <w:rPr>
          <w:color w:val="636D6D"/>
          <w:spacing w:val="0"/>
          <w:w w:val="100"/>
          <w:position w:val="0"/>
        </w:rPr>
        <w:t>是生产</w:t>
      </w:r>
      <w:r>
        <w:rPr>
          <w:color w:val="000000"/>
          <w:spacing w:val="0"/>
          <w:w w:val="100"/>
          <w:position w:val="0"/>
        </w:rPr>
        <w:t>过程自动化水平低，部分 企业仅对涉及</w:t>
      </w:r>
      <w:r>
        <w:rPr>
          <w:color w:val="636D6D"/>
          <w:spacing w:val="0"/>
          <w:w w:val="100"/>
          <w:position w:val="0"/>
        </w:rPr>
        <w:t xml:space="preserve">危险工艺的生产装置 </w:t>
      </w:r>
      <w:r>
        <w:rPr>
          <w:color w:val="000000"/>
          <w:spacing w:val="0"/>
          <w:w w:val="100"/>
          <w:position w:val="0"/>
        </w:rPr>
        <w:t>设置了自动化</w:t>
      </w:r>
      <w:r>
        <w:rPr>
          <w:color w:val="636D6D"/>
          <w:spacing w:val="0"/>
          <w:w w:val="100"/>
          <w:position w:val="0"/>
        </w:rPr>
        <w:t>控制。</w:t>
      </w:r>
      <w:r>
        <w:rPr>
          <w:color w:val="000000"/>
          <w:spacing w:val="0"/>
          <w:w w:val="100"/>
          <w:position w:val="0"/>
        </w:rPr>
        <w:t>部分企业在设 置了自动化控制系统的情况下仍习</w:t>
      </w:r>
    </w:p>
    <w:p>
      <w:pPr>
        <w:pStyle w:val="Style38"/>
        <w:keepNext w:val="0"/>
        <w:keepLines w:val="0"/>
        <w:widowControl w:val="0"/>
        <w:shd w:val="clear" w:color="auto" w:fill="auto"/>
        <w:bidi w:val="0"/>
        <w:spacing w:before="0" w:line="194" w:lineRule="exact"/>
        <w:ind w:left="140" w:right="0" w:firstLine="0"/>
        <w:jc w:val="both"/>
      </w:pPr>
      <w:r>
        <w:rPr>
          <w:color w:val="000000"/>
          <w:spacing w:val="0"/>
          <w:w w:val="100"/>
          <w:position w:val="0"/>
        </w:rPr>
        <w:t>惯性采用手工操作，造成现场操作 人员过多；三是部分企业未建立变 更管理制度，随意改变工艺路线、 原料与设备不进行风险评估。</w:t>
      </w:r>
    </w:p>
    <w:p>
      <w:pPr>
        <w:pStyle w:val="Style38"/>
        <w:keepNext w:val="0"/>
        <w:keepLines w:val="0"/>
        <w:widowControl w:val="0"/>
        <w:shd w:val="clear" w:color="auto" w:fill="auto"/>
        <w:bidi w:val="0"/>
        <w:spacing w:before="0" w:after="1460" w:line="187" w:lineRule="exact"/>
        <w:ind w:left="140" w:right="0"/>
        <w:jc w:val="both"/>
      </w:pPr>
      <w:r>
        <w:rPr>
          <w:color w:val="000000"/>
          <w:spacing w:val="0"/>
          <w:w w:val="100"/>
          <w:position w:val="0"/>
        </w:rPr>
        <w:t>为有效防范类似事故重复发 生，特提出如下措施建议：</w:t>
      </w:r>
    </w:p>
    <w:p>
      <w:pPr>
        <w:pStyle w:val="Style5"/>
        <w:keepNext/>
        <w:keepLines/>
        <w:widowControl w:val="0"/>
        <w:shd w:val="clear" w:color="auto" w:fill="auto"/>
        <w:tabs>
          <w:tab w:pos="668" w:val="left"/>
        </w:tabs>
        <w:bidi w:val="0"/>
        <w:spacing w:before="0" w:after="60" w:line="192" w:lineRule="exact"/>
        <w:ind w:left="0" w:right="0" w:firstLine="280"/>
        <w:jc w:val="both"/>
      </w:pPr>
      <w:bookmarkStart w:id="248" w:name="bookmark248"/>
      <w:bookmarkStart w:id="249" w:name="bookmark249"/>
      <w:bookmarkStart w:id="250" w:name="bookmark250"/>
      <w:bookmarkStart w:id="251" w:name="bookmark251"/>
      <w:r>
        <w:rPr>
          <w:color w:val="000000"/>
          <w:spacing w:val="0"/>
          <w:w w:val="100"/>
          <w:position w:val="0"/>
        </w:rPr>
        <w:t>（</w:t>
      </w:r>
      <w:bookmarkEnd w:id="250"/>
      <w:r>
        <w:rPr>
          <w:color w:val="000000"/>
          <w:spacing w:val="0"/>
          <w:w w:val="100"/>
          <w:position w:val="0"/>
        </w:rPr>
        <w:t>一）</w:t>
        <w:tab/>
        <w:t>强化重点危险化工工艺监管， 全面开展反应安全风险评估。</w:t>
      </w:r>
      <w:bookmarkEnd w:id="248"/>
      <w:bookmarkEnd w:id="249"/>
      <w:bookmarkEnd w:id="251"/>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涉及重点监管危险化工工艺的企 业，应认真分析危险化工工艺的控制方 式，完善自动化控制系统、紧急停车系 统、安全仪表系统的控制方案，使其功 能满足《关于公布首批重点监管的危险 化工工艺目录的通知》（安监总管三〔 </w:t>
      </w:r>
      <w:r>
        <w:rPr>
          <w:rFonts w:ascii="Times New Roman" w:eastAsia="Times New Roman" w:hAnsi="Times New Roman" w:cs="Times New Roman"/>
          <w:color w:val="000000"/>
          <w:spacing w:val="0"/>
          <w:w w:val="100"/>
          <w:position w:val="0"/>
        </w:rPr>
        <w:t>2009 ） 116</w:t>
      </w:r>
      <w:r>
        <w:rPr>
          <w:color w:val="000000"/>
          <w:spacing w:val="0"/>
          <w:w w:val="100"/>
          <w:position w:val="0"/>
        </w:rPr>
        <w:t>号）《关于公布第二批重点 监管危险化工工艺目录的通知》（安监 总管三〔</w:t>
      </w:r>
      <w:r>
        <w:rPr>
          <w:rFonts w:ascii="Times New Roman" w:eastAsia="Times New Roman" w:hAnsi="Times New Roman" w:cs="Times New Roman"/>
          <w:color w:val="000000"/>
          <w:spacing w:val="0"/>
          <w:w w:val="100"/>
          <w:position w:val="0"/>
        </w:rPr>
        <w:t>2013 ） 3</w:t>
      </w:r>
      <w:r>
        <w:rPr>
          <w:color w:val="000000"/>
          <w:spacing w:val="0"/>
          <w:w w:val="100"/>
          <w:position w:val="0"/>
        </w:rPr>
        <w:t>号）的要求，确保控 制系统处于正常投用状态，保证生产过 程中各类监控参数、各种紧急状态均处 于可控范围。涉及硝化物、过氧化物、 重氮盐等具有爆炸危险性化合物的精细 化工企业和其他符合反应安全风险评估 条件的企业，必须系统、全面的幵展反 应安全风险评估，依据评估结果采取有 效的安全防范措施。</w:t>
      </w:r>
    </w:p>
    <w:p>
      <w:pPr>
        <w:pStyle w:val="Style5"/>
        <w:keepNext/>
        <w:keepLines/>
        <w:widowControl w:val="0"/>
        <w:shd w:val="clear" w:color="auto" w:fill="auto"/>
        <w:tabs>
          <w:tab w:pos="678" w:val="left"/>
        </w:tabs>
        <w:bidi w:val="0"/>
        <w:spacing w:before="0" w:after="60" w:line="192" w:lineRule="exact"/>
        <w:ind w:left="0" w:right="0" w:firstLine="280"/>
        <w:jc w:val="both"/>
        <w:rPr>
          <w:sz w:val="12"/>
          <w:szCs w:val="12"/>
        </w:rPr>
      </w:pPr>
      <w:bookmarkStart w:id="252" w:name="bookmark252"/>
      <w:bookmarkStart w:id="253" w:name="bookmark253"/>
      <w:bookmarkStart w:id="254" w:name="bookmark254"/>
      <w:bookmarkStart w:id="255" w:name="bookmark255"/>
      <w:r>
        <w:rPr>
          <w:color w:val="000000"/>
          <w:spacing w:val="0"/>
          <w:w w:val="100"/>
          <w:position w:val="0"/>
          <w:sz w:val="14"/>
          <w:szCs w:val="14"/>
        </w:rPr>
        <w:t>（</w:t>
      </w:r>
      <w:bookmarkEnd w:id="254"/>
      <w:r>
        <w:rPr>
          <w:color w:val="000000"/>
          <w:spacing w:val="0"/>
          <w:w w:val="100"/>
          <w:position w:val="0"/>
          <w:sz w:val="14"/>
          <w:szCs w:val="14"/>
        </w:rPr>
        <w:t>二）</w:t>
        <w:tab/>
        <w:t>企业应规范变更管理，强化 化工过程安全管理。</w:t>
      </w:r>
      <w:bookmarkEnd w:id="252"/>
      <w:bookmarkEnd w:id="253"/>
      <w:bookmarkEnd w:id="255"/>
      <w:r>
        <w:rPr>
          <w:color w:val="000000"/>
          <w:spacing w:val="0"/>
          <w:w w:val="100"/>
          <w:position w:val="0"/>
          <w:sz w:val="14"/>
          <w:szCs w:val="14"/>
        </w:rPr>
        <w:t xml:space="preserve"> </w:t>
      </w:r>
      <w:r>
        <w:rPr>
          <w:rStyle w:val="CharStyle39"/>
        </w:rPr>
        <w:t>加强化工过程安全管理的指导意见》（安 监总管三〔</w:t>
      </w:r>
      <w:r>
        <w:rPr>
          <w:rStyle w:val="CharStyle39"/>
          <w:rFonts w:ascii="Times New Roman" w:eastAsia="Times New Roman" w:hAnsi="Times New Roman" w:cs="Times New Roman"/>
        </w:rPr>
        <w:t xml:space="preserve">2013 </w:t>
      </w:r>
      <w:r>
        <w:rPr>
          <w:rStyle w:val="CharStyle39"/>
        </w:rPr>
        <w:t xml:space="preserve">） </w:t>
      </w:r>
      <w:r>
        <w:rPr>
          <w:rStyle w:val="CharStyle39"/>
          <w:rFonts w:ascii="Times New Roman" w:eastAsia="Times New Roman" w:hAnsi="Times New Roman" w:cs="Times New Roman"/>
        </w:rPr>
        <w:t>88</w:t>
      </w:r>
      <w:r>
        <w:rPr>
          <w:rStyle w:val="CharStyle39"/>
        </w:rPr>
        <w:t>号）要求，建立 变更管理制度，明确变更范围，落实变 更管理程序，对变更风险进行分析，并 针对风险提出控制措施。同时，做好连 带变更工作，技术修订变更所涉及的操 作规程、管路和仪表流程图等相关资料， 将变更信息技术传递到所涉及的人员。</w:t>
      </w:r>
    </w:p>
    <w:p>
      <w:pPr>
        <w:pStyle w:val="Style5"/>
        <w:keepNext/>
        <w:keepLines/>
        <w:widowControl w:val="0"/>
        <w:shd w:val="clear" w:color="auto" w:fill="auto"/>
        <w:tabs>
          <w:tab w:pos="668" w:val="left"/>
        </w:tabs>
        <w:bidi w:val="0"/>
        <w:spacing w:before="0" w:after="60" w:line="192" w:lineRule="exact"/>
        <w:ind w:left="0" w:right="0" w:firstLine="280"/>
        <w:jc w:val="both"/>
      </w:pPr>
      <w:bookmarkStart w:id="256" w:name="bookmark256"/>
      <w:bookmarkStart w:id="257" w:name="bookmark257"/>
      <w:bookmarkStart w:id="258" w:name="bookmark258"/>
      <w:bookmarkStart w:id="259" w:name="bookmark259"/>
      <w:r>
        <w:rPr>
          <w:color w:val="000000"/>
          <w:spacing w:val="0"/>
          <w:w w:val="100"/>
          <w:position w:val="0"/>
        </w:rPr>
        <w:t>（</w:t>
      </w:r>
      <w:bookmarkEnd w:id="258"/>
      <w:r>
        <w:rPr>
          <w:color w:val="000000"/>
          <w:spacing w:val="0"/>
          <w:w w:val="100"/>
          <w:position w:val="0"/>
        </w:rPr>
        <w:t>三）</w:t>
        <w:tab/>
        <w:t>加强第三方服务机构的管理， 促进危化企业</w:t>
      </w:r>
      <w:r>
        <w:rPr>
          <w:color w:val="000000"/>
          <w:spacing w:val="0"/>
          <w:w w:val="100"/>
          <w:position w:val="0"/>
          <w:lang w:val="zh-CN" w:eastAsia="zh-CN" w:bidi="zh-CN"/>
        </w:rPr>
        <w:t>“优</w:t>
      </w:r>
      <w:r>
        <w:rPr>
          <w:color w:val="000000"/>
          <w:spacing w:val="0"/>
          <w:w w:val="100"/>
          <w:position w:val="0"/>
        </w:rPr>
        <w:t>生优育”。</w:t>
      </w:r>
      <w:bookmarkEnd w:id="256"/>
      <w:bookmarkEnd w:id="257"/>
      <w:bookmarkEnd w:id="259"/>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设计、监理、评价、设备安装等技 术服务单位在危险化学品建设项目实施 过程中及建设项目设计、勘察、施工、 监理、设备安装检测和安全评价等工作 中，要合法合规，满足相关标准规范要 求。化工企业在选择相关中介服务机构 时，要综合考虑机构的资质能力、安全 业绩和服务质量。</w:t>
      </w:r>
    </w:p>
    <w:p>
      <w:pPr>
        <w:pStyle w:val="Style5"/>
        <w:keepNext/>
        <w:keepLines/>
        <w:widowControl w:val="0"/>
        <w:shd w:val="clear" w:color="auto" w:fill="auto"/>
        <w:tabs>
          <w:tab w:pos="678" w:val="left"/>
        </w:tabs>
        <w:bidi w:val="0"/>
        <w:spacing w:before="0" w:after="60" w:line="192" w:lineRule="exact"/>
        <w:ind w:left="0" w:right="0" w:firstLine="280"/>
        <w:jc w:val="both"/>
      </w:pPr>
      <w:bookmarkStart w:id="260" w:name="bookmark260"/>
      <w:bookmarkStart w:id="261" w:name="bookmark261"/>
      <w:bookmarkStart w:id="262" w:name="bookmark262"/>
      <w:bookmarkStart w:id="263" w:name="bookmark263"/>
      <w:r>
        <w:rPr>
          <w:color w:val="000000"/>
          <w:spacing w:val="0"/>
          <w:w w:val="100"/>
          <w:position w:val="0"/>
        </w:rPr>
        <w:t>（</w:t>
      </w:r>
      <w:bookmarkEnd w:id="262"/>
      <w:r>
        <w:rPr>
          <w:color w:val="000000"/>
          <w:spacing w:val="0"/>
          <w:w w:val="100"/>
          <w:position w:val="0"/>
        </w:rPr>
        <w:t>四）</w:t>
        <w:tab/>
        <w:t>严格人员资格准入，强化安 全教育培训。</w:t>
      </w:r>
      <w:bookmarkEnd w:id="260"/>
      <w:bookmarkEnd w:id="261"/>
      <w:bookmarkEnd w:id="263"/>
    </w:p>
    <w:p>
      <w:pPr>
        <w:pStyle w:val="Style38"/>
        <w:keepNext w:val="0"/>
        <w:keepLines w:val="0"/>
        <w:widowControl w:val="0"/>
        <w:shd w:val="clear" w:color="auto" w:fill="auto"/>
        <w:bidi w:val="0"/>
        <w:spacing w:before="0" w:after="180" w:line="192" w:lineRule="exact"/>
        <w:ind w:left="0" w:right="0"/>
        <w:jc w:val="both"/>
      </w:pPr>
      <w:r>
        <w:rPr>
          <w:color w:val="000000"/>
          <w:spacing w:val="0"/>
          <w:w w:val="100"/>
          <w:position w:val="0"/>
        </w:rPr>
        <w:t>对涉及</w:t>
      </w:r>
      <w:r>
        <w:rPr>
          <w:color w:val="000000"/>
          <w:spacing w:val="0"/>
          <w:w w:val="100"/>
          <w:position w:val="0"/>
          <w:lang w:val="zh-CN" w:eastAsia="zh-CN" w:bidi="zh-CN"/>
        </w:rPr>
        <w:t>“两</w:t>
      </w:r>
      <w:r>
        <w:rPr>
          <w:color w:val="000000"/>
          <w:spacing w:val="0"/>
          <w:w w:val="100"/>
          <w:position w:val="0"/>
        </w:rPr>
        <w:t>重点一重大”的装置操 作人员必须具有高中或相当于高中及以 上文化程度，相关专业人员必须具备大 专及以上学历，主要负责人和安全管理 人员必须具备相应安全生产知识和管理 能力并经考核合格。加强对员工的曰常 安全培训教育，使每一名从业人员充分 了解和掌握工作岗位存在的危险因素及 防范措施，切实提升从业人员安全技能 和风险意识。</w:t>
      </w:r>
    </w:p>
    <w:p>
      <w:pPr>
        <w:pStyle w:val="Style69"/>
        <w:keepNext w:val="0"/>
        <w:keepLines w:val="0"/>
        <w:widowControl w:val="0"/>
        <w:shd w:val="clear" w:color="auto" w:fill="auto"/>
        <w:bidi w:val="0"/>
        <w:spacing w:before="0" w:after="0" w:line="134" w:lineRule="exact"/>
        <w:ind w:left="0" w:right="0" w:firstLine="0"/>
        <w:jc w:val="both"/>
        <w:sectPr>
          <w:footerReference w:type="default" r:id="rId52"/>
          <w:footerReference w:type="even" r:id="rId53"/>
          <w:footnotePr>
            <w:pos w:val="pageBottom"/>
            <w:numFmt w:val="decimal"/>
            <w:numRestart w:val="continuous"/>
          </w:footnotePr>
          <w:type w:val="continuous"/>
          <w:pgSz w:w="6202" w:h="8640"/>
          <w:pgMar w:top="538" w:right="731" w:bottom="591" w:left="724" w:header="110" w:footer="3" w:gutter="0"/>
          <w:cols w:num="2" w:space="107"/>
          <w:noEndnote/>
          <w:rtlGutter w:val="0"/>
          <w:docGrid w:linePitch="360"/>
        </w:sectPr>
      </w:pPr>
      <w:r>
        <w:rPr>
          <w:color w:val="000000"/>
          <w:spacing w:val="0"/>
          <w:w w:val="100"/>
          <w:position w:val="0"/>
        </w:rPr>
        <w:t>（何非非，中级工程师，深圳市城市公共安全 技术研究院）</w:t>
      </w:r>
    </w:p>
    <w:p>
      <w:pPr>
        <w:pStyle w:val="Style38"/>
        <w:keepNext w:val="0"/>
        <w:keepLines w:val="0"/>
        <w:widowControl w:val="0"/>
        <w:shd w:val="clear" w:color="auto" w:fill="auto"/>
        <w:bidi w:val="0"/>
        <w:spacing w:before="0" w:after="0" w:line="240" w:lineRule="auto"/>
        <w:ind w:left="0" w:right="0"/>
        <w:jc w:val="left"/>
        <w:sectPr>
          <w:footnotePr>
            <w:pos w:val="pageBottom"/>
            <w:numFmt w:val="decimal"/>
            <w:numRestart w:val="continuous"/>
          </w:footnotePr>
          <w:type w:val="continuous"/>
          <w:pgSz w:w="6202" w:h="8640"/>
          <w:pgMar w:top="701" w:right="775" w:bottom="453" w:left="679" w:header="0" w:footer="3" w:gutter="0"/>
          <w:cols w:space="720"/>
          <w:noEndnote/>
          <w:rtlGutter w:val="0"/>
          <w:docGrid w:linePitch="360"/>
        </w:sectPr>
      </w:pPr>
      <w:r>
        <w:rPr>
          <w:color w:val="000000"/>
          <w:spacing w:val="0"/>
          <w:w w:val="100"/>
          <w:position w:val="0"/>
        </w:rPr>
        <w:t>应按照原国家安全监管总局《关于</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 w:after="2" w:line="240" w:lineRule="exact"/>
        <w:rPr>
          <w:sz w:val="19"/>
          <w:szCs w:val="19"/>
        </w:rPr>
      </w:pPr>
    </w:p>
    <w:p>
      <w:pPr>
        <w:widowControl w:val="0"/>
        <w:spacing w:line="1" w:lineRule="exact"/>
        <w:sectPr>
          <w:footerReference w:type="default" r:id="rId54"/>
          <w:footerReference w:type="even" r:id="rId55"/>
          <w:footnotePr>
            <w:pos w:val="pageBottom"/>
            <w:numFmt w:val="decimal"/>
            <w:numRestart w:val="continuous"/>
          </w:footnotePr>
          <w:pgSz w:w="6202" w:h="8640"/>
          <w:pgMar w:top="954" w:right="767" w:bottom="564" w:left="688" w:header="0" w:footer="3" w:gutter="0"/>
          <w:cols w:space="720"/>
          <w:noEndnote/>
          <w:rtlGutter w:val="0"/>
          <w:docGrid w:linePitch="360"/>
        </w:sectPr>
      </w:pPr>
    </w:p>
    <w:p>
      <w:pPr>
        <w:pStyle w:val="Style24"/>
        <w:keepNext/>
        <w:keepLines/>
        <w:widowControl w:val="0"/>
        <w:shd w:val="clear" w:color="auto" w:fill="auto"/>
        <w:bidi w:val="0"/>
        <w:spacing w:before="0" w:after="200" w:line="221" w:lineRule="exact"/>
        <w:ind w:left="0" w:right="0" w:firstLine="0"/>
        <w:jc w:val="left"/>
        <w:rPr>
          <w:sz w:val="22"/>
          <w:szCs w:val="22"/>
        </w:rPr>
      </w:pPr>
      <w:bookmarkStart w:id="264" w:name="bookmark264"/>
      <w:bookmarkStart w:id="265" w:name="bookmark265"/>
      <w:bookmarkStart w:id="266" w:name="bookmark266"/>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lang w:val="zh-CN" w:eastAsia="zh-CN" w:bidi="zh-CN"/>
        </w:rPr>
        <w:t>5</w:t>
      </w:r>
      <w:bookmarkEnd w:id="264"/>
      <w:bookmarkEnd w:id="265"/>
      <w:bookmarkEnd w:id="266"/>
    </w:p>
    <w:p>
      <w:pPr>
        <w:pStyle w:val="Style24"/>
        <w:keepNext/>
        <w:keepLines/>
        <w:widowControl w:val="0"/>
        <w:shd w:val="clear" w:color="auto" w:fill="auto"/>
        <w:bidi w:val="0"/>
        <w:spacing w:before="0" w:after="0" w:line="221" w:lineRule="exact"/>
        <w:ind w:left="0" w:right="0" w:firstLine="0"/>
        <w:jc w:val="left"/>
      </w:pPr>
      <w:bookmarkStart w:id="267" w:name="bookmark267"/>
      <w:bookmarkStart w:id="268" w:name="bookmark268"/>
      <w:bookmarkStart w:id="269" w:name="bookmark269"/>
      <w:r>
        <w:rPr>
          <w:rFonts w:ascii="Times New Roman" w:eastAsia="Times New Roman" w:hAnsi="Times New Roman" w:cs="Times New Roman"/>
          <w:color w:val="000000"/>
          <w:spacing w:val="0"/>
          <w:w w:val="100"/>
          <w:position w:val="0"/>
          <w:sz w:val="22"/>
          <w:szCs w:val="22"/>
        </w:rPr>
        <w:t>2017-</w:t>
      </w:r>
      <w:r>
        <w:rPr>
          <w:color w:val="000000"/>
          <w:spacing w:val="0"/>
          <w:w w:val="100"/>
          <w:position w:val="0"/>
        </w:rPr>
        <w:t>山东临沂金誉石化有限公司</w:t>
      </w:r>
      <w:r>
        <w:rPr>
          <w:rFonts w:ascii="Times New Roman" w:eastAsia="Times New Roman" w:hAnsi="Times New Roman" w:cs="Times New Roman"/>
          <w:color w:val="000000"/>
          <w:spacing w:val="0"/>
          <w:w w:val="100"/>
          <w:position w:val="0"/>
          <w:sz w:val="22"/>
          <w:szCs w:val="22"/>
        </w:rPr>
        <w:t>“6 - 5”</w:t>
      </w:r>
      <w:r>
        <w:rPr>
          <w:color w:val="000000"/>
          <w:spacing w:val="0"/>
          <w:w w:val="100"/>
          <w:position w:val="0"/>
        </w:rPr>
        <w:t>罐车泄漏 重大爆炸着火事故</w:t>
      </w:r>
      <w:bookmarkEnd w:id="267"/>
      <w:bookmarkEnd w:id="268"/>
      <w:bookmarkEnd w:id="269"/>
    </w:p>
    <w:p>
      <w:pPr>
        <w:pStyle w:val="Style17"/>
        <w:keepNext/>
        <w:keepLines/>
        <w:widowControl w:val="0"/>
        <w:shd w:val="clear" w:color="auto" w:fill="auto"/>
        <w:bidi w:val="0"/>
        <w:spacing w:before="0" w:after="320" w:line="221" w:lineRule="exact"/>
        <w:ind w:left="0" w:right="0" w:firstLine="760"/>
        <w:jc w:val="left"/>
      </w:pPr>
      <w:bookmarkStart w:id="270" w:name="bookmark270"/>
      <w:bookmarkStart w:id="271" w:name="bookmark271"/>
      <w:bookmarkStart w:id="272" w:name="bookmark272"/>
      <w:r>
        <w:rPr>
          <w:color w:val="000000"/>
          <w:spacing w:val="0"/>
          <w:w w:val="100"/>
          <w:position w:val="0"/>
        </w:rPr>
        <w:t>—疲劳操作致失误，液化气泄漏爆炸</w:t>
      </w:r>
      <w:bookmarkEnd w:id="270"/>
      <w:bookmarkEnd w:id="271"/>
      <w:bookmarkEnd w:id="272"/>
    </w:p>
    <w:p>
      <w:pPr>
        <w:pStyle w:val="Style38"/>
        <w:keepNext w:val="0"/>
        <w:keepLines w:val="0"/>
        <w:widowControl w:val="0"/>
        <w:shd w:val="clear" w:color="auto" w:fill="auto"/>
        <w:bidi w:val="0"/>
        <w:spacing w:before="0" w:after="40" w:line="193" w:lineRule="exact"/>
        <w:ind w:left="0" w:right="0" w:firstLine="380"/>
        <w:jc w:val="both"/>
      </w:pPr>
      <w:r>
        <w:drawing>
          <wp:anchor distT="0" distB="0" distL="114300" distR="114300" simplePos="0" relativeHeight="125829425" behindDoc="0" locked="0" layoutInCell="1" allowOverlap="1">
            <wp:simplePos x="0" y="0"/>
            <wp:positionH relativeFrom="page">
              <wp:posOffset>1611630</wp:posOffset>
            </wp:positionH>
            <wp:positionV relativeFrom="paragraph">
              <wp:posOffset>38100</wp:posOffset>
            </wp:positionV>
            <wp:extent cx="1676400" cy="1078865"/>
            <wp:wrapSquare wrapText="left"/>
            <wp:docPr id="107" name="Shape 107"/>
            <a:graphic xmlns:a="http://schemas.openxmlformats.org/drawingml/2006/main">
              <a:graphicData uri="http://schemas.openxmlformats.org/drawingml/2006/picture">
                <pic:pic xmlns:pic="http://schemas.openxmlformats.org/drawingml/2006/picture">
                  <pic:nvPicPr>
                    <pic:cNvPr id="108" name="Picture box 108"/>
                    <pic:cNvPicPr/>
                  </pic:nvPicPr>
                  <pic:blipFill>
                    <a:blip r:embed="rId56"/>
                    <a:stretch/>
                  </pic:blipFill>
                  <pic:spPr>
                    <a:xfrm>
                      <a:ext cx="1676400" cy="1078865"/>
                    </a:xfrm>
                    <a:prstGeom prst="rect"/>
                  </pic:spPr>
                </pic:pic>
              </a:graphicData>
            </a:graphic>
          </wp:anchor>
        </w:drawing>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 xml:space="preserve">曰凌晨 </w:t>
      </w:r>
      <w:r>
        <w:rPr>
          <w:rFonts w:ascii="Times New Roman" w:eastAsia="Times New Roman" w:hAnsi="Times New Roman" w:cs="Times New Roman"/>
          <w:color w:val="000000"/>
          <w:spacing w:val="0"/>
          <w:w w:val="100"/>
          <w:position w:val="0"/>
        </w:rPr>
        <w:t>1</w:t>
      </w:r>
      <w:r>
        <w:rPr>
          <w:color w:val="000000"/>
          <w:spacing w:val="0"/>
          <w:w w:val="100"/>
          <w:position w:val="0"/>
        </w:rPr>
        <w:t>时左右，临沂市金誉石化 有限公司储运部装卸区的 一辆液化石油气运输罐车 在卸车作业过程中发生液 化气泄漏，引起重大爆炸 着火事故，造成</w:t>
      </w:r>
      <w:r>
        <w:rPr>
          <w:rFonts w:ascii="Times New Roman" w:eastAsia="Times New Roman" w:hAnsi="Times New Roman" w:cs="Times New Roman"/>
          <w:color w:val="000000"/>
          <w:spacing w:val="0"/>
          <w:w w:val="100"/>
          <w:position w:val="0"/>
        </w:rPr>
        <w:t>10</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9</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rPr>
        <w:t>4468</w:t>
      </w:r>
      <w:r>
        <w:rPr>
          <w:color w:val="000000"/>
          <w:spacing w:val="0"/>
          <w:w w:val="100"/>
          <w:position w:val="0"/>
        </w:rPr>
        <w:t>万元。</w:t>
      </w:r>
    </w:p>
    <w:p>
      <w:pPr>
        <w:pStyle w:val="Style38"/>
        <w:keepNext w:val="0"/>
        <w:keepLines w:val="0"/>
        <w:widowControl w:val="0"/>
        <w:shd w:val="clear" w:color="auto" w:fill="auto"/>
        <w:bidi w:val="0"/>
        <w:spacing w:before="0" w:after="440" w:line="202" w:lineRule="exact"/>
        <w:ind w:left="0" w:right="0" w:firstLine="380"/>
        <w:jc w:val="left"/>
      </w:pPr>
      <w:r>
        <w:rPr>
          <w:color w:val="000000"/>
          <w:spacing w:val="0"/>
          <w:w w:val="100"/>
          <w:position w:val="0"/>
        </w:rPr>
        <w:t>经调査认定，山东临沂金誉石化有限公司</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5”</w:t>
      </w:r>
      <w:r>
        <w:rPr>
          <w:color w:val="000000"/>
          <w:spacing w:val="0"/>
          <w:w w:val="100"/>
          <w:position w:val="0"/>
        </w:rPr>
        <w:t>罐车泄漏爆炸着火事故 是一起重大生产安全责任事故。</w:t>
      </w:r>
    </w:p>
    <w:p>
      <w:pPr>
        <w:pStyle w:val="Style17"/>
        <w:keepNext/>
        <w:keepLines/>
        <w:widowControl w:val="0"/>
        <w:shd w:val="clear" w:color="auto" w:fill="auto"/>
        <w:bidi w:val="0"/>
        <w:spacing w:before="0" w:after="320" w:line="240" w:lineRule="auto"/>
        <w:ind w:left="0" w:right="0" w:firstLine="0"/>
        <w:jc w:val="left"/>
        <w:rPr>
          <w:sz w:val="22"/>
          <w:szCs w:val="22"/>
        </w:rPr>
      </w:pPr>
      <w:bookmarkStart w:id="273" w:name="bookmark273"/>
      <w:bookmarkStart w:id="274" w:name="bookmark274"/>
      <w:bookmarkStart w:id="275" w:name="bookmark275"/>
      <w:bookmarkStart w:id="276" w:name="bookmark276"/>
      <w:r>
        <w:rPr>
          <w:color w:val="000000"/>
          <w:spacing w:val="0"/>
          <w:w w:val="100"/>
          <w:position w:val="0"/>
          <w:sz w:val="15"/>
          <w:szCs w:val="15"/>
        </w:rPr>
        <w:t>一</w:t>
      </w:r>
      <w:bookmarkEnd w:id="275"/>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73"/>
      <w:bookmarkEnd w:id="274"/>
      <w:bookmarkEnd w:id="276"/>
    </w:p>
    <w:p>
      <w:pPr>
        <w:pStyle w:val="Style38"/>
        <w:keepNext w:val="0"/>
        <w:keepLines w:val="0"/>
        <w:widowControl w:val="0"/>
        <w:shd w:val="clear" w:color="auto" w:fill="auto"/>
        <w:tabs>
          <w:tab w:pos="759" w:val="left"/>
        </w:tabs>
        <w:bidi w:val="0"/>
        <w:spacing w:before="0" w:after="0" w:line="0" w:lineRule="atLeast"/>
        <w:ind w:left="0" w:right="0" w:firstLine="260"/>
        <w:jc w:val="left"/>
      </w:pPr>
      <w:r>
        <w:rPr>
          <w:rFonts w:ascii="Times New Roman" w:eastAsia="Times New Roman" w:hAnsi="Times New Roman" w:cs="Times New Roman"/>
          <w:color w:val="0CA6E5"/>
          <w:spacing w:val="0"/>
          <w:w w:val="100"/>
          <w:position w:val="0"/>
          <w:sz w:val="36"/>
          <w:szCs w:val="36"/>
        </w:rPr>
        <w:t>0</w:t>
        <w:tab/>
      </w:r>
      <w:r>
        <w:rPr>
          <w:color w:val="000000"/>
          <w:spacing w:val="0"/>
          <w:w w:val="100"/>
          <w:position w:val="0"/>
        </w:rPr>
        <w:t>山东临沂金誉石化有限公司和临沂金誉物流有限公司相邻而</w:t>
      </w:r>
    </w:p>
    <w:p>
      <w:pPr>
        <w:pStyle w:val="Style38"/>
        <w:keepNext w:val="0"/>
        <w:keepLines w:val="0"/>
        <w:widowControl w:val="0"/>
        <w:shd w:val="clear" w:color="auto" w:fill="auto"/>
        <w:bidi w:val="0"/>
        <w:spacing w:before="0" w:after="260" w:line="154" w:lineRule="exact"/>
        <w:ind w:left="520" w:right="0" w:hanging="200"/>
        <w:jc w:val="left"/>
        <w:sectPr>
          <w:footnotePr>
            <w:pos w:val="pageBottom"/>
            <w:numFmt w:val="decimal"/>
            <w:numRestart w:val="continuous"/>
          </w:footnotePr>
          <w:type w:val="continuous"/>
          <w:pgSz w:w="6202" w:h="8640"/>
          <w:pgMar w:top="954" w:right="767" w:bottom="564" w:left="688" w:header="526" w:footer="3" w:gutter="0"/>
          <w:cols w:space="720"/>
          <w:noEndnote/>
          <w:rtlGutter w:val="0"/>
          <w:docGrid w:linePitch="360"/>
        </w:sectPr>
      </w:pPr>
      <w:r>
        <w:rPr>
          <w:color w:val="0CA6E5"/>
          <w:spacing w:val="0"/>
          <w:w w:val="100"/>
          <w:position w:val="0"/>
        </w:rPr>
        <w:t xml:space="preserve">、 </w:t>
      </w:r>
      <w:r>
        <w:rPr>
          <w:color w:val="000000"/>
          <w:spacing w:val="0"/>
          <w:w w:val="100"/>
          <w:position w:val="0"/>
        </w:rPr>
        <w:t>建，公司法人均为马某卫。</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日</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58</w:t>
      </w:r>
      <w:r>
        <w:rPr>
          <w:color w:val="000000"/>
          <w:spacing w:val="0"/>
          <w:w w:val="100"/>
          <w:position w:val="0"/>
        </w:rPr>
        <w:t>分，临沂金誉 物流有限公司驾驶员唐某锋驾驶豫</w:t>
      </w:r>
      <w:r>
        <w:rPr>
          <w:rFonts w:ascii="Times New Roman" w:eastAsia="Times New Roman" w:hAnsi="Times New Roman" w:cs="Times New Roman"/>
          <w:color w:val="000000"/>
          <w:spacing w:val="0"/>
          <w:w w:val="100"/>
          <w:position w:val="0"/>
          <w:lang w:val="en-US" w:eastAsia="en-US" w:bidi="en-US"/>
        </w:rPr>
        <w:t>J90700</w:t>
      </w:r>
      <w:r>
        <w:rPr>
          <w:color w:val="000000"/>
          <w:spacing w:val="0"/>
          <w:w w:val="100"/>
          <w:position w:val="0"/>
        </w:rPr>
        <w:t>液化气运输罐车经过长途 奔波、连续作业后，驾车驶入临沂金誉石化有限公司并停在</w:t>
      </w:r>
      <w:r>
        <w:rPr>
          <w:rFonts w:ascii="Times New Roman" w:eastAsia="Times New Roman" w:hAnsi="Times New Roman" w:cs="Times New Roman"/>
          <w:color w:val="000000"/>
          <w:spacing w:val="0"/>
          <w:w w:val="100"/>
          <w:position w:val="0"/>
        </w:rPr>
        <w:t>10</w:t>
      </w:r>
      <w:r>
        <w:rPr>
          <w:color w:val="000000"/>
          <w:spacing w:val="0"/>
          <w:w w:val="100"/>
          <w:position w:val="0"/>
        </w:rPr>
        <w:t>号卸 车位准备卸车。</w:t>
      </w:r>
    </w:p>
    <w:p>
      <w:pPr>
        <w:pStyle w:val="Style38"/>
        <w:keepNext w:val="0"/>
        <w:keepLines w:val="0"/>
        <w:widowControl w:val="0"/>
        <w:shd w:val="clear" w:color="auto" w:fill="auto"/>
        <w:tabs>
          <w:tab w:pos="437" w:val="left"/>
        </w:tabs>
        <w:bidi w:val="0"/>
        <w:spacing w:before="0" w:after="0" w:line="157" w:lineRule="exact"/>
        <w:ind w:left="0" w:right="340" w:firstLine="0"/>
        <w:jc w:val="right"/>
      </w:pPr>
      <w:r>
        <w:rPr>
          <w:rFonts w:ascii="Times New Roman" w:eastAsia="Times New Roman" w:hAnsi="Times New Roman" w:cs="Times New Roman"/>
          <w:color w:val="0CA6E5"/>
          <w:spacing w:val="0"/>
          <w:w w:val="100"/>
          <w:position w:val="0"/>
          <w:lang w:val="en-US" w:eastAsia="en-US" w:bidi="en-US"/>
        </w:rPr>
        <w:t>Q</w:t>
        <w:tab/>
      </w:r>
      <w:r>
        <w:rPr>
          <w:color w:val="000000"/>
          <w:spacing w:val="0"/>
          <w:w w:val="100"/>
          <w:position w:val="0"/>
        </w:rPr>
        <w:t>唐某峰下车后先后将</w:t>
      </w:r>
      <w:r>
        <w:rPr>
          <w:rFonts w:ascii="Times New Roman" w:eastAsia="Times New Roman" w:hAnsi="Times New Roman" w:cs="Times New Roman"/>
          <w:color w:val="000000"/>
          <w:spacing w:val="0"/>
          <w:w w:val="100"/>
          <w:position w:val="0"/>
          <w:lang w:val="en-US" w:eastAsia="en-US" w:bidi="en-US"/>
        </w:rPr>
        <w:t>io</w:t>
      </w:r>
      <w:r>
        <w:rPr>
          <w:color w:val="000000"/>
          <w:spacing w:val="0"/>
          <w:w w:val="100"/>
          <w:position w:val="0"/>
        </w:rPr>
        <w:t>号装卸臂气相、液相快接管口与车辆卸</w:t>
      </w:r>
    </w:p>
    <w:p>
      <w:pPr>
        <w:pStyle w:val="Style38"/>
        <w:keepNext w:val="0"/>
        <w:keepLines w:val="0"/>
        <w:widowControl w:val="0"/>
        <w:shd w:val="clear" w:color="auto" w:fill="auto"/>
        <w:bidi w:val="0"/>
        <w:spacing w:before="0" w:after="0" w:line="157" w:lineRule="exact"/>
        <w:ind w:left="380" w:right="0" w:firstLine="220"/>
        <w:jc w:val="left"/>
        <w:sectPr>
          <w:footerReference w:type="default" r:id="rId58"/>
          <w:footerReference w:type="even" r:id="rId59"/>
          <w:footnotePr>
            <w:pos w:val="pageBottom"/>
            <w:numFmt w:val="decimal"/>
            <w:numRestart w:val="continuous"/>
          </w:footnotePr>
          <w:pgSz w:w="6202" w:h="8640"/>
          <w:pgMar w:top="954" w:right="767" w:bottom="564" w:left="688" w:header="526" w:footer="136" w:gutter="0"/>
          <w:pgNumType w:start="35"/>
          <w:cols w:space="720"/>
          <w:noEndnote/>
          <w:rtlGutter w:val="0"/>
          <w:docGrid w:linePitch="360"/>
        </w:sectPr>
      </w:pPr>
      <w:r>
        <w:rPr>
          <w:color w:val="000000"/>
          <w:spacing w:val="0"/>
          <w:w w:val="100"/>
          <w:position w:val="0"/>
        </w:rPr>
        <w:t>车口连接，并打开气相阀门对罐体进行加压，车辆罐体压力从</w:t>
      </w:r>
      <w:r>
        <w:rPr>
          <w:rFonts w:ascii="Times New Roman" w:eastAsia="Times New Roman" w:hAnsi="Times New Roman" w:cs="Times New Roman"/>
          <w:color w:val="000000"/>
          <w:spacing w:val="0"/>
          <w:w w:val="100"/>
          <w:position w:val="0"/>
          <w:lang w:val="en-US" w:eastAsia="en-US" w:bidi="en-US"/>
        </w:rPr>
        <w:t xml:space="preserve">0.6MPa </w:t>
      </w:r>
      <w:r>
        <w:rPr>
          <w:color w:val="000000"/>
          <w:spacing w:val="0"/>
          <w:w w:val="100"/>
          <w:position w:val="0"/>
        </w:rPr>
        <w:t>上升至</w:t>
      </w:r>
      <w:r>
        <w:rPr>
          <w:rFonts w:ascii="Times New Roman" w:eastAsia="Times New Roman" w:hAnsi="Times New Roman" w:cs="Times New Roman"/>
          <w:color w:val="000000"/>
          <w:spacing w:val="0"/>
          <w:w w:val="100"/>
          <w:position w:val="0"/>
        </w:rPr>
        <w:t>0</w:t>
      </w:r>
      <w:r>
        <w:rPr>
          <w:rFonts w:ascii="Times New Roman" w:eastAsia="Times New Roman" w:hAnsi="Times New Roman" w:cs="Times New Roman"/>
          <w:color w:val="000000"/>
          <w:spacing w:val="0"/>
          <w:w w:val="100"/>
          <w:position w:val="0"/>
          <w:lang w:val="en-US" w:eastAsia="en-US" w:bidi="en-US"/>
        </w:rPr>
        <w:t>.8MPa</w:t>
      </w:r>
      <w:r>
        <w:rPr>
          <w:color w:val="000000"/>
          <w:spacing w:val="0"/>
          <w:w w:val="100"/>
          <w:position w:val="0"/>
        </w:rPr>
        <w:t>以上。</w:t>
      </w:r>
      <w:r>
        <w:rPr>
          <w:rFonts w:ascii="Times New Roman" w:eastAsia="Times New Roman" w:hAnsi="Times New Roman" w:cs="Times New Roman"/>
          <w:color w:val="000000"/>
          <w:spacing w:val="0"/>
          <w:w w:val="100"/>
          <w:position w:val="0"/>
        </w:rPr>
        <w:t>0</w:t>
      </w:r>
      <w:r>
        <w:rPr>
          <w:color w:val="000000"/>
          <w:spacing w:val="0"/>
          <w:w w:val="100"/>
          <w:position w:val="0"/>
        </w:rPr>
        <w:t>时</w:t>
      </w:r>
      <w:r>
        <w:rPr>
          <w:rFonts w:ascii="Times New Roman" w:eastAsia="Times New Roman" w:hAnsi="Times New Roman" w:cs="Times New Roman"/>
          <w:color w:val="000000"/>
          <w:spacing w:val="0"/>
          <w:w w:val="100"/>
          <w:position w:val="0"/>
        </w:rPr>
        <w:t>59</w:t>
      </w:r>
      <w:r>
        <w:rPr>
          <w:color w:val="000000"/>
          <w:spacing w:val="0"/>
          <w:w w:val="100"/>
          <w:position w:val="0"/>
        </w:rPr>
        <w:t>分</w:t>
      </w:r>
      <w:r>
        <w:rPr>
          <w:rFonts w:ascii="Times New Roman" w:eastAsia="Times New Roman" w:hAnsi="Times New Roman" w:cs="Times New Roman"/>
          <w:color w:val="000000"/>
          <w:spacing w:val="0"/>
          <w:w w:val="100"/>
          <w:position w:val="0"/>
        </w:rPr>
        <w:t>10</w:t>
      </w:r>
      <w:r>
        <w:rPr>
          <w:color w:val="000000"/>
          <w:spacing w:val="0"/>
          <w:w w:val="100"/>
          <w:position w:val="0"/>
        </w:rPr>
        <w:t>秒，唐某峰打开罐体液相阀门一 半时，液相连接管口突然脱开，大量液化气喷出并急剧气化扩散。 正在值班的临沂金誉石化有限公司韩某国等现场作业人员未能有效 处置，致使液化气泄漏长达</w:t>
      </w:r>
      <w:r>
        <w:rPr>
          <w:rFonts w:ascii="Times New Roman" w:eastAsia="Times New Roman" w:hAnsi="Times New Roman" w:cs="Times New Roman"/>
          <w:color w:val="000000"/>
          <w:spacing w:val="0"/>
          <w:w w:val="100"/>
          <w:position w:val="0"/>
        </w:rPr>
        <w:t>2</w:t>
      </w:r>
      <w:r>
        <w:rPr>
          <w:color w:val="000000"/>
          <w:spacing w:val="0"/>
          <w:w w:val="100"/>
          <w:position w:val="0"/>
        </w:rPr>
        <w:t>分</w:t>
      </w:r>
      <w:r>
        <w:rPr>
          <w:rFonts w:ascii="Times New Roman" w:eastAsia="Times New Roman" w:hAnsi="Times New Roman" w:cs="Times New Roman"/>
          <w:color w:val="000000"/>
          <w:spacing w:val="0"/>
          <w:w w:val="100"/>
          <w:position w:val="0"/>
        </w:rPr>
        <w:t>10</w:t>
      </w:r>
      <w:r>
        <w:rPr>
          <w:color w:val="000000"/>
          <w:spacing w:val="0"/>
          <w:w w:val="100"/>
          <w:position w:val="0"/>
        </w:rPr>
        <w:t>秒钟，很快与空气形成爆炸性混 合气体，遇到点火源发生爆炸，造成事故车及其他车辆罐体相继爆炸， 罐体残骸、飞火等飞溅物接连导致</w:t>
      </w:r>
      <w:r>
        <w:rPr>
          <w:rFonts w:ascii="Times New Roman" w:eastAsia="Times New Roman" w:hAnsi="Times New Roman" w:cs="Times New Roman"/>
          <w:color w:val="000000"/>
          <w:spacing w:val="0"/>
          <w:w w:val="100"/>
          <w:position w:val="0"/>
        </w:rPr>
        <w:t>1000</w:t>
      </w:r>
      <w:r>
        <w:rPr>
          <w:color w:val="000000"/>
          <w:spacing w:val="0"/>
          <w:w w:val="100"/>
          <w:position w:val="0"/>
        </w:rPr>
        <w:t xml:space="preserve">立方米液化气球罐区、异辛 烷罐区、废弃槽罐车、厂内管廊、控制室、值班室、化验室等区域 </w:t>
      </w:r>
      <w:r>
        <w:rPr>
          <w:color w:val="0CA6E5"/>
          <w:spacing w:val="0"/>
          <w:w w:val="100"/>
          <w:position w:val="0"/>
        </w:rPr>
        <w:t>、，</w:t>
      </w:r>
      <w:r>
        <w:rPr>
          <w:color w:val="000000"/>
          <w:spacing w:val="0"/>
          <w:w w:val="100"/>
          <w:position w:val="0"/>
        </w:rPr>
        <w:t>先后起火燃烧。现场</w:t>
      </w:r>
      <w:r>
        <w:rPr>
          <w:rFonts w:ascii="Times New Roman" w:eastAsia="Times New Roman" w:hAnsi="Times New Roman" w:cs="Times New Roman"/>
          <w:color w:val="000000"/>
          <w:spacing w:val="0"/>
          <w:w w:val="100"/>
          <w:position w:val="0"/>
        </w:rPr>
        <w:t>10</w:t>
      </w:r>
      <w:r>
        <w:rPr>
          <w:color w:val="000000"/>
          <w:spacing w:val="0"/>
          <w:w w:val="100"/>
          <w:position w:val="0"/>
        </w:rPr>
        <w:t>名人员撤离不及当场遇难，</w:t>
      </w:r>
      <w:r>
        <w:rPr>
          <w:rFonts w:ascii="Times New Roman" w:eastAsia="Times New Roman" w:hAnsi="Times New Roman" w:cs="Times New Roman"/>
          <w:color w:val="000000"/>
          <w:spacing w:val="0"/>
          <w:w w:val="100"/>
          <w:position w:val="0"/>
        </w:rPr>
        <w:t>9</w:t>
      </w:r>
      <w:r>
        <w:rPr>
          <w:color w:val="000000"/>
          <w:spacing w:val="0"/>
          <w:w w:val="100"/>
          <w:position w:val="0"/>
        </w:rPr>
        <w:t>名人员受伤。</w:t>
      </w:r>
    </w:p>
    <w:p>
      <w:pPr>
        <w:widowControl w:val="0"/>
        <w:spacing w:line="240" w:lineRule="exact"/>
        <w:rPr>
          <w:sz w:val="19"/>
          <w:szCs w:val="19"/>
        </w:rPr>
      </w:pPr>
    </w:p>
    <w:p>
      <w:pPr>
        <w:widowControl w:val="0"/>
        <w:spacing w:line="240" w:lineRule="exact"/>
        <w:rPr>
          <w:sz w:val="19"/>
          <w:szCs w:val="19"/>
        </w:rPr>
      </w:pPr>
    </w:p>
    <w:p>
      <w:pPr>
        <w:widowControl w:val="0"/>
        <w:spacing w:before="37" w:after="37" w:line="240" w:lineRule="exact"/>
        <w:rPr>
          <w:sz w:val="19"/>
          <w:szCs w:val="19"/>
        </w:rPr>
      </w:pPr>
    </w:p>
    <w:p>
      <w:pPr>
        <w:widowControl w:val="0"/>
        <w:spacing w:line="1" w:lineRule="exact"/>
        <w:sectPr>
          <w:footnotePr>
            <w:pos w:val="pageBottom"/>
            <w:numFmt w:val="decimal"/>
            <w:numRestart w:val="continuous"/>
          </w:footnotePr>
          <w:type w:val="continuous"/>
          <w:pgSz w:w="6202" w:h="8640"/>
          <w:pgMar w:top="594" w:right="0" w:bottom="540" w:left="0" w:header="0" w:footer="3" w:gutter="0"/>
          <w:cols w:space="720"/>
          <w:noEndnote/>
          <w:rtlGutter w:val="0"/>
          <w:docGrid w:linePitch="360"/>
        </w:sectPr>
      </w:pPr>
    </w:p>
    <w:p>
      <w:pPr>
        <w:pStyle w:val="Style17"/>
        <w:keepNext/>
        <w:keepLines/>
        <w:widowControl w:val="0"/>
        <w:shd w:val="clear" w:color="auto" w:fill="auto"/>
        <w:bidi w:val="0"/>
        <w:spacing w:before="0" w:after="140" w:line="240" w:lineRule="auto"/>
        <w:ind w:left="0" w:right="0" w:firstLine="0"/>
        <w:jc w:val="both"/>
        <w:rPr>
          <w:sz w:val="12"/>
          <w:szCs w:val="12"/>
        </w:rPr>
      </w:pPr>
      <w:bookmarkStart w:id="277" w:name="bookmark277"/>
      <w:bookmarkStart w:id="278" w:name="bookmark278"/>
      <w:bookmarkStart w:id="279" w:name="bookmark279"/>
      <w:bookmarkStart w:id="280" w:name="bookmark280"/>
      <w:r>
        <w:rPr>
          <w:color w:val="000000"/>
          <w:spacing w:val="0"/>
          <w:w w:val="100"/>
          <w:position w:val="0"/>
          <w:sz w:val="15"/>
          <w:szCs w:val="15"/>
        </w:rPr>
        <w:t>二</w:t>
      </w:r>
      <w:bookmarkEnd w:id="279"/>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12"/>
          <w:szCs w:val="12"/>
          <w:lang w:val="en-US" w:eastAsia="en-US" w:bidi="en-US"/>
        </w:rPr>
        <w:t>D</w:t>
      </w:r>
      <w:bookmarkEnd w:id="277"/>
      <w:bookmarkEnd w:id="278"/>
      <w:bookmarkEnd w:id="280"/>
    </w:p>
    <w:p>
      <w:pPr>
        <w:pStyle w:val="Style5"/>
        <w:keepNext/>
        <w:keepLines/>
        <w:widowControl w:val="0"/>
        <w:shd w:val="clear" w:color="auto" w:fill="auto"/>
        <w:bidi w:val="0"/>
        <w:spacing w:before="0" w:after="40" w:line="240" w:lineRule="auto"/>
        <w:ind w:left="0" w:right="0" w:firstLine="280"/>
        <w:jc w:val="both"/>
      </w:pPr>
      <w:bookmarkStart w:id="281" w:name="bookmark281"/>
      <w:bookmarkStart w:id="282" w:name="bookmark282"/>
      <w:bookmarkStart w:id="283" w:name="bookmark283"/>
      <w:r>
        <w:rPr>
          <w:color w:val="000000"/>
          <w:spacing w:val="0"/>
          <w:w w:val="100"/>
          <w:position w:val="0"/>
          <w:lang w:val="en-US" w:eastAsia="en-US" w:bidi="en-US"/>
        </w:rPr>
        <w:t>(-)</w:t>
      </w:r>
      <w:r>
        <w:rPr>
          <w:color w:val="000000"/>
          <w:spacing w:val="0"/>
          <w:w w:val="100"/>
          <w:position w:val="0"/>
        </w:rPr>
        <w:t>直接原因</w:t>
      </w:r>
      <w:bookmarkEnd w:id="281"/>
      <w:bookmarkEnd w:id="282"/>
      <w:bookmarkEnd w:id="283"/>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肇事罐车驾驶员长途奔波、连续作 业，在午夜进行液化气卸车作业时，没 有严格执行卸车规程，出现严重操作失 误，致使快接接口与罐车液相卸料管未 能可靠连接，在幵启罐车液相球阀瞬间 发生脱离，造成罐体内液化气大量泄漏。 现场人员未能有效处置，泄漏后的液化 气急剧气化，迅速扩散，与空气形成爆 炸性混合气体达到爆炸极限，遇点火源 发生爆炸燃烧。液化气泄漏区域的持续 燃烧，先后导致泄漏车辆罐体、装卸区 内停放的其他运输车辆罐体发生爆炸。 爆炸使车体、罐体分解，罐体残骸等飞 溅物击中周边设施、物料管廊、液化气 球罐、异辛烷储罐等，致使</w:t>
      </w:r>
      <w:r>
        <w:rPr>
          <w:rFonts w:ascii="Times New Roman" w:eastAsia="Times New Roman" w:hAnsi="Times New Roman" w:cs="Times New Roman"/>
          <w:color w:val="000000"/>
          <w:spacing w:val="0"/>
          <w:w w:val="100"/>
          <w:position w:val="0"/>
        </w:rPr>
        <w:t>2</w:t>
      </w:r>
      <w:r>
        <w:rPr>
          <w:color w:val="000000"/>
          <w:spacing w:val="0"/>
          <w:w w:val="100"/>
          <w:position w:val="0"/>
        </w:rPr>
        <w:t>个液化气 球罐发生泄漏燃烧，</w:t>
      </w:r>
      <w:r>
        <w:rPr>
          <w:rFonts w:ascii="Times New Roman" w:eastAsia="Times New Roman" w:hAnsi="Times New Roman" w:cs="Times New Roman"/>
          <w:color w:val="000000"/>
          <w:spacing w:val="0"/>
          <w:w w:val="100"/>
          <w:position w:val="0"/>
        </w:rPr>
        <w:t>2</w:t>
      </w:r>
      <w:r>
        <w:rPr>
          <w:color w:val="000000"/>
          <w:spacing w:val="0"/>
          <w:w w:val="100"/>
          <w:position w:val="0"/>
        </w:rPr>
        <w:t>个异辛烷储罐发 生燃烧爆炸。</w:t>
      </w:r>
    </w:p>
    <w:p>
      <w:pPr>
        <w:pStyle w:val="Style38"/>
        <w:keepNext w:val="0"/>
        <w:keepLines w:val="0"/>
        <w:widowControl w:val="0"/>
        <w:shd w:val="clear" w:color="auto" w:fill="auto"/>
        <w:bidi w:val="0"/>
        <w:spacing w:before="0" w:after="80" w:line="190" w:lineRule="exact"/>
        <w:ind w:left="0" w:right="0"/>
        <w:jc w:val="both"/>
      </w:pPr>
      <w:r>
        <w:rPr>
          <w:color w:val="000000"/>
          <w:spacing w:val="0"/>
          <w:w w:val="100"/>
          <w:position w:val="0"/>
        </w:rPr>
        <w:t>据分析，引发第一次爆炸可能的点 火源是临沂金誉石化有限公司生产值班 室内在用的非防爆电器产生的电火花。</w:t>
      </w:r>
    </w:p>
    <w:p>
      <w:pPr>
        <w:pStyle w:val="Style5"/>
        <w:keepNext/>
        <w:keepLines/>
        <w:widowControl w:val="0"/>
        <w:numPr>
          <w:ilvl w:val="0"/>
          <w:numId w:val="55"/>
        </w:numPr>
        <w:shd w:val="clear" w:color="auto" w:fill="auto"/>
        <w:bidi w:val="0"/>
        <w:spacing w:before="0" w:after="40" w:line="240" w:lineRule="auto"/>
        <w:ind w:left="0" w:right="0" w:firstLine="260"/>
        <w:jc w:val="both"/>
      </w:pPr>
      <w:bookmarkStart w:id="284" w:name="bookmark284"/>
      <w:bookmarkStart w:id="285" w:name="bookmark285"/>
      <w:bookmarkStart w:id="286" w:name="bookmark286"/>
      <w:bookmarkStart w:id="287" w:name="bookmark287"/>
      <w:bookmarkEnd w:id="286"/>
      <w:r>
        <w:rPr>
          <w:color w:val="000000"/>
          <w:spacing w:val="0"/>
          <w:w w:val="100"/>
          <w:position w:val="0"/>
        </w:rPr>
        <w:t>间接原因</w:t>
      </w:r>
      <w:bookmarkEnd w:id="284"/>
      <w:bookmarkEnd w:id="285"/>
      <w:bookmarkEnd w:id="287"/>
    </w:p>
    <w:p>
      <w:pPr>
        <w:pStyle w:val="Style38"/>
        <w:keepNext w:val="0"/>
        <w:keepLines w:val="0"/>
        <w:widowControl w:val="0"/>
        <w:numPr>
          <w:ilvl w:val="0"/>
          <w:numId w:val="57"/>
        </w:numPr>
        <w:shd w:val="clear" w:color="auto" w:fill="auto"/>
        <w:tabs>
          <w:tab w:pos="500" w:val="left"/>
        </w:tabs>
        <w:bidi w:val="0"/>
        <w:spacing w:before="0" w:after="40" w:line="193" w:lineRule="exact"/>
        <w:ind w:left="0" w:right="0"/>
        <w:jc w:val="both"/>
      </w:pPr>
      <w:bookmarkStart w:id="288" w:name="bookmark288"/>
      <w:bookmarkEnd w:id="288"/>
      <w:r>
        <w:rPr>
          <w:color w:val="000000"/>
          <w:spacing w:val="0"/>
          <w:w w:val="100"/>
          <w:position w:val="0"/>
        </w:rPr>
        <w:t>临沂金誉物流有限公司未落实 安全生产主体责任。一是超许可违规 经营，将其他公司危化品车辆纳入曰 常管理，但安全生产实际管理职责严 重缺失。二是曰常安全管理混乱，安 全隐患排査治理不深入不彻底，安全 培训流于形式，从业人员安全意识差。 三是疲劳驾驶失管失察，对实际管理 的河南牌照道路运输车辆未进行动态 监控，事故应急管理不到位，未制定 有针对性的应急处置预案，未幵展应 急救援演练，对驾驶员应急处置教育 培训不到位。四是装卸环节安全管理 缺失，装卸安全教育培训不到位，未 依法配备道路危险货物运输装卸管理 人员。</w:t>
      </w:r>
    </w:p>
    <w:p>
      <w:pPr>
        <w:pStyle w:val="Style38"/>
        <w:keepNext w:val="0"/>
        <w:keepLines w:val="0"/>
        <w:widowControl w:val="0"/>
        <w:numPr>
          <w:ilvl w:val="0"/>
          <w:numId w:val="57"/>
        </w:numPr>
        <w:shd w:val="clear" w:color="auto" w:fill="auto"/>
        <w:tabs>
          <w:tab w:pos="495" w:val="left"/>
        </w:tabs>
        <w:bidi w:val="0"/>
        <w:spacing w:before="0" w:line="197" w:lineRule="exact"/>
        <w:ind w:left="0" w:right="0"/>
        <w:jc w:val="both"/>
        <w:sectPr>
          <w:footnotePr>
            <w:pos w:val="pageBottom"/>
            <w:numFmt w:val="decimal"/>
            <w:numRestart w:val="continuous"/>
          </w:footnotePr>
          <w:type w:val="continuous"/>
          <w:pgSz w:w="6202" w:h="8640"/>
          <w:pgMar w:top="594" w:right="763" w:bottom="540" w:left="720" w:header="0" w:footer="3" w:gutter="0"/>
          <w:cols w:num="2" w:space="251"/>
          <w:noEndnote/>
          <w:rtlGutter w:val="0"/>
          <w:docGrid w:linePitch="360"/>
        </w:sectPr>
      </w:pPr>
      <w:r>
        <w:rPr>
          <w:color w:val="000000"/>
          <w:spacing w:val="0"/>
          <w:w w:val="100"/>
          <w:position w:val="0"/>
        </w:rPr>
        <w:t xml:space="preserve">临沂金誉石化有限公司未落实 安全生产主体责任。安全生产责任落 实流于形式；特种设备安全管理混乱， 无资质违法违规生产经营；化品装卸 </w:t>
      </w:r>
    </w:p>
    <w:p>
      <w:pPr>
        <w:pStyle w:val="Style38"/>
        <w:keepNext w:val="0"/>
        <w:keepLines w:val="0"/>
        <w:widowControl w:val="0"/>
        <w:shd w:val="clear" w:color="auto" w:fill="auto"/>
        <w:tabs>
          <w:tab w:pos="495" w:val="left"/>
        </w:tabs>
        <w:bidi w:val="0"/>
        <w:spacing w:before="0" w:line="197" w:lineRule="exact"/>
        <w:ind w:left="0" w:right="0" w:firstLine="0"/>
        <w:jc w:val="both"/>
      </w:pPr>
      <w:bookmarkStart w:id="289" w:name="bookmark289"/>
      <w:bookmarkEnd w:id="289"/>
      <w:r>
        <w:rPr>
          <w:color w:val="000000"/>
          <w:spacing w:val="0"/>
          <w:w w:val="100"/>
          <w:position w:val="0"/>
        </w:rPr>
        <w:t>管理不到位，连续</w:t>
      </w:r>
      <w:r>
        <w:rPr>
          <w:rFonts w:ascii="Times New Roman" w:eastAsia="Times New Roman" w:hAnsi="Times New Roman" w:cs="Times New Roman"/>
          <w:color w:val="000000"/>
          <w:spacing w:val="0"/>
          <w:w w:val="100"/>
          <w:position w:val="0"/>
        </w:rPr>
        <w:t>24</w:t>
      </w:r>
      <w:r>
        <w:rPr>
          <w:color w:val="000000"/>
          <w:spacing w:val="0"/>
          <w:w w:val="100"/>
          <w:position w:val="0"/>
        </w:rPr>
        <w:t>小时组织作业， 超负荷进行装卸作业，液化气装卸操作 规程不完善，液化气卸载过程中没有具 备资格的装卸管理人员现场指挥或监 控；工程项目违法建设，建设项目在未 取得项目审批手续之前，擅自幵工建设 并使用非法施工队伍，未批先建；事故 应急管理不到位，未依法建立专门应急 救援组织，应急物资配备不足，预案编 制不规范，实战处置能力不高等。</w:t>
      </w:r>
    </w:p>
    <w:p>
      <w:pPr>
        <w:pStyle w:val="Style38"/>
        <w:keepNext w:val="0"/>
        <w:keepLines w:val="0"/>
        <w:widowControl w:val="0"/>
        <w:numPr>
          <w:ilvl w:val="0"/>
          <w:numId w:val="57"/>
        </w:numPr>
        <w:shd w:val="clear" w:color="auto" w:fill="auto"/>
        <w:tabs>
          <w:tab w:pos="500" w:val="left"/>
        </w:tabs>
        <w:bidi w:val="0"/>
        <w:spacing w:before="0" w:line="193" w:lineRule="exact"/>
        <w:ind w:left="0" w:right="0"/>
        <w:jc w:val="both"/>
      </w:pPr>
      <w:bookmarkStart w:id="290" w:name="bookmark290"/>
      <w:bookmarkEnd w:id="290"/>
      <w:r>
        <w:rPr>
          <w:color w:val="000000"/>
          <w:spacing w:val="0"/>
          <w:w w:val="100"/>
          <w:position w:val="0"/>
        </w:rPr>
        <w:t>河南省清丰县安兴货物运输有限 公司未落实安全生产主体责任。对所属 车辆处于脱管状态；未履行异地经营报 备职责；未按规定对危化品运输罐车进 行动态监控；移动式压力容器管理不到 位。对公司所属</w:t>
      </w:r>
      <w:r>
        <w:rPr>
          <w:rFonts w:ascii="Times New Roman" w:eastAsia="Times New Roman" w:hAnsi="Times New Roman" w:cs="Times New Roman"/>
          <w:color w:val="000000"/>
          <w:spacing w:val="0"/>
          <w:w w:val="100"/>
          <w:position w:val="0"/>
        </w:rPr>
        <w:t>40</w:t>
      </w:r>
      <w:r>
        <w:rPr>
          <w:color w:val="000000"/>
          <w:spacing w:val="0"/>
          <w:w w:val="100"/>
          <w:position w:val="0"/>
        </w:rPr>
        <w:t>辆危化品罐车，未 按规定配备移动式压力容器安全管理人 员和操作人员。</w:t>
      </w:r>
    </w:p>
    <w:p>
      <w:pPr>
        <w:pStyle w:val="Style38"/>
        <w:keepNext w:val="0"/>
        <w:keepLines w:val="0"/>
        <w:widowControl w:val="0"/>
        <w:numPr>
          <w:ilvl w:val="0"/>
          <w:numId w:val="57"/>
        </w:numPr>
        <w:shd w:val="clear" w:color="auto" w:fill="auto"/>
        <w:tabs>
          <w:tab w:pos="500" w:val="left"/>
        </w:tabs>
        <w:bidi w:val="0"/>
        <w:spacing w:before="0" w:line="197" w:lineRule="exact"/>
        <w:ind w:left="0" w:right="0"/>
        <w:jc w:val="both"/>
      </w:pPr>
      <w:bookmarkStart w:id="291" w:name="bookmark291"/>
      <w:bookmarkEnd w:id="291"/>
      <w:r>
        <w:rPr>
          <w:color w:val="000000"/>
          <w:spacing w:val="0"/>
          <w:w w:val="100"/>
          <w:position w:val="0"/>
        </w:rPr>
        <w:t>中介技术服务机构未依法履行设 计、监理、评价等技术管理服务责任。</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山东大齐石油化工设计有限公 司未严格按照石油化工控制室房屋建筑 结构设计相关规范对控制室进行设计， 建设单位聘用的非法施工队伍又未严格 按照设计进行施工。</w:t>
      </w:r>
    </w:p>
    <w:p>
      <w:pPr>
        <w:pStyle w:val="Style38"/>
        <w:keepNext w:val="0"/>
        <w:keepLines w:val="0"/>
        <w:widowControl w:val="0"/>
        <w:numPr>
          <w:ilvl w:val="0"/>
          <w:numId w:val="59"/>
        </w:numPr>
        <w:shd w:val="clear" w:color="auto" w:fill="auto"/>
        <w:tabs>
          <w:tab w:pos="610" w:val="left"/>
        </w:tabs>
        <w:bidi w:val="0"/>
        <w:spacing w:before="0" w:line="196" w:lineRule="exact"/>
        <w:ind w:left="0" w:right="0"/>
        <w:jc w:val="both"/>
      </w:pPr>
      <w:bookmarkStart w:id="292" w:name="bookmark292"/>
      <w:bookmarkEnd w:id="292"/>
      <w:r>
        <w:rPr>
          <w:color w:val="000000"/>
          <w:spacing w:val="0"/>
          <w:w w:val="100"/>
          <w:position w:val="0"/>
        </w:rPr>
        <w:t>临沂市华厦城市建设监理有 限责任公司未依法履行建筑工程监理职 责，未发现建设单位和非法施工队伍冒 用施工资质进行施工作业，未发现控制 室墙体材料施工时违反设计要求。</w:t>
      </w:r>
    </w:p>
    <w:p>
      <w:pPr>
        <w:pStyle w:val="Style38"/>
        <w:keepNext w:val="0"/>
        <w:keepLines w:val="0"/>
        <w:widowControl w:val="0"/>
        <w:numPr>
          <w:ilvl w:val="0"/>
          <w:numId w:val="59"/>
        </w:numPr>
        <w:shd w:val="clear" w:color="auto" w:fill="auto"/>
        <w:tabs>
          <w:tab w:pos="610" w:val="left"/>
        </w:tabs>
        <w:bidi w:val="0"/>
        <w:spacing w:before="0" w:line="195" w:lineRule="exact"/>
        <w:ind w:left="0" w:right="0"/>
        <w:jc w:val="both"/>
      </w:pPr>
      <w:bookmarkStart w:id="293" w:name="bookmark293"/>
      <w:bookmarkEnd w:id="293"/>
      <w:r>
        <w:rPr>
          <w:color w:val="000000"/>
          <w:spacing w:val="0"/>
          <w:w w:val="100"/>
          <w:position w:val="0"/>
        </w:rPr>
        <w:t>济南华源安全评价有限公司出 具的评价报告风险分析前后矛盾，评价 结论严重失实，厂内各功能区之间风险 交织，未提出有效的防控措施；山东瑞 康安全评价有限公司出具的安全评价报 告中的评价结论失实。</w:t>
      </w:r>
    </w:p>
    <w:p>
      <w:pPr>
        <w:pStyle w:val="Style38"/>
        <w:keepNext w:val="0"/>
        <w:keepLines w:val="0"/>
        <w:widowControl w:val="0"/>
        <w:numPr>
          <w:ilvl w:val="0"/>
          <w:numId w:val="57"/>
        </w:numPr>
        <w:shd w:val="clear" w:color="auto" w:fill="auto"/>
        <w:bidi w:val="0"/>
        <w:spacing w:before="0" w:after="540" w:line="194" w:lineRule="exact"/>
        <w:ind w:left="0" w:right="0"/>
        <w:jc w:val="both"/>
      </w:pPr>
      <w:bookmarkStart w:id="294" w:name="bookmark294"/>
      <w:bookmarkEnd w:id="294"/>
      <w:r>
        <w:rPr>
          <w:color w:val="000000"/>
          <w:spacing w:val="0"/>
          <w:w w:val="100"/>
          <w:position w:val="0"/>
        </w:rPr>
        <w:t>各相关部门未依法履行职责。 交通运输部门未依法履行危险化学品运 输安全监管职责；质监部门未依法履行 特种设备安全监察职责；安监部门未依 法履行危险化学品安全监管综合工作职 责；公安消防机构未依法履行消防安全 监管和工程项目消防审批职责；经信部 门未依法履行化工行业主管部门职责； 住建部门未依法履行建设工程安全监管 职责；环保部门未依法履行工程项目环 保审批职责；规划部门未依法履行工程 项目规划审批职责。</w:t>
      </w:r>
    </w:p>
    <w:p>
      <w:pPr>
        <w:pStyle w:val="Style17"/>
        <w:keepNext/>
        <w:keepLines/>
        <w:widowControl w:val="0"/>
        <w:shd w:val="clear" w:color="auto" w:fill="auto"/>
        <w:bidi w:val="0"/>
        <w:spacing w:before="0" w:after="60" w:line="240" w:lineRule="auto"/>
        <w:ind w:left="0" w:right="0" w:firstLine="0"/>
        <w:jc w:val="both"/>
        <w:rPr>
          <w:sz w:val="22"/>
          <w:szCs w:val="22"/>
        </w:rPr>
      </w:pPr>
      <w:bookmarkStart w:id="295" w:name="bookmark295"/>
      <w:bookmarkStart w:id="296" w:name="bookmark296"/>
      <w:bookmarkStart w:id="297" w:name="bookmark297"/>
      <w:bookmarkStart w:id="298" w:name="bookmark298"/>
      <w:r>
        <w:rPr>
          <w:color w:val="000000"/>
          <w:spacing w:val="0"/>
          <w:w w:val="100"/>
          <w:position w:val="0"/>
          <w:sz w:val="15"/>
          <w:szCs w:val="15"/>
        </w:rPr>
        <w:t>三</w:t>
      </w:r>
      <w:bookmarkEnd w:id="297"/>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295"/>
      <w:bookmarkEnd w:id="296"/>
      <w:bookmarkEnd w:id="298"/>
    </w:p>
    <w:p>
      <w:pPr>
        <w:pStyle w:val="Style38"/>
        <w:keepNext w:val="0"/>
        <w:keepLines w:val="0"/>
        <w:widowControl w:val="0"/>
        <w:shd w:val="clear" w:color="auto" w:fill="auto"/>
        <w:bidi w:val="0"/>
        <w:spacing w:before="0" w:after="0" w:line="197" w:lineRule="exact"/>
        <w:ind w:left="0" w:right="0" w:firstLine="260"/>
        <w:jc w:val="both"/>
      </w:pPr>
      <w:r>
        <w:rPr>
          <w:color w:val="000000"/>
          <w:spacing w:val="0"/>
          <w:w w:val="100"/>
          <w:position w:val="0"/>
        </w:rPr>
        <w:t>(一)司法机关处理的有关责任人。</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名人员已在事故中死亡，免予追 究责任；</w:t>
      </w:r>
      <w:r>
        <w:rPr>
          <w:rFonts w:ascii="Times New Roman" w:eastAsia="Times New Roman" w:hAnsi="Times New Roman" w:cs="Times New Roman"/>
          <w:color w:val="000000"/>
          <w:spacing w:val="0"/>
          <w:w w:val="100"/>
          <w:position w:val="0"/>
        </w:rPr>
        <w:t>6</w:t>
      </w:r>
      <w:r>
        <w:rPr>
          <w:color w:val="000000"/>
          <w:spacing w:val="0"/>
          <w:w w:val="100"/>
          <w:position w:val="0"/>
        </w:rPr>
        <w:t>名人员涉嫌构成重大责任事 故罪、</w:t>
      </w:r>
      <w:r>
        <w:rPr>
          <w:rFonts w:ascii="Times New Roman" w:eastAsia="Times New Roman" w:hAnsi="Times New Roman" w:cs="Times New Roman"/>
          <w:color w:val="000000"/>
          <w:spacing w:val="0"/>
          <w:w w:val="100"/>
          <w:position w:val="0"/>
        </w:rPr>
        <w:t>5</w:t>
      </w:r>
      <w:r>
        <w:rPr>
          <w:color w:val="000000"/>
          <w:spacing w:val="0"/>
          <w:w w:val="100"/>
          <w:position w:val="0"/>
        </w:rPr>
        <w:t>人涉嫌构成玩忽职守罪，由公 安司法机关追究其刑事责任。其中：</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 xml:space="preserve">1 </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 xml:space="preserve">马某卫，临沂金誉物流有限公司、 临沂金誉石化有限公司、河南省清丰 县安兴货物运输有限公司法定代表人。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曰，因涉嫌重大责任事 故罪被临沂市公安局临港经济幵发区分 局刑事拘留。</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6</w:t>
      </w:r>
      <w:r>
        <w:rPr>
          <w:color w:val="000000"/>
          <w:spacing w:val="0"/>
          <w:w w:val="100"/>
          <w:position w:val="0"/>
        </w:rPr>
        <w:t>曰，由刑事拘留变 更为监视居住。涉嫌构成重大责任事故 罪，建议司法机关追究其刑事责任。</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 xml:space="preserve">.丁某东，中共党员，临沂金誉石 化有限公司常务副总经理，分管储运部。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曰，因涉嫌重大责任事 故罪被临沂市公安局临港经济幵发区分 局刑事拘留。</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7</w:t>
      </w:r>
      <w:r>
        <w:rPr>
          <w:color w:val="000000"/>
          <w:spacing w:val="0"/>
          <w:w w:val="100"/>
          <w:position w:val="0"/>
        </w:rPr>
        <w:t>曰，由刑事拘留变 更为取保候审。涉嫌构成重大责任事故 罪，建议司法机关追究其刑事责任。</w:t>
      </w:r>
    </w:p>
    <w:p>
      <w:pPr>
        <w:pStyle w:val="Style5"/>
        <w:keepNext/>
        <w:keepLines/>
        <w:widowControl w:val="0"/>
        <w:shd w:val="clear" w:color="auto" w:fill="auto"/>
        <w:tabs>
          <w:tab w:pos="673" w:val="left"/>
        </w:tabs>
        <w:bidi w:val="0"/>
        <w:spacing w:before="0" w:after="60" w:line="192" w:lineRule="exact"/>
        <w:ind w:left="0" w:right="0" w:firstLine="280"/>
        <w:jc w:val="both"/>
      </w:pPr>
      <w:bookmarkStart w:id="299" w:name="bookmark299"/>
      <w:bookmarkStart w:id="300" w:name="bookmark300"/>
      <w:bookmarkStart w:id="301" w:name="bookmark301"/>
      <w:bookmarkStart w:id="302" w:name="bookmark302"/>
      <w:r>
        <w:rPr>
          <w:color w:val="000000"/>
          <w:spacing w:val="0"/>
          <w:w w:val="100"/>
          <w:position w:val="0"/>
        </w:rPr>
        <w:t>（</w:t>
      </w:r>
      <w:bookmarkEnd w:id="301"/>
      <w:r>
        <w:rPr>
          <w:color w:val="000000"/>
          <w:spacing w:val="0"/>
          <w:w w:val="100"/>
          <w:position w:val="0"/>
        </w:rPr>
        <w:t>二）</w:t>
        <w:tab/>
        <w:t>建议给予政务处分和组织处 理的责任人员。</w:t>
      </w:r>
      <w:bookmarkEnd w:id="299"/>
      <w:bookmarkEnd w:id="300"/>
      <w:bookmarkEnd w:id="302"/>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本次事故</w:t>
      </w:r>
      <w:r>
        <w:rPr>
          <w:rFonts w:ascii="Times New Roman" w:eastAsia="Times New Roman" w:hAnsi="Times New Roman" w:cs="Times New Roman"/>
          <w:color w:val="000000"/>
          <w:spacing w:val="0"/>
          <w:w w:val="100"/>
          <w:position w:val="0"/>
          <w:sz w:val="13"/>
          <w:szCs w:val="13"/>
        </w:rPr>
        <w:t>29</w:t>
      </w:r>
      <w:r>
        <w:rPr>
          <w:color w:val="000000"/>
          <w:spacing w:val="0"/>
          <w:w w:val="100"/>
          <w:position w:val="0"/>
        </w:rPr>
        <w:t>人受到相应的党纪和 政纪处分，其中：</w:t>
      </w:r>
    </w:p>
    <w:p>
      <w:pPr>
        <w:pStyle w:val="Style38"/>
        <w:keepNext w:val="0"/>
        <w:keepLines w:val="0"/>
        <w:widowControl w:val="0"/>
        <w:numPr>
          <w:ilvl w:val="0"/>
          <w:numId w:val="61"/>
        </w:numPr>
        <w:shd w:val="clear" w:color="auto" w:fill="auto"/>
        <w:tabs>
          <w:tab w:pos="500" w:val="left"/>
        </w:tabs>
        <w:bidi w:val="0"/>
        <w:spacing w:before="0" w:line="194" w:lineRule="exact"/>
        <w:ind w:left="0" w:right="0"/>
        <w:jc w:val="both"/>
      </w:pPr>
      <w:bookmarkStart w:id="303" w:name="bookmark303"/>
      <w:bookmarkEnd w:id="303"/>
      <w:r>
        <w:rPr>
          <w:color w:val="000000"/>
          <w:spacing w:val="0"/>
          <w:w w:val="100"/>
          <w:position w:val="0"/>
        </w:rPr>
        <w:t>刘某军，临沂市政府党组成员、 副市长，疏于管理，未按规定督促指 导市交通运输局、市安监局、市经信 委等有关职能部门和临港经济幵发区 党工委、管委会落实审批监管、安全 等责任，对交通运输、安监、经信等 部门存在的执法检査、安全监管、企 业审批等方面问题失察，对事故发生 负有重要领导责任。建议给予其行政 记过处分。</w:t>
      </w:r>
    </w:p>
    <w:p>
      <w:pPr>
        <w:pStyle w:val="Style38"/>
        <w:keepNext w:val="0"/>
        <w:keepLines w:val="0"/>
        <w:widowControl w:val="0"/>
        <w:numPr>
          <w:ilvl w:val="0"/>
          <w:numId w:val="61"/>
        </w:numPr>
        <w:shd w:val="clear" w:color="auto" w:fill="auto"/>
        <w:tabs>
          <w:tab w:pos="500" w:val="left"/>
        </w:tabs>
        <w:bidi w:val="0"/>
        <w:spacing w:before="0" w:line="195" w:lineRule="exact"/>
        <w:ind w:left="0" w:right="0"/>
        <w:jc w:val="both"/>
      </w:pPr>
      <w:bookmarkStart w:id="304" w:name="bookmark304"/>
      <w:bookmarkEnd w:id="304"/>
      <w:r>
        <w:rPr>
          <w:color w:val="000000"/>
          <w:spacing w:val="0"/>
          <w:w w:val="100"/>
          <w:position w:val="0"/>
        </w:rPr>
        <w:t>赵某德，临港经济幵发区党工 委书记、管委会主任，未认真督促指导 区有关职能部门和团林镇党委政府履 行安全生产监管职责，对事故发生负有 重要领导责任。建议给予其党内警告、 行政记过处分。</w:t>
      </w:r>
    </w:p>
    <w:p>
      <w:pPr>
        <w:pStyle w:val="Style5"/>
        <w:keepNext/>
        <w:keepLines/>
        <w:widowControl w:val="0"/>
        <w:shd w:val="clear" w:color="auto" w:fill="auto"/>
        <w:tabs>
          <w:tab w:pos="673" w:val="left"/>
        </w:tabs>
        <w:bidi w:val="0"/>
        <w:spacing w:before="0" w:after="60" w:line="197" w:lineRule="exact"/>
        <w:ind w:left="0" w:right="0" w:firstLine="280"/>
        <w:jc w:val="both"/>
      </w:pPr>
      <w:bookmarkStart w:id="305" w:name="bookmark305"/>
      <w:bookmarkStart w:id="306" w:name="bookmark306"/>
      <w:bookmarkStart w:id="307" w:name="bookmark307"/>
      <w:bookmarkStart w:id="308" w:name="bookmark308"/>
      <w:r>
        <w:rPr>
          <w:color w:val="000000"/>
          <w:spacing w:val="0"/>
          <w:w w:val="100"/>
          <w:position w:val="0"/>
        </w:rPr>
        <w:t>（</w:t>
      </w:r>
      <w:bookmarkEnd w:id="307"/>
      <w:r>
        <w:rPr>
          <w:color w:val="000000"/>
          <w:spacing w:val="0"/>
          <w:w w:val="100"/>
          <w:position w:val="0"/>
        </w:rPr>
        <w:t>三）</w:t>
        <w:tab/>
        <w:t>对相关责任人员和单位给予 处理的其他建议。</w:t>
      </w:r>
      <w:bookmarkEnd w:id="305"/>
      <w:bookmarkEnd w:id="306"/>
      <w:bookmarkEnd w:id="308"/>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对事故责任单位及责任人员的处 理：对临沂金誉物流有限公司、临沂 金誉石化有限公司和河南省清丰县安 兴货物运输有限公司等事故相关单位 和个人实施行政处罚。</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建议河南省人民政府及其有关部 门依法组织幵展事故调査处理相关工 作，对相关企业及其人员未落实道路危 险货物运输安全和移动式压力容器使 用安全主体责任进行责任追究和行政 处罚，对相关政府、部门及其人员未落 实危险货物运输安全监管、特种设备安 全监察责任进行行政责任追究和处分。</w:t>
      </w:r>
    </w:p>
    <w:p>
      <w:pPr>
        <w:pStyle w:val="Style17"/>
        <w:keepNext/>
        <w:keepLines/>
        <w:widowControl w:val="0"/>
        <w:shd w:val="clear" w:color="auto" w:fill="auto"/>
        <w:bidi w:val="0"/>
        <w:spacing w:before="0" w:after="260" w:line="240" w:lineRule="auto"/>
        <w:ind w:left="0" w:right="0" w:firstLine="0"/>
        <w:jc w:val="left"/>
      </w:pPr>
      <w:bookmarkStart w:id="309" w:name="bookmark309"/>
      <w:bookmarkStart w:id="310" w:name="bookmark310"/>
      <w:bookmarkStart w:id="311" w:name="bookmark311"/>
      <w:bookmarkStart w:id="312" w:name="bookmark312"/>
      <w:r>
        <w:rPr>
          <w:color w:val="000000"/>
          <w:spacing w:val="0"/>
          <w:w w:val="100"/>
          <w:position w:val="0"/>
        </w:rPr>
        <w:t>四</w:t>
      </w:r>
      <w:bookmarkEnd w:id="311"/>
      <w:r>
        <w:rPr>
          <w:color w:val="000000"/>
          <w:spacing w:val="0"/>
          <w:w w:val="100"/>
          <w:position w:val="0"/>
        </w:rPr>
        <w:t>、专家点评</w:t>
      </w:r>
      <w:r>
        <w:rPr>
          <w:color w:val="0CA6E5"/>
          <w:spacing w:val="0"/>
          <w:w w:val="100"/>
          <w:position w:val="0"/>
          <w:lang w:val="zh-CN" w:eastAsia="zh-CN" w:bidi="zh-CN"/>
        </w:rPr>
        <w:t>|</w:t>
      </w:r>
      <w:bookmarkEnd w:id="309"/>
      <w:bookmarkEnd w:id="310"/>
      <w:bookmarkEnd w:id="312"/>
    </w:p>
    <w:p>
      <w:pPr>
        <w:pStyle w:val="Style38"/>
        <w:keepNext w:val="0"/>
        <w:keepLines w:val="0"/>
        <w:widowControl w:val="0"/>
        <w:shd w:val="clear" w:color="auto" w:fill="auto"/>
        <w:bidi w:val="0"/>
        <w:spacing w:before="0" w:after="1440" w:line="192" w:lineRule="exact"/>
        <w:ind w:left="140" w:right="0"/>
        <w:jc w:val="both"/>
      </w:pPr>
      <w:r>
        <w:rPr>
          <w:color w:val="000000"/>
          <w:spacing w:val="0"/>
          <w:w w:val="100"/>
          <w:position w:val="0"/>
        </w:rPr>
        <w:t>该事故是由于装卸臂快接口 两个定位锁止扳把没有闭合，致使 快接接口与罐</w:t>
      </w:r>
      <w:r>
        <w:rPr>
          <w:color w:val="636D6D"/>
          <w:spacing w:val="0"/>
          <w:w w:val="100"/>
          <w:position w:val="0"/>
        </w:rPr>
        <w:t>车液相</w:t>
      </w:r>
      <w:r>
        <w:rPr>
          <w:color w:val="000000"/>
          <w:spacing w:val="0"/>
          <w:w w:val="100"/>
          <w:position w:val="0"/>
        </w:rPr>
        <w:t xml:space="preserve">卸料管未能可 </w:t>
      </w:r>
      <w:r>
        <w:rPr>
          <w:color w:val="636D6D"/>
          <w:spacing w:val="0"/>
          <w:w w:val="100"/>
          <w:position w:val="0"/>
        </w:rPr>
        <w:t>靠</w:t>
      </w:r>
      <w:r>
        <w:rPr>
          <w:color w:val="000000"/>
          <w:spacing w:val="0"/>
          <w:w w:val="100"/>
          <w:position w:val="0"/>
        </w:rPr>
        <w:t>连接，导致液化气大量泄漏并遇 火源，</w:t>
      </w:r>
      <w:r>
        <w:rPr>
          <w:color w:val="636D6D"/>
          <w:spacing w:val="0"/>
          <w:w w:val="100"/>
          <w:position w:val="0"/>
        </w:rPr>
        <w:t>产生爆</w:t>
      </w:r>
      <w:r>
        <w:rPr>
          <w:color w:val="000000"/>
          <w:spacing w:val="0"/>
          <w:w w:val="100"/>
          <w:position w:val="0"/>
        </w:rPr>
        <w:t xml:space="preserve">炸着火的重大事故。 </w:t>
      </w:r>
      <w:r>
        <w:rPr>
          <w:color w:val="636D6D"/>
          <w:spacing w:val="0"/>
          <w:w w:val="100"/>
          <w:position w:val="0"/>
        </w:rPr>
        <w:t>一</w:t>
      </w:r>
      <w:r>
        <w:rPr>
          <w:color w:val="000000"/>
          <w:spacing w:val="0"/>
          <w:w w:val="100"/>
          <w:position w:val="0"/>
        </w:rPr>
        <w:t>个简单的操作失误，导致如此重 大的</w:t>
      </w:r>
      <w:r>
        <w:rPr>
          <w:color w:val="636D6D"/>
          <w:spacing w:val="0"/>
          <w:w w:val="100"/>
          <w:position w:val="0"/>
        </w:rPr>
        <w:t>爆炸着</w:t>
      </w:r>
      <w:r>
        <w:rPr>
          <w:color w:val="000000"/>
          <w:spacing w:val="0"/>
          <w:w w:val="100"/>
          <w:position w:val="0"/>
        </w:rPr>
        <w:t>火事故，值得深思。</w:t>
      </w:r>
    </w:p>
    <w:p>
      <w:pPr>
        <w:pStyle w:val="Style5"/>
        <w:keepNext/>
        <w:keepLines/>
        <w:widowControl w:val="0"/>
        <w:shd w:val="clear" w:color="auto" w:fill="auto"/>
        <w:bidi w:val="0"/>
        <w:spacing w:before="0" w:after="60" w:line="192" w:lineRule="exact"/>
        <w:ind w:left="0" w:right="0" w:firstLine="260"/>
        <w:jc w:val="both"/>
      </w:pPr>
      <w:bookmarkStart w:id="313" w:name="bookmark313"/>
      <w:bookmarkStart w:id="314" w:name="bookmark314"/>
      <w:bookmarkStart w:id="315" w:name="bookmark315"/>
      <w:r>
        <w:rPr>
          <w:color w:val="000000"/>
          <w:spacing w:val="0"/>
          <w:w w:val="100"/>
          <w:position w:val="0"/>
          <w:lang w:val="en-US" w:eastAsia="en-US" w:bidi="en-US"/>
        </w:rPr>
        <w:t>（-）</w:t>
      </w:r>
      <w:r>
        <w:rPr>
          <w:color w:val="000000"/>
          <w:spacing w:val="0"/>
          <w:w w:val="100"/>
          <w:position w:val="0"/>
        </w:rPr>
        <w:t>提高物的本质安全状态，加 强全过程安全管理。</w:t>
      </w:r>
      <w:bookmarkEnd w:id="313"/>
      <w:bookmarkEnd w:id="314"/>
      <w:bookmarkEnd w:id="315"/>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rPr>
        <w:t xml:space="preserve">一是贯彻科技强安战略，鼓励、支 助和奖励在安全生产管理上的技术创 新，鼓励相关企业运用互联网、物联网 和人工智能等手段提高安全生产管理的 能力，鼓励企业釆用新科技、新工艺和 新材料，以提高企业生产现场设备设施 的本质安全。二是实现设备设施的本质 安全必须贯彻设备设施的全过程管理， 从设备设施的需求、设计、选型、釆 购、安装、验收、维护、更新改造到报 废做到全生命周期管理，并且形成闭环 和可持续改进。全生命周期的每一个节 点都是相互关联的，缺一不可。三是对 重大危险源、重要装置、高危作业环节 应努力实现自动化控制和附件多重安全 设备，安全设备的状态具备预警和自动 切断功能，不应在关键环节纯靠操作人 员的责任心和良好状态来保障。如，装 </w:t>
      </w:r>
      <w:r>
        <w:rPr>
          <w:color w:val="000000"/>
          <w:spacing w:val="0"/>
          <w:w w:val="100"/>
          <w:position w:val="0"/>
        </w:rPr>
        <w:t>卸臂快接口两个定位锁止扳把没有闭合 的情况下，卸气球阀依然能打幵，大量 液化气泄漏，现场没有可燃气体报警器 的警报并与电动阀门切断联锁。在</w:t>
      </w:r>
      <w:r>
        <w:rPr>
          <w:rFonts w:ascii="Times New Roman" w:eastAsia="Times New Roman" w:hAnsi="Times New Roman" w:cs="Times New Roman"/>
          <w:color w:val="000000"/>
          <w:spacing w:val="0"/>
          <w:w w:val="100"/>
          <w:position w:val="0"/>
          <w:lang w:val="en-US" w:eastAsia="en-US" w:bidi="en-US"/>
        </w:rPr>
        <w:t xml:space="preserve">0.8 </w:t>
      </w:r>
      <w:r>
        <w:rPr>
          <w:color w:val="000000"/>
          <w:spacing w:val="0"/>
          <w:w w:val="100"/>
          <w:position w:val="0"/>
        </w:rPr>
        <w:t xml:space="preserve">兆帕压力下作业，应该有足够的防泄漏 措施。这应该成为事故的重要教训和硬 件整改的重点。四是一个装卸区的爆炸 着火竟然产生了 </w:t>
      </w:r>
      <w:r>
        <w:rPr>
          <w:color w:val="000000"/>
          <w:spacing w:val="0"/>
          <w:w w:val="100"/>
          <w:position w:val="0"/>
          <w:lang w:val="zh-CN" w:eastAsia="zh-CN" w:bidi="zh-CN"/>
        </w:rPr>
        <w:t>“火烧</w:t>
      </w:r>
      <w:r>
        <w:rPr>
          <w:color w:val="000000"/>
          <w:spacing w:val="0"/>
          <w:w w:val="100"/>
          <w:position w:val="0"/>
        </w:rPr>
        <w:t>连营”的重大后 果，说明厂区布局和设计存在较大问题， 可能设计规范也存在漏洞，应科学研究， 及时纠正。</w:t>
      </w:r>
    </w:p>
    <w:p>
      <w:pPr>
        <w:pStyle w:val="Style5"/>
        <w:keepNext/>
        <w:keepLines/>
        <w:widowControl w:val="0"/>
        <w:shd w:val="clear" w:color="auto" w:fill="auto"/>
        <w:bidi w:val="0"/>
        <w:spacing w:before="0" w:after="60" w:line="192" w:lineRule="exact"/>
        <w:ind w:left="0" w:right="0" w:firstLine="280"/>
        <w:jc w:val="both"/>
      </w:pPr>
      <w:bookmarkStart w:id="316" w:name="bookmark316"/>
      <w:bookmarkStart w:id="317" w:name="bookmark317"/>
      <w:bookmarkStart w:id="318" w:name="bookmark318"/>
      <w:r>
        <w:rPr>
          <w:color w:val="000000"/>
          <w:spacing w:val="0"/>
          <w:w w:val="100"/>
          <w:position w:val="0"/>
        </w:rPr>
        <w:t>（二）实现人员行为的本质安全， 严把准入关和考核管理。</w:t>
      </w:r>
      <w:bookmarkEnd w:id="316"/>
      <w:bookmarkEnd w:id="317"/>
      <w:bookmarkEnd w:id="318"/>
    </w:p>
    <w:p>
      <w:pPr>
        <w:pStyle w:val="Style38"/>
        <w:keepNext w:val="0"/>
        <w:keepLines w:val="0"/>
        <w:widowControl w:val="0"/>
        <w:shd w:val="clear" w:color="auto" w:fill="auto"/>
        <w:bidi w:val="0"/>
        <w:spacing w:before="0" w:after="200" w:line="192" w:lineRule="exact"/>
        <w:ind w:left="0" w:right="0"/>
        <w:jc w:val="both"/>
      </w:pPr>
      <w:r>
        <w:rPr>
          <w:color w:val="000000"/>
          <w:spacing w:val="0"/>
          <w:w w:val="100"/>
          <w:position w:val="0"/>
        </w:rPr>
        <w:t>一是把好员工的准入关。新员工 必须经过严格的岗前培训教育，经考核 合格后才能上岗，只有把好准入关才能 保证员工具备基本安全知识和技能。在 安全教育上可以引入安全能力测试系 统，发现员工的能力和知识缺陷，及时 有针对性地幵展教育。二是加强员工作 业行为的管理和考核，对严重违规零容 忍。一些国内优秀企业都制定了企业的 安全生产禁令，一旦违反立即幵除。当 然，对于行为管理可以同时使用正向激 励和负面惩罚相结合，对于在安全管理 上做出突出贡献的还应给予重奖。三是 一般性教育只能让员工了解安全知识， 树立正确的安全理念，但难以形成安全 行为习惯。应对员工加强反复地安全训 练，才能让员工养成良好的安全行为习 惯,充分利用</w:t>
      </w:r>
      <w:r>
        <w:rPr>
          <w:rFonts w:ascii="Times New Roman" w:eastAsia="Times New Roman" w:hAnsi="Times New Roman" w:cs="Times New Roman"/>
          <w:color w:val="000000"/>
          <w:spacing w:val="0"/>
          <w:w w:val="100"/>
          <w:position w:val="0"/>
          <w:lang w:val="en-US" w:eastAsia="en-US" w:bidi="en-US"/>
        </w:rPr>
        <w:t>VR</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AR</w:t>
      </w:r>
      <w:r>
        <w:rPr>
          <w:color w:val="000000"/>
          <w:spacing w:val="0"/>
          <w:w w:val="100"/>
          <w:position w:val="0"/>
        </w:rPr>
        <w:t xml:space="preserve">等先进技术方法， 加大员工关键操作的反复训练和自动打 分，达到预设目标并形成良好行为习惯 的才予以上岗作业。四是对于关键岗位 和关键作业环节应重点监管和监控。例 如，槽罐车司机长时间疲劳驾驶，押运 员没提醒、没制止，安装了 </w:t>
      </w:r>
      <w:r>
        <w:rPr>
          <w:rFonts w:ascii="Times New Roman" w:eastAsia="Times New Roman" w:hAnsi="Times New Roman" w:cs="Times New Roman"/>
          <w:color w:val="000000"/>
          <w:spacing w:val="0"/>
          <w:w w:val="100"/>
          <w:position w:val="0"/>
          <w:lang w:val="en-US" w:eastAsia="en-US" w:bidi="en-US"/>
        </w:rPr>
        <w:t>GPS</w:t>
      </w:r>
      <w:r>
        <w:rPr>
          <w:color w:val="000000"/>
          <w:spacing w:val="0"/>
          <w:w w:val="100"/>
          <w:position w:val="0"/>
        </w:rPr>
        <w:t xml:space="preserve">也等 </w:t>
      </w:r>
      <w:r>
        <w:rPr>
          <w:color w:val="000000"/>
          <w:spacing w:val="0"/>
          <w:w w:val="100"/>
          <w:position w:val="0"/>
        </w:rPr>
        <w:t>同虚设，无法起到监管监控的作用。安 全只有成为公司上下一致的目标时，监 控才有实际作用，否则，监管就会成为 政府与企业、老板与员工之间玩的</w:t>
      </w:r>
      <w:r>
        <w:rPr>
          <w:color w:val="000000"/>
          <w:spacing w:val="0"/>
          <w:w w:val="100"/>
          <w:position w:val="0"/>
          <w:lang w:val="zh-CN" w:eastAsia="zh-CN" w:bidi="zh-CN"/>
        </w:rPr>
        <w:t xml:space="preserve">“猫 </w:t>
      </w:r>
      <w:r>
        <w:rPr>
          <w:color w:val="000000"/>
          <w:spacing w:val="0"/>
          <w:w w:val="100"/>
          <w:position w:val="0"/>
        </w:rPr>
        <w:t>捉老鼠”游戏，监控效果也会大打折 扣。五是政府对企业应该同时发挥管理 和服务两个功能，注重专业化和实事求 是。现在部分政府监管部门存在着</w:t>
      </w:r>
      <w:r>
        <w:rPr>
          <w:color w:val="000000"/>
          <w:spacing w:val="0"/>
          <w:w w:val="100"/>
          <w:position w:val="0"/>
          <w:lang w:val="zh-CN" w:eastAsia="zh-CN" w:bidi="zh-CN"/>
        </w:rPr>
        <w:t xml:space="preserve">“不 </w:t>
      </w:r>
      <w:r>
        <w:rPr>
          <w:color w:val="000000"/>
          <w:spacing w:val="0"/>
          <w:w w:val="100"/>
          <w:position w:val="0"/>
        </w:rPr>
        <w:t>作为”和</w:t>
      </w:r>
      <w:r>
        <w:rPr>
          <w:color w:val="000000"/>
          <w:spacing w:val="0"/>
          <w:w w:val="100"/>
          <w:position w:val="0"/>
          <w:lang w:val="zh-CN" w:eastAsia="zh-CN" w:bidi="zh-CN"/>
        </w:rPr>
        <w:t>“乱</w:t>
      </w:r>
      <w:r>
        <w:rPr>
          <w:color w:val="000000"/>
          <w:spacing w:val="0"/>
          <w:w w:val="100"/>
          <w:position w:val="0"/>
        </w:rPr>
        <w:t>作为”的现象，不利于企 业安全生产状况的改善和提高。一些部 门下达处罚指标或者比拼处罚金额，一 些受聘于政府监管部门的第三方咨询机 构为了体现其价值也不分青红皂白的刷 存在感，这些违反实事求是的监管行为 对于企业的安全生产根本起不到什么作 用，只是形式主义和官僚主义的具体表 现罢了。</w:t>
      </w:r>
    </w:p>
    <w:p>
      <w:pPr>
        <w:pStyle w:val="Style69"/>
        <w:keepNext w:val="0"/>
        <w:keepLines w:val="0"/>
        <w:widowControl w:val="0"/>
        <w:shd w:val="clear" w:color="auto" w:fill="auto"/>
        <w:bidi w:val="0"/>
        <w:spacing w:before="0" w:after="0" w:line="139" w:lineRule="exact"/>
        <w:ind w:left="0" w:right="0" w:firstLine="0"/>
        <w:jc w:val="both"/>
        <w:sectPr>
          <w:footerReference w:type="default" r:id="rId60"/>
          <w:footerReference w:type="even" r:id="rId61"/>
          <w:footnotePr>
            <w:pos w:val="pageBottom"/>
            <w:numFmt w:val="decimal"/>
            <w:numRestart w:val="continuous"/>
          </w:footnotePr>
          <w:pgSz w:w="6202" w:h="8640"/>
          <w:pgMar w:top="594" w:right="763" w:bottom="540" w:left="720" w:header="0" w:footer="3" w:gutter="0"/>
          <w:pgNumType w:start="30"/>
          <w:cols w:num="2" w:space="251"/>
          <w:noEndnote/>
          <w:rtlGutter w:val="0"/>
          <w:docGrid w:linePitch="360"/>
        </w:sectPr>
      </w:pPr>
      <w:r>
        <w:rPr>
          <w:color w:val="000000"/>
          <w:spacing w:val="0"/>
          <w:w w:val="100"/>
          <w:position w:val="0"/>
        </w:rPr>
        <w:t>（吴创强，中级工程师，中国石化销售有限 公司广东深圳石油分公司安全主任）</w:t>
      </w:r>
    </w:p>
    <w:p>
      <w:pPr>
        <w:widowControl w:val="0"/>
        <w:spacing w:line="240" w:lineRule="exact"/>
        <w:rPr>
          <w:sz w:val="19"/>
          <w:szCs w:val="19"/>
        </w:rPr>
      </w:pPr>
    </w:p>
    <w:p>
      <w:pPr>
        <w:widowControl w:val="0"/>
        <w:spacing w:before="39" w:after="39" w:line="240" w:lineRule="exact"/>
        <w:rPr>
          <w:sz w:val="19"/>
          <w:szCs w:val="19"/>
        </w:rPr>
      </w:pPr>
    </w:p>
    <w:p>
      <w:pPr>
        <w:widowControl w:val="0"/>
        <w:spacing w:line="1" w:lineRule="exact"/>
        <w:sectPr>
          <w:footnotePr>
            <w:pos w:val="pageBottom"/>
            <w:numFmt w:val="decimal"/>
            <w:numRestart w:val="continuous"/>
          </w:footnotePr>
          <w:pgSz w:w="6202" w:h="8640"/>
          <w:pgMar w:top="918" w:right="717" w:bottom="548" w:left="770" w:header="0" w:footer="3" w:gutter="0"/>
          <w:cols w:space="720"/>
          <w:noEndnote/>
          <w:rtlGutter w:val="0"/>
          <w:docGrid w:linePitch="360"/>
        </w:sectPr>
      </w:pPr>
    </w:p>
    <w:p>
      <w:pPr>
        <w:pStyle w:val="Style24"/>
        <w:keepNext/>
        <w:keepLines/>
        <w:widowControl w:val="0"/>
        <w:shd w:val="clear" w:color="auto" w:fill="auto"/>
        <w:bidi w:val="0"/>
        <w:spacing w:before="0" w:after="200" w:line="240" w:lineRule="auto"/>
        <w:ind w:left="0" w:right="0"/>
        <w:jc w:val="left"/>
        <w:rPr>
          <w:sz w:val="22"/>
          <w:szCs w:val="22"/>
        </w:rPr>
      </w:pPr>
      <w:bookmarkStart w:id="319" w:name="bookmark319"/>
      <w:bookmarkStart w:id="320" w:name="bookmark320"/>
      <w:bookmarkStart w:id="321" w:name="bookmark321"/>
      <w:r>
        <w:rPr>
          <w:color w:val="0CA6E5"/>
          <w:spacing w:val="0"/>
          <w:w w:val="100"/>
          <w:position w:val="0"/>
          <w:sz w:val="15"/>
          <w:szCs w:val="15"/>
        </w:rPr>
        <w:t>案例</w:t>
      </w:r>
      <w:r>
        <w:rPr>
          <w:rFonts w:ascii="Times New Roman" w:eastAsia="Times New Roman" w:hAnsi="Times New Roman" w:cs="Times New Roman"/>
          <w:color w:val="0CA6E5"/>
          <w:spacing w:val="0"/>
          <w:w w:val="100"/>
          <w:position w:val="0"/>
          <w:sz w:val="22"/>
          <w:szCs w:val="22"/>
          <w:lang w:val="zh-CN" w:eastAsia="zh-CN" w:bidi="zh-CN"/>
        </w:rPr>
        <w:t>6</w:t>
      </w:r>
      <w:bookmarkEnd w:id="319"/>
      <w:bookmarkEnd w:id="320"/>
      <w:bookmarkEnd w:id="321"/>
    </w:p>
    <w:p>
      <w:pPr>
        <w:pStyle w:val="Style24"/>
        <w:keepNext/>
        <w:keepLines/>
        <w:widowControl w:val="0"/>
        <w:shd w:val="clear" w:color="auto" w:fill="auto"/>
        <w:bidi w:val="0"/>
        <w:spacing w:before="0" w:after="0" w:line="221" w:lineRule="exact"/>
        <w:ind w:left="780" w:right="0" w:hanging="640"/>
        <w:jc w:val="left"/>
      </w:pPr>
      <w:bookmarkStart w:id="322" w:name="bookmark322"/>
      <w:bookmarkStart w:id="323" w:name="bookmark323"/>
      <w:bookmarkStart w:id="324" w:name="bookmark324"/>
      <w:r>
        <w:rPr>
          <w:rFonts w:ascii="Times New Roman" w:eastAsia="Times New Roman" w:hAnsi="Times New Roman" w:cs="Times New Roman"/>
          <w:color w:val="000000"/>
          <w:spacing w:val="0"/>
          <w:w w:val="100"/>
          <w:position w:val="0"/>
          <w:sz w:val="22"/>
          <w:szCs w:val="22"/>
        </w:rPr>
        <w:t>2015</w:t>
      </w:r>
      <w:r>
        <w:rPr>
          <w:color w:val="000000"/>
          <w:spacing w:val="0"/>
          <w:w w:val="100"/>
          <w:position w:val="0"/>
        </w:rPr>
        <w:t>-东营市山东滨源化学有限公司</w:t>
      </w:r>
      <w:r>
        <w:rPr>
          <w:rFonts w:ascii="Times New Roman" w:eastAsia="Times New Roman" w:hAnsi="Times New Roman" w:cs="Times New Roman"/>
          <w:color w:val="000000"/>
          <w:spacing w:val="0"/>
          <w:w w:val="100"/>
          <w:position w:val="0"/>
          <w:sz w:val="22"/>
          <w:szCs w:val="22"/>
        </w:rPr>
        <w:t xml:space="preserve">“8 - </w:t>
      </w:r>
      <w:r>
        <w:rPr>
          <w:rFonts w:ascii="Times New Roman" w:eastAsia="Times New Roman" w:hAnsi="Times New Roman" w:cs="Times New Roman"/>
          <w:color w:val="000000"/>
          <w:spacing w:val="0"/>
          <w:w w:val="100"/>
          <w:position w:val="0"/>
          <w:sz w:val="22"/>
          <w:szCs w:val="22"/>
          <w:lang w:val="en-US" w:eastAsia="en-US" w:bidi="en-US"/>
        </w:rPr>
        <w:t>31"</w:t>
      </w:r>
      <w:r>
        <w:rPr>
          <w:color w:val="000000"/>
          <w:spacing w:val="0"/>
          <w:w w:val="100"/>
          <w:position w:val="0"/>
        </w:rPr>
        <w:t>重大 爆炸事故</w:t>
      </w:r>
      <w:bookmarkEnd w:id="322"/>
      <w:bookmarkEnd w:id="323"/>
      <w:bookmarkEnd w:id="324"/>
    </w:p>
    <w:p>
      <w:pPr>
        <w:pStyle w:val="Style17"/>
        <w:keepNext/>
        <w:keepLines/>
        <w:widowControl w:val="0"/>
        <w:shd w:val="clear" w:color="auto" w:fill="auto"/>
        <w:bidi w:val="0"/>
        <w:spacing w:before="0" w:after="320" w:line="221" w:lineRule="exact"/>
        <w:ind w:left="0" w:right="0" w:firstLine="780"/>
        <w:jc w:val="left"/>
      </w:pPr>
      <w:bookmarkStart w:id="325" w:name="bookmark325"/>
      <w:bookmarkStart w:id="326" w:name="bookmark326"/>
      <w:bookmarkStart w:id="327" w:name="bookmark327"/>
      <w:r>
        <w:rPr>
          <w:color w:val="000000"/>
          <w:spacing w:val="0"/>
          <w:w w:val="100"/>
          <w:position w:val="0"/>
        </w:rPr>
        <w:t>—违规高处排物料，冲击力导致爆炸</w:t>
      </w:r>
      <w:bookmarkEnd w:id="325"/>
      <w:bookmarkEnd w:id="326"/>
      <w:bookmarkEnd w:id="327"/>
    </w:p>
    <w:p>
      <w:pPr>
        <w:pStyle w:val="Style38"/>
        <w:keepNext w:val="0"/>
        <w:keepLines w:val="0"/>
        <w:widowControl w:val="0"/>
        <w:shd w:val="clear" w:color="auto" w:fill="auto"/>
        <w:bidi w:val="0"/>
        <w:spacing w:before="0" w:after="40" w:line="194" w:lineRule="exact"/>
        <w:ind w:left="140" w:right="0"/>
        <w:jc w:val="both"/>
      </w:pPr>
      <w:r>
        <w:drawing>
          <wp:anchor distT="0" distB="0" distL="114300" distR="654050" simplePos="0" relativeHeight="125829426" behindDoc="0" locked="0" layoutInCell="1" allowOverlap="1">
            <wp:simplePos x="0" y="0"/>
            <wp:positionH relativeFrom="page">
              <wp:posOffset>1450975</wp:posOffset>
            </wp:positionH>
            <wp:positionV relativeFrom="paragraph">
              <wp:posOffset>50800</wp:posOffset>
            </wp:positionV>
            <wp:extent cx="1913890" cy="999490"/>
            <wp:wrapSquare wrapText="bothSides"/>
            <wp:docPr id="113" name="Shape 113"/>
            <a:graphic xmlns:a="http://schemas.openxmlformats.org/drawingml/2006/main">
              <a:graphicData uri="http://schemas.openxmlformats.org/drawingml/2006/picture">
                <pic:pic xmlns:pic="http://schemas.openxmlformats.org/drawingml/2006/picture">
                  <pic:nvPicPr>
                    <pic:cNvPr id="114" name="Picture box 114"/>
                    <pic:cNvPicPr/>
                  </pic:nvPicPr>
                  <pic:blipFill>
                    <a:blip r:embed="rId62"/>
                    <a:stretch/>
                  </pic:blipFill>
                  <pic:spPr>
                    <a:xfrm>
                      <a:ext cx="1913890" cy="999490"/>
                    </a:xfrm>
                    <a:prstGeom prst="rect"/>
                  </pic:spPr>
                </pic:pic>
              </a:graphicData>
            </a:graphic>
          </wp:anchor>
        </w:drawing>
      </w:r>
      <w:r>
        <w:drawing>
          <wp:anchor distT="128270" distB="328930" distL="2424430" distR="114300" simplePos="0" relativeHeight="125829427" behindDoc="0" locked="0" layoutInCell="1" allowOverlap="1">
            <wp:simplePos x="0" y="0"/>
            <wp:positionH relativeFrom="page">
              <wp:posOffset>3761105</wp:posOffset>
            </wp:positionH>
            <wp:positionV relativeFrom="paragraph">
              <wp:posOffset>179070</wp:posOffset>
            </wp:positionV>
            <wp:extent cx="146050" cy="542290"/>
            <wp:wrapSquare wrapText="bothSides"/>
            <wp:docPr id="115" name="Shape 115"/>
            <a:graphic xmlns:a="http://schemas.openxmlformats.org/drawingml/2006/main">
              <a:graphicData uri="http://schemas.openxmlformats.org/drawingml/2006/picture">
                <pic:pic xmlns:pic="http://schemas.openxmlformats.org/drawingml/2006/picture">
                  <pic:nvPicPr>
                    <pic:cNvPr id="116" name="Picture box 116"/>
                    <pic:cNvPicPr/>
                  </pic:nvPicPr>
                  <pic:blipFill>
                    <a:blip r:embed="rId64"/>
                    <a:stretch/>
                  </pic:blipFill>
                  <pic:spPr>
                    <a:xfrm>
                      <a:ext cx="146050" cy="542290"/>
                    </a:xfrm>
                    <a:prstGeom prst="rect"/>
                  </pic:spPr>
                </pic:pic>
              </a:graphicData>
            </a:graphic>
          </wp:anchor>
        </w:drawing>
      </w:r>
      <w:r>
        <mc:AlternateContent>
          <mc:Choice Requires="wps">
            <w:drawing>
              <wp:anchor distT="0" distB="0" distL="114300" distR="114300" simplePos="0" relativeHeight="125829428" behindDoc="0" locked="0" layoutInCell="1" allowOverlap="1">
                <wp:simplePos x="0" y="0"/>
                <wp:positionH relativeFrom="page">
                  <wp:posOffset>3761105</wp:posOffset>
                </wp:positionH>
                <wp:positionV relativeFrom="paragraph">
                  <wp:posOffset>711200</wp:posOffset>
                </wp:positionV>
                <wp:extent cx="143510" cy="694690"/>
                <wp:wrapSquare wrapText="bothSides"/>
                <wp:docPr id="117" name="Shape 117"/>
                <a:graphic xmlns:a="http://schemas.openxmlformats.org/drawingml/2006/main">
                  <a:graphicData uri="http://schemas.microsoft.com/office/word/2010/wordprocessingShape">
                    <wps:wsp>
                      <wps:cNvSpPr txBox="1"/>
                      <wps:spPr>
                        <a:xfrm>
                          <a:ext cx="143510" cy="69469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r>
                              <w:rPr>
                                <w:color w:val="0CA6E5"/>
                                <w:spacing w:val="0"/>
                                <w:w w:val="100"/>
                                <w:position w:val="0"/>
                                <w:lang w:val="en-US" w:eastAsia="en-US" w:bidi="en-US"/>
                              </w:rPr>
                              <w:t>■</w:t>
                            </w:r>
                          </w:p>
                        </w:txbxContent>
                      </wps:txbx>
                      <wps:bodyPr upright="1" vert="eaVert" lIns="0" tIns="0" rIns="0" bIns="0">
                        <a:noAutoFit/>
                      </wps:bodyPr>
                    </wps:wsp>
                  </a:graphicData>
                </a:graphic>
              </wp:anchor>
            </w:drawing>
          </mc:Choice>
          <mc:Fallback>
            <w:pict>
              <v:shape id="_x0000_s1143" type="#_x0000_t202" style="position:absolute;margin-left:296.15000000000003pt;margin-top:56.pt;width:11.300000000000001pt;height:54.700000000000003pt;z-index:-125829325;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r>
                        <w:rPr>
                          <w:color w:val="0CA6E5"/>
                          <w:spacing w:val="0"/>
                          <w:w w:val="100"/>
                          <w:position w:val="0"/>
                          <w:lang w:val="en-US" w:eastAsia="en-US" w:bidi="en-US"/>
                        </w:rPr>
                        <w:t>■</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 xml:space="preserve">月 </w:t>
      </w:r>
      <w:r>
        <w:rPr>
          <w:rFonts w:ascii="Times New Roman" w:eastAsia="Times New Roman" w:hAnsi="Times New Roman" w:cs="Times New Roman"/>
          <w:color w:val="000000"/>
          <w:spacing w:val="0"/>
          <w:w w:val="100"/>
          <w:position w:val="0"/>
        </w:rPr>
        <w:t>31</w:t>
      </w:r>
      <w:r>
        <w:rPr>
          <w:color w:val="000000"/>
          <w:spacing w:val="0"/>
          <w:w w:val="100"/>
          <w:position w:val="0"/>
        </w:rPr>
        <w:t>曰</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18</w:t>
      </w:r>
      <w:r>
        <w:rPr>
          <w:color w:val="000000"/>
          <w:spacing w:val="0"/>
          <w:w w:val="100"/>
          <w:position w:val="0"/>
        </w:rPr>
        <w:t>分， 山东滨源化学有限 公司（简称滨源公 司）新建年产</w:t>
      </w:r>
      <w:r>
        <w:rPr>
          <w:rFonts w:ascii="Times New Roman" w:eastAsia="Times New Roman" w:hAnsi="Times New Roman" w:cs="Times New Roman"/>
          <w:color w:val="000000"/>
          <w:spacing w:val="0"/>
          <w:w w:val="100"/>
          <w:position w:val="0"/>
        </w:rPr>
        <w:t>2</w:t>
      </w:r>
      <w:r>
        <w:rPr>
          <w:color w:val="000000"/>
          <w:spacing w:val="0"/>
          <w:w w:val="100"/>
          <w:position w:val="0"/>
        </w:rPr>
        <w:t>万 吨改性型胶粘新材 料联产项目二胺车 间混二硝基苯装置 在投料试车过程中</w:t>
      </w:r>
    </w:p>
    <w:p>
      <w:pPr>
        <w:pStyle w:val="Style38"/>
        <w:keepNext w:val="0"/>
        <w:keepLines w:val="0"/>
        <w:widowControl w:val="0"/>
        <w:shd w:val="clear" w:color="auto" w:fill="auto"/>
        <w:bidi w:val="0"/>
        <w:spacing w:before="0" w:after="40" w:line="240" w:lineRule="auto"/>
        <w:ind w:left="0" w:right="0" w:firstLine="140"/>
        <w:jc w:val="left"/>
      </w:pPr>
      <w:r>
        <w:rPr>
          <w:color w:val="000000"/>
          <w:spacing w:val="0"/>
          <w:w w:val="100"/>
          <w:position w:val="0"/>
        </w:rPr>
        <w:t>发生重大爆炸事故，造成</w:t>
      </w:r>
      <w:r>
        <w:rPr>
          <w:rFonts w:ascii="Times New Roman" w:eastAsia="Times New Roman" w:hAnsi="Times New Roman" w:cs="Times New Roman"/>
          <w:color w:val="000000"/>
          <w:spacing w:val="0"/>
          <w:w w:val="100"/>
          <w:position w:val="0"/>
        </w:rPr>
        <w:t>13</w:t>
      </w:r>
      <w:r>
        <w:rPr>
          <w:color w:val="000000"/>
          <w:spacing w:val="0"/>
          <w:w w:val="100"/>
          <w:position w:val="0"/>
        </w:rPr>
        <w:t>人死亡，</w:t>
      </w:r>
      <w:r>
        <w:rPr>
          <w:rFonts w:ascii="Times New Roman" w:eastAsia="Times New Roman" w:hAnsi="Times New Roman" w:cs="Times New Roman"/>
          <w:color w:val="000000"/>
          <w:spacing w:val="0"/>
          <w:w w:val="100"/>
          <w:position w:val="0"/>
        </w:rPr>
        <w:t>25</w:t>
      </w:r>
      <w:r>
        <w:rPr>
          <w:color w:val="000000"/>
          <w:spacing w:val="0"/>
          <w:w w:val="100"/>
          <w:position w:val="0"/>
        </w:rPr>
        <w:t>人受伤，直接经济损失</w:t>
      </w:r>
      <w:r>
        <w:rPr>
          <w:rFonts w:ascii="Times New Roman" w:eastAsia="Times New Roman" w:hAnsi="Times New Roman" w:cs="Times New Roman"/>
          <w:color w:val="000000"/>
          <w:spacing w:val="0"/>
          <w:w w:val="100"/>
          <w:position w:val="0"/>
        </w:rPr>
        <w:t>4326</w:t>
      </w:r>
      <w:r>
        <w:rPr>
          <w:color w:val="000000"/>
          <w:spacing w:val="0"/>
          <w:w w:val="100"/>
          <w:position w:val="0"/>
        </w:rPr>
        <w:t>万元。</w:t>
      </w:r>
    </w:p>
    <w:p>
      <w:pPr>
        <w:pStyle w:val="Style38"/>
        <w:keepNext w:val="0"/>
        <w:keepLines w:val="0"/>
        <w:widowControl w:val="0"/>
        <w:shd w:val="clear" w:color="auto" w:fill="auto"/>
        <w:bidi w:val="0"/>
        <w:spacing w:before="0" w:after="440" w:line="202" w:lineRule="exact"/>
        <w:ind w:left="140" w:right="0"/>
        <w:jc w:val="left"/>
      </w:pPr>
      <w:r>
        <w:rPr>
          <w:color w:val="000000"/>
          <w:spacing w:val="0"/>
          <w:w w:val="100"/>
          <w:position w:val="0"/>
        </w:rPr>
        <w:t>经调査认定，东营山东滨源化学有限公司</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31”</w:t>
      </w:r>
      <w:r>
        <w:rPr>
          <w:color w:val="000000"/>
          <w:spacing w:val="0"/>
          <w:w w:val="100"/>
          <w:position w:val="0"/>
        </w:rPr>
        <w:t>爆炸事故是一起重大 生产安全责任事故。</w:t>
      </w:r>
    </w:p>
    <w:p>
      <w:pPr>
        <w:pStyle w:val="Style17"/>
        <w:keepNext/>
        <w:keepLines/>
        <w:widowControl w:val="0"/>
        <w:shd w:val="clear" w:color="auto" w:fill="auto"/>
        <w:bidi w:val="0"/>
        <w:spacing w:before="0" w:after="260" w:line="240" w:lineRule="auto"/>
        <w:ind w:left="0" w:right="0" w:firstLine="140"/>
        <w:jc w:val="left"/>
        <w:rPr>
          <w:sz w:val="22"/>
          <w:szCs w:val="22"/>
        </w:rPr>
      </w:pPr>
      <w:bookmarkStart w:id="328" w:name="bookmark328"/>
      <w:bookmarkStart w:id="329" w:name="bookmark329"/>
      <w:bookmarkStart w:id="330" w:name="bookmark330"/>
      <w:bookmarkStart w:id="331" w:name="bookmark331"/>
      <w:r>
        <w:rPr>
          <w:color w:val="000000"/>
          <w:spacing w:val="0"/>
          <w:w w:val="100"/>
          <w:position w:val="0"/>
          <w:sz w:val="15"/>
          <w:szCs w:val="15"/>
        </w:rPr>
        <w:t>一</w:t>
      </w:r>
      <w:bookmarkEnd w:id="330"/>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328"/>
      <w:bookmarkEnd w:id="329"/>
      <w:bookmarkEnd w:id="331"/>
    </w:p>
    <w:p>
      <w:pPr>
        <w:pStyle w:val="Style38"/>
        <w:keepNext w:val="0"/>
        <w:keepLines w:val="0"/>
        <w:widowControl w:val="0"/>
        <w:shd w:val="clear" w:color="auto" w:fill="auto"/>
        <w:tabs>
          <w:tab w:pos="818" w:val="left"/>
        </w:tabs>
        <w:bidi w:val="0"/>
        <w:spacing w:before="0" w:after="0" w:line="158" w:lineRule="exact"/>
        <w:ind w:left="0" w:right="0" w:firstLine="300"/>
        <w:jc w:val="left"/>
      </w:pPr>
      <w:r>
        <w:rPr>
          <w:rFonts w:ascii="Times New Roman" w:eastAsia="Times New Roman" w:hAnsi="Times New Roman" w:cs="Times New Roman"/>
          <w:color w:val="0CA6E5"/>
          <w:spacing w:val="0"/>
          <w:w w:val="100"/>
          <w:position w:val="0"/>
        </w:rPr>
        <w:t>0</w:t>
        <w:tab/>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日，经滨源公司董事长兼总经理李某批准，</w:t>
      </w:r>
      <w:r>
        <w:rPr>
          <w:i/>
          <w:iCs/>
          <w:color w:val="000000"/>
          <w:spacing w:val="0"/>
          <w:w w:val="100"/>
          <w:position w:val="0"/>
        </w:rPr>
        <w:t>硝</w:t>
      </w:r>
    </w:p>
    <w:p>
      <w:pPr>
        <w:pStyle w:val="Style38"/>
        <w:keepNext w:val="0"/>
        <w:keepLines w:val="0"/>
        <w:widowControl w:val="0"/>
        <w:shd w:val="clear" w:color="auto" w:fill="auto"/>
        <w:bidi w:val="0"/>
        <w:spacing w:before="0" w:after="100" w:line="158" w:lineRule="exact"/>
        <w:ind w:left="560" w:right="0" w:hanging="200"/>
        <w:jc w:val="both"/>
      </w:pPr>
      <w:r>
        <w:rPr>
          <w:color w:val="0CA6E5"/>
          <w:spacing w:val="0"/>
          <w:w w:val="100"/>
          <w:position w:val="0"/>
          <w:lang w:val="en-US" w:eastAsia="en-US" w:bidi="en-US"/>
        </w:rPr>
        <w:t xml:space="preserve">' </w:t>
      </w:r>
      <w:r>
        <w:rPr>
          <w:color w:val="000000"/>
          <w:spacing w:val="0"/>
          <w:w w:val="100"/>
          <w:position w:val="0"/>
        </w:rPr>
        <w:t>化装置投料试车。</w:t>
      </w:r>
      <w:r>
        <w:rPr>
          <w:rFonts w:ascii="Times New Roman" w:eastAsia="Times New Roman" w:hAnsi="Times New Roman" w:cs="Times New Roman"/>
          <w:color w:val="000000"/>
          <w:spacing w:val="0"/>
          <w:w w:val="100"/>
          <w:position w:val="0"/>
        </w:rPr>
        <w:t>28</w:t>
      </w:r>
      <w:r>
        <w:rPr>
          <w:color w:val="000000"/>
          <w:spacing w:val="0"/>
          <w:w w:val="100"/>
          <w:position w:val="0"/>
        </w:rPr>
        <w:t>日</w:t>
      </w:r>
      <w:r>
        <w:rPr>
          <w:rFonts w:ascii="Times New Roman" w:eastAsia="Times New Roman" w:hAnsi="Times New Roman" w:cs="Times New Roman"/>
          <w:color w:val="000000"/>
          <w:spacing w:val="0"/>
          <w:w w:val="100"/>
          <w:position w:val="0"/>
        </w:rPr>
        <w:t>15</w:t>
      </w:r>
      <w:r>
        <w:rPr>
          <w:color w:val="000000"/>
          <w:spacing w:val="0"/>
          <w:w w:val="100"/>
          <w:position w:val="0"/>
        </w:rPr>
        <w:t>时至</w:t>
      </w:r>
      <w:r>
        <w:rPr>
          <w:rFonts w:ascii="Times New Roman" w:eastAsia="Times New Roman" w:hAnsi="Times New Roman" w:cs="Times New Roman"/>
          <w:color w:val="000000"/>
          <w:spacing w:val="0"/>
          <w:w w:val="100"/>
          <w:position w:val="0"/>
        </w:rPr>
        <w:t>29</w:t>
      </w:r>
      <w:r>
        <w:rPr>
          <w:color w:val="000000"/>
          <w:spacing w:val="0"/>
          <w:w w:val="100"/>
          <w:position w:val="0"/>
        </w:rPr>
        <w:t>日</w:t>
      </w:r>
      <w:r>
        <w:rPr>
          <w:rFonts w:ascii="Times New Roman" w:eastAsia="Times New Roman" w:hAnsi="Times New Roman" w:cs="Times New Roman"/>
          <w:color w:val="000000"/>
          <w:spacing w:val="0"/>
          <w:w w:val="100"/>
          <w:position w:val="0"/>
        </w:rPr>
        <w:t>24</w:t>
      </w:r>
      <w:r>
        <w:rPr>
          <w:color w:val="000000"/>
          <w:spacing w:val="0"/>
          <w:w w:val="100"/>
          <w:position w:val="0"/>
        </w:rPr>
        <w:t>时，先后两次投料试车， 均因硝化机控温系统不好、冷却水控制不稳定以及物料管道阀门控 制不好，造成温度波动大，运行不稳定停车。</w:t>
      </w:r>
    </w:p>
    <w:p>
      <w:pPr>
        <w:pStyle w:val="Style38"/>
        <w:keepNext w:val="0"/>
        <w:keepLines w:val="0"/>
        <w:widowControl w:val="0"/>
        <w:shd w:val="clear" w:color="auto" w:fill="auto"/>
        <w:bidi w:val="0"/>
        <w:spacing w:before="0" w:after="120" w:line="155" w:lineRule="exact"/>
        <w:ind w:left="560" w:right="0" w:hanging="20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31</w:t>
      </w:r>
      <w:r>
        <w:rPr>
          <w:color w:val="000000"/>
          <w:spacing w:val="0"/>
          <w:w w:val="100"/>
          <w:position w:val="0"/>
        </w:rPr>
        <w:t>日</w:t>
      </w:r>
      <w:r>
        <w:rPr>
          <w:rFonts w:ascii="Times New Roman" w:eastAsia="Times New Roman" w:hAnsi="Times New Roman" w:cs="Times New Roman"/>
          <w:color w:val="000000"/>
          <w:spacing w:val="0"/>
          <w:w w:val="100"/>
          <w:position w:val="0"/>
        </w:rPr>
        <w:t>16</w:t>
      </w:r>
      <w:r>
        <w:rPr>
          <w:color w:val="000000"/>
          <w:spacing w:val="0"/>
          <w:w w:val="100"/>
          <w:position w:val="0"/>
        </w:rPr>
        <w:t>时</w:t>
      </w:r>
      <w:r>
        <w:rPr>
          <w:rFonts w:ascii="Times New Roman" w:eastAsia="Times New Roman" w:hAnsi="Times New Roman" w:cs="Times New Roman"/>
          <w:color w:val="000000"/>
          <w:spacing w:val="0"/>
          <w:w w:val="100"/>
          <w:position w:val="0"/>
        </w:rPr>
        <w:t>38</w:t>
      </w:r>
      <w:r>
        <w:rPr>
          <w:color w:val="000000"/>
          <w:spacing w:val="0"/>
          <w:w w:val="100"/>
          <w:position w:val="0"/>
        </w:rPr>
        <w:t>分左右，企业组织第三次投料。投料后，</w:t>
      </w:r>
      <w:r>
        <w:rPr>
          <w:rFonts w:ascii="Times New Roman" w:eastAsia="Times New Roman" w:hAnsi="Times New Roman" w:cs="Times New Roman"/>
          <w:color w:val="000000"/>
          <w:spacing w:val="0"/>
          <w:w w:val="100"/>
          <w:position w:val="0"/>
        </w:rPr>
        <w:t xml:space="preserve">4 </w:t>
      </w:r>
      <w:r>
        <w:rPr>
          <w:color w:val="000000"/>
          <w:spacing w:val="0"/>
          <w:w w:val="100"/>
          <w:position w:val="0"/>
        </w:rPr>
        <w:t>号硝化机从</w:t>
      </w:r>
      <w:r>
        <w:rPr>
          <w:rFonts w:ascii="Times New Roman" w:eastAsia="Times New Roman" w:hAnsi="Times New Roman" w:cs="Times New Roman"/>
          <w:color w:val="000000"/>
          <w:spacing w:val="0"/>
          <w:w w:val="100"/>
          <w:position w:val="0"/>
        </w:rPr>
        <w:t>21</w:t>
      </w:r>
      <w:r>
        <w:rPr>
          <w:color w:val="000000"/>
          <w:spacing w:val="0"/>
          <w:w w:val="100"/>
          <w:position w:val="0"/>
        </w:rPr>
        <w:t>时</w:t>
      </w:r>
      <w:r>
        <w:rPr>
          <w:rFonts w:ascii="Times New Roman" w:eastAsia="Times New Roman" w:hAnsi="Times New Roman" w:cs="Times New Roman"/>
          <w:color w:val="000000"/>
          <w:spacing w:val="0"/>
          <w:w w:val="100"/>
          <w:position w:val="0"/>
        </w:rPr>
        <w:t>27</w:t>
      </w:r>
      <w:r>
        <w:rPr>
          <w:color w:val="000000"/>
          <w:spacing w:val="0"/>
          <w:w w:val="100"/>
          <w:position w:val="0"/>
        </w:rPr>
        <w:t>分至</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25</w:t>
      </w:r>
      <w:r>
        <w:rPr>
          <w:color w:val="000000"/>
          <w:spacing w:val="0"/>
          <w:w w:val="100"/>
          <w:position w:val="0"/>
        </w:rPr>
        <w:t>分温度波动较大，最高达到</w:t>
      </w:r>
      <w:r>
        <w:rPr>
          <w:rFonts w:ascii="Times New Roman" w:eastAsia="Times New Roman" w:hAnsi="Times New Roman" w:cs="Times New Roman"/>
          <w:color w:val="000000"/>
          <w:spacing w:val="0"/>
          <w:w w:val="100"/>
          <w:position w:val="0"/>
        </w:rPr>
        <w:t>961（</w:t>
      </w:r>
      <w:r>
        <w:rPr>
          <w:color w:val="000000"/>
          <w:spacing w:val="0"/>
          <w:w w:val="100"/>
          <w:position w:val="0"/>
        </w:rPr>
        <w:t>正 常温度</w:t>
      </w:r>
      <w:r>
        <w:rPr>
          <w:rFonts w:ascii="Times New Roman" w:eastAsia="Times New Roman" w:hAnsi="Times New Roman" w:cs="Times New Roman"/>
          <w:color w:val="000000"/>
          <w:spacing w:val="0"/>
          <w:w w:val="100"/>
          <w:position w:val="0"/>
          <w:lang w:val="en-US" w:eastAsia="en-US" w:bidi="en-US"/>
        </w:rPr>
        <w:t xml:space="preserve">60-70K </w:t>
      </w:r>
      <w:r>
        <w:rPr>
          <w:rFonts w:ascii="Times New Roman" w:eastAsia="Times New Roman" w:hAnsi="Times New Roman" w:cs="Times New Roman"/>
          <w:color w:val="000000"/>
          <w:spacing w:val="0"/>
          <w:w w:val="100"/>
          <w:position w:val="0"/>
        </w:rPr>
        <w:t>） ; 5</w:t>
      </w:r>
      <w:r>
        <w:rPr>
          <w:color w:val="000000"/>
          <w:spacing w:val="0"/>
          <w:w w:val="100"/>
          <w:position w:val="0"/>
        </w:rPr>
        <w:t>号硝化机从</w:t>
      </w:r>
      <w:r>
        <w:rPr>
          <w:rFonts w:ascii="Times New Roman" w:eastAsia="Times New Roman" w:hAnsi="Times New Roman" w:cs="Times New Roman"/>
          <w:color w:val="000000"/>
          <w:spacing w:val="0"/>
          <w:w w:val="100"/>
          <w:position w:val="0"/>
        </w:rPr>
        <w:t>16</w:t>
      </w:r>
      <w:r>
        <w:rPr>
          <w:color w:val="000000"/>
          <w:spacing w:val="0"/>
          <w:w w:val="100"/>
          <w:position w:val="0"/>
        </w:rPr>
        <w:t>时</w:t>
      </w:r>
      <w:r>
        <w:rPr>
          <w:rFonts w:ascii="Times New Roman" w:eastAsia="Times New Roman" w:hAnsi="Times New Roman" w:cs="Times New Roman"/>
          <w:color w:val="000000"/>
          <w:spacing w:val="0"/>
          <w:w w:val="100"/>
          <w:position w:val="0"/>
        </w:rPr>
        <w:t>47</w:t>
      </w:r>
      <w:r>
        <w:rPr>
          <w:color w:val="000000"/>
          <w:spacing w:val="0"/>
          <w:w w:val="100"/>
          <w:position w:val="0"/>
        </w:rPr>
        <w:t>分至</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25</w:t>
      </w:r>
      <w:r>
        <w:rPr>
          <w:color w:val="000000"/>
          <w:spacing w:val="0"/>
          <w:w w:val="100"/>
          <w:position w:val="0"/>
        </w:rPr>
        <w:t>分温度波动 较大，最高达到</w:t>
      </w:r>
      <w:r>
        <w:rPr>
          <w:rFonts w:ascii="Times New Roman" w:eastAsia="Times New Roman" w:hAnsi="Times New Roman" w:cs="Times New Roman"/>
          <w:color w:val="000000"/>
          <w:spacing w:val="0"/>
          <w:w w:val="100"/>
          <w:position w:val="0"/>
          <w:lang w:val="en-US" w:eastAsia="en-US" w:bidi="en-US"/>
        </w:rPr>
        <w:t>94.991（</w:t>
      </w:r>
      <w:r>
        <w:rPr>
          <w:color w:val="000000"/>
          <w:spacing w:val="0"/>
          <w:w w:val="100"/>
          <w:position w:val="0"/>
        </w:rPr>
        <w:t>正常温度</w:t>
      </w:r>
      <w:r>
        <w:rPr>
          <w:rFonts w:ascii="Times New Roman" w:eastAsia="Times New Roman" w:hAnsi="Times New Roman" w:cs="Times New Roman"/>
          <w:color w:val="000000"/>
          <w:spacing w:val="0"/>
          <w:w w:val="100"/>
          <w:position w:val="0"/>
        </w:rPr>
        <w:t>60-80X2</w:t>
      </w:r>
      <w:r>
        <w:rPr>
          <w:color w:val="000000"/>
          <w:spacing w:val="0"/>
          <w:w w:val="100"/>
          <w:position w:val="0"/>
        </w:rPr>
        <w:t>）</w:t>
      </w:r>
      <w:r>
        <w:rPr>
          <w:color w:val="000000"/>
          <w:spacing w:val="0"/>
          <w:w w:val="100"/>
          <w:position w:val="0"/>
        </w:rPr>
        <w:t xml:space="preserve">。车间人员用工业水 </w:t>
      </w:r>
      <w:r>
        <w:rPr>
          <w:color w:val="000000"/>
          <w:spacing w:val="0"/>
          <w:w w:val="100"/>
          <w:position w:val="0"/>
        </w:rPr>
        <w:t>分别对</w:t>
      </w:r>
      <w:r>
        <w:rPr>
          <w:rFonts w:ascii="Times New Roman" w:eastAsia="Times New Roman" w:hAnsi="Times New Roman" w:cs="Times New Roman"/>
          <w:color w:val="000000"/>
          <w:spacing w:val="0"/>
          <w:w w:val="100"/>
          <w:position w:val="0"/>
          <w:lang w:val="zh-CN" w:eastAsia="zh-CN" w:bidi="zh-CN"/>
        </w:rPr>
        <w:t>4</w:t>
      </w:r>
      <w:r>
        <w:rPr>
          <w:color w:val="000000"/>
          <w:spacing w:val="0"/>
          <w:w w:val="100"/>
          <w:position w:val="0"/>
        </w:rPr>
        <w:t>号、</w:t>
      </w:r>
      <w:r>
        <w:rPr>
          <w:rFonts w:ascii="Times New Roman" w:eastAsia="Times New Roman" w:hAnsi="Times New Roman" w:cs="Times New Roman"/>
          <w:color w:val="000000"/>
          <w:spacing w:val="0"/>
          <w:w w:val="100"/>
          <w:position w:val="0"/>
        </w:rPr>
        <w:t>5</w:t>
      </w:r>
      <w:r>
        <w:rPr>
          <w:color w:val="000000"/>
          <w:spacing w:val="0"/>
          <w:w w:val="100"/>
          <w:position w:val="0"/>
        </w:rPr>
        <w:t>号硝化机上部外壳浇水降温，中控室调大了循环冷 却水量。期间，硝化装置二层硝烟较大，在试车指导专家建议下 再次进行了停车处理，并决定当晚不再开车。</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24</w:t>
      </w:r>
      <w:r>
        <w:rPr>
          <w:color w:val="000000"/>
          <w:spacing w:val="0"/>
          <w:w w:val="100"/>
          <w:position w:val="0"/>
        </w:rPr>
        <w:t>分停止投料， 至</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52</w:t>
      </w:r>
      <w:r>
        <w:rPr>
          <w:color w:val="000000"/>
          <w:spacing w:val="0"/>
          <w:w w:val="100"/>
          <w:position w:val="0"/>
        </w:rPr>
        <w:t>分，硝化机温度趋于平稳。为防止硝化再分离器</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X1102</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中混二硝基苯凝固，车间人员在硝化装置二层用胶管插入硝化再 分离器上部观察孔中，试图利用</w:t>
      </w:r>
      <w:r>
        <w:rPr>
          <w:color w:val="000000"/>
          <w:spacing w:val="0"/>
          <w:w w:val="100"/>
          <w:position w:val="0"/>
          <w:lang w:val="zh-CN" w:eastAsia="zh-CN" w:bidi="zh-CN"/>
        </w:rPr>
        <w:t>“虹</w:t>
      </w:r>
      <w:r>
        <w:rPr>
          <w:color w:val="000000"/>
          <w:spacing w:val="0"/>
          <w:w w:val="100"/>
          <w:position w:val="0"/>
        </w:rPr>
        <w:t>吸”方式将混二硝基苯吸出， 但未成功。之后，又到装置一层，将硝化再分离器下部物料放净 管道</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DN50</w:t>
      </w:r>
      <w:r>
        <w:rPr>
          <w:color w:val="000000"/>
          <w:spacing w:val="0"/>
          <w:w w:val="100"/>
          <w:position w:val="0"/>
          <w:lang w:val="en-US" w:eastAsia="en-US" w:bidi="en-US"/>
        </w:rPr>
        <w:t>）</w:t>
      </w:r>
      <w:r>
        <w:rPr>
          <w:color w:val="000000"/>
          <w:spacing w:val="0"/>
          <w:w w:val="100"/>
          <w:position w:val="0"/>
        </w:rPr>
        <w:t>上的法兰（位置距离地面约</w:t>
      </w:r>
      <w:r>
        <w:rPr>
          <w:rFonts w:ascii="Times New Roman" w:eastAsia="Times New Roman" w:hAnsi="Times New Roman" w:cs="Times New Roman"/>
          <w:color w:val="000000"/>
          <w:spacing w:val="0"/>
          <w:w w:val="100"/>
          <w:position w:val="0"/>
          <w:lang w:val="en-US" w:eastAsia="en-US" w:bidi="en-US"/>
        </w:rPr>
        <w:t>2.5</w:t>
      </w:r>
      <w:r>
        <w:rPr>
          <w:color w:val="000000"/>
          <w:spacing w:val="0"/>
          <w:w w:val="100"/>
          <w:position w:val="0"/>
        </w:rPr>
        <w:t>米高）拆开，此后 装置二层的操作人员打开了位于装置二层的放净管道阀门，硝化 再分离器中的物料自拆开的法兰口处泄出，先是有白烟冒出，继 而变黄、变红、变棕红。见此情形，部分人员撤离了现场。放料</w:t>
      </w:r>
      <w:r>
        <w:rPr>
          <w:rFonts w:ascii="Times New Roman" w:eastAsia="Times New Roman" w:hAnsi="Times New Roman" w:cs="Times New Roman"/>
          <w:color w:val="000000"/>
          <w:spacing w:val="0"/>
          <w:w w:val="100"/>
          <w:position w:val="0"/>
        </w:rPr>
        <w:t xml:space="preserve">2-3 </w:t>
      </w:r>
      <w:r>
        <w:rPr>
          <w:color w:val="000000"/>
          <w:spacing w:val="0"/>
          <w:w w:val="100"/>
          <w:position w:val="0"/>
        </w:rPr>
        <w:t>分钟后，有一操作人员在硝化厂房的东北门外，看到预洗机与硝 化再分离器中间部位出现直径</w:t>
      </w:r>
      <w:r>
        <w:rPr>
          <w:rFonts w:ascii="Times New Roman" w:eastAsia="Times New Roman" w:hAnsi="Times New Roman" w:cs="Times New Roman"/>
          <w:color w:val="000000"/>
          <w:spacing w:val="0"/>
          <w:w w:val="100"/>
          <w:position w:val="0"/>
        </w:rPr>
        <w:t>1</w:t>
      </w:r>
      <w:r>
        <w:rPr>
          <w:color w:val="000000"/>
          <w:spacing w:val="0"/>
          <w:w w:val="100"/>
          <w:position w:val="0"/>
        </w:rPr>
        <w:t>米左右的火焰，随即和其他</w:t>
      </w:r>
      <w:r>
        <w:rPr>
          <w:rFonts w:ascii="Times New Roman" w:eastAsia="Times New Roman" w:hAnsi="Times New Roman" w:cs="Times New Roman"/>
          <w:color w:val="000000"/>
          <w:spacing w:val="0"/>
          <w:w w:val="100"/>
          <w:position w:val="0"/>
        </w:rPr>
        <w:t>4</w:t>
      </w:r>
      <w:r>
        <w:rPr>
          <w:color w:val="000000"/>
          <w:spacing w:val="0"/>
          <w:w w:val="100"/>
          <w:position w:val="0"/>
        </w:rPr>
        <w:t>名 操作人员一起跑到东北方向</w:t>
      </w:r>
      <w:r>
        <w:rPr>
          <w:rFonts w:ascii="Times New Roman" w:eastAsia="Times New Roman" w:hAnsi="Times New Roman" w:cs="Times New Roman"/>
          <w:color w:val="000000"/>
          <w:spacing w:val="0"/>
          <w:w w:val="100"/>
          <w:position w:val="0"/>
        </w:rPr>
        <w:t>100</w:t>
      </w:r>
      <w:r>
        <w:rPr>
          <w:color w:val="000000"/>
          <w:spacing w:val="0"/>
          <w:w w:val="100"/>
          <w:position w:val="0"/>
        </w:rPr>
        <w:t>米外。</w:t>
      </w:r>
    </w:p>
    <w:p>
      <w:pPr>
        <w:pStyle w:val="Style38"/>
        <w:keepNext w:val="0"/>
        <w:keepLines w:val="0"/>
        <w:widowControl w:val="0"/>
        <w:shd w:val="clear" w:color="auto" w:fill="auto"/>
        <w:bidi w:val="0"/>
        <w:spacing w:before="0" w:after="0" w:line="158" w:lineRule="exact"/>
        <w:ind w:left="340" w:right="0" w:firstLine="0"/>
        <w:jc w:val="both"/>
        <w:sectPr>
          <w:footnotePr>
            <w:pos w:val="pageBottom"/>
            <w:numFmt w:val="decimal"/>
            <w:numRestart w:val="continuous"/>
          </w:footnotePr>
          <w:type w:val="continuous"/>
          <w:pgSz w:w="6202" w:h="8640"/>
          <w:pgMar w:top="918" w:right="717" w:bottom="548" w:left="770" w:header="0" w:footer="3" w:gutter="0"/>
          <w:cols w:space="720"/>
          <w:noEndnote/>
          <w:rtlGutter w:val="0"/>
          <w:docGrid w:linePitch="360"/>
        </w:sectPr>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18</w:t>
      </w:r>
      <w:r>
        <w:rPr>
          <w:color w:val="000000"/>
          <w:spacing w:val="0"/>
          <w:w w:val="100"/>
          <w:position w:val="0"/>
        </w:rPr>
        <w:t>分</w:t>
      </w:r>
      <w:r>
        <w:rPr>
          <w:rFonts w:ascii="Times New Roman" w:eastAsia="Times New Roman" w:hAnsi="Times New Roman" w:cs="Times New Roman"/>
          <w:color w:val="000000"/>
          <w:spacing w:val="0"/>
          <w:w w:val="100"/>
          <w:position w:val="0"/>
        </w:rPr>
        <w:t>05</w:t>
      </w:r>
      <w:r>
        <w:rPr>
          <w:color w:val="000000"/>
          <w:spacing w:val="0"/>
          <w:w w:val="100"/>
          <w:position w:val="0"/>
        </w:rPr>
        <w:t>秒</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DCS</w:t>
      </w:r>
      <w:r>
        <w:rPr>
          <w:color w:val="000000"/>
          <w:spacing w:val="0"/>
          <w:w w:val="100"/>
          <w:position w:val="0"/>
        </w:rPr>
        <w:t>时间，校核后的北京时间为</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 xml:space="preserve">19 </w:t>
      </w:r>
      <w:r>
        <w:rPr>
          <w:rFonts w:ascii="Times New Roman" w:eastAsia="Times New Roman" w:hAnsi="Times New Roman" w:cs="Times New Roman"/>
          <w:color w:val="0CA6E5"/>
          <w:spacing w:val="0"/>
          <w:w w:val="100"/>
          <w:position w:val="0"/>
          <w:sz w:val="19"/>
          <w:szCs w:val="19"/>
          <w:lang w:val="en-US" w:eastAsia="en-US" w:bidi="en-US"/>
        </w:rPr>
        <w:t xml:space="preserve">T </w:t>
      </w:r>
      <w:r>
        <w:rPr>
          <w:color w:val="000000"/>
          <w:spacing w:val="0"/>
          <w:w w:val="100"/>
          <w:position w:val="0"/>
        </w:rPr>
        <w:t>分</w:t>
      </w:r>
      <w:r>
        <w:rPr>
          <w:rFonts w:ascii="Times New Roman" w:eastAsia="Times New Roman" w:hAnsi="Times New Roman" w:cs="Times New Roman"/>
          <w:color w:val="000000"/>
          <w:spacing w:val="0"/>
          <w:w w:val="100"/>
          <w:position w:val="0"/>
        </w:rPr>
        <w:t>30</w:t>
      </w:r>
      <w:r>
        <w:rPr>
          <w:color w:val="000000"/>
          <w:spacing w:val="0"/>
          <w:w w:val="100"/>
          <w:position w:val="0"/>
        </w:rPr>
        <w:t>秒）硝化装置发生爆炸。</w:t>
      </w:r>
    </w:p>
    <w:p>
      <w:pPr>
        <w:widowControl w:val="0"/>
        <w:spacing w:line="240" w:lineRule="exact"/>
        <w:rPr>
          <w:sz w:val="19"/>
          <w:szCs w:val="19"/>
        </w:rPr>
      </w:pPr>
    </w:p>
    <w:p>
      <w:pPr>
        <w:widowControl w:val="0"/>
        <w:spacing w:line="240" w:lineRule="exact"/>
        <w:rPr>
          <w:sz w:val="19"/>
          <w:szCs w:val="19"/>
        </w:rPr>
      </w:pPr>
    </w:p>
    <w:p>
      <w:pPr>
        <w:widowControl w:val="0"/>
        <w:spacing w:before="20" w:after="20" w:line="240" w:lineRule="exact"/>
        <w:rPr>
          <w:sz w:val="19"/>
          <w:szCs w:val="19"/>
        </w:rPr>
      </w:pPr>
    </w:p>
    <w:p>
      <w:pPr>
        <w:widowControl w:val="0"/>
        <w:spacing w:line="1" w:lineRule="exact"/>
        <w:sectPr>
          <w:footnotePr>
            <w:pos w:val="pageBottom"/>
            <w:numFmt w:val="decimal"/>
            <w:numRestart w:val="continuous"/>
          </w:footnotePr>
          <w:type w:val="continuous"/>
          <w:pgSz w:w="6202" w:h="8640"/>
          <w:pgMar w:top="569" w:right="0" w:bottom="603" w:left="0" w:header="0" w:footer="3" w:gutter="0"/>
          <w:cols w:space="720"/>
          <w:noEndnote/>
          <w:rtlGutter w:val="0"/>
          <w:docGrid w:linePitch="360"/>
        </w:sectPr>
      </w:pPr>
    </w:p>
    <w:p>
      <w:pPr>
        <w:pStyle w:val="Style17"/>
        <w:keepNext/>
        <w:keepLines/>
        <w:widowControl w:val="0"/>
        <w:shd w:val="clear" w:color="auto" w:fill="auto"/>
        <w:bidi w:val="0"/>
        <w:spacing w:before="0" w:after="100" w:line="240" w:lineRule="auto"/>
        <w:ind w:left="0" w:right="0" w:firstLine="0"/>
        <w:jc w:val="both"/>
        <w:rPr>
          <w:sz w:val="22"/>
          <w:szCs w:val="22"/>
        </w:rPr>
      </w:pPr>
      <w:bookmarkStart w:id="332" w:name="bookmark332"/>
      <w:bookmarkStart w:id="333" w:name="bookmark333"/>
      <w:bookmarkStart w:id="334" w:name="bookmark334"/>
      <w:bookmarkStart w:id="335" w:name="bookmark335"/>
      <w:r>
        <w:rPr>
          <w:color w:val="000000"/>
          <w:spacing w:val="0"/>
          <w:w w:val="100"/>
          <w:position w:val="0"/>
          <w:sz w:val="15"/>
          <w:szCs w:val="15"/>
        </w:rPr>
        <w:t>二</w:t>
      </w:r>
      <w:bookmarkEnd w:id="334"/>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2"/>
          <w:szCs w:val="22"/>
        </w:rPr>
        <w:t>I</w:t>
      </w:r>
      <w:bookmarkEnd w:id="332"/>
      <w:bookmarkEnd w:id="333"/>
      <w:bookmarkEnd w:id="335"/>
    </w:p>
    <w:p>
      <w:pPr>
        <w:pStyle w:val="Style5"/>
        <w:keepNext/>
        <w:keepLines/>
        <w:widowControl w:val="0"/>
        <w:shd w:val="clear" w:color="auto" w:fill="auto"/>
        <w:bidi w:val="0"/>
        <w:spacing w:before="0" w:after="40" w:line="240" w:lineRule="auto"/>
        <w:ind w:left="0" w:right="0" w:firstLine="280"/>
        <w:jc w:val="both"/>
      </w:pPr>
      <w:bookmarkStart w:id="336" w:name="bookmark336"/>
      <w:bookmarkStart w:id="337" w:name="bookmark337"/>
      <w:bookmarkStart w:id="338" w:name="bookmark338"/>
      <w:r>
        <w:rPr>
          <w:color w:val="000000"/>
          <w:spacing w:val="0"/>
          <w:w w:val="100"/>
          <w:position w:val="0"/>
          <w:lang w:val="en-US" w:eastAsia="en-US" w:bidi="en-US"/>
        </w:rPr>
        <w:t>（-）</w:t>
      </w:r>
      <w:r>
        <w:rPr>
          <w:color w:val="000000"/>
          <w:spacing w:val="0"/>
          <w:w w:val="100"/>
          <w:position w:val="0"/>
        </w:rPr>
        <w:t>直接原因</w:t>
      </w:r>
      <w:bookmarkEnd w:id="336"/>
      <w:bookmarkEnd w:id="337"/>
      <w:bookmarkEnd w:id="338"/>
    </w:p>
    <w:p>
      <w:pPr>
        <w:pStyle w:val="Style38"/>
        <w:keepNext w:val="0"/>
        <w:keepLines w:val="0"/>
        <w:widowControl w:val="0"/>
        <w:shd w:val="clear" w:color="auto" w:fill="auto"/>
        <w:bidi w:val="0"/>
        <w:spacing w:before="0" w:after="280" w:line="192" w:lineRule="exact"/>
        <w:ind w:left="0" w:right="0"/>
        <w:jc w:val="both"/>
      </w:pPr>
      <w:r>
        <w:rPr>
          <w:color w:val="000000"/>
          <w:spacing w:val="0"/>
          <w:w w:val="100"/>
          <w:position w:val="0"/>
        </w:rPr>
        <w:t>车间负责人违章指挥，安排操作 人员违规向地面排放硝化再分离器内 含有混二硝基苯的物料，混二硝基苯 在硫酸、硝酸以及硝酸分解出的二氧 化氮等强氧化剂存在的条件下，自高 处排向一楼水泥地面，在冲击力作用 下起火燃烧，火焰炙烤附近的硝化机、 预洗机等设备，使其中含有二硝基苯 的物料温度升高，引发爆炸，是造成 本次事故发生的直接原因。</w:t>
      </w:r>
    </w:p>
    <w:p>
      <w:pPr>
        <w:pStyle w:val="Style5"/>
        <w:keepNext/>
        <w:keepLines/>
        <w:widowControl w:val="0"/>
        <w:shd w:val="clear" w:color="auto" w:fill="auto"/>
        <w:bidi w:val="0"/>
        <w:spacing w:before="0" w:after="40" w:line="240" w:lineRule="auto"/>
        <w:ind w:left="0" w:right="0" w:firstLine="280"/>
        <w:jc w:val="both"/>
      </w:pPr>
      <w:bookmarkStart w:id="339" w:name="bookmark339"/>
      <w:bookmarkStart w:id="340" w:name="bookmark340"/>
      <w:bookmarkStart w:id="341" w:name="bookmark341"/>
      <w:r>
        <w:rPr>
          <w:color w:val="000000"/>
          <w:spacing w:val="0"/>
          <w:w w:val="100"/>
          <w:position w:val="0"/>
        </w:rPr>
        <w:t>（二）间接原因</w:t>
      </w:r>
      <w:bookmarkEnd w:id="339"/>
      <w:bookmarkEnd w:id="340"/>
      <w:bookmarkEnd w:id="341"/>
    </w:p>
    <w:p>
      <w:pPr>
        <w:pStyle w:val="Style38"/>
        <w:keepNext w:val="0"/>
        <w:keepLines w:val="0"/>
        <w:widowControl w:val="0"/>
        <w:numPr>
          <w:ilvl w:val="0"/>
          <w:numId w:val="63"/>
        </w:numPr>
        <w:shd w:val="clear" w:color="auto" w:fill="auto"/>
        <w:bidi w:val="0"/>
        <w:spacing w:before="0" w:line="187" w:lineRule="exact"/>
        <w:ind w:left="0" w:right="0"/>
        <w:jc w:val="both"/>
      </w:pPr>
      <w:bookmarkStart w:id="342" w:name="bookmark342"/>
      <w:bookmarkEnd w:id="342"/>
      <w:r>
        <w:rPr>
          <w:color w:val="000000"/>
          <w:spacing w:val="0"/>
          <w:w w:val="100"/>
          <w:position w:val="0"/>
        </w:rPr>
        <w:t xml:space="preserve">滨源公司存在严重违法行为。 滨源公司安全生产法制观念和安全意 </w:t>
      </w:r>
      <w:r>
        <w:rPr>
          <w:color w:val="000000"/>
          <w:spacing w:val="0"/>
          <w:w w:val="100"/>
          <w:position w:val="0"/>
        </w:rPr>
        <w:t>识淡漠，无视国家法律，安全生产主体 责任不落实，违法建设、违规投料试车、 违章指挥、强令冒险作业、安全防护措 施不落实、安全管理混乱。</w:t>
      </w:r>
    </w:p>
    <w:p>
      <w:pPr>
        <w:pStyle w:val="Style38"/>
        <w:keepNext w:val="0"/>
        <w:keepLines w:val="0"/>
        <w:widowControl w:val="0"/>
        <w:numPr>
          <w:ilvl w:val="0"/>
          <w:numId w:val="65"/>
        </w:numPr>
        <w:shd w:val="clear" w:color="auto" w:fill="auto"/>
        <w:bidi w:val="0"/>
        <w:spacing w:before="0" w:line="197" w:lineRule="exact"/>
        <w:ind w:left="0" w:right="0"/>
        <w:jc w:val="both"/>
      </w:pPr>
      <w:bookmarkStart w:id="343" w:name="bookmark343"/>
      <w:bookmarkEnd w:id="343"/>
      <w:r>
        <w:rPr>
          <w:color w:val="000000"/>
          <w:spacing w:val="0"/>
          <w:w w:val="100"/>
          <w:position w:val="0"/>
        </w:rPr>
        <w:t>负有安全生产监督管理责任的有 关部门履行安全生产监管职责不到位</w:t>
      </w:r>
    </w:p>
    <w:p>
      <w:pPr>
        <w:pStyle w:val="Style38"/>
        <w:keepNext w:val="0"/>
        <w:keepLines w:val="0"/>
        <w:widowControl w:val="0"/>
        <w:shd w:val="clear" w:color="auto" w:fill="auto"/>
        <w:bidi w:val="0"/>
        <w:spacing w:before="0" w:line="189"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利津县安监局对滨源公司未经 安全审批即擅自幵工建设的违法行为跟 踪落实整改情况不力，未及时发现和制 止该企业再次私自幵工建设行为。</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东营市安监局对滨源公司安全 条件和安全设施设计的审査不严格，未 发现该公司已实际幵工建设行为。</w:t>
      </w:r>
    </w:p>
    <w:p>
      <w:pPr>
        <w:pStyle w:val="Style38"/>
        <w:keepNext w:val="0"/>
        <w:keepLines w:val="0"/>
        <w:widowControl w:val="0"/>
        <w:shd w:val="clear" w:color="auto" w:fill="auto"/>
        <w:bidi w:val="0"/>
        <w:spacing w:before="0" w:after="40" w:line="192" w:lineRule="exact"/>
        <w:ind w:left="0" w:right="0"/>
        <w:jc w:val="both"/>
      </w:pPr>
      <w:r>
        <w:rPr>
          <w:rFonts w:ascii="Times New Roman" w:eastAsia="Times New Roman" w:hAnsi="Times New Roman" w:cs="Times New Roman"/>
          <w:color w:val="000000"/>
          <w:spacing w:val="0"/>
          <w:w w:val="100"/>
          <w:position w:val="0"/>
        </w:rPr>
        <w:t xml:space="preserve">（3 </w:t>
      </w:r>
      <w:r>
        <w:rPr>
          <w:color w:val="000000"/>
          <w:spacing w:val="0"/>
          <w:w w:val="100"/>
          <w:position w:val="0"/>
        </w:rPr>
        <w:t xml:space="preserve">）利津县公安局对全县危险化学 品监管和监督检査部署不力，对企业违 </w:t>
      </w:r>
      <w:r>
        <w:rPr>
          <w:color w:val="000000"/>
          <w:spacing w:val="0"/>
          <w:w w:val="100"/>
          <w:position w:val="0"/>
        </w:rPr>
        <w:t>规行为査处不力。</w:t>
      </w:r>
    </w:p>
    <w:p>
      <w:pPr>
        <w:pStyle w:val="Style38"/>
        <w:keepNext w:val="0"/>
        <w:keepLines w:val="0"/>
        <w:widowControl w:val="0"/>
        <w:shd w:val="clear" w:color="auto" w:fill="auto"/>
        <w:tabs>
          <w:tab w:pos="615" w:val="left"/>
        </w:tabs>
        <w:bidi w:val="0"/>
        <w:spacing w:before="0" w:after="40" w:line="202" w:lineRule="exact"/>
        <w:ind w:left="0" w:right="0"/>
        <w:jc w:val="both"/>
      </w:pPr>
      <w:bookmarkStart w:id="344" w:name="bookmark344"/>
      <w:r>
        <w:rPr>
          <w:rFonts w:ascii="Times New Roman" w:eastAsia="Times New Roman" w:hAnsi="Times New Roman" w:cs="Times New Roman"/>
          <w:color w:val="000000"/>
          <w:spacing w:val="0"/>
          <w:w w:val="100"/>
          <w:position w:val="0"/>
        </w:rPr>
        <w:t>（</w:t>
      </w:r>
      <w:bookmarkEnd w:id="344"/>
      <w:r>
        <w:rPr>
          <w:rFonts w:ascii="Times New Roman" w:eastAsia="Times New Roman" w:hAnsi="Times New Roman" w:cs="Times New Roman"/>
          <w:color w:val="000000"/>
          <w:spacing w:val="0"/>
          <w:w w:val="100"/>
          <w:position w:val="0"/>
        </w:rPr>
        <w:t>4）</w:t>
        <w:tab/>
      </w:r>
      <w:r>
        <w:rPr>
          <w:color w:val="000000"/>
          <w:spacing w:val="0"/>
          <w:w w:val="100"/>
          <w:position w:val="0"/>
        </w:rPr>
        <w:t>利津县公安消防大队对未批 先建项目消防安全检査工作幵展不力。</w:t>
      </w:r>
    </w:p>
    <w:p>
      <w:pPr>
        <w:pStyle w:val="Style38"/>
        <w:keepNext w:val="0"/>
        <w:keepLines w:val="0"/>
        <w:widowControl w:val="0"/>
        <w:shd w:val="clear" w:color="auto" w:fill="auto"/>
        <w:tabs>
          <w:tab w:pos="615" w:val="left"/>
        </w:tabs>
        <w:bidi w:val="0"/>
        <w:spacing w:before="0" w:after="40" w:line="194" w:lineRule="exact"/>
        <w:ind w:left="0" w:right="0"/>
        <w:jc w:val="both"/>
      </w:pPr>
      <w:bookmarkStart w:id="345" w:name="bookmark345"/>
      <w:r>
        <w:rPr>
          <w:rFonts w:ascii="Times New Roman" w:eastAsia="Times New Roman" w:hAnsi="Times New Roman" w:cs="Times New Roman"/>
          <w:color w:val="000000"/>
          <w:spacing w:val="0"/>
          <w:w w:val="100"/>
          <w:position w:val="0"/>
        </w:rPr>
        <w:t>（</w:t>
      </w:r>
      <w:bookmarkEnd w:id="345"/>
      <w:r>
        <w:rPr>
          <w:rFonts w:ascii="Times New Roman" w:eastAsia="Times New Roman" w:hAnsi="Times New Roman" w:cs="Times New Roman"/>
          <w:color w:val="000000"/>
          <w:spacing w:val="0"/>
          <w:w w:val="100"/>
          <w:position w:val="0"/>
        </w:rPr>
        <w:t>5）</w:t>
        <w:tab/>
      </w:r>
      <w:r>
        <w:rPr>
          <w:color w:val="000000"/>
          <w:spacing w:val="0"/>
          <w:w w:val="100"/>
          <w:position w:val="0"/>
        </w:rPr>
        <w:t>利津县环保局对事故企业在 未获得环境影响评价报告批复情况下 擅自幵工建设行为采取措施不力。</w:t>
      </w:r>
    </w:p>
    <w:p>
      <w:pPr>
        <w:pStyle w:val="Style38"/>
        <w:keepNext w:val="0"/>
        <w:keepLines w:val="0"/>
        <w:widowControl w:val="0"/>
        <w:shd w:val="clear" w:color="auto" w:fill="auto"/>
        <w:tabs>
          <w:tab w:pos="615" w:val="left"/>
        </w:tabs>
        <w:bidi w:val="0"/>
        <w:spacing w:before="0" w:after="40" w:line="194" w:lineRule="exact"/>
        <w:ind w:left="0" w:right="0"/>
        <w:jc w:val="both"/>
      </w:pPr>
      <w:bookmarkStart w:id="346" w:name="bookmark346"/>
      <w:r>
        <w:rPr>
          <w:rFonts w:ascii="Times New Roman" w:eastAsia="Times New Roman" w:hAnsi="Times New Roman" w:cs="Times New Roman"/>
          <w:color w:val="000000"/>
          <w:spacing w:val="0"/>
          <w:w w:val="100"/>
          <w:position w:val="0"/>
        </w:rPr>
        <w:t>（</w:t>
      </w:r>
      <w:bookmarkEnd w:id="346"/>
      <w:r>
        <w:rPr>
          <w:rFonts w:ascii="Times New Roman" w:eastAsia="Times New Roman" w:hAnsi="Times New Roman" w:cs="Times New Roman"/>
          <w:color w:val="000000"/>
          <w:spacing w:val="0"/>
          <w:w w:val="100"/>
          <w:position w:val="0"/>
        </w:rPr>
        <w:t>6）</w:t>
        <w:tab/>
      </w:r>
      <w:r>
        <w:rPr>
          <w:color w:val="000000"/>
          <w:spacing w:val="0"/>
          <w:w w:val="100"/>
          <w:position w:val="0"/>
        </w:rPr>
        <w:t>利津县住建局违规为滨源公 司补办建设用地规划许可证和建设工程 规划许可证手续；对该公司未办理施工 许可证擅自施工建设的行为査处不力。</w:t>
      </w:r>
    </w:p>
    <w:p>
      <w:pPr>
        <w:pStyle w:val="Style38"/>
        <w:keepNext w:val="0"/>
        <w:keepLines w:val="0"/>
        <w:widowControl w:val="0"/>
        <w:numPr>
          <w:ilvl w:val="0"/>
          <w:numId w:val="61"/>
        </w:numPr>
        <w:shd w:val="clear" w:color="auto" w:fill="auto"/>
        <w:bidi w:val="0"/>
        <w:spacing w:before="0" w:after="580" w:line="194" w:lineRule="exact"/>
        <w:ind w:left="0" w:right="0"/>
        <w:jc w:val="both"/>
      </w:pPr>
      <w:bookmarkStart w:id="347" w:name="bookmark347"/>
      <w:bookmarkEnd w:id="347"/>
      <w:r>
        <w:rPr>
          <w:color w:val="000000"/>
          <w:spacing w:val="0"/>
          <w:w w:val="100"/>
          <w:position w:val="0"/>
        </w:rPr>
        <w:t>地方政府安全生产监管职责落 实不力。利津县刁口乡政府、利津县政 府、东营市政府贯彻落实相关法律法规 和上级安排部署不到位，对安全生产 工作不够重视，对企业审批、安全监管、 执法检査等方面督导执行不严实。</w:t>
      </w:r>
    </w:p>
    <w:p>
      <w:pPr>
        <w:pStyle w:val="Style17"/>
        <w:keepNext/>
        <w:keepLines/>
        <w:widowControl w:val="0"/>
        <w:shd w:val="clear" w:color="auto" w:fill="auto"/>
        <w:bidi w:val="0"/>
        <w:spacing w:before="0" w:after="120" w:line="240" w:lineRule="auto"/>
        <w:ind w:left="0" w:right="0" w:firstLine="0"/>
        <w:jc w:val="left"/>
        <w:rPr>
          <w:sz w:val="22"/>
          <w:szCs w:val="22"/>
        </w:rPr>
      </w:pPr>
      <w:bookmarkStart w:id="348" w:name="bookmark348"/>
      <w:bookmarkStart w:id="349" w:name="bookmark349"/>
      <w:bookmarkStart w:id="350" w:name="bookmark350"/>
      <w:bookmarkStart w:id="351" w:name="bookmark351"/>
      <w:r>
        <w:rPr>
          <w:color w:val="000000"/>
          <w:spacing w:val="0"/>
          <w:w w:val="100"/>
          <w:position w:val="0"/>
          <w:sz w:val="15"/>
          <w:szCs w:val="15"/>
        </w:rPr>
        <w:t>三</w:t>
      </w:r>
      <w:bookmarkEnd w:id="350"/>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348"/>
      <w:bookmarkEnd w:id="349"/>
      <w:bookmarkEnd w:id="351"/>
    </w:p>
    <w:p>
      <w:pPr>
        <w:pStyle w:val="Style5"/>
        <w:keepNext/>
        <w:keepLines/>
        <w:widowControl w:val="0"/>
        <w:shd w:val="clear" w:color="auto" w:fill="auto"/>
        <w:bidi w:val="0"/>
        <w:spacing w:before="0" w:after="40" w:line="240" w:lineRule="auto"/>
        <w:ind w:left="0" w:right="0" w:firstLine="280"/>
        <w:jc w:val="both"/>
      </w:pPr>
      <w:bookmarkStart w:id="352" w:name="bookmark352"/>
      <w:bookmarkStart w:id="353" w:name="bookmark353"/>
      <w:bookmarkStart w:id="354" w:name="bookmark354"/>
      <w:r>
        <w:rPr>
          <w:color w:val="000000"/>
          <w:spacing w:val="0"/>
          <w:w w:val="100"/>
          <w:position w:val="0"/>
        </w:rPr>
        <w:t>（一）司法机关处理的有关责任人。</w:t>
      </w:r>
      <w:bookmarkEnd w:id="352"/>
      <w:bookmarkEnd w:id="353"/>
      <w:bookmarkEnd w:id="354"/>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滨源公司副总经理刘某海、车间 主任陈某民、工段长薄某星</w:t>
      </w:r>
      <w:r>
        <w:rPr>
          <w:rFonts w:ascii="Times New Roman" w:eastAsia="Times New Roman" w:hAnsi="Times New Roman" w:cs="Times New Roman"/>
          <w:color w:val="000000"/>
          <w:spacing w:val="0"/>
          <w:w w:val="100"/>
          <w:position w:val="0"/>
        </w:rPr>
        <w:t>3</w:t>
      </w:r>
      <w:r>
        <w:rPr>
          <w:color w:val="000000"/>
          <w:spacing w:val="0"/>
          <w:w w:val="100"/>
          <w:position w:val="0"/>
        </w:rPr>
        <w:t>人在事 故中死亡，免于追究责任</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人因涉嫌 重大责任事故罪被刑事拘留，其中：</w:t>
      </w:r>
    </w:p>
    <w:p>
      <w:pPr>
        <w:pStyle w:val="Style38"/>
        <w:keepNext w:val="0"/>
        <w:keepLines w:val="0"/>
        <w:widowControl w:val="0"/>
        <w:numPr>
          <w:ilvl w:val="0"/>
          <w:numId w:val="67"/>
        </w:numPr>
        <w:shd w:val="clear" w:color="auto" w:fill="auto"/>
        <w:tabs>
          <w:tab w:pos="500" w:val="left"/>
        </w:tabs>
        <w:bidi w:val="0"/>
        <w:spacing w:before="0" w:after="40" w:line="195" w:lineRule="exact"/>
        <w:ind w:left="0" w:right="0"/>
        <w:jc w:val="both"/>
      </w:pPr>
      <w:bookmarkStart w:id="355" w:name="bookmark355"/>
      <w:bookmarkEnd w:id="355"/>
      <w:r>
        <w:rPr>
          <w:color w:val="000000"/>
          <w:spacing w:val="0"/>
          <w:w w:val="100"/>
          <w:position w:val="0"/>
        </w:rPr>
        <w:t>李某祥，中共党员，滨源公司 董事长兼总经理。</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曰因 涉嫌重大责任事故罪被刑事拘留，</w:t>
      </w:r>
      <w:r>
        <w:rPr>
          <w:rFonts w:ascii="Times New Roman" w:eastAsia="Times New Roman" w:hAnsi="Times New Roman" w:cs="Times New Roman"/>
          <w:color w:val="000000"/>
          <w:spacing w:val="0"/>
          <w:w w:val="100"/>
          <w:position w:val="0"/>
        </w:rPr>
        <w:t>9</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15</w:t>
      </w:r>
      <w:r>
        <w:rPr>
          <w:color w:val="000000"/>
          <w:spacing w:val="0"/>
          <w:w w:val="100"/>
          <w:position w:val="0"/>
        </w:rPr>
        <w:t>曰被执行逮捕。</w:t>
      </w:r>
    </w:p>
    <w:p>
      <w:pPr>
        <w:pStyle w:val="Style38"/>
        <w:keepNext w:val="0"/>
        <w:keepLines w:val="0"/>
        <w:widowControl w:val="0"/>
        <w:numPr>
          <w:ilvl w:val="0"/>
          <w:numId w:val="67"/>
        </w:numPr>
        <w:shd w:val="clear" w:color="auto" w:fill="auto"/>
        <w:tabs>
          <w:tab w:pos="500" w:val="left"/>
        </w:tabs>
        <w:bidi w:val="0"/>
        <w:spacing w:before="0" w:after="40" w:line="197" w:lineRule="exact"/>
        <w:ind w:left="0" w:right="0"/>
        <w:jc w:val="both"/>
      </w:pPr>
      <w:bookmarkStart w:id="356" w:name="bookmark356"/>
      <w:bookmarkEnd w:id="356"/>
      <w:r>
        <w:rPr>
          <w:color w:val="000000"/>
          <w:spacing w:val="0"/>
          <w:w w:val="100"/>
          <w:position w:val="0"/>
        </w:rPr>
        <w:t>邓某振，中共党员，滨源公司 环境安全办公室主任，</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 xml:space="preserve">18 </w:t>
      </w:r>
      <w:r>
        <w:rPr>
          <w:color w:val="000000"/>
          <w:spacing w:val="0"/>
          <w:w w:val="100"/>
          <w:position w:val="0"/>
        </w:rPr>
        <w:t>曰因涉嫌重大责任事故罪被刑事拘留。</w:t>
      </w:r>
    </w:p>
    <w:p>
      <w:pPr>
        <w:pStyle w:val="Style38"/>
        <w:keepNext w:val="0"/>
        <w:keepLines w:val="0"/>
        <w:widowControl w:val="0"/>
        <w:numPr>
          <w:ilvl w:val="0"/>
          <w:numId w:val="67"/>
        </w:numPr>
        <w:shd w:val="clear" w:color="auto" w:fill="auto"/>
        <w:tabs>
          <w:tab w:pos="500" w:val="left"/>
        </w:tabs>
        <w:bidi w:val="0"/>
        <w:spacing w:before="0" w:line="206" w:lineRule="exact"/>
        <w:ind w:left="0" w:right="0"/>
        <w:jc w:val="both"/>
      </w:pPr>
      <w:bookmarkStart w:id="357" w:name="bookmark357"/>
      <w:bookmarkEnd w:id="357"/>
      <w:r>
        <w:rPr>
          <w:color w:val="000000"/>
          <w:spacing w:val="0"/>
          <w:w w:val="100"/>
          <w:position w:val="0"/>
        </w:rPr>
        <w:t xml:space="preserve">古某飞，滨源新材料有限公司 质量安全环保办公室主任（借调至滨 </w:t>
      </w:r>
      <w:r>
        <w:rPr>
          <w:color w:val="000000"/>
          <w:spacing w:val="0"/>
          <w:w w:val="100"/>
          <w:position w:val="0"/>
        </w:rPr>
        <w:t>源公司帮助工作）,</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18</w:t>
      </w:r>
      <w:r>
        <w:rPr>
          <w:color w:val="000000"/>
          <w:spacing w:val="0"/>
          <w:w w:val="100"/>
          <w:position w:val="0"/>
        </w:rPr>
        <w:t>曰 因涉嫌重大责任事故罪被刑事拘留。</w:t>
      </w:r>
    </w:p>
    <w:p>
      <w:pPr>
        <w:pStyle w:val="Style5"/>
        <w:keepNext/>
        <w:keepLines/>
        <w:widowControl w:val="0"/>
        <w:shd w:val="clear" w:color="auto" w:fill="auto"/>
        <w:tabs>
          <w:tab w:pos="678" w:val="left"/>
        </w:tabs>
        <w:bidi w:val="0"/>
        <w:spacing w:before="0" w:after="60" w:line="192" w:lineRule="exact"/>
        <w:ind w:left="0" w:right="0" w:firstLine="280"/>
        <w:jc w:val="both"/>
      </w:pPr>
      <w:bookmarkStart w:id="358" w:name="bookmark358"/>
      <w:bookmarkStart w:id="359" w:name="bookmark359"/>
      <w:bookmarkStart w:id="360" w:name="bookmark360"/>
      <w:bookmarkStart w:id="361" w:name="bookmark361"/>
      <w:r>
        <w:rPr>
          <w:color w:val="000000"/>
          <w:spacing w:val="0"/>
          <w:w w:val="100"/>
          <w:position w:val="0"/>
        </w:rPr>
        <w:t>（</w:t>
      </w:r>
      <w:bookmarkEnd w:id="360"/>
      <w:r>
        <w:rPr>
          <w:color w:val="000000"/>
          <w:spacing w:val="0"/>
          <w:w w:val="100"/>
          <w:position w:val="0"/>
        </w:rPr>
        <w:t>二）</w:t>
        <w:tab/>
        <w:t>建议给予政务处分和组织处 理的责任人员。</w:t>
      </w:r>
      <w:bookmarkEnd w:id="358"/>
      <w:bookmarkEnd w:id="359"/>
      <w:bookmarkEnd w:id="361"/>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相关政府部门</w:t>
      </w:r>
      <w:r>
        <w:rPr>
          <w:rFonts w:ascii="Times New Roman" w:eastAsia="Times New Roman" w:hAnsi="Times New Roman" w:cs="Times New Roman"/>
          <w:color w:val="000000"/>
          <w:spacing w:val="0"/>
          <w:w w:val="100"/>
          <w:position w:val="0"/>
        </w:rPr>
        <w:t>27</w:t>
      </w:r>
      <w:r>
        <w:rPr>
          <w:color w:val="000000"/>
          <w:spacing w:val="0"/>
          <w:w w:val="100"/>
          <w:position w:val="0"/>
        </w:rPr>
        <w:t>人建议给予相应 的党纪政纪处分，其中：</w:t>
      </w:r>
    </w:p>
    <w:p>
      <w:pPr>
        <w:pStyle w:val="Style38"/>
        <w:keepNext w:val="0"/>
        <w:keepLines w:val="0"/>
        <w:widowControl w:val="0"/>
        <w:numPr>
          <w:ilvl w:val="0"/>
          <w:numId w:val="69"/>
        </w:numPr>
        <w:shd w:val="clear" w:color="auto" w:fill="auto"/>
        <w:bidi w:val="0"/>
        <w:spacing w:before="0" w:line="193" w:lineRule="exact"/>
        <w:ind w:left="0" w:right="0"/>
        <w:jc w:val="both"/>
      </w:pPr>
      <w:bookmarkStart w:id="362" w:name="bookmark362"/>
      <w:bookmarkEnd w:id="362"/>
      <w:r>
        <w:rPr>
          <w:color w:val="000000"/>
          <w:spacing w:val="0"/>
          <w:w w:val="100"/>
          <w:position w:val="0"/>
        </w:rPr>
        <w:t>田某云，中共党员，东营市委常 委、市政府党组副书记、副市长，负责 市政府常务工作，负责发展改革、安全 生产、应急管理等工作。贯彻落实国家 安全生产法律法规和上级安排部署不到 位；组织部署幵展全市安全生产监管工 作不到位，督促指导利津县委县政府强 化属地管理以及企业履行安全生产主体 责任不力。对事故发生负有重要领导责 任。依照《行政机关公务员处分条例》 第二十条和《安全生产领域违法违纪行 为政纪处分暂行规定》第四条之规定， 建议给予其行政记过处分。</w:t>
      </w:r>
    </w:p>
    <w:p>
      <w:pPr>
        <w:pStyle w:val="Style5"/>
        <w:keepNext/>
        <w:keepLines/>
        <w:widowControl w:val="0"/>
        <w:shd w:val="clear" w:color="auto" w:fill="auto"/>
        <w:tabs>
          <w:tab w:pos="678" w:val="left"/>
        </w:tabs>
        <w:bidi w:val="0"/>
        <w:spacing w:before="0" w:after="60" w:line="192" w:lineRule="exact"/>
        <w:ind w:left="0" w:right="0" w:firstLine="280"/>
        <w:jc w:val="both"/>
      </w:pPr>
      <w:bookmarkStart w:id="363" w:name="bookmark363"/>
      <w:bookmarkStart w:id="364" w:name="bookmark364"/>
      <w:bookmarkStart w:id="365" w:name="bookmark365"/>
      <w:bookmarkStart w:id="366" w:name="bookmark366"/>
      <w:r>
        <w:rPr>
          <w:color w:val="000000"/>
          <w:spacing w:val="0"/>
          <w:w w:val="100"/>
          <w:position w:val="0"/>
        </w:rPr>
        <w:t>（</w:t>
      </w:r>
      <w:bookmarkEnd w:id="365"/>
      <w:r>
        <w:rPr>
          <w:color w:val="000000"/>
          <w:spacing w:val="0"/>
          <w:w w:val="100"/>
          <w:position w:val="0"/>
        </w:rPr>
        <w:t>三）</w:t>
        <w:tab/>
        <w:t>对相关责任人员和单位给予 处理的其他建议。</w:t>
      </w:r>
      <w:bookmarkEnd w:id="363"/>
      <w:bookmarkEnd w:id="364"/>
      <w:bookmarkEnd w:id="366"/>
    </w:p>
    <w:p>
      <w:pPr>
        <w:pStyle w:val="Style38"/>
        <w:keepNext w:val="0"/>
        <w:keepLines w:val="0"/>
        <w:widowControl w:val="0"/>
        <w:numPr>
          <w:ilvl w:val="0"/>
          <w:numId w:val="71"/>
        </w:numPr>
        <w:shd w:val="clear" w:color="auto" w:fill="auto"/>
        <w:tabs>
          <w:tab w:pos="500" w:val="left"/>
        </w:tabs>
        <w:bidi w:val="0"/>
        <w:spacing w:before="0" w:line="194" w:lineRule="exact"/>
        <w:ind w:left="0" w:right="0"/>
        <w:jc w:val="both"/>
      </w:pPr>
      <w:bookmarkStart w:id="367" w:name="bookmark367"/>
      <w:bookmarkEnd w:id="367"/>
      <w:r>
        <w:rPr>
          <w:color w:val="000000"/>
          <w:spacing w:val="0"/>
          <w:w w:val="100"/>
          <w:position w:val="0"/>
        </w:rPr>
        <w:t>东营市市长、市安委会主任赵某 志，东营市委书记申某友对事故负有重 要领导责任，建议由省委、省政府领导 对其诫勉谈话。</w:t>
      </w:r>
    </w:p>
    <w:p>
      <w:pPr>
        <w:pStyle w:val="Style38"/>
        <w:keepNext w:val="0"/>
        <w:keepLines w:val="0"/>
        <w:widowControl w:val="0"/>
        <w:numPr>
          <w:ilvl w:val="0"/>
          <w:numId w:val="71"/>
        </w:numPr>
        <w:shd w:val="clear" w:color="auto" w:fill="auto"/>
        <w:tabs>
          <w:tab w:pos="495" w:val="left"/>
        </w:tabs>
        <w:bidi w:val="0"/>
        <w:spacing w:before="0" w:line="193" w:lineRule="exact"/>
        <w:ind w:left="0" w:right="0"/>
        <w:jc w:val="both"/>
      </w:pPr>
      <w:bookmarkStart w:id="368" w:name="bookmark368"/>
      <w:bookmarkEnd w:id="368"/>
      <w:r>
        <w:rPr>
          <w:color w:val="000000"/>
          <w:spacing w:val="0"/>
          <w:w w:val="100"/>
          <w:position w:val="0"/>
        </w:rPr>
        <w:t>按照《安全生产法》第九^一条 的规定，山东滨源化学有限公司董事长 兼总经理李某祥终身不得担任化工和危 险化学品行业生产经营单位的主要负责 人；责成东营市安监局，按照《安全生 产法》第九十二条的规定，对其处上一 年收入</w:t>
      </w:r>
      <w:r>
        <w:rPr>
          <w:rFonts w:ascii="Times New Roman" w:eastAsia="Times New Roman" w:hAnsi="Times New Roman" w:cs="Times New Roman"/>
          <w:color w:val="000000"/>
          <w:spacing w:val="0"/>
          <w:w w:val="100"/>
          <w:position w:val="0"/>
        </w:rPr>
        <w:t>60%</w:t>
      </w:r>
      <w:r>
        <w:rPr>
          <w:color w:val="000000"/>
          <w:spacing w:val="0"/>
          <w:w w:val="100"/>
          <w:position w:val="0"/>
        </w:rPr>
        <w:t>的罚款。</w:t>
      </w:r>
    </w:p>
    <w:p>
      <w:pPr>
        <w:pStyle w:val="Style38"/>
        <w:keepNext w:val="0"/>
        <w:keepLines w:val="0"/>
        <w:widowControl w:val="0"/>
        <w:numPr>
          <w:ilvl w:val="0"/>
          <w:numId w:val="71"/>
        </w:numPr>
        <w:shd w:val="clear" w:color="auto" w:fill="auto"/>
        <w:tabs>
          <w:tab w:pos="495" w:val="left"/>
        </w:tabs>
        <w:bidi w:val="0"/>
        <w:spacing w:before="0" w:line="194" w:lineRule="exact"/>
        <w:ind w:left="0" w:right="0"/>
        <w:jc w:val="both"/>
      </w:pPr>
      <w:bookmarkStart w:id="369" w:name="bookmark369"/>
      <w:bookmarkEnd w:id="369"/>
      <w:r>
        <w:rPr>
          <w:color w:val="000000"/>
          <w:spacing w:val="0"/>
          <w:w w:val="100"/>
          <w:position w:val="0"/>
        </w:rPr>
        <w:t>责成东营市安监局，按照《安全 生产法》第一百零九条的规定，对山东 滨源化学有限公司处</w:t>
      </w:r>
      <w:r>
        <w:rPr>
          <w:rFonts w:ascii="Times New Roman" w:eastAsia="Times New Roman" w:hAnsi="Times New Roman" w:cs="Times New Roman"/>
          <w:color w:val="000000"/>
          <w:spacing w:val="0"/>
          <w:w w:val="100"/>
          <w:position w:val="0"/>
        </w:rPr>
        <w:t>200</w:t>
      </w:r>
      <w:r>
        <w:rPr>
          <w:color w:val="000000"/>
          <w:spacing w:val="0"/>
          <w:w w:val="100"/>
          <w:position w:val="0"/>
        </w:rPr>
        <w:t>万元罚款。</w:t>
      </w:r>
    </w:p>
    <w:p>
      <w:pPr>
        <w:pStyle w:val="Style17"/>
        <w:keepNext/>
        <w:keepLines/>
        <w:widowControl w:val="0"/>
        <w:shd w:val="clear" w:color="auto" w:fill="auto"/>
        <w:bidi w:val="0"/>
        <w:spacing w:before="0" w:line="240" w:lineRule="auto"/>
        <w:ind w:left="0" w:right="0" w:firstLine="0"/>
        <w:jc w:val="left"/>
        <w:rPr>
          <w:sz w:val="22"/>
          <w:szCs w:val="22"/>
        </w:rPr>
      </w:pPr>
      <w:bookmarkStart w:id="370" w:name="bookmark370"/>
      <w:bookmarkStart w:id="371" w:name="bookmark371"/>
      <w:bookmarkStart w:id="372" w:name="bookmark372"/>
      <w:bookmarkStart w:id="373" w:name="bookmark373"/>
      <w:r>
        <w:rPr>
          <w:color w:val="000000"/>
          <w:spacing w:val="0"/>
          <w:w w:val="100"/>
          <w:position w:val="0"/>
          <w:sz w:val="15"/>
          <w:szCs w:val="15"/>
        </w:rPr>
        <w:t>四</w:t>
      </w:r>
      <w:bookmarkEnd w:id="372"/>
      <w:r>
        <w:rPr>
          <w:color w:val="000000"/>
          <w:spacing w:val="0"/>
          <w:w w:val="100"/>
          <w:position w:val="0"/>
          <w:sz w:val="15"/>
          <w:szCs w:val="15"/>
        </w:rPr>
        <w:t>、专家点评</w:t>
      </w:r>
      <w:r>
        <w:rPr>
          <w:rFonts w:ascii="Times New Roman" w:eastAsia="Times New Roman" w:hAnsi="Times New Roman" w:cs="Times New Roman"/>
          <w:color w:val="0CA6E5"/>
          <w:spacing w:val="0"/>
          <w:w w:val="100"/>
          <w:position w:val="0"/>
          <w:sz w:val="22"/>
          <w:szCs w:val="22"/>
          <w:lang w:val="en-US" w:eastAsia="en-US" w:bidi="en-US"/>
        </w:rPr>
        <w:t>I</w:t>
      </w:r>
      <w:bookmarkEnd w:id="370"/>
      <w:bookmarkEnd w:id="371"/>
      <w:bookmarkEnd w:id="373"/>
    </w:p>
    <w:p>
      <w:pPr>
        <w:pStyle w:val="Style38"/>
        <w:keepNext w:val="0"/>
        <w:keepLines w:val="0"/>
        <w:widowControl w:val="0"/>
        <w:shd w:val="clear" w:color="auto" w:fill="auto"/>
        <w:bidi w:val="0"/>
        <w:spacing w:before="0" w:after="920" w:line="192" w:lineRule="exact"/>
        <w:ind w:left="140" w:right="0"/>
        <w:jc w:val="both"/>
      </w:pPr>
      <w:r>
        <w:rPr>
          <w:color w:val="636D6D"/>
          <w:spacing w:val="0"/>
          <w:w w:val="100"/>
          <w:position w:val="0"/>
        </w:rPr>
        <w:t>事故直接原因是没有严格按规 定进行投料</w:t>
      </w:r>
      <w:r>
        <w:rPr>
          <w:color w:val="363312"/>
          <w:spacing w:val="0"/>
          <w:w w:val="100"/>
          <w:position w:val="0"/>
        </w:rPr>
        <w:t>试车，</w:t>
      </w:r>
      <w:r>
        <w:rPr>
          <w:color w:val="636D6D"/>
          <w:spacing w:val="0"/>
          <w:w w:val="100"/>
          <w:position w:val="0"/>
        </w:rPr>
        <w:t>暴露了项目建设 和试生产过程中存在违法违规行为 的问题。近些年来，化工建设项目 试车环节的生产安全事故多发，主 要是由</w:t>
      </w:r>
      <w:r>
        <w:rPr>
          <w:color w:val="363312"/>
          <w:spacing w:val="0"/>
          <w:w w:val="100"/>
          <w:position w:val="0"/>
        </w:rPr>
        <w:t>于建设</w:t>
      </w:r>
      <w:r>
        <w:rPr>
          <w:color w:val="636D6D"/>
          <w:spacing w:val="0"/>
          <w:w w:val="100"/>
          <w:position w:val="0"/>
        </w:rPr>
        <w:t>单位安全生产意识淡 薄、对试车安全重视不够、试车管 理水平不高，在试车前没有制定详 细的试生产方案、没有对装置进行 严格的安全检査、没有落实试车前 的各项条件和安全措施、没有严格 控制试车现场人数，设施设备安装 质量不符合设计和施工规范要求等 原因造成的。而这些都属于安全管 理方面的问题，都是可以预防或者 避免的。</w:t>
      </w:r>
      <w:r>
        <w:rPr>
          <w:color w:val="363312"/>
          <w:spacing w:val="0"/>
          <w:w w:val="100"/>
          <w:position w:val="0"/>
        </w:rPr>
        <w:t>为了</w:t>
      </w:r>
      <w:r>
        <w:rPr>
          <w:color w:val="636D6D"/>
          <w:spacing w:val="0"/>
          <w:w w:val="100"/>
          <w:position w:val="0"/>
        </w:rPr>
        <w:t>有效防范化工建设项 目试车环节的生产安全事故，提出 以下建议措施</w:t>
      </w:r>
      <w:r>
        <w:rPr>
          <w:color w:val="363312"/>
          <w:spacing w:val="0"/>
          <w:w w:val="100"/>
          <w:position w:val="0"/>
        </w:rPr>
        <w:t>：</w:t>
      </w:r>
    </w:p>
    <w:p>
      <w:pPr>
        <w:pStyle w:val="Style7"/>
        <w:keepNext w:val="0"/>
        <w:keepLines w:val="0"/>
        <w:widowControl w:val="0"/>
        <w:shd w:val="clear" w:color="auto" w:fill="auto"/>
        <w:bidi w:val="0"/>
        <w:spacing w:before="0" w:after="200" w:line="336" w:lineRule="auto"/>
        <w:ind w:left="0" w:right="0" w:firstLine="0"/>
        <w:jc w:val="center"/>
      </w:pPr>
      <w:r>
        <w:rPr>
          <w:rFonts w:ascii="Times New Roman" w:eastAsia="Times New Roman" w:hAnsi="Times New Roman" w:cs="Times New Roman"/>
          <w:color w:val="F9BB78"/>
          <w:spacing w:val="0"/>
          <w:w w:val="100"/>
          <w:position w:val="0"/>
        </w:rPr>
        <w:t xml:space="preserve">7 </w:t>
      </w:r>
      <w:r>
        <w:rPr>
          <w:rFonts w:ascii="Times New Roman" w:eastAsia="Times New Roman" w:hAnsi="Times New Roman" w:cs="Times New Roman"/>
          <w:color w:val="F9BB78"/>
          <w:spacing w:val="0"/>
          <w:w w:val="100"/>
          <w:position w:val="0"/>
          <w:lang w:val="en-US" w:eastAsia="en-US" w:bidi="en-US"/>
        </w:rPr>
        <w:t>'</w:t>
      </w:r>
    </w:p>
    <w:p>
      <w:pPr>
        <w:pStyle w:val="Style5"/>
        <w:keepNext/>
        <w:keepLines/>
        <w:widowControl w:val="0"/>
        <w:shd w:val="clear" w:color="auto" w:fill="auto"/>
        <w:bidi w:val="0"/>
        <w:spacing w:before="0" w:after="40" w:line="192" w:lineRule="exact"/>
        <w:ind w:left="0" w:right="0" w:firstLine="260"/>
        <w:jc w:val="both"/>
      </w:pPr>
      <w:bookmarkStart w:id="374" w:name="bookmark374"/>
      <w:bookmarkStart w:id="375" w:name="bookmark375"/>
      <w:bookmarkStart w:id="376" w:name="bookmark376"/>
      <w:r>
        <w:rPr>
          <w:color w:val="000000"/>
          <w:spacing w:val="0"/>
          <w:w w:val="100"/>
          <w:position w:val="0"/>
        </w:rPr>
        <w:t>（一）遵循试车六大原则，强化试车 环节安全意识。</w:t>
      </w:r>
      <w:bookmarkEnd w:id="374"/>
      <w:bookmarkEnd w:id="375"/>
      <w:bookmarkEnd w:id="376"/>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lang w:val="zh-CN" w:eastAsia="zh-CN" w:bidi="zh-CN"/>
        </w:rPr>
        <w:t>“浴缸</w:t>
      </w:r>
      <w:r>
        <w:rPr>
          <w:color w:val="000000"/>
          <w:spacing w:val="0"/>
          <w:w w:val="100"/>
          <w:position w:val="0"/>
        </w:rPr>
        <w:t>曲线”（又称</w:t>
      </w:r>
      <w:r>
        <w:rPr>
          <w:rFonts w:ascii="Times New Roman" w:eastAsia="Times New Roman" w:hAnsi="Times New Roman" w:cs="Times New Roman"/>
          <w:color w:val="000000"/>
          <w:spacing w:val="0"/>
          <w:w w:val="100"/>
          <w:position w:val="0"/>
          <w:lang w:val="en-US" w:eastAsia="en-US" w:bidi="en-US"/>
        </w:rPr>
        <w:t>“U</w:t>
      </w:r>
      <w:r>
        <w:rPr>
          <w:color w:val="000000"/>
          <w:spacing w:val="0"/>
          <w:w w:val="100"/>
          <w:position w:val="0"/>
        </w:rPr>
        <w:t>型曲线”）告 诉我们，一个产品、装置设施、工程项目， 从投入到报废为止的整个寿命周期内，其 可靠性的变化呈现一定的规律；在开始使 用、试生产时，失效率很高，但随着时间 的增加，进入稳定状态，失效率迅速降低， 这一阶段称为</w:t>
      </w:r>
      <w:r>
        <w:rPr>
          <w:color w:val="000000"/>
          <w:spacing w:val="0"/>
          <w:w w:val="100"/>
          <w:position w:val="0"/>
          <w:lang w:val="zh-CN" w:eastAsia="zh-CN" w:bidi="zh-CN"/>
        </w:rPr>
        <w:t>“早</w:t>
      </w:r>
      <w:r>
        <w:rPr>
          <w:color w:val="000000"/>
          <w:spacing w:val="0"/>
          <w:w w:val="100"/>
          <w:position w:val="0"/>
        </w:rPr>
        <w:t xml:space="preserve">期失效期”。失效大多 </w:t>
      </w:r>
      <w:r>
        <w:rPr>
          <w:color w:val="000000"/>
          <w:spacing w:val="0"/>
          <w:w w:val="100"/>
          <w:position w:val="0"/>
        </w:rPr>
        <w:t>是由于设计、原材料和制造过程中的 缺陷造成的。为了缩短这一阶段的时 间，避免潜在失效，应在投入运行前 进行试运转，尽可能及早发现、修正 和排除故障。对于化工装置试车，必 须遵循</w:t>
      </w:r>
      <w:r>
        <w:rPr>
          <w:color w:val="000000"/>
          <w:spacing w:val="0"/>
          <w:w w:val="100"/>
          <w:position w:val="0"/>
          <w:lang w:val="zh-CN" w:eastAsia="zh-CN" w:bidi="zh-CN"/>
        </w:rPr>
        <w:t>“单</w:t>
      </w:r>
      <w:r>
        <w:rPr>
          <w:color w:val="000000"/>
          <w:spacing w:val="0"/>
          <w:w w:val="100"/>
          <w:position w:val="0"/>
        </w:rPr>
        <w:t>机试车要早，吹扫气密要 严，联动试车要全，投料试车要稳， 试车方案要优，试车成本要低”的原 则，做到安全稳妥，力求一次成功。</w:t>
      </w:r>
    </w:p>
    <w:p>
      <w:pPr>
        <w:pStyle w:val="Style5"/>
        <w:keepNext/>
        <w:keepLines/>
        <w:widowControl w:val="0"/>
        <w:shd w:val="clear" w:color="auto" w:fill="auto"/>
        <w:bidi w:val="0"/>
        <w:spacing w:before="0" w:after="60" w:line="187" w:lineRule="exact"/>
        <w:ind w:left="0" w:right="0" w:firstLine="300"/>
        <w:jc w:val="both"/>
      </w:pPr>
      <w:bookmarkStart w:id="377" w:name="bookmark377"/>
      <w:bookmarkStart w:id="378" w:name="bookmark378"/>
      <w:bookmarkStart w:id="379" w:name="bookmark379"/>
      <w:r>
        <w:rPr>
          <w:color w:val="000000"/>
          <w:spacing w:val="0"/>
          <w:w w:val="100"/>
          <w:position w:val="0"/>
        </w:rPr>
        <w:t>（二）充分运用风险分析工具， 夯实试车准备的安全基础。</w:t>
      </w:r>
      <w:bookmarkEnd w:id="377"/>
      <w:bookmarkEnd w:id="378"/>
      <w:bookmarkEnd w:id="379"/>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试车准备时，必须严格检査和确 认：建设项目采用的生产工艺、技术 必须成熟、安全可靠；建设项目的设 计、施工、监理，必须由相应资质的 单位承担；建设项目使用的设备、材 料和其它全部物资，必须符合国家有 关标准的规定，确保质量合格；建设 项目在施工安装过程中，必须加强施 工质量控制，进行化工专业工程质量 监督；安全、环保、职业卫生等设施 必须和主体装置同时设计、同时施工、 同时投入生产和使用，符合相关规范 要求，满足试车需要；所有特种设备 及其安全附件，必须经检测检验合格， 否则一律不得投入使用；化工装置必 须按照施工及验收规范规定的项目进 行检验，现场制作的大型储罐应进行 强度试验，并有合格的记录。</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同时，建议建设单位可运用工 作危害分析</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JHA）</w:t>
      </w:r>
      <w:r>
        <w:rPr>
          <w:color w:val="000000"/>
          <w:spacing w:val="0"/>
          <w:w w:val="100"/>
          <w:position w:val="0"/>
          <w:lang w:val="en-US" w:eastAsia="en-US" w:bidi="en-US"/>
        </w:rPr>
        <w:t>、</w:t>
      </w:r>
      <w:r>
        <w:rPr>
          <w:color w:val="000000"/>
          <w:spacing w:val="0"/>
          <w:w w:val="100"/>
          <w:position w:val="0"/>
        </w:rPr>
        <w:t>安全检査表分 析（</w:t>
      </w:r>
      <w:r>
        <w:rPr>
          <w:rFonts w:ascii="Times New Roman" w:eastAsia="Times New Roman" w:hAnsi="Times New Roman" w:cs="Times New Roman"/>
          <w:color w:val="000000"/>
          <w:spacing w:val="0"/>
          <w:w w:val="100"/>
          <w:position w:val="0"/>
          <w:lang w:val="en-US" w:eastAsia="en-US" w:bidi="en-US"/>
        </w:rPr>
        <w:t>SCL）</w:t>
      </w:r>
      <w:r>
        <w:rPr>
          <w:color w:val="000000"/>
          <w:spacing w:val="0"/>
          <w:w w:val="100"/>
          <w:position w:val="0"/>
          <w:lang w:val="en-US" w:eastAsia="en-US" w:bidi="en-US"/>
        </w:rPr>
        <w:t>、</w:t>
      </w:r>
      <w:r>
        <w:rPr>
          <w:color w:val="000000"/>
          <w:spacing w:val="0"/>
          <w:w w:val="100"/>
          <w:position w:val="0"/>
        </w:rPr>
        <w:t>预先危险性分析（</w:t>
      </w:r>
      <w:r>
        <w:rPr>
          <w:rFonts w:ascii="Times New Roman" w:eastAsia="Times New Roman" w:hAnsi="Times New Roman" w:cs="Times New Roman"/>
          <w:color w:val="000000"/>
          <w:spacing w:val="0"/>
          <w:w w:val="100"/>
          <w:position w:val="0"/>
          <w:lang w:val="en-US" w:eastAsia="en-US" w:bidi="en-US"/>
        </w:rPr>
        <w:t xml:space="preserve">PHA） </w:t>
      </w:r>
      <w:r>
        <w:rPr>
          <w:color w:val="000000"/>
          <w:spacing w:val="0"/>
          <w:w w:val="100"/>
          <w:position w:val="0"/>
        </w:rPr>
        <w:t>等方法，对各单元装置及辅助设施进 行分析，辨识可能发生的危险因素和 危险的区域等级，制定相应措施，特 别是大、中型化工装置以及涉及</w:t>
      </w:r>
      <w:r>
        <w:rPr>
          <w:color w:val="000000"/>
          <w:spacing w:val="0"/>
          <w:w w:val="100"/>
          <w:position w:val="0"/>
          <w:lang w:val="zh-CN" w:eastAsia="zh-CN" w:bidi="zh-CN"/>
        </w:rPr>
        <w:t xml:space="preserve">“两 </w:t>
      </w:r>
      <w:r>
        <w:rPr>
          <w:color w:val="000000"/>
          <w:spacing w:val="0"/>
          <w:w w:val="100"/>
          <w:position w:val="0"/>
        </w:rPr>
        <w:t xml:space="preserve">重点一重大”和首次工业化设计的建 设项目，应釆用危险与可操作性分析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HAZOP </w:t>
      </w:r>
      <w:r>
        <w:rPr>
          <w:rFonts w:ascii="Times New Roman" w:eastAsia="Times New Roman" w:hAnsi="Times New Roman" w:cs="Times New Roman"/>
          <w:color w:val="000000"/>
          <w:spacing w:val="0"/>
          <w:w w:val="100"/>
          <w:position w:val="0"/>
        </w:rPr>
        <w:t>）</w:t>
      </w:r>
      <w:r>
        <w:rPr>
          <w:color w:val="000000"/>
          <w:spacing w:val="0"/>
          <w:w w:val="100"/>
          <w:position w:val="0"/>
        </w:rPr>
        <w:t>技术，系统、详细地对工艺 过程和操作进行检査，对拟订的操作规 程进行分析，列出引起偏差的原因、后 果，以及针对这些偏差及后果应使用的 安全装置，提出相应的改进措施。</w:t>
      </w:r>
    </w:p>
    <w:p>
      <w:pPr>
        <w:pStyle w:val="Style5"/>
        <w:keepNext/>
        <w:keepLines/>
        <w:widowControl w:val="0"/>
        <w:shd w:val="clear" w:color="auto" w:fill="auto"/>
        <w:tabs>
          <w:tab w:pos="682" w:val="left"/>
        </w:tabs>
        <w:bidi w:val="0"/>
        <w:spacing w:before="0" w:after="60" w:line="197" w:lineRule="exact"/>
        <w:ind w:left="0" w:right="0" w:firstLine="280"/>
        <w:jc w:val="both"/>
      </w:pPr>
      <w:bookmarkStart w:id="380" w:name="bookmark380"/>
      <w:bookmarkStart w:id="381" w:name="bookmark381"/>
      <w:bookmarkStart w:id="382" w:name="bookmark382"/>
      <w:bookmarkStart w:id="383" w:name="bookmark383"/>
      <w:r>
        <w:rPr>
          <w:color w:val="000000"/>
          <w:spacing w:val="0"/>
          <w:w w:val="100"/>
          <w:position w:val="0"/>
        </w:rPr>
        <w:t>（</w:t>
      </w:r>
      <w:bookmarkEnd w:id="382"/>
      <w:r>
        <w:rPr>
          <w:color w:val="000000"/>
          <w:spacing w:val="0"/>
          <w:w w:val="100"/>
          <w:position w:val="0"/>
        </w:rPr>
        <w:t>三）</w:t>
        <w:tab/>
        <w:t>预试车环节不可省略，必须 将安全工作置于首位。</w:t>
      </w:r>
      <w:bookmarkEnd w:id="380"/>
      <w:bookmarkEnd w:id="381"/>
      <w:bookmarkEnd w:id="383"/>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在工程安装完成以后，化工投料试 车之前，应对化工装置进行管道系统和 设备内部处理、电气和仪表调试、单机 试车和联动试车。预试车必须按总体试 车计划和方案的规定实施，在必要的生 产准备工作落实到位、消防及公用工程 等已具备正常运行条件后进行，不具备 条件的不得进行试车。预试车前，建设 单位、设计单位、施工单位、技术提供 单位、设备制造或供应单位应对试车过 程中的危险因素及有关技术措施进行交 底并出具书面记录，施工单位应当编制 并向建设单位提交建设项目安全设施施 工情况报告。预试车必须循序渐进，必 须将安全工作置于首位，安全设施必须 与生产装置同时试车，前一工序的事故 原因未査明、缺陷未消除，不得进行下 一工序的试车，决不能使危险因素后移。</w:t>
      </w:r>
    </w:p>
    <w:p>
      <w:pPr>
        <w:pStyle w:val="Style5"/>
        <w:keepNext/>
        <w:keepLines/>
        <w:widowControl w:val="0"/>
        <w:shd w:val="clear" w:color="auto" w:fill="auto"/>
        <w:tabs>
          <w:tab w:pos="678" w:val="left"/>
        </w:tabs>
        <w:bidi w:val="0"/>
        <w:spacing w:before="0" w:after="60" w:line="192" w:lineRule="exact"/>
        <w:ind w:left="0" w:right="0" w:firstLine="280"/>
        <w:jc w:val="both"/>
      </w:pPr>
      <w:bookmarkStart w:id="384" w:name="bookmark384"/>
      <w:bookmarkStart w:id="385" w:name="bookmark385"/>
      <w:bookmarkStart w:id="386" w:name="bookmark386"/>
      <w:bookmarkStart w:id="387" w:name="bookmark387"/>
      <w:r>
        <w:rPr>
          <w:color w:val="000000"/>
          <w:spacing w:val="0"/>
          <w:w w:val="100"/>
          <w:position w:val="0"/>
        </w:rPr>
        <w:t>（</w:t>
      </w:r>
      <w:bookmarkEnd w:id="386"/>
      <w:r>
        <w:rPr>
          <w:color w:val="000000"/>
          <w:spacing w:val="0"/>
          <w:w w:val="100"/>
          <w:position w:val="0"/>
        </w:rPr>
        <w:t>四）</w:t>
        <w:tab/>
        <w:t>严格做到“四不开车”，密切 防控化工投料试车安全风险。</w:t>
      </w:r>
      <w:bookmarkEnd w:id="384"/>
      <w:bookmarkEnd w:id="385"/>
      <w:bookmarkEnd w:id="387"/>
    </w:p>
    <w:p>
      <w:pPr>
        <w:pStyle w:val="Style38"/>
        <w:keepNext w:val="0"/>
        <w:keepLines w:val="0"/>
        <w:widowControl w:val="0"/>
        <w:shd w:val="clear" w:color="auto" w:fill="auto"/>
        <w:bidi w:val="0"/>
        <w:spacing w:before="0" w:after="180" w:line="190" w:lineRule="exact"/>
        <w:ind w:left="0" w:right="0"/>
        <w:jc w:val="both"/>
      </w:pPr>
      <w:r>
        <w:rPr>
          <w:color w:val="000000"/>
          <w:spacing w:val="0"/>
          <w:w w:val="100"/>
          <w:position w:val="0"/>
        </w:rPr>
        <w:t>化工投料试车前，建设单位应先负 责编制化工投料试车方案并组织实施， 设计、施工单位参与；必须进行严格细 致的试车条件检査，严格做到“四不幵 车</w:t>
      </w:r>
      <w:r>
        <w:rPr>
          <w:color w:val="000000"/>
          <w:spacing w:val="0"/>
          <w:w w:val="100"/>
          <w:position w:val="0"/>
          <w:lang w:val="zh-CN" w:eastAsia="zh-CN" w:bidi="zh-CN"/>
        </w:rPr>
        <w:t>”（条</w:t>
      </w:r>
      <w:r>
        <w:rPr>
          <w:color w:val="000000"/>
          <w:spacing w:val="0"/>
          <w:w w:val="100"/>
          <w:position w:val="0"/>
        </w:rPr>
        <w:t xml:space="preserve">件不具备不幵车，程序不清楚不 幵车，指挥不在场不幵车，出现问题不 解决不幵车）。化工投料试车时，必须确 </w:t>
      </w:r>
      <w:r>
        <w:rPr>
          <w:color w:val="000000"/>
          <w:spacing w:val="0"/>
          <w:w w:val="100"/>
          <w:position w:val="0"/>
        </w:rPr>
        <w:t>保试车统一指挥，严禁多头领导、越 级指挥；严格控制试车现场人员数量， 参加试车人员必须在明显部位佩戴试 车证，无证人员不得进入试车区域； 严格按试车方案和操作法进行，试车 期间必须实行监护操作制度；必须循 序渐进，上一道工序不稳定或下一道 工序不具备条件，不得进行下一道工 序的试车；在修理机械、调整仪表、 电气时，应事先办理安全作业票（证）； 除按照设计文件和分析规程规定的项 目和频次进行外，还应按试车需要及 时增加分析项目和频次并做好记录； 发生事故时，必须按照应急处置的有 关程序果断处理。</w:t>
      </w:r>
    </w:p>
    <w:p>
      <w:pPr>
        <w:pStyle w:val="Style69"/>
        <w:keepNext w:val="0"/>
        <w:keepLines w:val="0"/>
        <w:widowControl w:val="0"/>
        <w:shd w:val="clear" w:color="auto" w:fill="auto"/>
        <w:bidi w:val="0"/>
        <w:spacing w:before="0" w:after="0" w:line="137" w:lineRule="exact"/>
        <w:ind w:left="0" w:right="0" w:firstLine="0"/>
        <w:jc w:val="both"/>
        <w:sectPr>
          <w:footnotePr>
            <w:pos w:val="pageBottom"/>
            <w:numFmt w:val="decimal"/>
            <w:numRestart w:val="continuous"/>
          </w:footnotePr>
          <w:type w:val="continuous"/>
          <w:pgSz w:w="6202" w:h="8640"/>
          <w:pgMar w:top="569" w:right="734" w:bottom="603" w:left="740" w:header="0" w:footer="3" w:gutter="0"/>
          <w:cols w:num="2" w:space="243"/>
          <w:noEndnote/>
          <w:rtlGutter w:val="0"/>
          <w:docGrid w:linePitch="360"/>
        </w:sectPr>
      </w:pPr>
      <w:r>
        <w:rPr>
          <w:color w:val="000000"/>
          <w:spacing w:val="0"/>
          <w:w w:val="100"/>
          <w:position w:val="0"/>
        </w:rPr>
        <w:t>（曾明荣，教授级高级工程师，中国安全生 产科学研究院安全生产理论与法规标准研究 所所长）</w:t>
      </w:r>
    </w:p>
    <w:p>
      <w:pPr>
        <w:widowControl w:val="0"/>
        <w:spacing w:before="70" w:after="70" w:line="240" w:lineRule="exact"/>
        <w:rPr>
          <w:sz w:val="19"/>
          <w:szCs w:val="19"/>
        </w:rPr>
      </w:pPr>
    </w:p>
    <w:p>
      <w:pPr>
        <w:widowControl w:val="0"/>
        <w:spacing w:line="1" w:lineRule="exact"/>
        <w:sectPr>
          <w:footnotePr>
            <w:pos w:val="pageBottom"/>
            <w:numFmt w:val="decimal"/>
            <w:numRestart w:val="continuous"/>
          </w:footnotePr>
          <w:pgSz w:w="6202" w:h="8640"/>
          <w:pgMar w:top="889" w:right="775" w:bottom="562" w:left="727" w:header="0" w:footer="3" w:gutter="0"/>
          <w:cols w:space="720"/>
          <w:noEndnote/>
          <w:rtlGutter w:val="0"/>
          <w:docGrid w:linePitch="360"/>
        </w:sectPr>
      </w:pPr>
    </w:p>
    <w:p>
      <w:pPr>
        <w:pStyle w:val="Style24"/>
        <w:keepNext/>
        <w:keepLines/>
        <w:widowControl w:val="0"/>
        <w:shd w:val="clear" w:color="auto" w:fill="auto"/>
        <w:bidi w:val="0"/>
        <w:spacing w:before="0" w:after="200"/>
        <w:ind w:left="0" w:right="0" w:firstLine="0"/>
        <w:jc w:val="left"/>
        <w:rPr>
          <w:sz w:val="22"/>
          <w:szCs w:val="22"/>
        </w:rPr>
      </w:pPr>
      <w:bookmarkStart w:id="388" w:name="bookmark388"/>
      <w:bookmarkStart w:id="389" w:name="bookmark389"/>
      <w:bookmarkStart w:id="390" w:name="bookmark390"/>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rPr>
        <w:t>7</w:t>
      </w:r>
      <w:bookmarkEnd w:id="388"/>
      <w:bookmarkEnd w:id="389"/>
      <w:bookmarkEnd w:id="390"/>
    </w:p>
    <w:p>
      <w:pPr>
        <w:pStyle w:val="Style24"/>
        <w:keepNext/>
        <w:keepLines/>
        <w:widowControl w:val="0"/>
        <w:shd w:val="clear" w:color="auto" w:fill="auto"/>
        <w:bidi w:val="0"/>
        <w:spacing w:before="0" w:after="0"/>
        <w:ind w:left="700" w:right="0" w:hanging="700"/>
        <w:jc w:val="left"/>
      </w:pPr>
      <w:bookmarkStart w:id="391" w:name="bookmark391"/>
      <w:bookmarkStart w:id="392" w:name="bookmark392"/>
      <w:bookmarkStart w:id="393" w:name="bookmark393"/>
      <w:r>
        <w:rPr>
          <w:rFonts w:ascii="Times New Roman" w:eastAsia="Times New Roman" w:hAnsi="Times New Roman" w:cs="Times New Roman"/>
          <w:color w:val="000000"/>
          <w:spacing w:val="0"/>
          <w:w w:val="100"/>
          <w:position w:val="0"/>
          <w:sz w:val="22"/>
          <w:szCs w:val="22"/>
        </w:rPr>
        <w:t>2015-</w:t>
      </w:r>
      <w:r>
        <w:rPr>
          <w:color w:val="000000"/>
          <w:spacing w:val="0"/>
          <w:w w:val="100"/>
          <w:position w:val="0"/>
        </w:rPr>
        <w:t>天津港</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12”</w:t>
      </w:r>
      <w:r>
        <w:rPr>
          <w:color w:val="000000"/>
          <w:spacing w:val="0"/>
          <w:w w:val="100"/>
          <w:position w:val="0"/>
        </w:rPr>
        <w:t>瑞海公司危险品仓库特别重大 火灾爆炸事故</w:t>
      </w:r>
      <w:bookmarkEnd w:id="391"/>
      <w:bookmarkEnd w:id="392"/>
      <w:bookmarkEnd w:id="393"/>
    </w:p>
    <w:p>
      <w:pPr>
        <w:pStyle w:val="Style17"/>
        <w:keepNext/>
        <w:keepLines/>
        <w:widowControl w:val="0"/>
        <w:shd w:val="clear" w:color="auto" w:fill="auto"/>
        <w:bidi w:val="0"/>
        <w:spacing w:before="0" w:after="340" w:line="226" w:lineRule="exact"/>
        <w:ind w:left="0" w:right="0" w:firstLine="700"/>
        <w:jc w:val="left"/>
      </w:pPr>
      <w:bookmarkStart w:id="394" w:name="bookmark394"/>
      <w:bookmarkStart w:id="395" w:name="bookmark395"/>
      <w:bookmarkStart w:id="396" w:name="bookmark396"/>
      <w:r>
        <w:rPr>
          <w:color w:val="000000"/>
          <w:spacing w:val="0"/>
          <w:w w:val="100"/>
          <w:position w:val="0"/>
        </w:rPr>
        <w:t>—湿润剂挥发散失，硝化棉积热自燃</w:t>
      </w:r>
      <w:bookmarkEnd w:id="394"/>
      <w:bookmarkEnd w:id="395"/>
      <w:bookmarkEnd w:id="396"/>
    </w:p>
    <w:p>
      <w:pPr>
        <w:pStyle w:val="Style38"/>
        <w:keepNext w:val="0"/>
        <w:keepLines w:val="0"/>
        <w:widowControl w:val="0"/>
        <w:shd w:val="clear" w:color="auto" w:fill="auto"/>
        <w:bidi w:val="0"/>
        <w:spacing w:before="0" w:after="40" w:line="193" w:lineRule="exact"/>
        <w:ind w:left="0" w:right="0" w:firstLine="320"/>
        <w:jc w:val="both"/>
      </w:pPr>
      <w:r>
        <w:drawing>
          <wp:anchor distT="0" distB="0" distL="76200" distR="76200" simplePos="0" relativeHeight="125829430" behindDoc="0" locked="0" layoutInCell="1" allowOverlap="1">
            <wp:simplePos x="0" y="0"/>
            <wp:positionH relativeFrom="page">
              <wp:posOffset>1505585</wp:posOffset>
            </wp:positionH>
            <wp:positionV relativeFrom="paragraph">
              <wp:posOffset>50800</wp:posOffset>
            </wp:positionV>
            <wp:extent cx="1810385" cy="1024255"/>
            <wp:wrapSquare wrapText="left"/>
            <wp:docPr id="119" name="Shape 119"/>
            <a:graphic xmlns:a="http://schemas.openxmlformats.org/drawingml/2006/main">
              <a:graphicData uri="http://schemas.openxmlformats.org/drawingml/2006/picture">
                <pic:pic xmlns:pic="http://schemas.openxmlformats.org/drawingml/2006/picture">
                  <pic:nvPicPr>
                    <pic:cNvPr id="120" name="Picture box 120"/>
                    <pic:cNvPicPr/>
                  </pic:nvPicPr>
                  <pic:blipFill>
                    <a:blip r:embed="rId66"/>
                    <a:stretch/>
                  </pic:blipFill>
                  <pic:spPr>
                    <a:xfrm>
                      <a:ext cx="1810385" cy="1024255"/>
                    </a:xfrm>
                    <a:prstGeom prst="rect"/>
                  </pic:spPr>
                </pic:pic>
              </a:graphicData>
            </a:graphic>
          </wp:anchor>
        </w:drawing>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12</w:t>
      </w:r>
      <w:r>
        <w:rPr>
          <w:color w:val="000000"/>
          <w:spacing w:val="0"/>
          <w:w w:val="100"/>
          <w:position w:val="0"/>
        </w:rPr>
        <w:t>曰， 位于天津市滨海新区天 津港的瑞海公司危险品 仓库发生火灾爆炸事故， 造成</w:t>
      </w:r>
      <w:r>
        <w:rPr>
          <w:rFonts w:ascii="Times New Roman" w:eastAsia="Times New Roman" w:hAnsi="Times New Roman" w:cs="Times New Roman"/>
          <w:color w:val="000000"/>
          <w:spacing w:val="0"/>
          <w:w w:val="100"/>
          <w:position w:val="0"/>
        </w:rPr>
        <w:t>165</w:t>
      </w:r>
      <w:r>
        <w:rPr>
          <w:color w:val="000000"/>
          <w:spacing w:val="0"/>
          <w:w w:val="100"/>
          <w:position w:val="0"/>
        </w:rPr>
        <w:t>人遇难（其中 参与救援处置的公安现 役消防人员</w:t>
      </w:r>
      <w:r>
        <w:rPr>
          <w:rFonts w:ascii="Times New Roman" w:eastAsia="Times New Roman" w:hAnsi="Times New Roman" w:cs="Times New Roman"/>
          <w:color w:val="000000"/>
          <w:spacing w:val="0"/>
          <w:w w:val="100"/>
          <w:position w:val="0"/>
        </w:rPr>
        <w:t>24</w:t>
      </w:r>
      <w:r>
        <w:rPr>
          <w:color w:val="000000"/>
          <w:spacing w:val="0"/>
          <w:w w:val="100"/>
          <w:position w:val="0"/>
        </w:rPr>
        <w:t>人、天津 港消防人员</w:t>
      </w:r>
      <w:r>
        <w:rPr>
          <w:rFonts w:ascii="Times New Roman" w:eastAsia="Times New Roman" w:hAnsi="Times New Roman" w:cs="Times New Roman"/>
          <w:color w:val="000000"/>
          <w:spacing w:val="0"/>
          <w:w w:val="100"/>
          <w:position w:val="0"/>
        </w:rPr>
        <w:t>75</w:t>
      </w:r>
      <w:r>
        <w:rPr>
          <w:color w:val="000000"/>
          <w:spacing w:val="0"/>
          <w:w w:val="100"/>
          <w:position w:val="0"/>
        </w:rPr>
        <w:t>人、公安 民警</w:t>
      </w:r>
      <w:r>
        <w:rPr>
          <w:rFonts w:ascii="Times New Roman" w:eastAsia="Times New Roman" w:hAnsi="Times New Roman" w:cs="Times New Roman"/>
          <w:color w:val="000000"/>
          <w:spacing w:val="0"/>
          <w:w w:val="100"/>
          <w:position w:val="0"/>
        </w:rPr>
        <w:t>11</w:t>
      </w:r>
      <w:r>
        <w:rPr>
          <w:color w:val="000000"/>
          <w:spacing w:val="0"/>
          <w:w w:val="100"/>
          <w:position w:val="0"/>
        </w:rPr>
        <w:t xml:space="preserve">人，事故企业、 </w:t>
      </w:r>
      <w:r>
        <w:rPr>
          <w:color w:val="000000"/>
          <w:spacing w:val="0"/>
          <w:w w:val="100"/>
          <w:position w:val="0"/>
        </w:rPr>
        <w:t>周边企业员工和居民</w:t>
      </w:r>
      <w:r>
        <w:rPr>
          <w:rFonts w:ascii="Times New Roman" w:eastAsia="Times New Roman" w:hAnsi="Times New Roman" w:cs="Times New Roman"/>
          <w:color w:val="000000"/>
          <w:spacing w:val="0"/>
          <w:w w:val="100"/>
          <w:position w:val="0"/>
        </w:rPr>
        <w:t>55</w:t>
      </w:r>
      <w:r>
        <w:rPr>
          <w:color w:val="000000"/>
          <w:spacing w:val="0"/>
          <w:w w:val="100"/>
          <w:position w:val="0"/>
        </w:rPr>
        <w:t>人）、</w:t>
      </w:r>
      <w:r>
        <w:rPr>
          <w:rFonts w:ascii="Times New Roman" w:eastAsia="Times New Roman" w:hAnsi="Times New Roman" w:cs="Times New Roman"/>
          <w:color w:val="000000"/>
          <w:spacing w:val="0"/>
          <w:w w:val="100"/>
          <w:position w:val="0"/>
        </w:rPr>
        <w:t>8</w:t>
      </w:r>
      <w:r>
        <w:rPr>
          <w:color w:val="000000"/>
          <w:spacing w:val="0"/>
          <w:w w:val="100"/>
          <w:position w:val="0"/>
        </w:rPr>
        <w:t>人失踪，</w:t>
      </w:r>
      <w:r>
        <w:rPr>
          <w:rFonts w:ascii="Times New Roman" w:eastAsia="Times New Roman" w:hAnsi="Times New Roman" w:cs="Times New Roman"/>
          <w:color w:val="000000"/>
          <w:spacing w:val="0"/>
          <w:w w:val="100"/>
          <w:position w:val="0"/>
        </w:rPr>
        <w:t xml:space="preserve">798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受伤，</w:t>
      </w:r>
      <w:r>
        <w:rPr>
          <w:rFonts w:ascii="Times New Roman" w:eastAsia="Times New Roman" w:hAnsi="Times New Roman" w:cs="Times New Roman"/>
          <w:color w:val="000000"/>
          <w:spacing w:val="0"/>
          <w:w w:val="100"/>
          <w:position w:val="0"/>
        </w:rPr>
        <w:t>304</w:t>
      </w:r>
      <w:r>
        <w:rPr>
          <w:color w:val="000000"/>
          <w:spacing w:val="0"/>
          <w:w w:val="100"/>
          <w:position w:val="0"/>
        </w:rPr>
        <w:t>幢建筑物、</w:t>
      </w:r>
      <w:r>
        <w:rPr>
          <w:rFonts w:ascii="Times New Roman" w:eastAsia="Times New Roman" w:hAnsi="Times New Roman" w:cs="Times New Roman"/>
          <w:color w:val="000000"/>
          <w:spacing w:val="0"/>
          <w:w w:val="100"/>
          <w:position w:val="0"/>
        </w:rPr>
        <w:t>12428</w:t>
      </w:r>
      <w:r>
        <w:rPr>
          <w:color w:val="000000"/>
          <w:spacing w:val="0"/>
          <w:w w:val="100"/>
          <w:position w:val="0"/>
        </w:rPr>
        <w:t>辆 商品汽车、</w:t>
      </w:r>
      <w:r>
        <w:rPr>
          <w:rFonts w:ascii="Times New Roman" w:eastAsia="Times New Roman" w:hAnsi="Times New Roman" w:cs="Times New Roman"/>
          <w:color w:val="000000"/>
          <w:spacing w:val="0"/>
          <w:w w:val="100"/>
          <w:position w:val="0"/>
        </w:rPr>
        <w:t>7533</w:t>
      </w:r>
      <w:r>
        <w:rPr>
          <w:color w:val="000000"/>
          <w:spacing w:val="0"/>
          <w:w w:val="100"/>
          <w:position w:val="0"/>
        </w:rPr>
        <w:t>个集装箱受损。截至</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lang w:val="zh-CN" w:eastAsia="zh-CN" w:bidi="zh-CN"/>
        </w:rPr>
        <w:t>。曰，</w:t>
      </w:r>
      <w:r>
        <w:rPr>
          <w:color w:val="000000"/>
          <w:spacing w:val="0"/>
          <w:w w:val="100"/>
          <w:position w:val="0"/>
        </w:rPr>
        <w:t>已核定的直接经济 损失</w:t>
      </w:r>
      <w:r>
        <w:rPr>
          <w:rFonts w:ascii="Times New Roman" w:eastAsia="Times New Roman" w:hAnsi="Times New Roman" w:cs="Times New Roman"/>
          <w:color w:val="000000"/>
          <w:spacing w:val="0"/>
          <w:w w:val="100"/>
          <w:position w:val="0"/>
          <w:lang w:val="en-US" w:eastAsia="en-US" w:bidi="en-US"/>
        </w:rPr>
        <w:t>68.66</w:t>
      </w:r>
      <w:r>
        <w:rPr>
          <w:color w:val="000000"/>
          <w:spacing w:val="0"/>
          <w:w w:val="100"/>
          <w:position w:val="0"/>
        </w:rPr>
        <w:t>亿元。本次事故对事故中心区及周边局部区域大气环境、水环境和土 壤环境造成不同程度的污染。</w:t>
      </w:r>
    </w:p>
    <w:p>
      <w:pPr>
        <w:pStyle w:val="Style38"/>
        <w:keepNext w:val="0"/>
        <w:keepLines w:val="0"/>
        <w:widowControl w:val="0"/>
        <w:shd w:val="clear" w:color="auto" w:fill="auto"/>
        <w:bidi w:val="0"/>
        <w:spacing w:before="0" w:after="340" w:line="206" w:lineRule="exact"/>
        <w:ind w:left="0" w:right="0" w:firstLine="320"/>
        <w:jc w:val="left"/>
      </w:pPr>
      <w:r>
        <w:rPr>
          <w:color w:val="000000"/>
          <w:spacing w:val="0"/>
          <w:w w:val="100"/>
          <w:position w:val="0"/>
        </w:rPr>
        <w:t>经调査认定，天津港</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瑞海公司危险品仓库火灾爆炸事故是一起特 别重大生产安全责任事故。</w:t>
      </w:r>
    </w:p>
    <w:p>
      <w:pPr>
        <w:pStyle w:val="Style17"/>
        <w:keepNext/>
        <w:keepLines/>
        <w:widowControl w:val="0"/>
        <w:shd w:val="clear" w:color="auto" w:fill="auto"/>
        <w:bidi w:val="0"/>
        <w:spacing w:before="0" w:after="240" w:line="240" w:lineRule="auto"/>
        <w:ind w:left="0" w:right="0" w:firstLine="0"/>
        <w:jc w:val="left"/>
        <w:rPr>
          <w:sz w:val="22"/>
          <w:szCs w:val="22"/>
        </w:rPr>
      </w:pPr>
      <w:bookmarkStart w:id="397" w:name="bookmark397"/>
      <w:bookmarkStart w:id="398" w:name="bookmark398"/>
      <w:bookmarkStart w:id="399" w:name="bookmark399"/>
      <w:bookmarkStart w:id="400" w:name="bookmark400"/>
      <w:r>
        <w:rPr>
          <w:color w:val="000000"/>
          <w:spacing w:val="0"/>
          <w:w w:val="100"/>
          <w:position w:val="0"/>
          <w:sz w:val="15"/>
          <w:szCs w:val="15"/>
        </w:rPr>
        <w:t>一</w:t>
      </w:r>
      <w:bookmarkEnd w:id="399"/>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397"/>
      <w:bookmarkEnd w:id="398"/>
      <w:bookmarkEnd w:id="400"/>
    </w:p>
    <w:p>
      <w:pPr>
        <w:pStyle w:val="Style38"/>
        <w:keepNext w:val="0"/>
        <w:keepLines w:val="0"/>
        <w:widowControl w:val="0"/>
        <w:shd w:val="clear" w:color="auto" w:fill="auto"/>
        <w:bidi w:val="0"/>
        <w:spacing w:before="0" w:after="220" w:line="0" w:lineRule="atLeast"/>
        <w:ind w:left="200" w:right="0" w:firstLine="0"/>
        <w:jc w:val="both"/>
      </w:pPr>
      <w:r>
        <w:rPr>
          <w:rFonts w:ascii="Times New Roman" w:eastAsia="Times New Roman" w:hAnsi="Times New Roman" w:cs="Times New Roman"/>
          <w:color w:val="0CA6E5"/>
          <w:spacing w:val="0"/>
          <w:w w:val="100"/>
          <w:position w:val="0"/>
          <w:sz w:val="36"/>
          <w:szCs w:val="36"/>
          <w:lang w:val="en-US" w:eastAsia="en-US" w:bidi="en-US"/>
        </w:rPr>
        <w:t xml:space="preserve">O </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12</w:t>
      </w:r>
      <w:r>
        <w:rPr>
          <w:color w:val="000000"/>
          <w:spacing w:val="0"/>
          <w:w w:val="100"/>
          <w:position w:val="0"/>
        </w:rPr>
        <w:t>日</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51</w:t>
      </w:r>
      <w:r>
        <w:rPr>
          <w:color w:val="000000"/>
          <w:spacing w:val="0"/>
          <w:w w:val="100"/>
          <w:position w:val="0"/>
        </w:rPr>
        <w:t>分</w:t>
      </w:r>
      <w:r>
        <w:rPr>
          <w:rFonts w:ascii="Times New Roman" w:eastAsia="Times New Roman" w:hAnsi="Times New Roman" w:cs="Times New Roman"/>
          <w:color w:val="000000"/>
          <w:spacing w:val="0"/>
          <w:w w:val="100"/>
          <w:position w:val="0"/>
        </w:rPr>
        <w:t>46</w:t>
      </w:r>
      <w:r>
        <w:rPr>
          <w:color w:val="000000"/>
          <w:spacing w:val="0"/>
          <w:w w:val="100"/>
          <w:position w:val="0"/>
        </w:rPr>
        <w:t xml:space="preserve">秒，位于天津市滨海新区吉运 </w:t>
      </w:r>
      <w:r>
        <w:rPr>
          <w:color w:val="0CA6E5"/>
          <w:spacing w:val="0"/>
          <w:w w:val="100"/>
          <w:position w:val="0"/>
        </w:rPr>
        <w:t xml:space="preserve">、 </w:t>
      </w:r>
      <w:r>
        <w:rPr>
          <w:color w:val="000000"/>
          <w:spacing w:val="0"/>
          <w:w w:val="100"/>
          <w:position w:val="0"/>
        </w:rPr>
        <w:t>二道</w:t>
      </w:r>
      <w:r>
        <w:rPr>
          <w:rFonts w:ascii="Times New Roman" w:eastAsia="Times New Roman" w:hAnsi="Times New Roman" w:cs="Times New Roman"/>
          <w:color w:val="000000"/>
          <w:spacing w:val="0"/>
          <w:w w:val="100"/>
          <w:position w:val="0"/>
        </w:rPr>
        <w:t>95</w:t>
      </w:r>
      <w:r>
        <w:rPr>
          <w:color w:val="000000"/>
          <w:spacing w:val="0"/>
          <w:w w:val="100"/>
          <w:position w:val="0"/>
        </w:rPr>
        <w:t>号的瑞海公司危险品仓库（北纬</w:t>
      </w:r>
      <w:r>
        <w:rPr>
          <w:rFonts w:ascii="Times New Roman" w:eastAsia="Times New Roman" w:hAnsi="Times New Roman" w:cs="Times New Roman"/>
          <w:color w:val="000000"/>
          <w:spacing w:val="0"/>
          <w:w w:val="100"/>
          <w:position w:val="0"/>
        </w:rPr>
        <w:t>39</w:t>
      </w:r>
      <w:r>
        <w:rPr>
          <w:color w:val="000000"/>
          <w:spacing w:val="0"/>
          <w:w w:val="100"/>
          <w:position w:val="0"/>
        </w:rPr>
        <w:t>。</w:t>
      </w:r>
      <w:r>
        <w:rPr>
          <w:rFonts w:ascii="Times New Roman" w:eastAsia="Times New Roman" w:hAnsi="Times New Roman" w:cs="Times New Roman"/>
          <w:color w:val="000000"/>
          <w:spacing w:val="0"/>
          <w:w w:val="100"/>
          <w:position w:val="0"/>
        </w:rPr>
        <w:t>02</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22.98”</w:t>
      </w:r>
      <w:r>
        <w:rPr>
          <w:rFonts w:ascii="Times New Roman" w:eastAsia="Times New Roman" w:hAnsi="Times New Roman" w:cs="Times New Roman"/>
          <w:color w:val="000000"/>
          <w:spacing w:val="0"/>
          <w:w w:val="100"/>
          <w:position w:val="0"/>
        </w:rPr>
        <w:t>,</w:t>
      </w:r>
      <w:r>
        <w:rPr>
          <w:color w:val="000000"/>
          <w:spacing w:val="0"/>
          <w:w w:val="100"/>
          <w:position w:val="0"/>
        </w:rPr>
        <w:t xml:space="preserve">东经 </w:t>
      </w:r>
      <w:r>
        <w:rPr>
          <w:rFonts w:ascii="Times New Roman" w:eastAsia="Times New Roman" w:hAnsi="Times New Roman" w:cs="Times New Roman"/>
          <w:color w:val="000000"/>
          <w:spacing w:val="0"/>
          <w:w w:val="100"/>
          <w:position w:val="0"/>
        </w:rPr>
        <w:t xml:space="preserve">117° </w:t>
      </w:r>
      <w:r>
        <w:rPr>
          <w:rFonts w:ascii="Times New Roman" w:eastAsia="Times New Roman" w:hAnsi="Times New Roman" w:cs="Times New Roman"/>
          <w:color w:val="000000"/>
          <w:spacing w:val="0"/>
          <w:w w:val="100"/>
          <w:position w:val="0"/>
          <w:lang w:val="en-US" w:eastAsia="en-US" w:bidi="en-US"/>
        </w:rPr>
        <w:t>44' 11.64”</w:t>
      </w:r>
      <w:r>
        <w:rPr>
          <w:rFonts w:ascii="Times New Roman" w:eastAsia="Times New Roman" w:hAnsi="Times New Roman" w:cs="Times New Roman"/>
          <w:color w:val="000000"/>
          <w:spacing w:val="0"/>
          <w:w w:val="100"/>
          <w:position w:val="0"/>
        </w:rPr>
        <w:t>）</w:t>
      </w:r>
      <w:r>
        <w:rPr>
          <w:color w:val="000000"/>
          <w:spacing w:val="0"/>
          <w:w w:val="100"/>
          <w:position w:val="0"/>
        </w:rPr>
        <w:t>运抵区</w:t>
      </w:r>
      <w:r>
        <w:rPr>
          <w:color w:val="000000"/>
          <w:spacing w:val="0"/>
          <w:w w:val="100"/>
          <w:position w:val="0"/>
          <w:lang w:val="zh-CN" w:eastAsia="zh-CN" w:bidi="zh-CN"/>
        </w:rPr>
        <w:t>（“待</w:t>
      </w:r>
      <w:r>
        <w:rPr>
          <w:color w:val="000000"/>
          <w:spacing w:val="0"/>
          <w:w w:val="100"/>
          <w:position w:val="0"/>
        </w:rPr>
        <w:t>申报装船出口货物运抵区</w:t>
      </w:r>
      <w:r>
        <w:rPr>
          <w:color w:val="000000"/>
          <w:spacing w:val="0"/>
          <w:w w:val="100"/>
          <w:position w:val="0"/>
          <w:lang w:val="zh-CN" w:eastAsia="zh-CN" w:bidi="zh-CN"/>
        </w:rPr>
        <w:t>”的</w:t>
      </w:r>
      <w:r>
        <w:rPr>
          <w:color w:val="000000"/>
          <w:spacing w:val="0"/>
          <w:w w:val="100"/>
          <w:position w:val="0"/>
        </w:rPr>
        <w:t>简称， 属于海关监管场所，用金属栅栏与外界隔离。由经营企业申请设立，海 关批准，主要用于出口集装箱货物的运抵和报关监管）最先起火，</w:t>
      </w:r>
      <w:r>
        <w:rPr>
          <w:rFonts w:ascii="Times New Roman" w:eastAsia="Times New Roman" w:hAnsi="Times New Roman" w:cs="Times New Roman"/>
          <w:color w:val="000000"/>
          <w:spacing w:val="0"/>
          <w:w w:val="100"/>
          <w:position w:val="0"/>
        </w:rPr>
        <w:t xml:space="preserve">23 </w:t>
      </w:r>
      <w:r>
        <w:rPr>
          <w:color w:val="000000"/>
          <w:spacing w:val="0"/>
          <w:w w:val="100"/>
          <w:position w:val="0"/>
        </w:rPr>
        <w:t>时</w:t>
      </w:r>
      <w:r>
        <w:rPr>
          <w:rFonts w:ascii="Times New Roman" w:eastAsia="Times New Roman" w:hAnsi="Times New Roman" w:cs="Times New Roman"/>
          <w:color w:val="000000"/>
          <w:spacing w:val="0"/>
          <w:w w:val="100"/>
          <w:position w:val="0"/>
        </w:rPr>
        <w:t>34</w:t>
      </w:r>
      <w:r>
        <w:rPr>
          <w:color w:val="000000"/>
          <w:spacing w:val="0"/>
          <w:w w:val="100"/>
          <w:position w:val="0"/>
        </w:rPr>
        <w:t>分</w:t>
      </w:r>
      <w:r>
        <w:rPr>
          <w:rFonts w:ascii="Times New Roman" w:eastAsia="Times New Roman" w:hAnsi="Times New Roman" w:cs="Times New Roman"/>
          <w:color w:val="000000"/>
          <w:spacing w:val="0"/>
          <w:w w:val="100"/>
          <w:position w:val="0"/>
        </w:rPr>
        <w:t>06</w:t>
      </w:r>
      <w:r>
        <w:rPr>
          <w:color w:val="000000"/>
          <w:spacing w:val="0"/>
          <w:w w:val="100"/>
          <w:position w:val="0"/>
        </w:rPr>
        <w:t>秒发生第一次爆炸，</w:t>
      </w:r>
      <w:r>
        <w:rPr>
          <w:rFonts w:ascii="Times New Roman" w:eastAsia="Times New Roman" w:hAnsi="Times New Roman" w:cs="Times New Roman"/>
          <w:color w:val="000000"/>
          <w:spacing w:val="0"/>
          <w:w w:val="100"/>
          <w:position w:val="0"/>
        </w:rPr>
        <w:t>23</w:t>
      </w:r>
      <w:r>
        <w:rPr>
          <w:color w:val="000000"/>
          <w:spacing w:val="0"/>
          <w:w w:val="100"/>
          <w:position w:val="0"/>
        </w:rPr>
        <w:t>时</w:t>
      </w:r>
      <w:r>
        <w:rPr>
          <w:rFonts w:ascii="Times New Roman" w:eastAsia="Times New Roman" w:hAnsi="Times New Roman" w:cs="Times New Roman"/>
          <w:color w:val="000000"/>
          <w:spacing w:val="0"/>
          <w:w w:val="100"/>
          <w:position w:val="0"/>
        </w:rPr>
        <w:t>34</w:t>
      </w:r>
      <w:r>
        <w:rPr>
          <w:color w:val="000000"/>
          <w:spacing w:val="0"/>
          <w:w w:val="100"/>
          <w:position w:val="0"/>
        </w:rPr>
        <w:t>分</w:t>
      </w:r>
      <w:r>
        <w:rPr>
          <w:rFonts w:ascii="Times New Roman" w:eastAsia="Times New Roman" w:hAnsi="Times New Roman" w:cs="Times New Roman"/>
          <w:color w:val="000000"/>
          <w:spacing w:val="0"/>
          <w:w w:val="100"/>
          <w:position w:val="0"/>
        </w:rPr>
        <w:t>37</w:t>
      </w:r>
      <w:r>
        <w:rPr>
          <w:color w:val="000000"/>
          <w:spacing w:val="0"/>
          <w:w w:val="100"/>
          <w:position w:val="0"/>
        </w:rPr>
        <w:t>秒发生第二次更剧烈的 爆炸。事故现场形成</w:t>
      </w:r>
      <w:r>
        <w:rPr>
          <w:rFonts w:ascii="Times New Roman" w:eastAsia="Times New Roman" w:hAnsi="Times New Roman" w:cs="Times New Roman"/>
          <w:color w:val="000000"/>
          <w:spacing w:val="0"/>
          <w:w w:val="100"/>
          <w:position w:val="0"/>
        </w:rPr>
        <w:t>6</w:t>
      </w:r>
      <w:r>
        <w:rPr>
          <w:color w:val="000000"/>
          <w:spacing w:val="0"/>
          <w:w w:val="100"/>
          <w:position w:val="0"/>
        </w:rPr>
        <w:t>处大火点及数十个小火点</w:t>
      </w:r>
      <w:r>
        <w:rPr>
          <w:color w:val="000000"/>
          <w:spacing w:val="0"/>
          <w:w w:val="100"/>
          <w:position w:val="0"/>
        </w:rPr>
        <w:t>，</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14 0 16</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 xml:space="preserve">分， </w:t>
      </w:r>
      <w:r>
        <w:rPr>
          <w:color w:val="0CA6E5"/>
          <w:spacing w:val="0"/>
          <w:w w:val="100"/>
          <w:position w:val="0"/>
        </w:rPr>
        <w:t>“</w:t>
      </w:r>
      <w:r>
        <w:rPr>
          <w:color w:val="000000"/>
          <w:spacing w:val="0"/>
          <w:w w:val="100"/>
          <w:position w:val="0"/>
        </w:rPr>
        <w:t>现场明火被扑灭。</w:t>
      </w:r>
      <w:r>
        <w:br w:type="page"/>
      </w:r>
    </w:p>
    <w:p>
      <w:pPr>
        <w:pStyle w:val="Style38"/>
        <w:keepNext w:val="0"/>
        <w:keepLines w:val="0"/>
        <w:widowControl w:val="0"/>
        <w:shd w:val="clear" w:color="auto" w:fill="auto"/>
        <w:bidi w:val="0"/>
        <w:spacing w:before="0" w:after="80" w:line="158" w:lineRule="exact"/>
        <w:ind w:left="540" w:right="0"/>
        <w:jc w:val="left"/>
      </w:pPr>
      <w:r>
        <w:rPr>
          <w:color w:val="000000"/>
          <w:spacing w:val="0"/>
          <w:w w:val="100"/>
          <w:position w:val="0"/>
        </w:rPr>
        <w:t>事故现场按受损程度，分为事故中心区、爆炸冲击波波及区。事 故中心区</w:t>
      </w:r>
    </w:p>
    <w:p>
      <w:pPr>
        <w:pStyle w:val="Style38"/>
        <w:keepNext w:val="0"/>
        <w:keepLines w:val="0"/>
        <w:widowControl w:val="0"/>
        <w:shd w:val="clear" w:color="auto" w:fill="auto"/>
        <w:bidi w:val="0"/>
        <w:spacing w:before="0" w:after="0" w:line="163" w:lineRule="exact"/>
        <w:ind w:left="540" w:right="0"/>
        <w:jc w:val="left"/>
      </w:pPr>
      <w:r>
        <w:rPr>
          <w:color w:val="000000"/>
          <w:spacing w:val="0"/>
          <w:w w:val="100"/>
          <w:position w:val="0"/>
        </w:rPr>
        <w:t>为此次事故中受损最严重区域，该区域东至跃进路、西至海滨高速、 南至顺安仓储有限公司、北至吉运三道，面积约为</w:t>
      </w:r>
      <w:r>
        <w:rPr>
          <w:rFonts w:ascii="Times New Roman" w:eastAsia="Times New Roman" w:hAnsi="Times New Roman" w:cs="Times New Roman"/>
          <w:color w:val="000000"/>
          <w:spacing w:val="0"/>
          <w:w w:val="100"/>
          <w:position w:val="0"/>
        </w:rPr>
        <w:t>54</w:t>
      </w:r>
      <w:r>
        <w:rPr>
          <w:color w:val="000000"/>
          <w:spacing w:val="0"/>
          <w:w w:val="100"/>
          <w:position w:val="0"/>
        </w:rPr>
        <w:t>万平方米。</w:t>
      </w:r>
    </w:p>
    <w:p>
      <w:pPr>
        <w:widowControl w:val="0"/>
        <w:spacing w:line="1" w:lineRule="exact"/>
        <w:sectPr>
          <w:footnotePr>
            <w:pos w:val="pageBottom"/>
            <w:numFmt w:val="decimal"/>
            <w:numRestart w:val="continuous"/>
          </w:footnotePr>
          <w:type w:val="continuous"/>
          <w:pgSz w:w="6202" w:h="8640"/>
          <w:pgMar w:top="889" w:right="775" w:bottom="562" w:left="727" w:header="0" w:footer="3" w:gutter="0"/>
          <w:cols w:space="720"/>
          <w:noEndnote/>
          <w:rtlGutter w:val="0"/>
          <w:docGrid w:linePitch="360"/>
        </w:sectPr>
      </w:pPr>
      <w:r>
        <w:drawing>
          <wp:anchor distT="12700" distB="554355" distL="0" distR="0" simplePos="0" relativeHeight="125829431" behindDoc="0" locked="0" layoutInCell="1" allowOverlap="1">
            <wp:simplePos x="0" y="0"/>
            <wp:positionH relativeFrom="page">
              <wp:posOffset>792480</wp:posOffset>
            </wp:positionH>
            <wp:positionV relativeFrom="paragraph">
              <wp:posOffset>12700</wp:posOffset>
            </wp:positionV>
            <wp:extent cx="2505710" cy="1469390"/>
            <wp:wrapTopAndBottom/>
            <wp:docPr id="121" name="Shape 121"/>
            <a:graphic xmlns:a="http://schemas.openxmlformats.org/drawingml/2006/main">
              <a:graphicData uri="http://schemas.openxmlformats.org/drawingml/2006/picture">
                <pic:pic xmlns:pic="http://schemas.openxmlformats.org/drawingml/2006/picture">
                  <pic:nvPicPr>
                    <pic:cNvPr id="122" name="Picture box 122"/>
                    <pic:cNvPicPr/>
                  </pic:nvPicPr>
                  <pic:blipFill>
                    <a:blip r:embed="rId68"/>
                    <a:stretch/>
                  </pic:blipFill>
                  <pic:spPr>
                    <a:xfrm>
                      <a:ext cx="2505710" cy="1469390"/>
                    </a:xfrm>
                    <a:prstGeom prst="rect"/>
                  </pic:spPr>
                </pic:pic>
              </a:graphicData>
            </a:graphic>
          </wp:anchor>
        </w:drawing>
      </w:r>
      <w:r>
        <mc:AlternateContent>
          <mc:Choice Requires="wps">
            <w:drawing>
              <wp:anchor distT="0" distB="0" distL="0" distR="0" simplePos="0" relativeHeight="503316490" behindDoc="0" locked="0" layoutInCell="1" allowOverlap="1">
                <wp:simplePos x="0" y="0"/>
                <wp:positionH relativeFrom="page">
                  <wp:posOffset>1560830</wp:posOffset>
                </wp:positionH>
                <wp:positionV relativeFrom="paragraph">
                  <wp:posOffset>1515110</wp:posOffset>
                </wp:positionV>
                <wp:extent cx="774065" cy="88265"/>
                <wp:wrapNone/>
                <wp:docPr id="123" name="Shape 123"/>
                <a:graphic xmlns:a="http://schemas.openxmlformats.org/drawingml/2006/main">
                  <a:graphicData uri="http://schemas.microsoft.com/office/word/2010/wordprocessingShape">
                    <wps:wsp>
                      <wps:cNvSpPr txBox="1"/>
                      <wps:spPr>
                        <a:xfrm>
                          <a:ext cx="774065" cy="8826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爆炸冲击波波及区示意图</w:t>
                            </w:r>
                          </w:p>
                        </w:txbxContent>
                      </wps:txbx>
                      <wps:bodyPr lIns="0" tIns="0" rIns="0" bIns="0">
                        <a:noAutoFit/>
                      </wps:bodyPr>
                    </wps:wsp>
                  </a:graphicData>
                </a:graphic>
              </wp:anchor>
            </w:drawing>
          </mc:Choice>
          <mc:Fallback>
            <w:pict>
              <v:shape id="_x0000_s1149" type="#_x0000_t202" style="position:absolute;margin-left:122.90000000000001pt;margin-top:119.3pt;width:60.950000000000003pt;height:6.9500000000000002pt;z-index:251657737;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爆炸冲击波波及区示意图</w:t>
                      </w:r>
                    </w:p>
                  </w:txbxContent>
                </v:textbox>
                <w10:wrap anchorx="page"/>
              </v:shape>
            </w:pict>
          </mc:Fallback>
        </mc:AlternateContent>
      </w:r>
      <w:r>
        <mc:AlternateContent>
          <mc:Choice Requires="wps">
            <w:drawing>
              <wp:anchor distT="1405890" distB="0" distL="0" distR="0" simplePos="0" relativeHeight="125829432" behindDoc="0" locked="0" layoutInCell="1" allowOverlap="1">
                <wp:simplePos x="0" y="0"/>
                <wp:positionH relativeFrom="page">
                  <wp:posOffset>3770630</wp:posOffset>
                </wp:positionH>
                <wp:positionV relativeFrom="paragraph">
                  <wp:posOffset>1405890</wp:posOffset>
                </wp:positionV>
                <wp:extent cx="106680" cy="628015"/>
                <wp:wrapTopAndBottom/>
                <wp:docPr id="125" name="Shape 125"/>
                <a:graphic xmlns:a="http://schemas.openxmlformats.org/drawingml/2006/main">
                  <a:graphicData uri="http://schemas.microsoft.com/office/word/2010/wordprocessingShape">
                    <wps:wsp>
                      <wps:cNvSpPr txBox="1"/>
                      <wps:spPr>
                        <a:xfrm>
                          <a:ext cx="106680" cy="6280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p>
                        </w:txbxContent>
                      </wps:txbx>
                      <wps:bodyPr upright="1" vert="eaVert" lIns="0" tIns="0" rIns="0" bIns="0">
                        <a:noAutoFit/>
                      </wps:bodyPr>
                    </wps:wsp>
                  </a:graphicData>
                </a:graphic>
              </wp:anchor>
            </w:drawing>
          </mc:Choice>
          <mc:Fallback>
            <w:pict>
              <v:shape id="_x0000_s1151" type="#_x0000_t202" style="position:absolute;margin-left:296.90000000000003pt;margin-top:110.7pt;width:8.4000000000000004pt;height:49.450000000000003pt;z-index:-125829321;mso-wrap-distance-left:0;mso-wrap-distance-top:110.7pt;mso-wrap-distance-right:0;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spacing w:val="0"/>
                          <w:w w:val="100"/>
                          <w:position w:val="0"/>
                        </w:rPr>
                        <w:t>化工和危化品事故</w:t>
                      </w:r>
                    </w:p>
                  </w:txbxContent>
                </v:textbox>
                <w10:wrap type="topAndBottom" anchorx="page"/>
              </v:shape>
            </w:pict>
          </mc:Fallback>
        </mc:AlternateContent>
      </w:r>
    </w:p>
    <w:p>
      <w:pPr>
        <w:widowControl w:val="0"/>
        <w:spacing w:line="23" w:lineRule="exact"/>
        <w:rPr>
          <w:sz w:val="2"/>
          <w:szCs w:val="2"/>
        </w:rPr>
      </w:pPr>
    </w:p>
    <w:p>
      <w:pPr>
        <w:widowControl w:val="0"/>
        <w:spacing w:line="1" w:lineRule="exact"/>
        <w:sectPr>
          <w:footnotePr>
            <w:pos w:val="pageBottom"/>
            <w:numFmt w:val="decimal"/>
            <w:numRestart w:val="continuous"/>
          </w:footnotePr>
          <w:type w:val="continuous"/>
          <w:pgSz w:w="6202" w:h="8640"/>
          <w:pgMar w:top="970" w:right="0" w:bottom="482" w:left="0" w:header="0" w:footer="3" w:gutter="0"/>
          <w:cols w:space="720"/>
          <w:noEndnote/>
          <w:rtlGutter w:val="0"/>
          <w:docGrid w:linePitch="360"/>
        </w:sectPr>
      </w:pPr>
    </w:p>
    <w:p>
      <w:pPr>
        <w:pStyle w:val="Style17"/>
        <w:keepNext/>
        <w:keepLines/>
        <w:widowControl w:val="0"/>
        <w:shd w:val="clear" w:color="auto" w:fill="auto"/>
        <w:bidi w:val="0"/>
        <w:spacing w:before="0" w:after="0" w:line="240" w:lineRule="auto"/>
        <w:ind w:left="0" w:right="0" w:firstLine="0"/>
        <w:jc w:val="left"/>
        <w:rPr>
          <w:sz w:val="22"/>
          <w:szCs w:val="22"/>
        </w:rPr>
        <w:sectPr>
          <w:footnotePr>
            <w:pos w:val="pageBottom"/>
            <w:numFmt w:val="decimal"/>
            <w:numRestart w:val="continuous"/>
          </w:footnotePr>
          <w:type w:val="continuous"/>
          <w:pgSz w:w="6202" w:h="8640"/>
          <w:pgMar w:top="970" w:right="775" w:bottom="482" w:left="727" w:header="0" w:footer="3" w:gutter="0"/>
          <w:cols w:space="720"/>
          <w:noEndnote/>
          <w:rtlGutter w:val="0"/>
          <w:docGrid w:linePitch="360"/>
        </w:sectPr>
      </w:pPr>
      <w:bookmarkStart w:id="401" w:name="bookmark401"/>
      <w:bookmarkStart w:id="402" w:name="bookmark402"/>
      <w:bookmarkStart w:id="403" w:name="bookmark403"/>
      <w:bookmarkStart w:id="404" w:name="bookmark404"/>
      <w:r>
        <w:rPr>
          <w:color w:val="000000"/>
          <w:spacing w:val="0"/>
          <w:w w:val="100"/>
          <w:position w:val="0"/>
          <w:sz w:val="15"/>
          <w:szCs w:val="15"/>
        </w:rPr>
        <w:t>二</w:t>
      </w:r>
      <w:bookmarkEnd w:id="403"/>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2"/>
          <w:szCs w:val="22"/>
          <w:lang w:val="en-US" w:eastAsia="en-US" w:bidi="en-US"/>
        </w:rPr>
        <w:t>n</w:t>
      </w:r>
      <w:bookmarkEnd w:id="401"/>
      <w:bookmarkEnd w:id="402"/>
      <w:bookmarkEnd w:id="404"/>
    </w:p>
    <w:p>
      <w:pPr>
        <w:pStyle w:val="Style5"/>
        <w:keepNext/>
        <w:keepLines/>
        <w:widowControl w:val="0"/>
        <w:shd w:val="clear" w:color="auto" w:fill="auto"/>
        <w:bidi w:val="0"/>
        <w:spacing w:before="0" w:after="60" w:line="240" w:lineRule="auto"/>
        <w:ind w:left="0" w:right="0" w:firstLine="240"/>
        <w:jc w:val="both"/>
      </w:pPr>
      <w:bookmarkStart w:id="405" w:name="bookmark405"/>
      <w:bookmarkStart w:id="406" w:name="bookmark406"/>
      <w:bookmarkStart w:id="407" w:name="bookmark407"/>
      <w:r>
        <w:rPr>
          <w:color w:val="000000"/>
          <w:spacing w:val="0"/>
          <w:w w:val="100"/>
          <w:position w:val="0"/>
          <w:lang w:val="en-US" w:eastAsia="en-US" w:bidi="en-US"/>
        </w:rPr>
        <w:t>（-）</w:t>
      </w:r>
      <w:r>
        <w:rPr>
          <w:color w:val="000000"/>
          <w:spacing w:val="0"/>
          <w:w w:val="100"/>
          <w:position w:val="0"/>
        </w:rPr>
        <w:t>直接原因</w:t>
      </w:r>
      <w:bookmarkEnd w:id="405"/>
      <w:bookmarkEnd w:id="406"/>
      <w:bookmarkEnd w:id="407"/>
    </w:p>
    <w:p>
      <w:pPr>
        <w:pStyle w:val="Style38"/>
        <w:keepNext w:val="0"/>
        <w:keepLines w:val="0"/>
        <w:widowControl w:val="0"/>
        <w:shd w:val="clear" w:color="auto" w:fill="auto"/>
        <w:bidi w:val="0"/>
        <w:spacing w:before="0" w:after="200" w:line="194" w:lineRule="exact"/>
        <w:ind w:left="0" w:right="0" w:firstLine="260"/>
        <w:jc w:val="both"/>
      </w:pPr>
      <w:r>
        <w:rPr>
          <w:color w:val="000000"/>
          <w:spacing w:val="0"/>
          <w:w w:val="100"/>
          <w:position w:val="0"/>
        </w:rPr>
        <w:t>瑞海公司危险品仓库运抵区南侧集 装箱内的硝化棉由于湿润剂散失出现局 部干燥，在高温（天气）等因素的作用 下加速分解放热，积热自燃，引起相邻 集装箱内的硝化棉和其他危险化学品长 时间大面积燃烧，导致堆放于运抵区的 硝酸铉等危险化学品发生爆炸。</w:t>
      </w:r>
    </w:p>
    <w:p>
      <w:pPr>
        <w:pStyle w:val="Style5"/>
        <w:keepNext/>
        <w:keepLines/>
        <w:widowControl w:val="0"/>
        <w:shd w:val="clear" w:color="auto" w:fill="auto"/>
        <w:bidi w:val="0"/>
        <w:spacing w:before="0" w:after="60" w:line="240" w:lineRule="auto"/>
        <w:ind w:left="0" w:right="0" w:firstLine="240"/>
        <w:jc w:val="both"/>
      </w:pPr>
      <w:bookmarkStart w:id="408" w:name="bookmark408"/>
      <w:bookmarkStart w:id="409" w:name="bookmark409"/>
      <w:bookmarkStart w:id="410" w:name="bookmark410"/>
      <w:r>
        <w:rPr>
          <w:color w:val="000000"/>
          <w:spacing w:val="0"/>
          <w:w w:val="100"/>
          <w:position w:val="0"/>
        </w:rPr>
        <w:t>（二）间接原因</w:t>
      </w:r>
      <w:bookmarkEnd w:id="408"/>
      <w:bookmarkEnd w:id="409"/>
      <w:bookmarkEnd w:id="410"/>
    </w:p>
    <w:p>
      <w:pPr>
        <w:pStyle w:val="Style38"/>
        <w:keepNext w:val="0"/>
        <w:keepLines w:val="0"/>
        <w:widowControl w:val="0"/>
        <w:numPr>
          <w:ilvl w:val="0"/>
          <w:numId w:val="73"/>
        </w:numPr>
        <w:shd w:val="clear" w:color="auto" w:fill="auto"/>
        <w:bidi w:val="0"/>
        <w:spacing w:before="0" w:line="240" w:lineRule="auto"/>
        <w:ind w:left="0" w:right="0" w:firstLine="240"/>
        <w:jc w:val="both"/>
      </w:pPr>
      <w:bookmarkStart w:id="411" w:name="bookmark411"/>
      <w:bookmarkEnd w:id="411"/>
      <w:r>
        <w:rPr>
          <w:color w:val="000000"/>
          <w:spacing w:val="0"/>
          <w:w w:val="100"/>
          <w:position w:val="0"/>
        </w:rPr>
        <w:t>瑞海公司违法违规经营和储存危</w:t>
      </w:r>
    </w:p>
    <w:p>
      <w:pPr>
        <w:pStyle w:val="Style38"/>
        <w:keepNext w:val="0"/>
        <w:keepLines w:val="0"/>
        <w:widowControl w:val="0"/>
        <w:shd w:val="clear" w:color="auto" w:fill="auto"/>
        <w:bidi w:val="0"/>
        <w:spacing w:before="0" w:after="40" w:line="240" w:lineRule="auto"/>
        <w:ind w:left="0" w:right="0" w:firstLine="0"/>
        <w:jc w:val="both"/>
      </w:pPr>
      <w:r>
        <w:rPr>
          <w:color w:val="000000"/>
          <w:spacing w:val="0"/>
          <w:w w:val="100"/>
          <w:position w:val="0"/>
        </w:rPr>
        <w:t xml:space="preserve">险货物，安全管理极其混乱，未履行安 </w:t>
      </w:r>
      <w:r>
        <w:rPr>
          <w:color w:val="000000"/>
          <w:spacing w:val="0"/>
          <w:w w:val="100"/>
          <w:position w:val="0"/>
        </w:rPr>
        <w:t>全生产主体责任，致使大量安全隐患 长期存在。</w:t>
      </w:r>
    </w:p>
    <w:p>
      <w:pPr>
        <w:pStyle w:val="Style38"/>
        <w:keepNext w:val="0"/>
        <w:keepLines w:val="0"/>
        <w:widowControl w:val="0"/>
        <w:shd w:val="clear" w:color="auto" w:fill="auto"/>
        <w:tabs>
          <w:tab w:pos="615" w:val="left"/>
        </w:tabs>
        <w:bidi w:val="0"/>
        <w:spacing w:before="0" w:after="120" w:line="197" w:lineRule="exact"/>
        <w:ind w:left="0" w:right="0" w:firstLine="260"/>
        <w:jc w:val="both"/>
      </w:pPr>
      <w:bookmarkStart w:id="412" w:name="bookmark412"/>
      <w:r>
        <w:rPr>
          <w:color w:val="000000"/>
          <w:spacing w:val="0"/>
          <w:w w:val="100"/>
          <w:position w:val="0"/>
        </w:rPr>
        <w:t>（</w:t>
      </w:r>
      <w:bookmarkEnd w:id="412"/>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ab/>
      </w:r>
      <w:r>
        <w:rPr>
          <w:color w:val="000000"/>
          <w:spacing w:val="0"/>
          <w:w w:val="100"/>
          <w:position w:val="0"/>
        </w:rPr>
        <w:t>未批先建、边建边经营危险 货物堆场。</w:t>
      </w:r>
    </w:p>
    <w:p>
      <w:pPr>
        <w:pStyle w:val="Style38"/>
        <w:keepNext w:val="0"/>
        <w:keepLines w:val="0"/>
        <w:widowControl w:val="0"/>
        <w:shd w:val="clear" w:color="auto" w:fill="auto"/>
        <w:tabs>
          <w:tab w:pos="611" w:val="left"/>
        </w:tabs>
        <w:bidi w:val="0"/>
        <w:spacing w:before="0" w:after="0" w:line="338" w:lineRule="auto"/>
        <w:ind w:left="0" w:right="0" w:firstLine="260"/>
        <w:jc w:val="both"/>
      </w:pPr>
      <w:bookmarkStart w:id="413" w:name="bookmark413"/>
      <w:r>
        <w:rPr>
          <w:rFonts w:ascii="Times New Roman" w:eastAsia="Times New Roman" w:hAnsi="Times New Roman" w:cs="Times New Roman"/>
          <w:color w:val="000000"/>
          <w:spacing w:val="0"/>
          <w:w w:val="100"/>
          <w:position w:val="0"/>
        </w:rPr>
        <w:t>（</w:t>
      </w:r>
      <w:bookmarkEnd w:id="413"/>
      <w:r>
        <w:rPr>
          <w:rFonts w:ascii="Times New Roman" w:eastAsia="Times New Roman" w:hAnsi="Times New Roman" w:cs="Times New Roman"/>
          <w:color w:val="000000"/>
          <w:spacing w:val="0"/>
          <w:w w:val="100"/>
          <w:position w:val="0"/>
        </w:rPr>
        <w:t>2）</w:t>
        <w:tab/>
      </w:r>
      <w:r>
        <w:rPr>
          <w:color w:val="000000"/>
          <w:spacing w:val="0"/>
          <w:w w:val="100"/>
          <w:position w:val="0"/>
        </w:rPr>
        <w:t>长期违法违规经营危险货物。</w:t>
      </w:r>
    </w:p>
    <w:p>
      <w:pPr>
        <w:pStyle w:val="Style38"/>
        <w:keepNext w:val="0"/>
        <w:keepLines w:val="0"/>
        <w:widowControl w:val="0"/>
        <w:shd w:val="clear" w:color="auto" w:fill="auto"/>
        <w:tabs>
          <w:tab w:pos="615" w:val="left"/>
        </w:tabs>
        <w:bidi w:val="0"/>
        <w:spacing w:before="0" w:after="40" w:line="195" w:lineRule="exact"/>
        <w:ind w:left="0" w:right="0" w:firstLine="260"/>
        <w:jc w:val="both"/>
        <w:sectPr>
          <w:footnotePr>
            <w:pos w:val="pageBottom"/>
            <w:numFmt w:val="decimal"/>
            <w:numRestart w:val="continuous"/>
          </w:footnotePr>
          <w:type w:val="continuous"/>
          <w:pgSz w:w="6202" w:h="8640"/>
          <w:pgMar w:top="970" w:right="775" w:bottom="482" w:left="732" w:header="0" w:footer="3" w:gutter="0"/>
          <w:cols w:num="2" w:space="256"/>
          <w:noEndnote/>
          <w:rtlGutter w:val="0"/>
          <w:docGrid w:linePitch="360"/>
        </w:sectPr>
      </w:pPr>
      <w:bookmarkStart w:id="414" w:name="bookmark414"/>
      <w:r>
        <w:rPr>
          <w:rFonts w:ascii="Times New Roman" w:eastAsia="Times New Roman" w:hAnsi="Times New Roman" w:cs="Times New Roman"/>
          <w:color w:val="000000"/>
          <w:spacing w:val="0"/>
          <w:w w:val="100"/>
          <w:position w:val="0"/>
        </w:rPr>
        <w:t>（</w:t>
      </w:r>
      <w:bookmarkEnd w:id="414"/>
      <w:r>
        <w:rPr>
          <w:rFonts w:ascii="Times New Roman" w:eastAsia="Times New Roman" w:hAnsi="Times New Roman" w:cs="Times New Roman"/>
          <w:color w:val="000000"/>
          <w:spacing w:val="0"/>
          <w:w w:val="100"/>
          <w:position w:val="0"/>
        </w:rPr>
        <w:t>3）</w:t>
        <w:tab/>
      </w:r>
      <w:r>
        <w:rPr>
          <w:color w:val="000000"/>
          <w:spacing w:val="0"/>
          <w:w w:val="100"/>
          <w:position w:val="0"/>
        </w:rPr>
        <w:t>以不正当手段获得经营危险 货物批复；瑞海公司实际控制人于某 伟在港口危险货物物流企业从业多年, 很清楚在港口经营危险货物物流企业 需要行政许可，但正规的行政许可程 序需要经过多个部门审批，费时较长。</w:t>
      </w:r>
    </w:p>
    <w:p>
      <w:pPr>
        <w:rPr>
          <w:sz w:val="2"/>
          <w:szCs w:val="2"/>
        </w:rPr>
        <w:sectPr>
          <w:footnotePr>
            <w:pos w:val="pageBottom"/>
            <w:numFmt w:val="decimal"/>
            <w:numRestart w:val="continuous"/>
          </w:footnotePr>
          <w:type w:val="continuous"/>
          <w:pgSz w:w="6202" w:h="8640"/>
          <w:pgMar w:top="970" w:right="775" w:bottom="482" w:left="732" w:header="0" w:footer="3" w:gutter="0"/>
          <w:cols w:num="2" w:space="256"/>
          <w:noEndnote/>
          <w:rtlGutter w:val="0"/>
          <w:docGrid w:linePitch="360"/>
        </w:sectPr>
      </w:pPr>
    </w:p>
    <w:p>
      <w:pPr>
        <w:pStyle w:val="Style78"/>
        <w:keepNext/>
        <w:keepLines/>
        <w:widowControl w:val="0"/>
        <w:shd w:val="clear" w:color="auto" w:fill="auto"/>
        <w:bidi w:val="0"/>
        <w:spacing w:before="0" w:after="0" w:line="240" w:lineRule="auto"/>
        <w:ind w:left="0" w:right="0" w:firstLine="0"/>
        <w:jc w:val="center"/>
        <w:sectPr>
          <w:footnotePr>
            <w:pos w:val="pageBottom"/>
            <w:numFmt w:val="decimal"/>
            <w:numRestart w:val="continuous"/>
          </w:footnotePr>
          <w:pgSz w:w="6202" w:h="8640"/>
          <w:pgMar w:top="768" w:right="718" w:bottom="549" w:left="785" w:header="0" w:footer="3" w:gutter="0"/>
          <w:cols w:space="720"/>
          <w:noEndnote/>
          <w:rtlGutter w:val="0"/>
          <w:docGrid w:linePitch="360"/>
        </w:sectPr>
      </w:pPr>
      <w:bookmarkStart w:id="415" w:name="bookmark415"/>
      <w:bookmarkStart w:id="416" w:name="bookmark416"/>
      <w:bookmarkStart w:id="417" w:name="bookmark417"/>
      <w:r>
        <w:rPr>
          <w:color w:val="000000"/>
          <w:spacing w:val="0"/>
          <w:w w:val="100"/>
          <w:position w:val="0"/>
        </w:rPr>
        <w:t>相关单位责任示意图</w:t>
      </w:r>
      <w:bookmarkEnd w:id="415"/>
      <w:bookmarkEnd w:id="416"/>
      <w:bookmarkEnd w:id="417"/>
    </w:p>
    <w:p>
      <w:pPr>
        <w:widowControl w:val="0"/>
        <w:spacing w:line="199" w:lineRule="exact"/>
        <w:rPr>
          <w:sz w:val="16"/>
          <w:szCs w:val="16"/>
        </w:rPr>
      </w:pPr>
    </w:p>
    <w:p>
      <w:pPr>
        <w:widowControl w:val="0"/>
        <w:spacing w:line="1" w:lineRule="exact"/>
        <w:sectPr>
          <w:footnotePr>
            <w:pos w:val="pageBottom"/>
            <w:numFmt w:val="decimal"/>
            <w:numRestart w:val="continuous"/>
          </w:footnotePr>
          <w:type w:val="continuous"/>
          <w:pgSz w:w="6202" w:h="8640"/>
          <w:pgMar w:top="768" w:right="0" w:bottom="442" w:left="0" w:header="0" w:footer="3" w:gutter="0"/>
          <w:cols w:space="720"/>
          <w:noEndnote/>
          <w:rtlGutter w:val="0"/>
          <w:docGrid w:linePitch="360"/>
        </w:sectPr>
      </w:pPr>
    </w:p>
    <w:p>
      <w:pPr>
        <w:pStyle w:val="Style66"/>
        <w:keepNext w:val="0"/>
        <w:keepLines w:val="0"/>
        <w:framePr w:w="629" w:h="403" w:hRule="exact" w:wrap="none" w:vAnchor="text" w:hAnchor="page" w:x="4269" w:y="553"/>
        <w:widowControl w:val="0"/>
        <w:shd w:val="clear" w:color="auto" w:fill="auto"/>
        <w:bidi w:val="0"/>
        <w:spacing w:before="0" w:after="0" w:line="80" w:lineRule="exact"/>
        <w:ind w:left="0" w:right="0" w:firstLine="0"/>
        <w:jc w:val="both"/>
        <w:textDirection w:val="tbRlV"/>
        <w:rPr>
          <w:sz w:val="8"/>
          <w:szCs w:val="8"/>
        </w:rPr>
      </w:pPr>
      <w:r>
        <w:rPr>
          <w:color w:val="000000"/>
          <w:spacing w:val="0"/>
          <w:w w:val="100"/>
          <w:position w:val="0"/>
          <w:sz w:val="8"/>
          <w:szCs w:val="8"/>
        </w:rPr>
        <w:t>安一局监</w:t>
      </w:r>
      <w:r>
        <w:rPr>
          <w:color w:val="000000"/>
          <w:spacing w:val="0"/>
          <w:w w:val="100"/>
          <w:position w:val="0"/>
          <w:sz w:val="8"/>
          <w:szCs w:val="8"/>
          <w:eastAsianLayout w:id="7" w:vert="on"/>
        </w:rPr>
        <w:t xml:space="preserve"> </w:t>
      </w:r>
      <w:r>
        <w:rPr>
          <w:color w:val="000000"/>
          <w:spacing w:val="0"/>
          <w:w w:val="100"/>
          <w:position w:val="0"/>
          <w:sz w:val="8"/>
          <w:szCs w:val="8"/>
        </w:rPr>
        <w:t>区第监安</w:t>
      </w:r>
      <w:r>
        <w:rPr>
          <w:color w:val="000000"/>
          <w:spacing w:val="0"/>
          <w:w w:val="100"/>
          <w:position w:val="0"/>
          <w:sz w:val="8"/>
          <w:szCs w:val="8"/>
          <w:eastAsianLayout w:id="8" w:vert="on"/>
        </w:rPr>
        <w:t xml:space="preserve"> </w:t>
      </w:r>
      <w:r>
        <w:rPr>
          <w:color w:val="000000"/>
          <w:spacing w:val="0"/>
          <w:w w:val="100"/>
          <w:position w:val="0"/>
          <w:sz w:val="8"/>
          <w:szCs w:val="8"/>
        </w:rPr>
        <w:t>园局</w:t>
      </w:r>
    </w:p>
    <w:p>
      <w:pPr>
        <w:pStyle w:val="Style66"/>
        <w:keepNext w:val="0"/>
        <w:keepLines w:val="0"/>
        <w:framePr w:w="629" w:h="403" w:hRule="exact" w:wrap="none" w:vAnchor="text" w:hAnchor="page" w:x="4269" w:y="553"/>
        <w:widowControl w:val="0"/>
        <w:shd w:val="clear" w:color="auto" w:fill="auto"/>
        <w:bidi w:val="0"/>
        <w:spacing w:before="0" w:after="0" w:line="80" w:lineRule="exact"/>
        <w:ind w:left="0" w:right="0" w:firstLine="0"/>
        <w:jc w:val="both"/>
        <w:textDirection w:val="tbRlV"/>
        <w:rPr>
          <w:sz w:val="8"/>
          <w:szCs w:val="8"/>
        </w:rPr>
      </w:pPr>
      <w:r>
        <w:rPr>
          <w:color w:val="000000"/>
          <w:spacing w:val="0"/>
          <w:w w:val="100"/>
          <w:position w:val="0"/>
          <w:sz w:val="8"/>
          <w:szCs w:val="8"/>
        </w:rPr>
        <w:t>流监</w:t>
      </w:r>
    </w:p>
    <w:p>
      <w:pPr>
        <w:pStyle w:val="Style66"/>
        <w:keepNext w:val="0"/>
        <w:keepLines w:val="0"/>
        <w:framePr w:w="629" w:h="403" w:hRule="exact" w:wrap="none" w:vAnchor="text" w:hAnchor="page" w:x="4269" w:y="553"/>
        <w:widowControl w:val="0"/>
        <w:shd w:val="clear" w:color="auto" w:fill="auto"/>
        <w:bidi w:val="0"/>
        <w:spacing w:before="0" w:after="0" w:line="80" w:lineRule="exact"/>
        <w:ind w:left="0" w:right="0" w:firstLine="0"/>
        <w:jc w:val="both"/>
        <w:textDirection w:val="tbRlV"/>
        <w:rPr>
          <w:sz w:val="8"/>
          <w:szCs w:val="8"/>
        </w:rPr>
      </w:pPr>
      <w:r>
        <w:rPr>
          <w:color w:val="000000"/>
          <w:spacing w:val="0"/>
          <w:w w:val="100"/>
          <w:position w:val="0"/>
          <w:sz w:val="8"/>
          <w:szCs w:val="8"/>
        </w:rPr>
        <w:t>物安新天</w:t>
      </w:r>
      <w:r>
        <w:rPr>
          <w:color w:val="000000"/>
          <w:spacing w:val="0"/>
          <w:w w:val="100"/>
          <w:position w:val="0"/>
          <w:sz w:val="8"/>
          <w:szCs w:val="8"/>
          <w:eastAsianLayout w:id="9" w:vert="on"/>
        </w:rPr>
        <w:t xml:space="preserve"> </w:t>
      </w:r>
      <w:r>
        <w:rPr>
          <w:color w:val="000000"/>
          <w:spacing w:val="0"/>
          <w:w w:val="100"/>
          <w:position w:val="0"/>
          <w:sz w:val="8"/>
          <w:szCs w:val="8"/>
        </w:rPr>
        <w:t>箱区海</w:t>
      </w:r>
      <w:r>
        <w:rPr>
          <w:rFonts w:ascii="Times New Roman" w:eastAsia="Times New Roman" w:hAnsi="Times New Roman" w:cs="Times New Roman"/>
          <w:color w:val="000000"/>
          <w:spacing w:val="0"/>
          <w:w w:val="100"/>
          <w:position w:val="0"/>
          <w:sz w:val="8"/>
          <w:szCs w:val="8"/>
          <w:lang w:val="en-US" w:eastAsia="en-US" w:bidi="en-US"/>
          <w:eastAsianLayout w:id="10" w:vert="on"/>
        </w:rPr>
        <w:t>►</w:t>
      </w:r>
      <w:r>
        <w:rPr>
          <w:color w:val="000000"/>
          <w:spacing w:val="0"/>
          <w:w w:val="100"/>
          <w:position w:val="0"/>
          <w:sz w:val="8"/>
          <w:szCs w:val="8"/>
          <w:lang w:val="en-US" w:eastAsia="en-US" w:bidi="en-US"/>
          <w:eastAsianLayout w:id="11" w:vert="on"/>
        </w:rPr>
        <w:t xml:space="preserve"> </w:t>
      </w:r>
      <w:r>
        <w:rPr>
          <w:color w:val="000000"/>
          <w:spacing w:val="0"/>
          <w:w w:val="100"/>
          <w:position w:val="0"/>
          <w:sz w:val="8"/>
          <w:szCs w:val="8"/>
        </w:rPr>
        <w:t>装新淇</w:t>
      </w:r>
    </w:p>
    <w:p>
      <w:pPr>
        <w:pStyle w:val="Style9"/>
        <w:keepNext w:val="0"/>
        <w:keepLines w:val="0"/>
        <w:framePr w:w="1704" w:h="110" w:wrap="none" w:vAnchor="text" w:hAnchor="page" w:x="3965" w:y="1048"/>
        <w:widowControl w:val="0"/>
        <w:shd w:val="clear" w:color="auto" w:fill="auto"/>
        <w:bidi w:val="0"/>
        <w:spacing w:before="0" w:after="0" w:line="240" w:lineRule="auto"/>
        <w:ind w:left="0" w:right="0" w:firstLine="0"/>
        <w:jc w:val="left"/>
      </w:pPr>
      <w:r>
        <w:rPr>
          <w:color w:val="000000"/>
          <w:spacing w:val="0"/>
          <w:w w:val="100"/>
          <w:position w:val="0"/>
        </w:rPr>
        <w:t>滨海新区市场和质量监督局(工商、特种设备)</w:t>
      </w:r>
    </w:p>
    <w:p>
      <w:pPr>
        <w:pStyle w:val="Style9"/>
        <w:keepNext w:val="0"/>
        <w:keepLines w:val="0"/>
        <w:framePr w:w="845" w:h="139" w:wrap="none" w:vAnchor="text" w:hAnchor="page" w:x="3965" w:y="2224"/>
        <w:widowControl w:val="0"/>
        <w:shd w:val="clear" w:color="auto" w:fill="auto"/>
        <w:bidi w:val="0"/>
        <w:spacing w:before="0" w:after="0" w:line="240" w:lineRule="auto"/>
        <w:ind w:left="0" w:right="0" w:firstLine="0"/>
        <w:jc w:val="left"/>
      </w:pPr>
      <w:r>
        <w:rPr>
          <w:color w:val="000000"/>
          <w:spacing w:val="0"/>
          <w:w w:val="100"/>
          <w:position w:val="0"/>
        </w:rPr>
        <w:t>中滨海盛安全评价公司</w:t>
      </w:r>
    </w:p>
    <w:p>
      <w:pPr>
        <w:pStyle w:val="Style9"/>
        <w:keepNext w:val="0"/>
        <w:keepLines w:val="0"/>
        <w:framePr w:w="682" w:h="130" w:wrap="none" w:vAnchor="text" w:hAnchor="page" w:x="3965" w:y="2407"/>
        <w:widowControl w:val="0"/>
        <w:shd w:val="clear" w:color="auto" w:fill="auto"/>
        <w:bidi w:val="0"/>
        <w:spacing w:before="0" w:after="0" w:line="240" w:lineRule="auto"/>
        <w:ind w:left="0" w:right="0" w:firstLine="0"/>
        <w:jc w:val="left"/>
      </w:pPr>
      <w:r>
        <w:rPr>
          <w:color w:val="000000"/>
          <w:spacing w:val="0"/>
          <w:w w:val="100"/>
          <w:position w:val="0"/>
        </w:rPr>
        <w:t>天津市化工设计院</w:t>
      </w:r>
    </w:p>
    <w:p>
      <w:pPr>
        <w:pStyle w:val="Style9"/>
        <w:keepNext w:val="0"/>
        <w:keepLines w:val="0"/>
        <w:framePr w:w="931" w:h="139" w:wrap="none" w:vAnchor="text" w:hAnchor="page" w:x="3965" w:y="2584"/>
        <w:widowControl w:val="0"/>
        <w:shd w:val="clear" w:color="auto" w:fill="auto"/>
        <w:bidi w:val="0"/>
        <w:spacing w:before="0" w:after="0" w:line="240" w:lineRule="auto"/>
        <w:ind w:left="0" w:right="0" w:firstLine="0"/>
        <w:jc w:val="left"/>
      </w:pPr>
      <w:r>
        <w:rPr>
          <w:color w:val="000000"/>
          <w:spacing w:val="0"/>
          <w:w w:val="100"/>
          <w:position w:val="0"/>
        </w:rPr>
        <w:t>天津市环境工程评估中心</w:t>
      </w:r>
    </w:p>
    <w:p>
      <w:pPr>
        <w:pStyle w:val="Style9"/>
        <w:keepNext w:val="0"/>
        <w:keepLines w:val="0"/>
        <w:framePr w:w="845" w:h="134" w:wrap="none" w:vAnchor="text" w:hAnchor="page" w:x="3965" w:y="2767"/>
        <w:widowControl w:val="0"/>
        <w:shd w:val="clear" w:color="auto" w:fill="auto"/>
        <w:bidi w:val="0"/>
        <w:spacing w:before="0" w:after="0" w:line="240" w:lineRule="auto"/>
        <w:ind w:left="0" w:right="0" w:firstLine="0"/>
        <w:jc w:val="left"/>
      </w:pPr>
      <w:r>
        <w:rPr>
          <w:color w:val="000000"/>
          <w:spacing w:val="0"/>
          <w:w w:val="100"/>
          <w:position w:val="0"/>
        </w:rPr>
        <w:t>天津市交通建筑设计院</w:t>
      </w:r>
    </w:p>
    <w:p>
      <w:pPr>
        <w:pStyle w:val="Style9"/>
        <w:keepNext w:val="0"/>
        <w:keepLines w:val="0"/>
        <w:framePr w:w="845" w:h="134" w:wrap="none" w:vAnchor="text" w:hAnchor="page" w:x="3965" w:y="2944"/>
        <w:widowControl w:val="0"/>
        <w:shd w:val="clear" w:color="auto" w:fill="auto"/>
        <w:bidi w:val="0"/>
        <w:spacing w:before="0" w:after="0" w:line="240" w:lineRule="auto"/>
        <w:ind w:left="0" w:right="0" w:firstLine="0"/>
        <w:jc w:val="left"/>
      </w:pPr>
      <w:r>
        <w:rPr>
          <w:color w:val="000000"/>
          <w:spacing w:val="0"/>
          <w:w w:val="100"/>
          <w:position w:val="0"/>
        </w:rPr>
        <w:t>天津水运安全评审中心</w:t>
      </w:r>
    </w:p>
    <w:p>
      <w:pPr>
        <w:pStyle w:val="Style9"/>
        <w:keepNext w:val="0"/>
        <w:keepLines w:val="0"/>
        <w:framePr w:w="1013" w:h="125" w:wrap="none" w:vAnchor="text" w:hAnchor="page" w:x="3965" w:y="3122"/>
        <w:widowControl w:val="0"/>
        <w:shd w:val="clear" w:color="auto" w:fill="auto"/>
        <w:bidi w:val="0"/>
        <w:spacing w:before="0" w:after="0" w:line="240" w:lineRule="auto"/>
        <w:ind w:left="0" w:right="0" w:firstLine="0"/>
        <w:jc w:val="left"/>
      </w:pPr>
      <w:r>
        <w:rPr>
          <w:color w:val="000000"/>
          <w:spacing w:val="0"/>
          <w:w w:val="100"/>
          <w:position w:val="0"/>
        </w:rPr>
        <w:t>天津博维永诚科技有限公司</w:t>
      </w:r>
    </w:p>
    <w:p>
      <w:pPr>
        <w:pStyle w:val="Style9"/>
        <w:keepNext w:val="0"/>
        <w:keepLines w:val="0"/>
        <w:framePr w:w="1046" w:h="230" w:wrap="none" w:vAnchor="text" w:hAnchor="page" w:x="3961" w:y="1221"/>
        <w:widowControl w:val="0"/>
        <w:shd w:val="clear" w:color="auto" w:fill="auto"/>
        <w:bidi w:val="0"/>
        <w:spacing w:before="0" w:after="0" w:line="86" w:lineRule="exact"/>
        <w:ind w:left="0" w:right="0" w:firstLine="0"/>
        <w:jc w:val="center"/>
      </w:pPr>
      <w:r>
        <w:rPr>
          <w:color w:val="000000"/>
          <w:spacing w:val="0"/>
          <w:w w:val="100"/>
          <w:position w:val="0"/>
        </w:rPr>
        <w:t>北員海事局曰 东</w:t>
      </w:r>
      <w:r>
        <w:rPr>
          <w:color w:val="000000"/>
          <w:spacing w:val="0"/>
          <w:w w:val="100"/>
          <w:position w:val="0"/>
          <w:lang w:val="en-US" w:eastAsia="en-US" w:bidi="en-US"/>
        </w:rPr>
        <w:t>＜■</w:t>
      </w:r>
      <w:r>
        <w:rPr>
          <w:color w:val="000000"/>
          <w:spacing w:val="0"/>
          <w:w w:val="100"/>
          <w:position w:val="0"/>
        </w:rPr>
        <w:t>海事局＞</w:t>
      </w:r>
      <w:r>
        <w:rPr>
          <w:rFonts w:ascii="Times New Roman" w:eastAsia="Times New Roman" w:hAnsi="Times New Roman" w:cs="Times New Roman"/>
          <w:color w:val="000000"/>
          <w:spacing w:val="0"/>
          <w:w w:val="100"/>
          <w:position w:val="0"/>
          <w:lang w:val="zh-CN" w:eastAsia="zh-CN" w:bidi="zh-CN"/>
        </w:rPr>
        <w:t>►</w:t>
      </w:r>
      <w:r>
        <w:rPr>
          <w:color w:val="000000"/>
          <w:spacing w:val="0"/>
          <w:w w:val="100"/>
          <w:position w:val="0"/>
          <w:lang w:val="zh-CN" w:eastAsia="zh-CN" w:bidi="zh-CN"/>
        </w:rPr>
        <w:t>天津</w:t>
      </w:r>
      <w:r>
        <w:rPr>
          <w:color w:val="000000"/>
          <w:spacing w:val="0"/>
          <w:w w:val="100"/>
          <w:position w:val="0"/>
        </w:rPr>
        <w:t>海事局</w:t>
      </w:r>
    </w:p>
    <w:p>
      <w:pPr>
        <w:pStyle w:val="Style9"/>
        <w:keepNext w:val="0"/>
        <w:keepLines w:val="0"/>
        <w:framePr w:w="898" w:h="523" w:wrap="none" w:vAnchor="text" w:hAnchor="page" w:x="3965" w:y="35"/>
        <w:widowControl w:val="0"/>
        <w:shd w:val="clear" w:color="auto" w:fill="auto"/>
        <w:bidi w:val="0"/>
        <w:spacing w:before="0" w:after="40" w:line="110" w:lineRule="exact"/>
        <w:ind w:left="0" w:right="0" w:firstLine="0"/>
        <w:jc w:val="left"/>
      </w:pPr>
      <w:r>
        <w:rPr>
          <w:color w:val="000000"/>
          <w:spacing w:val="0"/>
          <w:w w:val="100"/>
          <w:position w:val="0"/>
        </w:rPr>
        <w:t xml:space="preserve">天津市交通运输委员会 天津新港海关 </w:t>
      </w:r>
      <w:r>
        <w:rPr>
          <w:color w:val="000000"/>
          <w:spacing w:val="0"/>
          <w:w w:val="100"/>
          <w:position w:val="0"/>
          <w:lang w:val="zh-CN" w:eastAsia="zh-CN" w:bidi="zh-CN"/>
        </w:rPr>
        <w:t>■■天</w:t>
      </w:r>
      <w:r>
        <w:rPr>
          <w:color w:val="000000"/>
          <w:spacing w:val="0"/>
          <w:w w:val="100"/>
          <w:position w:val="0"/>
        </w:rPr>
        <w:t>津海关</w:t>
      </w:r>
    </w:p>
    <w:p>
      <w:pPr>
        <w:pStyle w:val="Style9"/>
        <w:keepNext w:val="0"/>
        <w:keepLines w:val="0"/>
        <w:framePr w:w="898" w:h="523" w:wrap="none" w:vAnchor="text" w:hAnchor="page" w:x="3965" w:y="35"/>
        <w:widowControl w:val="0"/>
        <w:shd w:val="clear" w:color="auto" w:fill="auto"/>
        <w:bidi w:val="0"/>
        <w:spacing w:before="0" w:after="0" w:line="110" w:lineRule="exact"/>
        <w:ind w:left="0" w:right="0" w:firstLine="0"/>
        <w:jc w:val="left"/>
      </w:pPr>
      <w:r>
        <w:rPr>
          <w:color w:val="000000"/>
          <w:spacing w:val="0"/>
          <w:w w:val="100"/>
          <w:position w:val="0"/>
        </w:rPr>
        <w:t>天津港(集团)有限公司</w:t>
      </w:r>
    </w:p>
    <w:p>
      <w:pPr>
        <w:pStyle w:val="Style114"/>
        <w:keepNext/>
        <w:keepLines/>
        <w:framePr w:w="173" w:h="730" w:hRule="exact" w:wrap="none" w:vAnchor="text" w:hAnchor="page" w:x="2655" w:y="1182"/>
        <w:widowControl w:val="0"/>
        <w:shd w:val="clear" w:color="auto" w:fill="auto"/>
        <w:bidi w:val="0"/>
        <w:spacing w:before="0" w:after="0" w:line="240" w:lineRule="auto"/>
        <w:ind w:left="0" w:right="0" w:firstLine="0"/>
        <w:jc w:val="left"/>
        <w:textDirection w:val="tbRlV"/>
      </w:pPr>
      <w:bookmarkStart w:id="418" w:name="bookmark418"/>
      <w:bookmarkStart w:id="419" w:name="bookmark419"/>
      <w:bookmarkStart w:id="420" w:name="bookmark420"/>
      <w:r>
        <w:rPr>
          <w:color w:val="000000"/>
          <w:spacing w:val="0"/>
          <w:w w:val="100"/>
          <w:position w:val="0"/>
        </w:rPr>
        <w:t>瑞海公司</w:t>
      </w:r>
      <w:bookmarkEnd w:id="418"/>
      <w:bookmarkEnd w:id="419"/>
      <w:bookmarkEnd w:id="420"/>
    </w:p>
    <w:p>
      <w:pPr>
        <w:pStyle w:val="Style9"/>
        <w:keepNext w:val="0"/>
        <w:keepLines w:val="0"/>
        <w:framePr w:w="605" w:h="120" w:wrap="none" w:vAnchor="text" w:hAnchor="page" w:x="687" w:y="327"/>
        <w:widowControl w:val="0"/>
        <w:shd w:val="clear" w:color="auto" w:fill="auto"/>
        <w:bidi w:val="0"/>
        <w:spacing w:before="0" w:after="0" w:line="240" w:lineRule="auto"/>
        <w:ind w:left="0" w:right="0" w:firstLine="0"/>
        <w:jc w:val="left"/>
      </w:pPr>
      <w:r>
        <w:rPr>
          <w:color w:val="000000"/>
          <w:spacing w:val="0"/>
          <w:w w:val="100"/>
          <w:position w:val="0"/>
        </w:rPr>
        <w:t>滨海新区环境局</w:t>
      </w:r>
    </w:p>
    <w:p>
      <w:pPr>
        <w:widowControl w:val="0"/>
        <w:spacing w:line="360" w:lineRule="exact"/>
      </w:pPr>
      <w:r>
        <w:drawing>
          <wp:anchor distT="0" distB="0" distL="0" distR="0" simplePos="0" relativeHeight="62914726" behindDoc="1" locked="0" layoutInCell="1" allowOverlap="1">
            <wp:simplePos x="0" y="0"/>
            <wp:positionH relativeFrom="page">
              <wp:posOffset>3090545</wp:posOffset>
            </wp:positionH>
            <wp:positionV relativeFrom="paragraph">
              <wp:posOffset>365760</wp:posOffset>
            </wp:positionV>
            <wp:extent cx="103505" cy="121920"/>
            <wp:wrapNone/>
            <wp:docPr id="127" name="Shape 127"/>
            <a:graphic xmlns:a="http://schemas.openxmlformats.org/drawingml/2006/main">
              <a:graphicData uri="http://schemas.openxmlformats.org/drawingml/2006/picture">
                <pic:pic xmlns:pic="http://schemas.openxmlformats.org/drawingml/2006/picture">
                  <pic:nvPicPr>
                    <pic:cNvPr id="128" name="Picture box 128"/>
                    <pic:cNvPicPr/>
                  </pic:nvPicPr>
                  <pic:blipFill>
                    <a:blip r:embed="rId70"/>
                    <a:stretch/>
                  </pic:blipFill>
                  <pic:spPr>
                    <a:xfrm>
                      <a:ext cx="103505" cy="121920"/>
                    </a:xfrm>
                    <a:prstGeom prst="rect"/>
                  </pic:spPr>
                </pic:pic>
              </a:graphicData>
            </a:graphic>
          </wp:anchor>
        </w:drawing>
      </w:r>
      <w:r>
        <w:drawing>
          <wp:anchor distT="0" distB="0" distL="0" distR="0" simplePos="0" relativeHeight="62914727" behindDoc="1" locked="0" layoutInCell="1" allowOverlap="1">
            <wp:simplePos x="0" y="0"/>
            <wp:positionH relativeFrom="page">
              <wp:posOffset>2883535</wp:posOffset>
            </wp:positionH>
            <wp:positionV relativeFrom="paragraph">
              <wp:posOffset>494030</wp:posOffset>
            </wp:positionV>
            <wp:extent cx="109855" cy="115570"/>
            <wp:wrapNone/>
            <wp:docPr id="129" name="Shape 129"/>
            <a:graphic xmlns:a="http://schemas.openxmlformats.org/drawingml/2006/main">
              <a:graphicData uri="http://schemas.openxmlformats.org/drawingml/2006/picture">
                <pic:pic xmlns:pic="http://schemas.openxmlformats.org/drawingml/2006/picture">
                  <pic:nvPicPr>
                    <pic:cNvPr id="130" name="Picture box 130"/>
                    <pic:cNvPicPr/>
                  </pic:nvPicPr>
                  <pic:blipFill>
                    <a:blip r:embed="rId72"/>
                    <a:stretch/>
                  </pic:blipFill>
                  <pic:spPr>
                    <a:xfrm>
                      <a:ext cx="109855" cy="115570"/>
                    </a:xfrm>
                    <a:prstGeom prst="rect"/>
                  </pic:spPr>
                </pic:pic>
              </a:graphicData>
            </a:graphic>
          </wp:anchor>
        </w:drawing>
      </w:r>
      <w:r>
        <w:drawing>
          <wp:anchor distT="0" distB="57785" distL="0" distR="384175" simplePos="0" relativeHeight="62914728" behindDoc="1" locked="0" layoutInCell="1" allowOverlap="1">
            <wp:simplePos x="0" y="0"/>
            <wp:positionH relativeFrom="page">
              <wp:posOffset>2520950</wp:posOffset>
            </wp:positionH>
            <wp:positionV relativeFrom="paragraph">
              <wp:posOffset>344170</wp:posOffset>
            </wp:positionV>
            <wp:extent cx="207010" cy="207010"/>
            <wp:wrapNone/>
            <wp:docPr id="131" name="Shape 131"/>
            <a:graphic xmlns:a="http://schemas.openxmlformats.org/drawingml/2006/main">
              <a:graphicData uri="http://schemas.openxmlformats.org/drawingml/2006/picture">
                <pic:pic xmlns:pic="http://schemas.openxmlformats.org/drawingml/2006/picture">
                  <pic:nvPicPr>
                    <pic:cNvPr id="132" name="Picture box 132"/>
                    <pic:cNvPicPr/>
                  </pic:nvPicPr>
                  <pic:blipFill>
                    <a:blip r:embed="rId74"/>
                    <a:stretch/>
                  </pic:blipFill>
                  <pic:spPr>
                    <a:xfrm>
                      <a:ext cx="207010" cy="207010"/>
                    </a:xfrm>
                    <a:prstGeom prst="rect"/>
                  </pic:spPr>
                </pic:pic>
              </a:graphicData>
            </a:graphic>
          </wp:anchor>
        </w:drawing>
      </w:r>
      <w:r>
        <w:drawing>
          <wp:anchor distT="0" distB="0" distL="0" distR="1112520" simplePos="0" relativeHeight="62914729" behindDoc="1" locked="0" layoutInCell="1" allowOverlap="1">
            <wp:simplePos x="0" y="0"/>
            <wp:positionH relativeFrom="page">
              <wp:posOffset>1837690</wp:posOffset>
            </wp:positionH>
            <wp:positionV relativeFrom="paragraph">
              <wp:posOffset>12700</wp:posOffset>
            </wp:positionV>
            <wp:extent cx="652145" cy="2170430"/>
            <wp:wrapNone/>
            <wp:docPr id="133" name="Shape 133"/>
            <a:graphic xmlns:a="http://schemas.openxmlformats.org/drawingml/2006/main">
              <a:graphicData uri="http://schemas.openxmlformats.org/drawingml/2006/picture">
                <pic:pic xmlns:pic="http://schemas.openxmlformats.org/drawingml/2006/picture">
                  <pic:nvPicPr>
                    <pic:cNvPr id="134" name="Picture box 134"/>
                    <pic:cNvPicPr/>
                  </pic:nvPicPr>
                  <pic:blipFill>
                    <a:blip r:embed="rId76"/>
                    <a:stretch/>
                  </pic:blipFill>
                  <pic:spPr>
                    <a:xfrm>
                      <a:ext cx="652145" cy="2170430"/>
                    </a:xfrm>
                    <a:prstGeom prst="rect"/>
                  </pic:spPr>
                </pic:pic>
              </a:graphicData>
            </a:graphic>
          </wp:anchor>
        </w:drawing>
      </w:r>
      <w:r>
        <w:drawing>
          <wp:anchor distT="82550" distB="0" distL="3175" distR="0" simplePos="0" relativeHeight="62914730" behindDoc="1" locked="0" layoutInCell="1" allowOverlap="1">
            <wp:simplePos x="0" y="0"/>
            <wp:positionH relativeFrom="page">
              <wp:posOffset>438785</wp:posOffset>
            </wp:positionH>
            <wp:positionV relativeFrom="paragraph">
              <wp:posOffset>289560</wp:posOffset>
            </wp:positionV>
            <wp:extent cx="1182370" cy="1883410"/>
            <wp:wrapNone/>
            <wp:docPr id="135" name="Shape 135"/>
            <a:graphic xmlns:a="http://schemas.openxmlformats.org/drawingml/2006/main">
              <a:graphicData uri="http://schemas.openxmlformats.org/drawingml/2006/picture">
                <pic:pic xmlns:pic="http://schemas.openxmlformats.org/drawingml/2006/picture">
                  <pic:nvPicPr>
                    <pic:cNvPr id="136" name="Picture box 136"/>
                    <pic:cNvPicPr/>
                  </pic:nvPicPr>
                  <pic:blipFill>
                    <a:blip r:embed="rId78"/>
                    <a:stretch/>
                  </pic:blipFill>
                  <pic:spPr>
                    <a:xfrm>
                      <a:ext cx="1182370" cy="188341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41" w:line="1" w:lineRule="exact"/>
      </w:pPr>
    </w:p>
    <w:p>
      <w:pPr>
        <w:widowControl w:val="0"/>
        <w:spacing w:line="1" w:lineRule="exact"/>
        <w:sectPr>
          <w:footnotePr>
            <w:pos w:val="pageBottom"/>
            <w:numFmt w:val="decimal"/>
            <w:numRestart w:val="continuous"/>
          </w:footnotePr>
          <w:type w:val="continuous"/>
          <w:pgSz w:w="6202" w:h="8640"/>
          <w:pgMar w:top="768" w:right="506" w:bottom="442" w:left="511" w:header="0" w:footer="3" w:gutter="0"/>
          <w:cols w:space="720"/>
          <w:noEndnote/>
          <w:rtlGutter w:val="0"/>
          <w:docGrid w:linePitch="360"/>
        </w:sectPr>
      </w:pPr>
    </w:p>
    <w:p>
      <w:pPr>
        <w:widowControl w:val="0"/>
        <w:spacing w:before="63" w:after="63" w:line="240" w:lineRule="exact"/>
        <w:rPr>
          <w:sz w:val="19"/>
          <w:szCs w:val="19"/>
        </w:rPr>
      </w:pPr>
    </w:p>
    <w:p>
      <w:pPr>
        <w:widowControl w:val="0"/>
        <w:spacing w:line="1" w:lineRule="exact"/>
        <w:sectPr>
          <w:footnotePr>
            <w:pos w:val="pageBottom"/>
            <w:numFmt w:val="decimal"/>
            <w:numRestart w:val="continuous"/>
          </w:footnotePr>
          <w:type w:val="continuous"/>
          <w:pgSz w:w="6202" w:h="8640"/>
          <w:pgMar w:top="542" w:right="0" w:bottom="603" w:left="0" w:header="0" w:footer="3" w:gutter="0"/>
          <w:cols w:space="720"/>
          <w:noEndnote/>
          <w:rtlGutter w:val="0"/>
          <w:docGrid w:linePitch="360"/>
        </w:sectPr>
      </w:pPr>
    </w:p>
    <w:p>
      <w:pPr>
        <w:pStyle w:val="Style38"/>
        <w:keepNext w:val="0"/>
        <w:keepLines w:val="0"/>
        <w:widowControl w:val="0"/>
        <w:shd w:val="clear" w:color="auto" w:fill="auto"/>
        <w:bidi w:val="0"/>
        <w:spacing w:before="0" w:line="192" w:lineRule="exact"/>
        <w:ind w:left="0" w:right="0" w:firstLine="0"/>
        <w:jc w:val="both"/>
      </w:pPr>
      <w:r>
        <w:rPr>
          <w:color w:val="000000"/>
          <w:spacing w:val="0"/>
          <w:w w:val="100"/>
          <w:position w:val="0"/>
        </w:rPr>
        <w:t xml:space="preserve">为了达到让企业快速运营、尽快盈利 的目的，于某伟通过送钱、送购物卡 (券)和出资邀请打高尔夫、请客吃饭 等不正当手段，拉拢原天津市交通运 输和港口管理局副局长李某刚和天津 </w:t>
      </w:r>
      <w:r>
        <w:rPr>
          <w:color w:val="000000"/>
          <w:spacing w:val="0"/>
          <w:w w:val="100"/>
          <w:position w:val="0"/>
        </w:rPr>
        <w:t xml:space="preserve">市交通运输委员会港口管理处处长冯 某，要求在行政审批过程中给瑞海公 司提供便利。李某刚滥用职权，违规 给瑞海公司先后五次出具相关批复， 而这种批复除瑞海公司外从未对其他 企业用过。同时，瑞海公司另一实际 </w:t>
      </w:r>
      <w:r>
        <w:rPr>
          <w:color w:val="000000"/>
          <w:spacing w:val="0"/>
          <w:w w:val="100"/>
          <w:position w:val="0"/>
        </w:rPr>
        <w:t xml:space="preserve">控制人董某轩也利用其父亲曾任天津 </w:t>
      </w:r>
      <w:r>
        <w:rPr>
          <w:color w:val="000000"/>
          <w:spacing w:val="0"/>
          <w:w w:val="100"/>
          <w:position w:val="0"/>
        </w:rPr>
        <w:t xml:space="preserve">港公安局局长的关系，在港口审批、 </w:t>
      </w:r>
      <w:r>
        <w:rPr>
          <w:color w:val="000000"/>
          <w:spacing w:val="0"/>
          <w:w w:val="100"/>
          <w:position w:val="0"/>
        </w:rPr>
        <w:t>监管方面打通关节，对瑞海公司得以无 证违法经营也起了很大作用。</w:t>
      </w:r>
    </w:p>
    <w:p>
      <w:pPr>
        <w:pStyle w:val="Style38"/>
        <w:keepNext w:val="0"/>
        <w:keepLines w:val="0"/>
        <w:widowControl w:val="0"/>
        <w:numPr>
          <w:ilvl w:val="0"/>
          <w:numId w:val="59"/>
        </w:numPr>
        <w:shd w:val="clear" w:color="auto" w:fill="auto"/>
        <w:bidi w:val="0"/>
        <w:spacing w:before="0" w:line="193" w:lineRule="exact"/>
        <w:ind w:left="0" w:right="0"/>
        <w:jc w:val="both"/>
      </w:pPr>
      <w:bookmarkStart w:id="421" w:name="bookmark421"/>
      <w:bookmarkEnd w:id="421"/>
      <w:r>
        <w:rPr>
          <w:color w:val="000000"/>
          <w:spacing w:val="0"/>
          <w:w w:val="100"/>
          <w:position w:val="0"/>
        </w:rPr>
        <w:t>违规大量储存硝酸铉;瑞海 公司违反《集装箱港口装卸作业安全 规程》(</w:t>
      </w:r>
      <w:r>
        <w:rPr>
          <w:rFonts w:ascii="Times New Roman" w:eastAsia="Times New Roman" w:hAnsi="Times New Roman" w:cs="Times New Roman"/>
          <w:color w:val="000000"/>
          <w:spacing w:val="0"/>
          <w:w w:val="100"/>
          <w:position w:val="0"/>
          <w:lang w:val="en-US" w:eastAsia="en-US" w:bidi="en-US"/>
        </w:rPr>
        <w:t xml:space="preserve">GB11602-2007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 xml:space="preserve">条和 《危险货物集装箱港口作业安全规程》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JT397-2007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lang w:val="en-US" w:eastAsia="en-US" w:bidi="en-US"/>
        </w:rPr>
        <w:t>5.3.1</w:t>
      </w:r>
      <w:r>
        <w:rPr>
          <w:color w:val="000000"/>
          <w:spacing w:val="0"/>
          <w:w w:val="100"/>
          <w:position w:val="0"/>
        </w:rPr>
        <w:t>条的规定，在 运抵区多次违规存放硝酸铉，事发当曰 在运抵区违规存放硝酸铉高达</w:t>
      </w:r>
      <w:r>
        <w:rPr>
          <w:rFonts w:ascii="Times New Roman" w:eastAsia="Times New Roman" w:hAnsi="Times New Roman" w:cs="Times New Roman"/>
          <w:color w:val="000000"/>
          <w:spacing w:val="0"/>
          <w:w w:val="100"/>
          <w:position w:val="0"/>
        </w:rPr>
        <w:t>800</w:t>
      </w:r>
      <w:r>
        <w:rPr>
          <w:color w:val="000000"/>
          <w:spacing w:val="0"/>
          <w:w w:val="100"/>
          <w:position w:val="0"/>
        </w:rPr>
        <w:t>吨。</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(5 )</w:t>
      </w:r>
      <w:r>
        <w:rPr>
          <w:color w:val="000000"/>
          <w:spacing w:val="0"/>
          <w:w w:val="100"/>
          <w:position w:val="0"/>
        </w:rPr>
        <w:t>严重超负荷经营、超量存储</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color w:val="000000"/>
          <w:spacing w:val="0"/>
          <w:w w:val="100"/>
          <w:position w:val="0"/>
        </w:rPr>
        <w:t>瑞海公司</w:t>
      </w:r>
      <w:r>
        <w:rPr>
          <w:rFonts w:ascii="Times New Roman" w:eastAsia="Times New Roman" w:hAnsi="Times New Roman" w:cs="Times New Roman"/>
          <w:color w:val="000000"/>
          <w:spacing w:val="0"/>
          <w:w w:val="100"/>
          <w:position w:val="0"/>
        </w:rPr>
        <w:t>2015</w:t>
      </w:r>
      <w:r>
        <w:rPr>
          <w:color w:val="000000"/>
          <w:spacing w:val="0"/>
          <w:w w:val="100"/>
          <w:position w:val="0"/>
        </w:rPr>
        <w:t>年月周转货物约</w:t>
      </w:r>
      <w:r>
        <w:rPr>
          <w:rFonts w:ascii="Times New Roman" w:eastAsia="Times New Roman" w:hAnsi="Times New Roman" w:cs="Times New Roman"/>
          <w:color w:val="000000"/>
          <w:spacing w:val="0"/>
          <w:w w:val="100"/>
          <w:position w:val="0"/>
        </w:rPr>
        <w:t>6</w:t>
      </w:r>
      <w:r>
        <w:rPr>
          <w:color w:val="000000"/>
          <w:spacing w:val="0"/>
          <w:w w:val="100"/>
          <w:position w:val="0"/>
        </w:rPr>
        <w:t>万吨， 是批准月周转量的</w:t>
      </w:r>
      <w:r>
        <w:rPr>
          <w:rFonts w:ascii="Times New Roman" w:eastAsia="Times New Roman" w:hAnsi="Times New Roman" w:cs="Times New Roman"/>
          <w:color w:val="000000"/>
          <w:spacing w:val="0"/>
          <w:w w:val="100"/>
          <w:position w:val="0"/>
        </w:rPr>
        <w:t>14</w:t>
      </w:r>
      <w:r>
        <w:rPr>
          <w:color w:val="000000"/>
          <w:spacing w:val="0"/>
          <w:w w:val="100"/>
          <w:position w:val="0"/>
        </w:rPr>
        <w:t xml:space="preserve">倍多。多种危险 </w:t>
      </w:r>
      <w:r>
        <w:rPr>
          <w:color w:val="000000"/>
          <w:spacing w:val="0"/>
          <w:w w:val="100"/>
          <w:position w:val="0"/>
        </w:rPr>
        <w:t>货物严重超超量储存，事发时硝酸钾 存储量</w:t>
      </w:r>
      <w:r>
        <w:rPr>
          <w:rFonts w:ascii="Times New Roman" w:eastAsia="Times New Roman" w:hAnsi="Times New Roman" w:cs="Times New Roman"/>
          <w:color w:val="000000"/>
          <w:spacing w:val="0"/>
          <w:w w:val="100"/>
          <w:position w:val="0"/>
          <w:lang w:val="en-US" w:eastAsia="en-US" w:bidi="en-US"/>
        </w:rPr>
        <w:t>1342.8</w:t>
      </w:r>
      <w:r>
        <w:rPr>
          <w:color w:val="000000"/>
          <w:spacing w:val="0"/>
          <w:w w:val="100"/>
          <w:position w:val="0"/>
        </w:rPr>
        <w:t xml:space="preserve">吨，超设计最大存储量 </w:t>
      </w:r>
      <w:r>
        <w:rPr>
          <w:rFonts w:ascii="Times New Roman" w:eastAsia="Times New Roman" w:hAnsi="Times New Roman" w:cs="Times New Roman"/>
          <w:color w:val="000000"/>
          <w:spacing w:val="0"/>
          <w:w w:val="100"/>
          <w:position w:val="0"/>
          <w:lang w:val="en-US" w:eastAsia="en-US" w:bidi="en-US"/>
        </w:rPr>
        <w:t>53.7</w:t>
      </w:r>
      <w:r>
        <w:rPr>
          <w:color w:val="000000"/>
          <w:spacing w:val="0"/>
          <w:w w:val="100"/>
          <w:position w:val="0"/>
        </w:rPr>
        <w:t>倍；硫化钠存储量</w:t>
      </w:r>
      <w:r>
        <w:rPr>
          <w:rFonts w:ascii="Times New Roman" w:eastAsia="Times New Roman" w:hAnsi="Times New Roman" w:cs="Times New Roman"/>
          <w:color w:val="000000"/>
          <w:spacing w:val="0"/>
          <w:w w:val="100"/>
          <w:position w:val="0"/>
        </w:rPr>
        <w:t>484</w:t>
      </w:r>
      <w:r>
        <w:rPr>
          <w:color w:val="000000"/>
          <w:spacing w:val="0"/>
          <w:w w:val="100"/>
          <w:position w:val="0"/>
        </w:rPr>
        <w:t>吨，超设 计最大存储量</w:t>
      </w:r>
      <w:r>
        <w:rPr>
          <w:rFonts w:ascii="Times New Roman" w:eastAsia="Times New Roman" w:hAnsi="Times New Roman" w:cs="Times New Roman"/>
          <w:color w:val="000000"/>
          <w:spacing w:val="0"/>
          <w:w w:val="100"/>
          <w:position w:val="0"/>
          <w:lang w:val="en-US" w:eastAsia="en-US" w:bidi="en-US"/>
        </w:rPr>
        <w:t>19.4</w:t>
      </w:r>
      <w:r>
        <w:rPr>
          <w:color w:val="000000"/>
          <w:spacing w:val="0"/>
          <w:w w:val="100"/>
          <w:position w:val="0"/>
        </w:rPr>
        <w:t xml:space="preserve">倍；氤化钠存储量 </w:t>
      </w:r>
      <w:r>
        <w:rPr>
          <w:rFonts w:ascii="Times New Roman" w:eastAsia="Times New Roman" w:hAnsi="Times New Roman" w:cs="Times New Roman"/>
          <w:color w:val="000000"/>
          <w:spacing w:val="0"/>
          <w:w w:val="100"/>
          <w:position w:val="0"/>
          <w:lang w:val="en-US" w:eastAsia="en-US" w:bidi="en-US"/>
        </w:rPr>
        <w:t>680.5</w:t>
      </w:r>
      <w:r>
        <w:rPr>
          <w:color w:val="000000"/>
          <w:spacing w:val="0"/>
          <w:w w:val="100"/>
          <w:position w:val="0"/>
        </w:rPr>
        <w:t>吨，超设计最大储存量</w:t>
      </w:r>
      <w:r>
        <w:rPr>
          <w:rFonts w:ascii="Times New Roman" w:eastAsia="Times New Roman" w:hAnsi="Times New Roman" w:cs="Times New Roman"/>
          <w:color w:val="000000"/>
          <w:spacing w:val="0"/>
          <w:w w:val="100"/>
          <w:position w:val="0"/>
          <w:lang w:val="en-US" w:eastAsia="en-US" w:bidi="en-US"/>
        </w:rPr>
        <w:t>42.5</w:t>
      </w:r>
      <w:r>
        <w:rPr>
          <w:color w:val="000000"/>
          <w:spacing w:val="0"/>
          <w:w w:val="100"/>
          <w:position w:val="0"/>
        </w:rPr>
        <w:t>倍。</w:t>
      </w:r>
    </w:p>
    <w:p>
      <w:pPr>
        <w:pStyle w:val="Style38"/>
        <w:keepNext w:val="0"/>
        <w:keepLines w:val="0"/>
        <w:widowControl w:val="0"/>
        <w:numPr>
          <w:ilvl w:val="0"/>
          <w:numId w:val="75"/>
        </w:numPr>
        <w:shd w:val="clear" w:color="auto" w:fill="auto"/>
        <w:tabs>
          <w:tab w:pos="615" w:val="left"/>
        </w:tabs>
        <w:bidi w:val="0"/>
        <w:spacing w:before="0" w:line="194" w:lineRule="exact"/>
        <w:ind w:left="0" w:right="0"/>
        <w:jc w:val="both"/>
      </w:pPr>
      <w:bookmarkStart w:id="422" w:name="bookmark422"/>
      <w:bookmarkEnd w:id="422"/>
      <w:r>
        <w:rPr>
          <w:color w:val="000000"/>
          <w:spacing w:val="0"/>
          <w:w w:val="100"/>
          <w:position w:val="0"/>
        </w:rPr>
        <w:t>违规混存、超高堆码危险货 物；瑞海公司不仅将不同类别的危险 货物混存，间距严重不足，而且违规 超高堆码现象普遍，</w:t>
      </w:r>
      <w:r>
        <w:rPr>
          <w:rFonts w:ascii="Times New Roman" w:eastAsia="Times New Roman" w:hAnsi="Times New Roman" w:cs="Times New Roman"/>
          <w:color w:val="000000"/>
          <w:spacing w:val="0"/>
          <w:w w:val="100"/>
          <w:position w:val="0"/>
        </w:rPr>
        <w:t>4</w:t>
      </w:r>
      <w:r>
        <w:rPr>
          <w:color w:val="000000"/>
          <w:spacing w:val="0"/>
          <w:w w:val="100"/>
          <w:position w:val="0"/>
        </w:rPr>
        <w:t>层甚至</w:t>
      </w:r>
      <w:r>
        <w:rPr>
          <w:rFonts w:ascii="Times New Roman" w:eastAsia="Times New Roman" w:hAnsi="Times New Roman" w:cs="Times New Roman"/>
          <w:color w:val="000000"/>
          <w:spacing w:val="0"/>
          <w:w w:val="100"/>
          <w:position w:val="0"/>
        </w:rPr>
        <w:t>5</w:t>
      </w:r>
      <w:r>
        <w:rPr>
          <w:color w:val="000000"/>
          <w:spacing w:val="0"/>
          <w:w w:val="100"/>
          <w:position w:val="0"/>
        </w:rPr>
        <w:t>层的 集装箱堆垛大量存在。</w:t>
      </w:r>
    </w:p>
    <w:p>
      <w:pPr>
        <w:pStyle w:val="Style38"/>
        <w:keepNext w:val="0"/>
        <w:keepLines w:val="0"/>
        <w:widowControl w:val="0"/>
        <w:numPr>
          <w:ilvl w:val="0"/>
          <w:numId w:val="75"/>
        </w:numPr>
        <w:shd w:val="clear" w:color="auto" w:fill="auto"/>
        <w:tabs>
          <w:tab w:pos="615" w:val="left"/>
        </w:tabs>
        <w:bidi w:val="0"/>
        <w:spacing w:before="0" w:line="194" w:lineRule="exact"/>
        <w:ind w:left="0" w:right="0"/>
        <w:jc w:val="both"/>
      </w:pPr>
      <w:bookmarkStart w:id="423" w:name="bookmark423"/>
      <w:bookmarkEnd w:id="423"/>
      <w:r>
        <w:rPr>
          <w:color w:val="000000"/>
          <w:spacing w:val="0"/>
          <w:w w:val="100"/>
          <w:position w:val="0"/>
        </w:rPr>
        <w:t>违规幵展拆箱、搬运、装卸； 瑞海公司在拆装易燃易爆危险货物集 装箱时，没有安排专人现场监护，使 用普通非防爆叉车;对委托外包的运 输、装卸作业安全管理严重缺失，在 硝化棉等易燃易爆危险货物的装箱、 搬运过程中存在用叉车倾倒货桶、装 卸工滚桶码放等野蛮装卸行为。</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(8 )</w:t>
      </w:r>
      <w:r>
        <w:rPr>
          <w:color w:val="000000"/>
          <w:spacing w:val="0"/>
          <w:w w:val="100"/>
          <w:position w:val="0"/>
        </w:rPr>
        <w:t>未按要求进行重大危险源登 记备案；瑞海公司对本单位的港口危 险货物存储场所进行重大危险源辨识 评估，也没有将重大危险源向天津市 交通运输部门进行登记备案。</w:t>
      </w:r>
    </w:p>
    <w:p>
      <w:pPr>
        <w:pStyle w:val="Style38"/>
        <w:keepNext w:val="0"/>
        <w:keepLines w:val="0"/>
        <w:widowControl w:val="0"/>
        <w:shd w:val="clear" w:color="auto" w:fill="auto"/>
        <w:bidi w:val="0"/>
        <w:spacing w:before="0" w:line="195" w:lineRule="exact"/>
        <w:ind w:left="0" w:right="0"/>
        <w:jc w:val="both"/>
      </w:pPr>
      <w:r>
        <w:rPr>
          <w:rFonts w:ascii="Times New Roman" w:eastAsia="Times New Roman" w:hAnsi="Times New Roman" w:cs="Times New Roman"/>
          <w:color w:val="000000"/>
          <w:spacing w:val="0"/>
          <w:w w:val="100"/>
          <w:position w:val="0"/>
        </w:rPr>
        <w:t xml:space="preserve">(9 </w:t>
      </w:r>
      <w:r>
        <w:rPr>
          <w:color w:val="000000"/>
          <w:spacing w:val="0"/>
          <w:w w:val="100"/>
          <w:position w:val="0"/>
        </w:rPr>
        <w:t>)安全生产教育培训严重缺失， 部分装卸管理人员没有取得港口相关 部门颁发的从业资格证书，无证上岗， 部分叉车司机没有取得危险货物岸上 作业资格证书，没有经过相关危险货 物作业安全知识培训。</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(10)</w:t>
      </w:r>
      <w:r>
        <w:rPr>
          <w:color w:val="000000"/>
          <w:spacing w:val="0"/>
          <w:w w:val="100"/>
          <w:position w:val="0"/>
        </w:rPr>
        <w:t>未按规定制定应急预案并 组织演练。瑞海公司未按《机关、团 体、企业、事业单位消防安全管理规 定》(公安部令第</w:t>
      </w:r>
      <w:r>
        <w:rPr>
          <w:rFonts w:ascii="Times New Roman" w:eastAsia="Times New Roman" w:hAnsi="Times New Roman" w:cs="Times New Roman"/>
          <w:color w:val="000000"/>
          <w:spacing w:val="0"/>
          <w:w w:val="100"/>
          <w:position w:val="0"/>
        </w:rPr>
        <w:t>61</w:t>
      </w:r>
      <w:r>
        <w:rPr>
          <w:color w:val="000000"/>
          <w:spacing w:val="0"/>
          <w:w w:val="100"/>
          <w:position w:val="0"/>
        </w:rPr>
        <w:t>号)第</w:t>
      </w:r>
      <w:r>
        <w:rPr>
          <w:rFonts w:ascii="Times New Roman" w:eastAsia="Times New Roman" w:hAnsi="Times New Roman" w:cs="Times New Roman"/>
          <w:color w:val="000000"/>
          <w:spacing w:val="0"/>
          <w:w w:val="100"/>
          <w:position w:val="0"/>
        </w:rPr>
        <w:t>40</w:t>
      </w:r>
      <w:r>
        <w:rPr>
          <w:color w:val="000000"/>
          <w:spacing w:val="0"/>
          <w:w w:val="100"/>
          <w:position w:val="0"/>
        </w:rPr>
        <w:t xml:space="preserve">条的 规定，针对理化性质各异、处置方法 不同的危险货物制定针对性的应急处 置预案，组织员工进行应急演练；未 </w:t>
      </w:r>
      <w:r>
        <w:rPr>
          <w:color w:val="000000"/>
          <w:spacing w:val="0"/>
          <w:w w:val="100"/>
          <w:position w:val="0"/>
        </w:rPr>
        <w:t>履行与周边企业的安全告知书和安全互 保协议。事故发生后，没有立即通知周 边企业采取安全撤离等应对措施，使得 周边企业的员工不能第一时间疏散，导 致人员伤亡情况加重。</w:t>
      </w:r>
    </w:p>
    <w:p>
      <w:pPr>
        <w:pStyle w:val="Style38"/>
        <w:keepNext w:val="0"/>
        <w:keepLines w:val="0"/>
        <w:widowControl w:val="0"/>
        <w:numPr>
          <w:ilvl w:val="0"/>
          <w:numId w:val="73"/>
        </w:numPr>
        <w:shd w:val="clear" w:color="auto" w:fill="auto"/>
        <w:tabs>
          <w:tab w:pos="505" w:val="left"/>
        </w:tabs>
        <w:bidi w:val="0"/>
        <w:spacing w:before="0" w:line="193" w:lineRule="exact"/>
        <w:ind w:left="0" w:right="0"/>
        <w:jc w:val="both"/>
      </w:pPr>
      <w:bookmarkStart w:id="424" w:name="bookmark424"/>
      <w:bookmarkEnd w:id="424"/>
      <w:r>
        <w:rPr>
          <w:color w:val="000000"/>
          <w:spacing w:val="0"/>
          <w:w w:val="100"/>
          <w:position w:val="0"/>
        </w:rPr>
        <w:t>地方党委、政府和部门存在有法 不依、执法不严、监管不力、履职不到 位等问题。天津市委、市政府和滨海新 区区委、区政府未全面贯彻落实有关法 律法规，对有关部门、单位违反城市规 划行为和在安全生产管理方面存在的问 题失察失管；天津交通、港口、海关、 安监、规划和国土、市场和质检、海事、 公安以及滨海新区环保、行政审批等部 门单位，违法违规进行行政许可和项目 审査，曰常监管严重缺失。</w:t>
      </w:r>
    </w:p>
    <w:p>
      <w:pPr>
        <w:pStyle w:val="Style38"/>
        <w:keepNext w:val="0"/>
        <w:keepLines w:val="0"/>
        <w:widowControl w:val="0"/>
        <w:numPr>
          <w:ilvl w:val="0"/>
          <w:numId w:val="73"/>
        </w:numPr>
        <w:shd w:val="clear" w:color="auto" w:fill="auto"/>
        <w:tabs>
          <w:tab w:pos="500" w:val="left"/>
        </w:tabs>
        <w:bidi w:val="0"/>
        <w:spacing w:before="0" w:after="780" w:line="197" w:lineRule="exact"/>
        <w:ind w:left="0" w:right="0"/>
        <w:jc w:val="both"/>
      </w:pPr>
      <w:bookmarkStart w:id="425" w:name="bookmark425"/>
      <w:bookmarkEnd w:id="425"/>
      <w:r>
        <w:rPr>
          <w:color w:val="000000"/>
          <w:spacing w:val="0"/>
          <w:w w:val="100"/>
          <w:position w:val="0"/>
        </w:rPr>
        <w:t>中介及技术服务机构弄虚作假， 违法违规进行安全审査、评价和验收等。</w:t>
      </w:r>
    </w:p>
    <w:p>
      <w:pPr>
        <w:pStyle w:val="Style17"/>
        <w:keepNext/>
        <w:keepLines/>
        <w:widowControl w:val="0"/>
        <w:shd w:val="clear" w:color="auto" w:fill="auto"/>
        <w:bidi w:val="0"/>
        <w:spacing w:before="0" w:after="60" w:line="240" w:lineRule="auto"/>
        <w:ind w:left="0" w:right="0" w:firstLine="0"/>
        <w:jc w:val="both"/>
        <w:rPr>
          <w:sz w:val="22"/>
          <w:szCs w:val="22"/>
        </w:rPr>
      </w:pPr>
      <w:bookmarkStart w:id="426" w:name="bookmark426"/>
      <w:bookmarkStart w:id="427" w:name="bookmark427"/>
      <w:bookmarkStart w:id="428" w:name="bookmark428"/>
      <w:bookmarkStart w:id="429" w:name="bookmark429"/>
      <w:r>
        <w:rPr>
          <w:color w:val="000000"/>
          <w:spacing w:val="0"/>
          <w:w w:val="100"/>
          <w:position w:val="0"/>
          <w:sz w:val="15"/>
          <w:szCs w:val="15"/>
        </w:rPr>
        <w:t>三</w:t>
      </w:r>
      <w:bookmarkEnd w:id="428"/>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426"/>
      <w:bookmarkEnd w:id="427"/>
      <w:bookmarkEnd w:id="429"/>
    </w:p>
    <w:p>
      <w:pPr>
        <w:pStyle w:val="Style38"/>
        <w:keepNext w:val="0"/>
        <w:keepLines w:val="0"/>
        <w:widowControl w:val="0"/>
        <w:shd w:val="clear" w:color="auto" w:fill="auto"/>
        <w:bidi w:val="0"/>
        <w:spacing w:before="0" w:after="0" w:line="197" w:lineRule="exact"/>
        <w:ind w:left="0" w:right="0"/>
        <w:jc w:val="both"/>
      </w:pPr>
      <w:r>
        <w:rPr>
          <w:color w:val="000000"/>
          <w:spacing w:val="0"/>
          <w:w w:val="100"/>
          <w:position w:val="0"/>
        </w:rPr>
        <w:t>(一)司法机关处理的有关责任人。</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公安机关对</w:t>
      </w:r>
      <w:r>
        <w:rPr>
          <w:rFonts w:ascii="Times New Roman" w:eastAsia="Times New Roman" w:hAnsi="Times New Roman" w:cs="Times New Roman"/>
          <w:color w:val="000000"/>
          <w:spacing w:val="0"/>
          <w:w w:val="100"/>
          <w:position w:val="0"/>
        </w:rPr>
        <w:t>24</w:t>
      </w:r>
      <w:r>
        <w:rPr>
          <w:color w:val="000000"/>
          <w:spacing w:val="0"/>
          <w:w w:val="100"/>
          <w:position w:val="0"/>
        </w:rPr>
        <w:t>名相关企业人员依 法立案侦査并采取刑事强制措施，包括 瑞海公司</w:t>
      </w:r>
      <w:r>
        <w:rPr>
          <w:rFonts w:ascii="Times New Roman" w:eastAsia="Times New Roman" w:hAnsi="Times New Roman" w:cs="Times New Roman"/>
          <w:color w:val="000000"/>
          <w:spacing w:val="0"/>
          <w:w w:val="100"/>
          <w:position w:val="0"/>
        </w:rPr>
        <w:t>13</w:t>
      </w:r>
      <w:r>
        <w:rPr>
          <w:color w:val="000000"/>
          <w:spacing w:val="0"/>
          <w:w w:val="100"/>
          <w:position w:val="0"/>
        </w:rPr>
        <w:t>人，中介和服务机构</w:t>
      </w:r>
      <w:r>
        <w:rPr>
          <w:rFonts w:ascii="Times New Roman" w:eastAsia="Times New Roman" w:hAnsi="Times New Roman" w:cs="Times New Roman"/>
          <w:color w:val="000000"/>
          <w:spacing w:val="0"/>
          <w:w w:val="100"/>
          <w:position w:val="0"/>
        </w:rPr>
        <w:t>11</w:t>
      </w:r>
      <w:r>
        <w:rPr>
          <w:color w:val="000000"/>
          <w:spacing w:val="0"/>
          <w:w w:val="100"/>
          <w:position w:val="0"/>
        </w:rPr>
        <w:t>人。 其中：</w:t>
      </w:r>
    </w:p>
    <w:p>
      <w:pPr>
        <w:pStyle w:val="Style38"/>
        <w:keepNext w:val="0"/>
        <w:keepLines w:val="0"/>
        <w:widowControl w:val="0"/>
        <w:numPr>
          <w:ilvl w:val="0"/>
          <w:numId w:val="77"/>
        </w:numPr>
        <w:shd w:val="clear" w:color="auto" w:fill="auto"/>
        <w:tabs>
          <w:tab w:pos="500" w:val="left"/>
        </w:tabs>
        <w:bidi w:val="0"/>
        <w:spacing w:before="0" w:line="193" w:lineRule="exact"/>
        <w:ind w:left="0" w:right="0"/>
        <w:jc w:val="both"/>
      </w:pPr>
      <w:bookmarkStart w:id="430" w:name="bookmark430"/>
      <w:bookmarkEnd w:id="430"/>
      <w:r>
        <w:rPr>
          <w:color w:val="000000"/>
          <w:spacing w:val="0"/>
          <w:w w:val="100"/>
          <w:position w:val="0"/>
        </w:rPr>
        <w:t>瑞海公司董事长于某伟构成非法 储存危险物质罪、非法经营罪、危险物 品肇事罪、行贿罪，予以数罪并罚，依 法判处死刑，缓期二年执行，并处罚金 人民币七十万元。</w:t>
      </w:r>
    </w:p>
    <w:p>
      <w:pPr>
        <w:pStyle w:val="Style38"/>
        <w:keepNext w:val="0"/>
        <w:keepLines w:val="0"/>
        <w:widowControl w:val="0"/>
        <w:numPr>
          <w:ilvl w:val="0"/>
          <w:numId w:val="77"/>
        </w:numPr>
        <w:shd w:val="clear" w:color="auto" w:fill="auto"/>
        <w:tabs>
          <w:tab w:pos="500" w:val="left"/>
        </w:tabs>
        <w:bidi w:val="0"/>
        <w:spacing w:before="0" w:line="192" w:lineRule="exact"/>
        <w:ind w:left="0" w:right="0"/>
        <w:jc w:val="both"/>
      </w:pPr>
      <w:bookmarkStart w:id="431" w:name="bookmark431"/>
      <w:bookmarkEnd w:id="431"/>
      <w:r>
        <w:rPr>
          <w:color w:val="000000"/>
          <w:spacing w:val="0"/>
          <w:w w:val="100"/>
          <w:position w:val="0"/>
        </w:rPr>
        <w:t>瑞海公司副董事长董某轩、总经 理只某等</w:t>
      </w:r>
      <w:r>
        <w:rPr>
          <w:rFonts w:ascii="Times New Roman" w:eastAsia="Times New Roman" w:hAnsi="Times New Roman" w:cs="Times New Roman"/>
          <w:color w:val="000000"/>
          <w:spacing w:val="0"/>
          <w:w w:val="100"/>
          <w:position w:val="0"/>
        </w:rPr>
        <w:t>5</w:t>
      </w:r>
      <w:r>
        <w:rPr>
          <w:color w:val="000000"/>
          <w:spacing w:val="0"/>
          <w:w w:val="100"/>
          <w:position w:val="0"/>
        </w:rPr>
        <w:t xml:space="preserve">人构成非法储存危险物质罪、 </w:t>
      </w:r>
      <w:r>
        <w:rPr>
          <w:color w:val="000000"/>
          <w:spacing w:val="0"/>
          <w:w w:val="100"/>
          <w:position w:val="0"/>
        </w:rPr>
        <w:t>非法经营罪、危险物品肇事罪，分别 被判处无期徒刑到十五年有期徒刑不 等的刑罚。</w:t>
      </w:r>
    </w:p>
    <w:p>
      <w:pPr>
        <w:pStyle w:val="Style38"/>
        <w:keepNext w:val="0"/>
        <w:keepLines w:val="0"/>
        <w:widowControl w:val="0"/>
        <w:numPr>
          <w:ilvl w:val="0"/>
          <w:numId w:val="77"/>
        </w:numPr>
        <w:shd w:val="clear" w:color="auto" w:fill="auto"/>
        <w:bidi w:val="0"/>
        <w:spacing w:before="0" w:line="192" w:lineRule="exact"/>
        <w:ind w:left="0" w:right="0"/>
        <w:jc w:val="both"/>
      </w:pPr>
      <w:bookmarkStart w:id="432" w:name="bookmark432"/>
      <w:bookmarkEnd w:id="432"/>
      <w:r>
        <w:rPr>
          <w:color w:val="000000"/>
          <w:spacing w:val="0"/>
          <w:w w:val="100"/>
          <w:position w:val="0"/>
        </w:rPr>
        <w:t>安全评价公司和作为中介及技 术服务机构弄虚作假、违法违规进行 安全审査、评价和验收，提供虚假证 明文件，使得瑞海公司取得危险品经 营资质，构成提供虚假证明文件罪， 依法判处罚金二十五万元，天津中滨 海盛卫生公司董事长、总经理赵某扬， 天津市东方泰瑞科技有点公司副总工 程师唐某民等</w:t>
      </w:r>
      <w:r>
        <w:rPr>
          <w:rFonts w:ascii="Times New Roman" w:eastAsia="Times New Roman" w:hAnsi="Times New Roman" w:cs="Times New Roman"/>
          <w:color w:val="000000"/>
          <w:spacing w:val="0"/>
          <w:w w:val="100"/>
          <w:position w:val="0"/>
        </w:rPr>
        <w:t>11</w:t>
      </w:r>
      <w:r>
        <w:rPr>
          <w:color w:val="000000"/>
          <w:spacing w:val="0"/>
          <w:w w:val="100"/>
          <w:position w:val="0"/>
        </w:rPr>
        <w:t>名直接责任人员分别 被判处四年到一年六个月不等的有期 徒刑。</w:t>
      </w:r>
    </w:p>
    <w:p>
      <w:pPr>
        <w:pStyle w:val="Style38"/>
        <w:keepNext w:val="0"/>
        <w:keepLines w:val="0"/>
        <w:widowControl w:val="0"/>
        <w:shd w:val="clear" w:color="auto" w:fill="auto"/>
        <w:bidi w:val="0"/>
        <w:spacing w:before="0" w:line="191" w:lineRule="exact"/>
        <w:ind w:left="0" w:right="0"/>
        <w:jc w:val="both"/>
      </w:pPr>
      <w:r>
        <w:rPr>
          <w:color w:val="000000"/>
          <w:spacing w:val="0"/>
          <w:w w:val="100"/>
          <w:position w:val="0"/>
        </w:rPr>
        <w:t>检査机关对</w:t>
      </w:r>
      <w:r>
        <w:rPr>
          <w:rFonts w:ascii="Times New Roman" w:eastAsia="Times New Roman" w:hAnsi="Times New Roman" w:cs="Times New Roman"/>
          <w:color w:val="000000"/>
          <w:spacing w:val="0"/>
          <w:w w:val="100"/>
          <w:position w:val="0"/>
        </w:rPr>
        <w:t>25</w:t>
      </w:r>
      <w:r>
        <w:rPr>
          <w:color w:val="000000"/>
          <w:spacing w:val="0"/>
          <w:w w:val="100"/>
          <w:position w:val="0"/>
        </w:rPr>
        <w:t>名行政检査对象 依法立案侦査并采取刑事强制措施（正 厅级</w:t>
      </w:r>
      <w:r>
        <w:rPr>
          <w:rFonts w:ascii="Times New Roman" w:eastAsia="Times New Roman" w:hAnsi="Times New Roman" w:cs="Times New Roman"/>
          <w:color w:val="000000"/>
          <w:spacing w:val="0"/>
          <w:w w:val="100"/>
          <w:position w:val="0"/>
        </w:rPr>
        <w:t>2</w:t>
      </w:r>
      <w:r>
        <w:rPr>
          <w:color w:val="000000"/>
          <w:spacing w:val="0"/>
          <w:w w:val="100"/>
          <w:position w:val="0"/>
        </w:rPr>
        <w:t>人，副厅级</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处级</w:t>
      </w:r>
      <w:r>
        <w:rPr>
          <w:rFonts w:ascii="Times New Roman" w:eastAsia="Times New Roman" w:hAnsi="Times New Roman" w:cs="Times New Roman"/>
          <w:color w:val="000000"/>
          <w:spacing w:val="0"/>
          <w:w w:val="100"/>
          <w:position w:val="0"/>
        </w:rPr>
        <w:t>16</w:t>
      </w:r>
      <w:r>
        <w:rPr>
          <w:color w:val="000000"/>
          <w:spacing w:val="0"/>
          <w:w w:val="100"/>
          <w:position w:val="0"/>
        </w:rPr>
        <w:t>人； 交通运输部门</w:t>
      </w:r>
      <w:r>
        <w:rPr>
          <w:rFonts w:ascii="Times New Roman" w:eastAsia="Times New Roman" w:hAnsi="Times New Roman" w:cs="Times New Roman"/>
          <w:color w:val="000000"/>
          <w:spacing w:val="0"/>
          <w:w w:val="100"/>
          <w:position w:val="0"/>
        </w:rPr>
        <w:t xml:space="preserve">9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海关系统</w:t>
      </w:r>
      <w:r>
        <w:rPr>
          <w:rFonts w:ascii="Times New Roman" w:eastAsia="Times New Roman" w:hAnsi="Times New Roman" w:cs="Times New Roman"/>
          <w:color w:val="000000"/>
          <w:spacing w:val="0"/>
          <w:w w:val="100"/>
          <w:position w:val="0"/>
        </w:rPr>
        <w:t>5</w:t>
      </w:r>
      <w:r>
        <w:rPr>
          <w:color w:val="000000"/>
          <w:spacing w:val="0"/>
          <w:w w:val="100"/>
          <w:position w:val="0"/>
        </w:rPr>
        <w:t>人， 天津港（集团）有限公司</w:t>
      </w:r>
      <w:r>
        <w:rPr>
          <w:rFonts w:ascii="Times New Roman" w:eastAsia="Times New Roman" w:hAnsi="Times New Roman" w:cs="Times New Roman"/>
          <w:color w:val="000000"/>
          <w:spacing w:val="0"/>
          <w:w w:val="100"/>
          <w:position w:val="0"/>
        </w:rPr>
        <w:t>5</w:t>
      </w:r>
      <w:r>
        <w:rPr>
          <w:color w:val="000000"/>
          <w:spacing w:val="0"/>
          <w:w w:val="100"/>
          <w:position w:val="0"/>
        </w:rPr>
        <w:t>人，安全 监管部门</w:t>
      </w:r>
      <w:r>
        <w:rPr>
          <w:rFonts w:ascii="Times New Roman" w:eastAsia="Times New Roman" w:hAnsi="Times New Roman" w:cs="Times New Roman"/>
          <w:color w:val="000000"/>
          <w:spacing w:val="0"/>
          <w:w w:val="100"/>
          <w:position w:val="0"/>
        </w:rPr>
        <w:t>4</w:t>
      </w:r>
      <w:r>
        <w:rPr>
          <w:color w:val="000000"/>
          <w:spacing w:val="0"/>
          <w:w w:val="100"/>
          <w:position w:val="0"/>
        </w:rPr>
        <w:t>人，规划部门</w:t>
      </w:r>
      <w:r>
        <w:rPr>
          <w:rFonts w:ascii="Times New Roman" w:eastAsia="Times New Roman" w:hAnsi="Times New Roman" w:cs="Times New Roman"/>
          <w:color w:val="000000"/>
          <w:spacing w:val="0"/>
          <w:w w:val="100"/>
          <w:position w:val="0"/>
        </w:rPr>
        <w:t>4</w:t>
      </w:r>
      <w:r>
        <w:rPr>
          <w:color w:val="000000"/>
          <w:spacing w:val="0"/>
          <w:w w:val="100"/>
          <w:position w:val="0"/>
        </w:rPr>
        <w:t>人），其中：</w:t>
      </w:r>
    </w:p>
    <w:p>
      <w:pPr>
        <w:pStyle w:val="Style38"/>
        <w:keepNext w:val="0"/>
        <w:keepLines w:val="0"/>
        <w:widowControl w:val="0"/>
        <w:numPr>
          <w:ilvl w:val="0"/>
          <w:numId w:val="79"/>
        </w:numPr>
        <w:shd w:val="clear" w:color="auto" w:fill="auto"/>
        <w:tabs>
          <w:tab w:pos="500" w:val="left"/>
        </w:tabs>
        <w:bidi w:val="0"/>
        <w:spacing w:before="0" w:line="191" w:lineRule="exact"/>
        <w:ind w:left="0" w:right="0"/>
        <w:jc w:val="both"/>
      </w:pPr>
      <w:bookmarkStart w:id="433" w:name="bookmark433"/>
      <w:bookmarkEnd w:id="433"/>
      <w:r>
        <w:rPr>
          <w:color w:val="000000"/>
          <w:spacing w:val="0"/>
          <w:w w:val="100"/>
          <w:position w:val="0"/>
        </w:rPr>
        <w:t>任某岱，天津市交通运输委员 会主构成玩忽职守罪，判处有期徒刑 四年；原天津市交通运输和港口管理 局副局长构成滥用职权罪和受贿罪， 数罪并罚，决定执行有期徒刑十二年， 罚金</w:t>
      </w:r>
      <w:r>
        <w:rPr>
          <w:rFonts w:ascii="Times New Roman" w:eastAsia="Times New Roman" w:hAnsi="Times New Roman" w:cs="Times New Roman"/>
          <w:color w:val="000000"/>
          <w:spacing w:val="0"/>
          <w:w w:val="100"/>
          <w:position w:val="0"/>
        </w:rPr>
        <w:t>20</w:t>
      </w:r>
      <w:r>
        <w:rPr>
          <w:color w:val="000000"/>
          <w:spacing w:val="0"/>
          <w:w w:val="100"/>
          <w:position w:val="0"/>
        </w:rPr>
        <w:t>万元。</w:t>
      </w:r>
    </w:p>
    <w:p>
      <w:pPr>
        <w:pStyle w:val="Style38"/>
        <w:keepNext w:val="0"/>
        <w:keepLines w:val="0"/>
        <w:widowControl w:val="0"/>
        <w:numPr>
          <w:ilvl w:val="0"/>
          <w:numId w:val="79"/>
        </w:numPr>
        <w:shd w:val="clear" w:color="auto" w:fill="auto"/>
        <w:tabs>
          <w:tab w:pos="500" w:val="left"/>
        </w:tabs>
        <w:bidi w:val="0"/>
        <w:spacing w:before="0" w:line="194" w:lineRule="exact"/>
        <w:ind w:left="0" w:right="0"/>
        <w:jc w:val="both"/>
      </w:pPr>
      <w:bookmarkStart w:id="434" w:name="bookmark434"/>
      <w:bookmarkEnd w:id="434"/>
      <w:r>
        <w:rPr>
          <w:color w:val="000000"/>
          <w:spacing w:val="0"/>
          <w:w w:val="100"/>
          <w:position w:val="0"/>
        </w:rPr>
        <w:t>高某友，天津市安监局副局长 以玩忽职守罪，判处有期徒刑三年六 个月；天津市滨海新区安监局局长曹 春波以玩忽职守罪，判处有期徒刑四 年六个月。</w:t>
      </w:r>
    </w:p>
    <w:p>
      <w:pPr>
        <w:pStyle w:val="Style38"/>
        <w:keepNext w:val="0"/>
        <w:keepLines w:val="0"/>
        <w:widowControl w:val="0"/>
        <w:numPr>
          <w:ilvl w:val="0"/>
          <w:numId w:val="79"/>
        </w:numPr>
        <w:shd w:val="clear" w:color="auto" w:fill="auto"/>
        <w:tabs>
          <w:tab w:pos="500" w:val="left"/>
        </w:tabs>
        <w:bidi w:val="0"/>
        <w:spacing w:before="0" w:line="193" w:lineRule="exact"/>
        <w:ind w:left="0" w:right="0"/>
        <w:jc w:val="both"/>
      </w:pPr>
      <w:bookmarkStart w:id="435" w:name="bookmark435"/>
      <w:bookmarkEnd w:id="435"/>
      <w:r>
        <w:rPr>
          <w:color w:val="000000"/>
          <w:spacing w:val="0"/>
          <w:w w:val="100"/>
          <w:position w:val="0"/>
        </w:rPr>
        <w:t xml:space="preserve">天津市滨海新区规划和国土资 源管理局副局长朱某明，以玩忽职守 罪，判处有期徒刑四年；该局建设项 目处处长兼行政审批处处长李某以滥 用职权罪、受贿罪，数罪并罚，决定 </w:t>
      </w:r>
      <w:r>
        <w:rPr>
          <w:color w:val="000000"/>
          <w:spacing w:val="0"/>
          <w:w w:val="100"/>
          <w:position w:val="0"/>
        </w:rPr>
        <w:t>执行有期徒刑十一年，罚金</w:t>
      </w:r>
      <w:r>
        <w:rPr>
          <w:rFonts w:ascii="Times New Roman" w:eastAsia="Times New Roman" w:hAnsi="Times New Roman" w:cs="Times New Roman"/>
          <w:color w:val="000000"/>
          <w:spacing w:val="0"/>
          <w:w w:val="100"/>
          <w:position w:val="0"/>
        </w:rPr>
        <w:t>20</w:t>
      </w:r>
      <w:r>
        <w:rPr>
          <w:color w:val="000000"/>
          <w:spacing w:val="0"/>
          <w:w w:val="100"/>
          <w:position w:val="0"/>
        </w:rPr>
        <w:t>万元。</w:t>
      </w:r>
    </w:p>
    <w:p>
      <w:pPr>
        <w:pStyle w:val="Style5"/>
        <w:keepNext/>
        <w:keepLines/>
        <w:widowControl w:val="0"/>
        <w:shd w:val="clear" w:color="auto" w:fill="auto"/>
        <w:tabs>
          <w:tab w:pos="689" w:val="left"/>
        </w:tabs>
        <w:bidi w:val="0"/>
        <w:spacing w:before="0" w:after="60" w:line="192" w:lineRule="exact"/>
        <w:ind w:left="0" w:right="0" w:firstLine="280"/>
        <w:jc w:val="both"/>
      </w:pPr>
      <w:bookmarkStart w:id="436" w:name="bookmark436"/>
      <w:bookmarkStart w:id="437" w:name="bookmark437"/>
      <w:bookmarkStart w:id="438" w:name="bookmark438"/>
      <w:bookmarkStart w:id="439" w:name="bookmark439"/>
      <w:r>
        <w:rPr>
          <w:color w:val="000000"/>
          <w:spacing w:val="0"/>
          <w:w w:val="100"/>
          <w:position w:val="0"/>
        </w:rPr>
        <w:t>（</w:t>
      </w:r>
      <w:bookmarkEnd w:id="438"/>
      <w:r>
        <w:rPr>
          <w:color w:val="000000"/>
          <w:spacing w:val="0"/>
          <w:w w:val="100"/>
          <w:position w:val="0"/>
        </w:rPr>
        <w:t>二）</w:t>
        <w:tab/>
        <w:t>建议给予政务处分的责任人员。</w:t>
      </w:r>
      <w:bookmarkEnd w:id="436"/>
      <w:bookmarkEnd w:id="437"/>
      <w:bookmarkEnd w:id="439"/>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建议对</w:t>
      </w:r>
      <w:r>
        <w:rPr>
          <w:rFonts w:ascii="Times New Roman" w:eastAsia="Times New Roman" w:hAnsi="Times New Roman" w:cs="Times New Roman"/>
          <w:color w:val="000000"/>
          <w:spacing w:val="0"/>
          <w:w w:val="100"/>
          <w:position w:val="0"/>
        </w:rPr>
        <w:t>74</w:t>
      </w:r>
      <w:r>
        <w:rPr>
          <w:color w:val="000000"/>
          <w:spacing w:val="0"/>
          <w:w w:val="100"/>
          <w:position w:val="0"/>
        </w:rPr>
        <w:t>名责任人员（省部级</w:t>
      </w:r>
      <w:r>
        <w:rPr>
          <w:rFonts w:ascii="Times New Roman" w:eastAsia="Times New Roman" w:hAnsi="Times New Roman" w:cs="Times New Roman"/>
          <w:color w:val="000000"/>
          <w:spacing w:val="0"/>
          <w:w w:val="100"/>
          <w:position w:val="0"/>
        </w:rPr>
        <w:t>5</w:t>
      </w:r>
      <w:r>
        <w:rPr>
          <w:color w:val="000000"/>
          <w:spacing w:val="0"/>
          <w:w w:val="100"/>
          <w:position w:val="0"/>
        </w:rPr>
        <w:t>人、 厅局级</w:t>
      </w:r>
      <w:r>
        <w:rPr>
          <w:rFonts w:ascii="Times New Roman" w:eastAsia="Times New Roman" w:hAnsi="Times New Roman" w:cs="Times New Roman"/>
          <w:color w:val="000000"/>
          <w:spacing w:val="0"/>
          <w:w w:val="100"/>
          <w:position w:val="0"/>
        </w:rPr>
        <w:t>22</w:t>
      </w:r>
      <w:r>
        <w:rPr>
          <w:color w:val="000000"/>
          <w:spacing w:val="0"/>
          <w:w w:val="100"/>
          <w:position w:val="0"/>
        </w:rPr>
        <w:t>人、县处级</w:t>
      </w:r>
      <w:r>
        <w:rPr>
          <w:rFonts w:ascii="Times New Roman" w:eastAsia="Times New Roman" w:hAnsi="Times New Roman" w:cs="Times New Roman"/>
          <w:color w:val="000000"/>
          <w:spacing w:val="0"/>
          <w:w w:val="100"/>
          <w:position w:val="0"/>
        </w:rPr>
        <w:t>22</w:t>
      </w:r>
      <w:r>
        <w:rPr>
          <w:color w:val="000000"/>
          <w:spacing w:val="0"/>
          <w:w w:val="100"/>
          <w:position w:val="0"/>
        </w:rPr>
        <w:t>人、科级及以 下</w:t>
      </w:r>
      <w:r>
        <w:rPr>
          <w:rFonts w:ascii="Times New Roman" w:eastAsia="Times New Roman" w:hAnsi="Times New Roman" w:cs="Times New Roman"/>
          <w:color w:val="000000"/>
          <w:spacing w:val="0"/>
          <w:w w:val="100"/>
          <w:position w:val="0"/>
        </w:rPr>
        <w:t>25</w:t>
      </w:r>
      <w:r>
        <w:rPr>
          <w:color w:val="000000"/>
          <w:spacing w:val="0"/>
          <w:w w:val="100"/>
          <w:position w:val="0"/>
        </w:rPr>
        <w:t xml:space="preserve">人）给予党纪政纪处分（撤职处分 </w:t>
      </w:r>
      <w:r>
        <w:rPr>
          <w:rFonts w:ascii="Times New Roman" w:eastAsia="Times New Roman" w:hAnsi="Times New Roman" w:cs="Times New Roman"/>
          <w:color w:val="000000"/>
          <w:spacing w:val="0"/>
          <w:w w:val="100"/>
          <w:position w:val="0"/>
        </w:rPr>
        <w:t>21</w:t>
      </w:r>
      <w:r>
        <w:rPr>
          <w:color w:val="000000"/>
          <w:spacing w:val="0"/>
          <w:w w:val="100"/>
          <w:position w:val="0"/>
        </w:rPr>
        <w:t>人、降级处分</w:t>
      </w:r>
      <w:r>
        <w:rPr>
          <w:rFonts w:ascii="Times New Roman" w:eastAsia="Times New Roman" w:hAnsi="Times New Roman" w:cs="Times New Roman"/>
          <w:color w:val="000000"/>
          <w:spacing w:val="0"/>
          <w:w w:val="100"/>
          <w:position w:val="0"/>
        </w:rPr>
        <w:t>23</w:t>
      </w:r>
      <w:r>
        <w:rPr>
          <w:color w:val="000000"/>
          <w:spacing w:val="0"/>
          <w:w w:val="100"/>
          <w:position w:val="0"/>
        </w:rPr>
        <w:t>人、记大过及以下处 分</w:t>
      </w:r>
      <w:r>
        <w:rPr>
          <w:rFonts w:ascii="Times New Roman" w:eastAsia="Times New Roman" w:hAnsi="Times New Roman" w:cs="Times New Roman"/>
          <w:color w:val="000000"/>
          <w:spacing w:val="0"/>
          <w:w w:val="100"/>
          <w:position w:val="0"/>
        </w:rPr>
        <w:t>30</w:t>
      </w:r>
      <w:r>
        <w:rPr>
          <w:color w:val="000000"/>
          <w:spacing w:val="0"/>
          <w:w w:val="100"/>
          <w:position w:val="0"/>
        </w:rPr>
        <w:t>人）；对其他</w:t>
      </w:r>
      <w:r>
        <w:rPr>
          <w:rFonts w:ascii="Times New Roman" w:eastAsia="Times New Roman" w:hAnsi="Times New Roman" w:cs="Times New Roman"/>
          <w:color w:val="000000"/>
          <w:spacing w:val="0"/>
          <w:w w:val="100"/>
          <w:position w:val="0"/>
        </w:rPr>
        <w:t>48</w:t>
      </w:r>
      <w:r>
        <w:rPr>
          <w:color w:val="000000"/>
          <w:spacing w:val="0"/>
          <w:w w:val="100"/>
          <w:position w:val="0"/>
        </w:rPr>
        <w:t>名责任人员,建议 由天津市纪委及相关部门予以诫勉谈话 或批评教育；</w:t>
      </w:r>
      <w:r>
        <w:rPr>
          <w:rFonts w:ascii="Times New Roman" w:eastAsia="Times New Roman" w:hAnsi="Times New Roman" w:cs="Times New Roman"/>
          <w:color w:val="000000"/>
          <w:spacing w:val="0"/>
          <w:w w:val="100"/>
          <w:position w:val="0"/>
        </w:rPr>
        <w:t>1</w:t>
      </w:r>
      <w:r>
        <w:rPr>
          <w:color w:val="000000"/>
          <w:spacing w:val="0"/>
          <w:w w:val="100"/>
          <w:position w:val="0"/>
        </w:rPr>
        <w:t>名责任人员在事故调査处 理期间病故，建议不再给予其处分，其中：</w:t>
      </w:r>
    </w:p>
    <w:p>
      <w:pPr>
        <w:pStyle w:val="Style38"/>
        <w:keepNext w:val="0"/>
        <w:keepLines w:val="0"/>
        <w:widowControl w:val="0"/>
        <w:numPr>
          <w:ilvl w:val="0"/>
          <w:numId w:val="81"/>
        </w:numPr>
        <w:shd w:val="clear" w:color="auto" w:fill="auto"/>
        <w:tabs>
          <w:tab w:pos="505" w:val="left"/>
        </w:tabs>
        <w:bidi w:val="0"/>
        <w:spacing w:before="0" w:line="193" w:lineRule="exact"/>
        <w:ind w:left="0" w:right="0"/>
        <w:jc w:val="both"/>
      </w:pPr>
      <w:bookmarkStart w:id="440" w:name="bookmark440"/>
      <w:bookmarkEnd w:id="440"/>
      <w:r>
        <w:rPr>
          <w:color w:val="000000"/>
          <w:spacing w:val="0"/>
          <w:w w:val="100"/>
          <w:position w:val="0"/>
        </w:rPr>
        <w:t>张某丽，天津市委委员，天津港 （集团）有限公司党委书记、董事长，天 津港发展控股有限公司董事会主席，天 津港海外控股有限公司董事。未认真履 行职责，对公司内设职能部门和下属管 理单位督促检査不到位，对公司相关领 导及工作人员失职渎职问题失察。对上 述问题负有主要领导责任，建议给予撤 销党内职务、撤职处分。</w:t>
      </w:r>
    </w:p>
    <w:p>
      <w:pPr>
        <w:pStyle w:val="Style38"/>
        <w:keepNext w:val="0"/>
        <w:keepLines w:val="0"/>
        <w:widowControl w:val="0"/>
        <w:numPr>
          <w:ilvl w:val="0"/>
          <w:numId w:val="81"/>
        </w:numPr>
        <w:shd w:val="clear" w:color="auto" w:fill="auto"/>
        <w:tabs>
          <w:tab w:pos="500" w:val="left"/>
        </w:tabs>
        <w:bidi w:val="0"/>
        <w:spacing w:before="0" w:line="194" w:lineRule="exact"/>
        <w:ind w:left="0" w:right="0"/>
        <w:jc w:val="both"/>
      </w:pPr>
      <w:bookmarkStart w:id="441" w:name="bookmark441"/>
      <w:bookmarkEnd w:id="441"/>
      <w:r>
        <w:rPr>
          <w:color w:val="000000"/>
          <w:spacing w:val="0"/>
          <w:w w:val="100"/>
          <w:position w:val="0"/>
        </w:rPr>
        <w:t>吴某军，天津市交通运输委员会 党委委员、副主任。未认真履行职责，对 分管部门及其工作人员指导督促不到位， 对港口管理处违法办理瑞海公司危险货 物经营许可手续和未认真幵展曰常监管 等问题失察。对上述问题负有主要领导 责任，建议给予党内严重警告、降级处分。</w:t>
      </w:r>
    </w:p>
    <w:p>
      <w:pPr>
        <w:pStyle w:val="Style5"/>
        <w:keepNext/>
        <w:keepLines/>
        <w:widowControl w:val="0"/>
        <w:shd w:val="clear" w:color="auto" w:fill="auto"/>
        <w:tabs>
          <w:tab w:pos="678" w:val="left"/>
        </w:tabs>
        <w:bidi w:val="0"/>
        <w:spacing w:before="0" w:after="60" w:line="192" w:lineRule="exact"/>
        <w:ind w:left="0" w:right="0" w:firstLine="280"/>
        <w:jc w:val="both"/>
      </w:pPr>
      <w:bookmarkStart w:id="442" w:name="bookmark442"/>
      <w:bookmarkStart w:id="443" w:name="bookmark443"/>
      <w:bookmarkStart w:id="444" w:name="bookmark444"/>
      <w:bookmarkStart w:id="445" w:name="bookmark445"/>
      <w:r>
        <w:rPr>
          <w:color w:val="000000"/>
          <w:spacing w:val="0"/>
          <w:w w:val="100"/>
          <w:position w:val="0"/>
        </w:rPr>
        <w:t>（</w:t>
      </w:r>
      <w:bookmarkEnd w:id="444"/>
      <w:r>
        <w:rPr>
          <w:color w:val="000000"/>
          <w:spacing w:val="0"/>
          <w:w w:val="100"/>
          <w:position w:val="0"/>
        </w:rPr>
        <w:t>三）</w:t>
        <w:tab/>
        <w:t>对相关责任人员和单位给予处 理的其他建议。</w:t>
      </w:r>
      <w:bookmarkEnd w:id="442"/>
      <w:bookmarkEnd w:id="443"/>
      <w:bookmarkEnd w:id="445"/>
    </w:p>
    <w:p>
      <w:pPr>
        <w:pStyle w:val="Style38"/>
        <w:keepNext w:val="0"/>
        <w:keepLines w:val="0"/>
        <w:widowControl w:val="0"/>
        <w:numPr>
          <w:ilvl w:val="0"/>
          <w:numId w:val="83"/>
        </w:numPr>
        <w:shd w:val="clear" w:color="auto" w:fill="auto"/>
        <w:tabs>
          <w:tab w:pos="500" w:val="left"/>
        </w:tabs>
        <w:bidi w:val="0"/>
        <w:spacing w:before="0" w:line="194" w:lineRule="exact"/>
        <w:ind w:left="0" w:right="0"/>
        <w:jc w:val="both"/>
      </w:pPr>
      <w:bookmarkStart w:id="446" w:name="bookmark446"/>
      <w:bookmarkEnd w:id="446"/>
      <w:r>
        <w:rPr>
          <w:color w:val="000000"/>
          <w:spacing w:val="0"/>
          <w:w w:val="100"/>
          <w:position w:val="0"/>
        </w:rPr>
        <w:t>依据《安全生产法》吊销瑞海国 际物流有限公司有关证照并处罚款，企 业相关主要负责人终身不得担任本行业 生产经营单位的主要负责人（天津市人 民政府负责</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numPr>
          <w:ilvl w:val="0"/>
          <w:numId w:val="83"/>
        </w:numPr>
        <w:shd w:val="clear" w:color="auto" w:fill="auto"/>
        <w:tabs>
          <w:tab w:pos="500" w:val="left"/>
        </w:tabs>
        <w:bidi w:val="0"/>
        <w:spacing w:before="0" w:line="197" w:lineRule="exact"/>
        <w:ind w:left="0" w:right="0"/>
        <w:jc w:val="both"/>
        <w:sectPr>
          <w:footnotePr>
            <w:pos w:val="pageBottom"/>
            <w:numFmt w:val="decimal"/>
            <w:numRestart w:val="continuous"/>
          </w:footnotePr>
          <w:type w:val="continuous"/>
          <w:pgSz w:w="6202" w:h="8640"/>
          <w:pgMar w:top="542" w:right="737" w:bottom="603" w:left="750" w:header="0" w:footer="3" w:gutter="0"/>
          <w:cols w:num="2" w:space="145"/>
          <w:noEndnote/>
          <w:rtlGutter w:val="0"/>
          <w:docGrid w:linePitch="360"/>
        </w:sectPr>
      </w:pPr>
      <w:bookmarkStart w:id="447" w:name="bookmark447"/>
      <w:bookmarkEnd w:id="447"/>
      <w:r>
        <w:rPr>
          <w:color w:val="000000"/>
          <w:spacing w:val="0"/>
          <w:w w:val="100"/>
          <w:position w:val="0"/>
        </w:rPr>
        <w:t>建议责成天津市分管建设规划的 副市长尹某林，天津市市长助理、天津</w:t>
      </w:r>
    </w:p>
    <w:p>
      <w:pPr>
        <w:pStyle w:val="Style38"/>
        <w:keepNext w:val="0"/>
        <w:keepLines w:val="0"/>
        <w:widowControl w:val="0"/>
        <w:shd w:val="clear" w:color="auto" w:fill="auto"/>
        <w:bidi w:val="0"/>
        <w:spacing w:before="0" w:line="192" w:lineRule="exact"/>
        <w:ind w:left="0" w:right="0" w:firstLine="0"/>
        <w:jc w:val="both"/>
      </w:pPr>
      <w:r>
        <w:rPr>
          <w:color w:val="000000"/>
          <w:spacing w:val="0"/>
          <w:w w:val="100"/>
          <w:position w:val="0"/>
        </w:rPr>
        <w:t>市公安局党委书记、局长赵某向天津市人 民政府作出深刻检査。</w:t>
      </w:r>
    </w:p>
    <w:p>
      <w:pPr>
        <w:pStyle w:val="Style38"/>
        <w:keepNext w:val="0"/>
        <w:keepLines w:val="0"/>
        <w:widowControl w:val="0"/>
        <w:numPr>
          <w:ilvl w:val="0"/>
          <w:numId w:val="85"/>
        </w:numPr>
        <w:shd w:val="clear" w:color="auto" w:fill="auto"/>
        <w:tabs>
          <w:tab w:pos="500" w:val="left"/>
        </w:tabs>
        <w:bidi w:val="0"/>
        <w:spacing w:before="0" w:line="197" w:lineRule="exact"/>
        <w:ind w:left="0" w:right="0" w:firstLine="260"/>
        <w:jc w:val="both"/>
      </w:pPr>
      <w:bookmarkStart w:id="448" w:name="bookmark448"/>
      <w:bookmarkEnd w:id="448"/>
      <w:r>
        <w:rPr>
          <w:color w:val="000000"/>
          <w:spacing w:val="0"/>
          <w:w w:val="100"/>
          <w:position w:val="0"/>
        </w:rPr>
        <w:t>建议责成安全监管总局深刻总结 教训，改进工作。</w:t>
      </w:r>
    </w:p>
    <w:p>
      <w:pPr>
        <w:pStyle w:val="Style38"/>
        <w:keepNext w:val="0"/>
        <w:keepLines w:val="0"/>
        <w:widowControl w:val="0"/>
        <w:numPr>
          <w:ilvl w:val="0"/>
          <w:numId w:val="85"/>
        </w:numPr>
        <w:shd w:val="clear" w:color="auto" w:fill="auto"/>
        <w:tabs>
          <w:tab w:pos="500" w:val="left"/>
        </w:tabs>
        <w:bidi w:val="0"/>
        <w:spacing w:before="0" w:after="540" w:line="195" w:lineRule="exact"/>
        <w:ind w:left="0" w:right="0" w:firstLine="260"/>
        <w:jc w:val="left"/>
      </w:pPr>
      <w:bookmarkStart w:id="449" w:name="bookmark449"/>
      <w:bookmarkEnd w:id="449"/>
      <w:r>
        <w:rPr>
          <w:color w:val="000000"/>
          <w:spacing w:val="0"/>
          <w:w w:val="100"/>
          <w:position w:val="0"/>
        </w:rPr>
        <w:t>对司法机关已立案侦査人员中属中 共党员或行政监察对象的，待司法机关作 出处理后，由当地纪检监察机关或负有管 辖权的单位及时给予相应的党纪政纪处分。</w:t>
      </w:r>
    </w:p>
    <w:p>
      <w:pPr>
        <w:pStyle w:val="Style5"/>
        <w:keepNext/>
        <w:keepLines/>
        <w:widowControl w:val="0"/>
        <w:shd w:val="clear" w:color="auto" w:fill="auto"/>
        <w:bidi w:val="0"/>
        <w:spacing w:before="0" w:after="220" w:line="240" w:lineRule="auto"/>
        <w:ind w:left="0" w:right="0" w:firstLine="0"/>
        <w:jc w:val="left"/>
        <w:rPr>
          <w:sz w:val="15"/>
          <w:szCs w:val="15"/>
        </w:rPr>
      </w:pPr>
      <w:bookmarkStart w:id="450" w:name="bookmark450"/>
      <w:bookmarkStart w:id="451" w:name="bookmark451"/>
      <w:bookmarkStart w:id="452" w:name="bookmark452"/>
      <w:r>
        <w:rPr>
          <w:color w:val="000000"/>
          <w:spacing w:val="0"/>
          <w:w w:val="100"/>
          <w:position w:val="0"/>
          <w:sz w:val="15"/>
          <w:szCs w:val="15"/>
        </w:rPr>
        <w:t>四、专家点评</w:t>
      </w:r>
      <w:r>
        <w:rPr>
          <w:color w:val="0CA6E5"/>
          <w:spacing w:val="0"/>
          <w:w w:val="100"/>
          <w:position w:val="0"/>
          <w:sz w:val="15"/>
          <w:szCs w:val="15"/>
          <w:lang w:val="zh-CN" w:eastAsia="zh-CN" w:bidi="zh-CN"/>
        </w:rPr>
        <w:t>|</w:t>
      </w:r>
      <w:bookmarkEnd w:id="450"/>
      <w:bookmarkEnd w:id="451"/>
      <w:bookmarkEnd w:id="452"/>
    </w:p>
    <w:p>
      <w:pPr>
        <w:pStyle w:val="Style38"/>
        <w:keepNext w:val="0"/>
        <w:keepLines w:val="0"/>
        <w:widowControl w:val="0"/>
        <w:shd w:val="clear" w:color="auto" w:fill="auto"/>
        <w:bidi w:val="0"/>
        <w:spacing w:before="0" w:after="1280" w:line="193" w:lineRule="exact"/>
        <w:ind w:left="0" w:right="0" w:firstLine="400"/>
        <w:jc w:val="both"/>
      </w:pPr>
      <w:r>
        <w:rPr>
          <w:color w:val="000000"/>
          <w:spacing w:val="0"/>
          <w:w w:val="100"/>
          <w:position w:val="0"/>
        </w:rPr>
        <w:t>该起事故中发生</w:t>
      </w:r>
      <w:r>
        <w:rPr>
          <w:color w:val="636D6D"/>
          <w:spacing w:val="0"/>
          <w:w w:val="100"/>
          <w:position w:val="0"/>
        </w:rPr>
        <w:t>爆炸的</w:t>
      </w:r>
      <w:r>
        <w:rPr>
          <w:color w:val="000000"/>
          <w:spacing w:val="0"/>
          <w:w w:val="100"/>
          <w:position w:val="0"/>
        </w:rPr>
        <w:t xml:space="preserve">是装有 </w:t>
      </w:r>
      <w:r>
        <w:rPr>
          <w:color w:val="636D6D"/>
          <w:spacing w:val="0"/>
          <w:w w:val="100"/>
          <w:position w:val="0"/>
        </w:rPr>
        <w:t>危险货</w:t>
      </w:r>
      <w:r>
        <w:rPr>
          <w:color w:val="000000"/>
          <w:spacing w:val="0"/>
          <w:w w:val="100"/>
          <w:position w:val="0"/>
        </w:rPr>
        <w:t>物的集装箱，</w:t>
      </w:r>
      <w:r>
        <w:rPr>
          <w:color w:val="636D6D"/>
          <w:spacing w:val="0"/>
          <w:w w:val="100"/>
          <w:position w:val="0"/>
        </w:rPr>
        <w:t>就</w:t>
      </w:r>
      <w:r>
        <w:rPr>
          <w:color w:val="000000"/>
          <w:spacing w:val="0"/>
          <w:w w:val="100"/>
          <w:position w:val="0"/>
        </w:rPr>
        <w:t>此次事故背后 的核</w:t>
      </w:r>
      <w:r>
        <w:rPr>
          <w:color w:val="636D6D"/>
          <w:spacing w:val="0"/>
          <w:w w:val="100"/>
          <w:position w:val="0"/>
        </w:rPr>
        <w:t>心原因</w:t>
      </w:r>
      <w:r>
        <w:rPr>
          <w:color w:val="000000"/>
          <w:spacing w:val="0"/>
          <w:w w:val="100"/>
          <w:position w:val="0"/>
        </w:rPr>
        <w:t>而言，企业</w:t>
      </w:r>
      <w:r>
        <w:rPr>
          <w:color w:val="636D6D"/>
          <w:spacing w:val="0"/>
          <w:w w:val="100"/>
          <w:position w:val="0"/>
        </w:rPr>
        <w:t>层面是</w:t>
      </w:r>
      <w:r>
        <w:rPr>
          <w:color w:val="000000"/>
          <w:spacing w:val="0"/>
          <w:w w:val="100"/>
          <w:position w:val="0"/>
        </w:rPr>
        <w:t xml:space="preserve">瑞海公 </w:t>
      </w:r>
      <w:r>
        <w:rPr>
          <w:color w:val="636D6D"/>
          <w:spacing w:val="0"/>
          <w:w w:val="100"/>
          <w:position w:val="0"/>
        </w:rPr>
        <w:t>司</w:t>
      </w:r>
      <w:r>
        <w:rPr>
          <w:color w:val="000000"/>
          <w:spacing w:val="0"/>
          <w:w w:val="100"/>
          <w:position w:val="0"/>
        </w:rPr>
        <w:t>安全管理极其混乱，</w:t>
      </w:r>
      <w:r>
        <w:rPr>
          <w:color w:val="636D6D"/>
          <w:spacing w:val="0"/>
          <w:w w:val="100"/>
          <w:position w:val="0"/>
        </w:rPr>
        <w:t>违法违规经营 和储</w:t>
      </w:r>
      <w:r>
        <w:rPr>
          <w:color w:val="000000"/>
          <w:spacing w:val="0"/>
          <w:w w:val="100"/>
          <w:position w:val="0"/>
        </w:rPr>
        <w:t>存危险货物，</w:t>
      </w:r>
      <w:r>
        <w:rPr>
          <w:color w:val="636D6D"/>
          <w:spacing w:val="0"/>
          <w:w w:val="100"/>
          <w:position w:val="0"/>
        </w:rPr>
        <w:t>违规</w:t>
      </w:r>
      <w:r>
        <w:rPr>
          <w:color w:val="000000"/>
          <w:spacing w:val="0"/>
          <w:w w:val="100"/>
          <w:position w:val="0"/>
        </w:rPr>
        <w:t xml:space="preserve">存放硝酸铉， </w:t>
      </w:r>
      <w:r>
        <w:rPr>
          <w:color w:val="636D6D"/>
          <w:spacing w:val="0"/>
          <w:w w:val="100"/>
          <w:position w:val="0"/>
        </w:rPr>
        <w:t>严重超负荷</w:t>
      </w:r>
      <w:r>
        <w:rPr>
          <w:color w:val="000000"/>
          <w:spacing w:val="0"/>
          <w:w w:val="100"/>
          <w:position w:val="0"/>
        </w:rPr>
        <w:t>经营、</w:t>
      </w:r>
      <w:r>
        <w:rPr>
          <w:color w:val="636D6D"/>
          <w:spacing w:val="0"/>
          <w:w w:val="100"/>
          <w:position w:val="0"/>
        </w:rPr>
        <w:t xml:space="preserve">超量存储，违规混 </w:t>
      </w:r>
      <w:r>
        <w:rPr>
          <w:color w:val="000000"/>
          <w:spacing w:val="0"/>
          <w:w w:val="100"/>
          <w:position w:val="0"/>
        </w:rPr>
        <w:t>存、超高堆</w:t>
      </w:r>
      <w:r>
        <w:rPr>
          <w:color w:val="636D6D"/>
          <w:spacing w:val="0"/>
          <w:w w:val="100"/>
          <w:position w:val="0"/>
        </w:rPr>
        <w:t>码危险</w:t>
      </w:r>
      <w:r>
        <w:rPr>
          <w:color w:val="000000"/>
          <w:spacing w:val="0"/>
          <w:w w:val="100"/>
          <w:position w:val="0"/>
        </w:rPr>
        <w:t>货物，</w:t>
      </w:r>
      <w:r>
        <w:rPr>
          <w:color w:val="636D6D"/>
          <w:spacing w:val="0"/>
          <w:w w:val="100"/>
          <w:position w:val="0"/>
        </w:rPr>
        <w:t>违规幵展拆 箱、</w:t>
      </w:r>
      <w:r>
        <w:rPr>
          <w:color w:val="000000"/>
          <w:spacing w:val="0"/>
          <w:w w:val="100"/>
          <w:position w:val="0"/>
        </w:rPr>
        <w:t>搬运、</w:t>
      </w:r>
      <w:r>
        <w:rPr>
          <w:color w:val="636D6D"/>
          <w:spacing w:val="0"/>
          <w:w w:val="100"/>
          <w:position w:val="0"/>
        </w:rPr>
        <w:t>装卸等</w:t>
      </w:r>
      <w:r>
        <w:rPr>
          <w:color w:val="000000"/>
          <w:spacing w:val="0"/>
          <w:w w:val="100"/>
          <w:position w:val="0"/>
        </w:rPr>
        <w:t xml:space="preserve">作业，致使大量安 全隐患长期存在；政府层面是安全发 </w:t>
      </w:r>
      <w:r>
        <w:rPr>
          <w:color w:val="636D6D"/>
          <w:spacing w:val="0"/>
          <w:w w:val="100"/>
          <w:position w:val="0"/>
        </w:rPr>
        <w:t>展理念不强，危</w:t>
      </w:r>
      <w:r>
        <w:rPr>
          <w:color w:val="000000"/>
          <w:spacing w:val="0"/>
          <w:w w:val="100"/>
          <w:position w:val="0"/>
        </w:rPr>
        <w:t>险化学品安全</w:t>
      </w:r>
      <w:r>
        <w:rPr>
          <w:color w:val="636D6D"/>
          <w:spacing w:val="0"/>
          <w:w w:val="100"/>
          <w:position w:val="0"/>
        </w:rPr>
        <w:t>监管体 制不顺、机制不</w:t>
      </w:r>
      <w:r>
        <w:rPr>
          <w:color w:val="000000"/>
          <w:spacing w:val="0"/>
          <w:w w:val="100"/>
          <w:position w:val="0"/>
        </w:rPr>
        <w:t>完善，</w:t>
      </w:r>
      <w:r>
        <w:rPr>
          <w:color w:val="636D6D"/>
          <w:spacing w:val="0"/>
          <w:w w:val="100"/>
          <w:position w:val="0"/>
        </w:rPr>
        <w:t xml:space="preserve">监管职责不明 </w:t>
      </w:r>
      <w:r>
        <w:rPr>
          <w:color w:val="000000"/>
          <w:spacing w:val="0"/>
          <w:w w:val="100"/>
          <w:position w:val="0"/>
        </w:rPr>
        <w:t>晰，</w:t>
      </w:r>
      <w:r>
        <w:rPr>
          <w:color w:val="636D6D"/>
          <w:spacing w:val="0"/>
          <w:w w:val="100"/>
          <w:position w:val="0"/>
        </w:rPr>
        <w:t>曰常监</w:t>
      </w:r>
      <w:r>
        <w:rPr>
          <w:color w:val="000000"/>
          <w:spacing w:val="0"/>
          <w:w w:val="100"/>
          <w:position w:val="0"/>
        </w:rPr>
        <w:t>管严重缺失。就如何有效 防范此类事故，</w:t>
      </w:r>
      <w:r>
        <w:rPr>
          <w:color w:val="636D6D"/>
          <w:spacing w:val="0"/>
          <w:w w:val="100"/>
          <w:position w:val="0"/>
        </w:rPr>
        <w:t>提出以</w:t>
      </w:r>
      <w:r>
        <w:rPr>
          <w:color w:val="000000"/>
          <w:spacing w:val="0"/>
          <w:w w:val="100"/>
          <w:position w:val="0"/>
        </w:rPr>
        <w:t>下建议</w:t>
      </w:r>
      <w:r>
        <w:rPr>
          <w:color w:val="636D6D"/>
          <w:spacing w:val="0"/>
          <w:w w:val="100"/>
          <w:position w:val="0"/>
        </w:rPr>
        <w:t>措施：</w:t>
      </w:r>
    </w:p>
    <w:p>
      <w:pPr>
        <w:pStyle w:val="Style118"/>
        <w:keepNext/>
        <w:keepLines/>
        <w:widowControl w:val="0"/>
        <w:shd w:val="clear" w:color="auto" w:fill="auto"/>
        <w:bidi w:val="0"/>
        <w:spacing w:before="0"/>
        <w:ind w:left="0" w:right="0" w:firstLine="260"/>
        <w:jc w:val="both"/>
      </w:pPr>
      <w:bookmarkStart w:id="453" w:name="bookmark453"/>
      <w:bookmarkStart w:id="454" w:name="bookmark454"/>
      <w:bookmarkStart w:id="455" w:name="bookmark455"/>
      <w:r>
        <w:rPr>
          <w:color w:val="000000"/>
          <w:spacing w:val="0"/>
          <w:w w:val="100"/>
          <w:position w:val="0"/>
          <w:lang w:val="en-US" w:eastAsia="en-US" w:bidi="en-US"/>
        </w:rPr>
        <w:t>(-)</w:t>
      </w:r>
      <w:r>
        <w:rPr>
          <w:color w:val="000000"/>
          <w:spacing w:val="0"/>
          <w:w w:val="100"/>
          <w:position w:val="0"/>
        </w:rPr>
        <w:t>强化港口危险货物作业安全管 理，严格管控作业安全风险。</w:t>
      </w:r>
      <w:bookmarkEnd w:id="453"/>
      <w:bookmarkEnd w:id="454"/>
      <w:bookmarkEnd w:id="455"/>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rPr>
        <w:t xml:space="preserve">企业层面，除严格按照现有法律法规 规章规定要求取得相应行政许可资质外， </w:t>
      </w:r>
      <w:r>
        <w:rPr>
          <w:color w:val="000000"/>
          <w:spacing w:val="0"/>
          <w:w w:val="100"/>
          <w:position w:val="0"/>
        </w:rPr>
        <w:t>最核心的就是务必强化港口危险货物 作业安全管理，严格管控危险货物装 卸、储存、拆装箱等作业安全风险。</w:t>
      </w:r>
    </w:p>
    <w:p>
      <w:pPr>
        <w:pStyle w:val="Style38"/>
        <w:keepNext w:val="0"/>
        <w:keepLines w:val="0"/>
        <w:widowControl w:val="0"/>
        <w:numPr>
          <w:ilvl w:val="0"/>
          <w:numId w:val="87"/>
        </w:numPr>
        <w:shd w:val="clear" w:color="auto" w:fill="auto"/>
        <w:tabs>
          <w:tab w:pos="500" w:val="left"/>
        </w:tabs>
        <w:bidi w:val="0"/>
        <w:spacing w:before="0" w:line="194" w:lineRule="exact"/>
        <w:ind w:left="0" w:right="0"/>
        <w:jc w:val="both"/>
      </w:pPr>
      <w:bookmarkStart w:id="456" w:name="bookmark456"/>
      <w:bookmarkEnd w:id="456"/>
      <w:r>
        <w:rPr>
          <w:color w:val="000000"/>
          <w:spacing w:val="0"/>
          <w:w w:val="100"/>
          <w:position w:val="0"/>
        </w:rPr>
        <w:t>装卸作业：危险货物集装箱在 装船或卸船前，作业方应会同船方对 集装箱外观进行检査，重点检査集装 箱结构是否有损坏、有无撒漏或渗漏 现象。进舱内作业前，先幵舱通风， 确保安全无误后，由装卸作业指挥人 员佩戴明显标志，根据危险货物的性 质、配装要求及船方确认的配载图进 行装载。装卸易燃易爆危险货物集装 箱期间，一定不能进行加油、加水(岸 上管道加水除外)等作业。水平运输 途中，运输车辆应配备灭火器材，并 在车顶悬挂危险标志灯。</w:t>
      </w:r>
    </w:p>
    <w:p>
      <w:pPr>
        <w:pStyle w:val="Style38"/>
        <w:keepNext w:val="0"/>
        <w:keepLines w:val="0"/>
        <w:widowControl w:val="0"/>
        <w:numPr>
          <w:ilvl w:val="0"/>
          <w:numId w:val="87"/>
        </w:numPr>
        <w:shd w:val="clear" w:color="auto" w:fill="auto"/>
        <w:tabs>
          <w:tab w:pos="500" w:val="left"/>
        </w:tabs>
        <w:bidi w:val="0"/>
        <w:spacing w:before="0" w:line="194" w:lineRule="exact"/>
        <w:ind w:left="0" w:right="0"/>
        <w:jc w:val="both"/>
      </w:pPr>
      <w:bookmarkStart w:id="457" w:name="bookmark457"/>
      <w:bookmarkEnd w:id="457"/>
      <w:r>
        <w:rPr>
          <w:color w:val="000000"/>
          <w:spacing w:val="0"/>
          <w:w w:val="100"/>
          <w:position w:val="0"/>
        </w:rPr>
        <w:t>堆存作业：危险货物集装箱运 送到堆场后，要在专门区域内存放。 其中硝酸氨类物质的危险货物集装箱， 应实行直装直取。熏蒸作业也不能在 危险货物堆场进行。在堆存过程中， 易燃易爆危险货物集装箱，最高只许 堆码二层，其他危险货物集装箱不超 过三层，并根据不同性质的危险货物， 做好有效隔离。对于装有遇潮湿易产 生易燃气体的货物集装箱和需敞门运 输的易产生易燃气体的集装箱，宜在 最上层堆码。液化天然气罐式集装箱 不能相互叠放，如果一定要与其他非 易燃易爆危险货物集装箱叠放，应放 置在最上层。对于装有毒性物质中包 装类别的危险货物集装箱要箱门对箱 门，集中堆放。</w:t>
      </w:r>
    </w:p>
    <w:p>
      <w:pPr>
        <w:pStyle w:val="Style38"/>
        <w:keepNext w:val="0"/>
        <w:keepLines w:val="0"/>
        <w:widowControl w:val="0"/>
        <w:numPr>
          <w:ilvl w:val="0"/>
          <w:numId w:val="87"/>
        </w:numPr>
        <w:shd w:val="clear" w:color="auto" w:fill="auto"/>
        <w:tabs>
          <w:tab w:pos="500" w:val="left"/>
        </w:tabs>
        <w:bidi w:val="0"/>
        <w:spacing w:before="0" w:line="197" w:lineRule="exact"/>
        <w:ind w:left="0" w:right="0"/>
        <w:jc w:val="both"/>
      </w:pPr>
      <w:bookmarkStart w:id="458" w:name="bookmark458"/>
      <w:bookmarkEnd w:id="458"/>
      <w:r>
        <w:rPr>
          <w:color w:val="000000"/>
          <w:spacing w:val="0"/>
          <w:w w:val="100"/>
          <w:position w:val="0"/>
        </w:rPr>
        <w:t xml:space="preserve">拆、装箱作业：作业人员要穿 戴好必需的防护用品，禁止穿带铁掌、 铁钉鞋和易产生静电的工作服。拆箱 </w:t>
      </w:r>
      <w:r>
        <w:rPr>
          <w:color w:val="000000"/>
          <w:spacing w:val="0"/>
          <w:w w:val="100"/>
          <w:position w:val="0"/>
        </w:rPr>
        <w:t xml:space="preserve">作业时，要事先检査施封是否完好，先 幵启一扇箱门通风并确认无危险后，进 行拆箱作业，并保证轻拿轻放。在拆、 装箱时，工作人员要使用防爆型电器 设备和不会摩擦产生火花的工具，并 有专人负责现场监护。对于装有爆炸 品、有机过氧化物、毒害气体等集装箱， 拆、装箱时所有机具应按额定负荷降低 </w:t>
      </w:r>
      <w:r>
        <w:rPr>
          <w:rFonts w:ascii="Times New Roman" w:eastAsia="Times New Roman" w:hAnsi="Times New Roman" w:cs="Times New Roman"/>
          <w:color w:val="000000"/>
          <w:spacing w:val="0"/>
          <w:w w:val="100"/>
          <w:position w:val="0"/>
        </w:rPr>
        <w:t>25%</w:t>
      </w:r>
      <w:r>
        <w:rPr>
          <w:color w:val="000000"/>
          <w:spacing w:val="0"/>
          <w:w w:val="100"/>
          <w:position w:val="0"/>
        </w:rPr>
        <w:t>使用。</w:t>
      </w:r>
    </w:p>
    <w:p>
      <w:pPr>
        <w:pStyle w:val="Style38"/>
        <w:keepNext w:val="0"/>
        <w:keepLines w:val="0"/>
        <w:widowControl w:val="0"/>
        <w:numPr>
          <w:ilvl w:val="0"/>
          <w:numId w:val="87"/>
        </w:numPr>
        <w:shd w:val="clear" w:color="auto" w:fill="auto"/>
        <w:bidi w:val="0"/>
        <w:spacing w:before="0" w:line="194" w:lineRule="exact"/>
        <w:ind w:left="0" w:right="0"/>
        <w:jc w:val="both"/>
      </w:pPr>
      <w:bookmarkStart w:id="459" w:name="bookmark459"/>
      <w:bookmarkEnd w:id="459"/>
      <w:r>
        <w:rPr>
          <w:color w:val="000000"/>
          <w:spacing w:val="0"/>
          <w:w w:val="100"/>
          <w:position w:val="0"/>
        </w:rPr>
        <w:t xml:space="preserve">仓库作业：针对待装箱和拆箱 后的危险货物，必须严格执行危险货物 的出入库制度，核对、检验出入库的货 </w:t>
      </w:r>
      <w:r>
        <w:rPr>
          <w:color w:val="000000"/>
          <w:spacing w:val="0"/>
          <w:w w:val="100"/>
          <w:position w:val="0"/>
        </w:rPr>
        <w:t>联合监督、统一査验机制，综合保障外 贸进出口危险货物的安全、便捷、高效 运行。</w:t>
      </w:r>
    </w:p>
    <w:p>
      <w:pPr>
        <w:pStyle w:val="Style38"/>
        <w:keepNext w:val="0"/>
        <w:keepLines w:val="0"/>
        <w:widowControl w:val="0"/>
        <w:shd w:val="clear" w:color="auto" w:fill="auto"/>
        <w:bidi w:val="0"/>
        <w:spacing w:before="0" w:after="200" w:line="192" w:lineRule="exact"/>
        <w:ind w:left="0" w:right="0"/>
        <w:jc w:val="both"/>
      </w:pPr>
      <w:r>
        <w:rPr>
          <w:color w:val="000000"/>
          <w:spacing w:val="0"/>
          <w:w w:val="100"/>
          <w:position w:val="0"/>
        </w:rPr>
        <w:t>三是利用大数据、物联网等信息技 术手段，对危险化学品生产、经营、运 输、储存、使用、废弃处置进行全过程、 全链条的信息化管理，实现危险化学品 来源可循、去向可溯、状态可控。</w:t>
      </w:r>
    </w:p>
    <w:p>
      <w:pPr>
        <w:pStyle w:val="Style69"/>
        <w:keepNext w:val="0"/>
        <w:keepLines w:val="0"/>
        <w:widowControl w:val="0"/>
        <w:shd w:val="clear" w:color="auto" w:fill="auto"/>
        <w:bidi w:val="0"/>
        <w:spacing w:before="0" w:after="0" w:line="137" w:lineRule="exact"/>
        <w:ind w:left="0" w:right="0" w:firstLine="0"/>
        <w:jc w:val="both"/>
        <w:sectPr>
          <w:footerReference w:type="default" r:id="rId80"/>
          <w:footerReference w:type="even" r:id="rId81"/>
          <w:footnotePr>
            <w:pos w:val="pageBottom"/>
            <w:numFmt w:val="decimal"/>
            <w:numRestart w:val="continuous"/>
          </w:footnotePr>
          <w:type w:val="continuous"/>
          <w:pgSz w:w="6202" w:h="8640"/>
          <w:pgMar w:top="542" w:right="737" w:bottom="603" w:left="750" w:header="0" w:footer="3" w:gutter="0"/>
          <w:cols w:num="2" w:space="145"/>
          <w:noEndnote/>
          <w:rtlGutter w:val="0"/>
          <w:docGrid w:linePitch="360"/>
        </w:sectPr>
      </w:pPr>
      <w:r>
        <w:rPr>
          <w:color w:val="000000"/>
          <w:spacing w:val="0"/>
          <w:w w:val="100"/>
          <w:position w:val="0"/>
        </w:rPr>
        <w:t>（曾明荣，教授级高级工程师，中国安全生产 科学研究院安全生产理论与法规标准研究所 所长）</w:t>
      </w:r>
    </w:p>
    <w:p>
      <w:pPr>
        <w:pStyle w:val="Style38"/>
        <w:keepNext w:val="0"/>
        <w:keepLines w:val="0"/>
        <w:widowControl w:val="0"/>
        <w:shd w:val="clear" w:color="auto" w:fill="auto"/>
        <w:bidi w:val="0"/>
        <w:spacing w:before="0" w:line="240" w:lineRule="auto"/>
        <w:ind w:left="0" w:right="0" w:firstLine="0"/>
        <w:jc w:val="left"/>
      </w:pPr>
      <w:r>
        <w:rPr>
          <w:color w:val="000000"/>
          <w:spacing w:val="0"/>
          <w:w w:val="100"/>
          <w:position w:val="0"/>
        </w:rPr>
        <w:t xml:space="preserve">物规格、数量、包装标记，单证、资料 </w:t>
      </w:r>
      <w:r>
        <w:rPr>
          <w:color w:val="000000"/>
          <w:spacing w:val="0"/>
          <w:w w:val="100"/>
          <w:position w:val="0"/>
        </w:rPr>
        <w:t xml:space="preserve">不符的不得出入库。危险货物分装、改 装、幵箱、幵桶检査应在库外安全地点 进行。对于危险货物集装箱的清洗应交 </w:t>
      </w:r>
      <w:r>
        <w:rPr>
          <w:color w:val="000000"/>
          <w:spacing w:val="0"/>
          <w:w w:val="100"/>
          <w:position w:val="0"/>
        </w:rPr>
        <w:t>由有资质的单位处理。</w:t>
      </w:r>
    </w:p>
    <w:p>
      <w:pPr>
        <w:pStyle w:val="Style118"/>
        <w:keepNext/>
        <w:keepLines/>
        <w:widowControl w:val="0"/>
        <w:shd w:val="clear" w:color="auto" w:fill="auto"/>
        <w:bidi w:val="0"/>
        <w:spacing w:before="0" w:line="206" w:lineRule="exact"/>
        <w:ind w:left="0" w:right="0"/>
        <w:jc w:val="both"/>
      </w:pPr>
      <w:bookmarkStart w:id="460" w:name="bookmark460"/>
      <w:bookmarkStart w:id="461" w:name="bookmark461"/>
      <w:bookmarkStart w:id="462" w:name="bookmark462"/>
      <w:r>
        <w:rPr>
          <w:color w:val="000000"/>
          <w:spacing w:val="0"/>
          <w:w w:val="100"/>
          <w:position w:val="0"/>
        </w:rPr>
        <w:t>（二）明晰和落实部门安全监管职 责，健全安全监管机制和强化智慧监管。</w:t>
      </w:r>
      <w:bookmarkEnd w:id="460"/>
      <w:bookmarkEnd w:id="461"/>
      <w:bookmarkEnd w:id="462"/>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一是明晰和落实部门安全监管职 责。按照</w:t>
      </w:r>
      <w:r>
        <w:rPr>
          <w:color w:val="000000"/>
          <w:spacing w:val="0"/>
          <w:w w:val="100"/>
          <w:position w:val="0"/>
          <w:lang w:val="zh-CN" w:eastAsia="zh-CN" w:bidi="zh-CN"/>
        </w:rPr>
        <w:t>“党政</w:t>
      </w:r>
      <w:r>
        <w:rPr>
          <w:color w:val="000000"/>
          <w:spacing w:val="0"/>
          <w:w w:val="100"/>
          <w:position w:val="0"/>
        </w:rPr>
        <w:t>同责、一岗双责、齐抓 共管、失职追责”，</w:t>
      </w:r>
      <w:r>
        <w:rPr>
          <w:color w:val="000000"/>
          <w:spacing w:val="0"/>
          <w:w w:val="100"/>
          <w:position w:val="0"/>
          <w:lang w:val="zh-CN" w:eastAsia="zh-CN" w:bidi="zh-CN"/>
        </w:rPr>
        <w:t>“管</w:t>
      </w:r>
      <w:r>
        <w:rPr>
          <w:color w:val="000000"/>
          <w:spacing w:val="0"/>
          <w:w w:val="100"/>
          <w:position w:val="0"/>
        </w:rPr>
        <w:t>行业必须管安全、 管业务必须管安全、管生产经营必须管 安全”和</w:t>
      </w:r>
      <w:r>
        <w:rPr>
          <w:color w:val="000000"/>
          <w:spacing w:val="0"/>
          <w:w w:val="100"/>
          <w:position w:val="0"/>
          <w:lang w:val="zh-CN" w:eastAsia="zh-CN" w:bidi="zh-CN"/>
        </w:rPr>
        <w:t>“谁</w:t>
      </w:r>
      <w:r>
        <w:rPr>
          <w:color w:val="000000"/>
          <w:spacing w:val="0"/>
          <w:w w:val="100"/>
          <w:position w:val="0"/>
        </w:rPr>
        <w:t>审批谁负责”的原则，进 一步厘清、细化交通运输、海关、公安、 市场监管、应急管理、规划、生态环境 等部门安全监管职责，特别是抓紧解决 部分行政区、功能区行业安全监督管理 职责不明的类似问题，消除监管盲区， 严防失控漏管。</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二是健全安全监管机制。完善现 行危险化学品安全监管部际联席会议制 度，建立更有力的统筹协调机制，推动 落实部门监管职责。强化涉及危险化学 品的危险货物安全管理，建立完善口岸 港政、海事、海关、商检等检验机构的</w:t>
      </w:r>
      <w:r>
        <w:br w:type="page"/>
      </w:r>
    </w:p>
    <w:p>
      <w:pPr>
        <w:pStyle w:val="Style17"/>
        <w:keepNext/>
        <w:keepLines/>
        <w:widowControl w:val="0"/>
        <w:shd w:val="clear" w:color="auto" w:fill="auto"/>
        <w:bidi w:val="0"/>
        <w:spacing w:before="0" w:line="226" w:lineRule="exact"/>
        <w:ind w:left="0" w:right="0" w:firstLine="240"/>
        <w:jc w:val="left"/>
        <w:rPr>
          <w:sz w:val="22"/>
          <w:szCs w:val="22"/>
        </w:rPr>
      </w:pPr>
      <w:bookmarkStart w:id="463" w:name="bookmark463"/>
      <w:bookmarkStart w:id="464" w:name="bookmark464"/>
      <w:bookmarkStart w:id="465" w:name="bookmark465"/>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rPr>
        <w:t>8</w:t>
      </w:r>
      <w:bookmarkEnd w:id="463"/>
      <w:bookmarkEnd w:id="464"/>
      <w:bookmarkEnd w:id="465"/>
    </w:p>
    <w:p>
      <w:pPr>
        <w:pStyle w:val="Style17"/>
        <w:keepNext/>
        <w:keepLines/>
        <w:widowControl w:val="0"/>
        <w:shd w:val="clear" w:color="auto" w:fill="auto"/>
        <w:bidi w:val="0"/>
        <w:spacing w:before="0" w:after="0" w:line="226" w:lineRule="exact"/>
        <w:ind w:left="880" w:right="0" w:hanging="640"/>
        <w:jc w:val="left"/>
        <w:rPr>
          <w:sz w:val="18"/>
          <w:szCs w:val="18"/>
        </w:rPr>
      </w:pPr>
      <w:bookmarkStart w:id="466" w:name="bookmark466"/>
      <w:bookmarkStart w:id="467" w:name="bookmark467"/>
      <w:bookmarkStart w:id="468" w:name="bookmark468"/>
      <w:r>
        <w:rPr>
          <w:rFonts w:ascii="Times New Roman" w:eastAsia="Times New Roman" w:hAnsi="Times New Roman" w:cs="Times New Roman"/>
          <w:color w:val="000000"/>
          <w:spacing w:val="0"/>
          <w:w w:val="100"/>
          <w:position w:val="0"/>
          <w:sz w:val="22"/>
          <w:szCs w:val="22"/>
        </w:rPr>
        <w:t>2013-</w:t>
      </w:r>
      <w:r>
        <w:rPr>
          <w:color w:val="000000"/>
          <w:spacing w:val="0"/>
          <w:w w:val="100"/>
          <w:position w:val="0"/>
          <w:sz w:val="18"/>
          <w:szCs w:val="18"/>
        </w:rPr>
        <w:t>山东省青岛市</w:t>
      </w:r>
      <w:r>
        <w:rPr>
          <w:rFonts w:ascii="Times New Roman" w:eastAsia="Times New Roman" w:hAnsi="Times New Roman" w:cs="Times New Roman"/>
          <w:color w:val="000000"/>
          <w:spacing w:val="0"/>
          <w:w w:val="100"/>
          <w:position w:val="0"/>
          <w:sz w:val="22"/>
          <w:szCs w:val="22"/>
          <w:lang w:val="en-US" w:eastAsia="en-US" w:bidi="en-US"/>
        </w:rPr>
        <w:t xml:space="preserve">"11 </w:t>
      </w:r>
      <w:r>
        <w:rPr>
          <w:rFonts w:ascii="Times New Roman" w:eastAsia="Times New Roman" w:hAnsi="Times New Roman" w:cs="Times New Roman"/>
          <w:color w:val="000000"/>
          <w:spacing w:val="0"/>
          <w:w w:val="100"/>
          <w:position w:val="0"/>
          <w:sz w:val="22"/>
          <w:szCs w:val="22"/>
        </w:rPr>
        <w:t>- 22”</w:t>
      </w:r>
      <w:r>
        <w:rPr>
          <w:color w:val="000000"/>
          <w:spacing w:val="0"/>
          <w:w w:val="100"/>
          <w:position w:val="0"/>
          <w:sz w:val="18"/>
          <w:szCs w:val="18"/>
        </w:rPr>
        <w:t>中石化东黄输油管道 泄漏爆炸特别重大事故</w:t>
      </w:r>
      <w:bookmarkEnd w:id="466"/>
      <w:bookmarkEnd w:id="467"/>
      <w:bookmarkEnd w:id="468"/>
    </w:p>
    <w:p>
      <w:pPr>
        <w:pStyle w:val="Style5"/>
        <w:keepNext/>
        <w:keepLines/>
        <w:widowControl w:val="0"/>
        <w:shd w:val="clear" w:color="auto" w:fill="auto"/>
        <w:bidi w:val="0"/>
        <w:spacing w:before="0" w:after="320" w:line="226" w:lineRule="exact"/>
        <w:ind w:left="0" w:right="0" w:firstLine="0"/>
        <w:jc w:val="center"/>
        <w:rPr>
          <w:sz w:val="15"/>
          <w:szCs w:val="15"/>
        </w:rPr>
      </w:pPr>
      <w:bookmarkStart w:id="469" w:name="bookmark469"/>
      <w:bookmarkStart w:id="470" w:name="bookmark470"/>
      <w:bookmarkStart w:id="471" w:name="bookmark471"/>
      <w:r>
        <w:rPr>
          <w:color w:val="000000"/>
          <w:spacing w:val="0"/>
          <w:w w:val="100"/>
          <w:position w:val="0"/>
          <w:sz w:val="15"/>
          <w:szCs w:val="15"/>
        </w:rPr>
        <w:t>―管道腐蚀原油泄漏，液压破碎锤引火花</w:t>
      </w:r>
      <w:bookmarkEnd w:id="469"/>
      <w:bookmarkEnd w:id="470"/>
      <w:bookmarkEnd w:id="471"/>
    </w:p>
    <w:p>
      <w:pPr>
        <w:pStyle w:val="Style38"/>
        <w:keepNext w:val="0"/>
        <w:keepLines w:val="0"/>
        <w:widowControl w:val="0"/>
        <w:shd w:val="clear" w:color="auto" w:fill="auto"/>
        <w:bidi w:val="0"/>
        <w:spacing w:before="0" w:after="40" w:line="193" w:lineRule="exact"/>
        <w:ind w:left="240" w:right="0" w:firstLine="260"/>
        <w:jc w:val="both"/>
      </w:pP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 xml:space="preserve">月 </w:t>
      </w:r>
      <w:r>
        <w:rPr>
          <w:rFonts w:ascii="Times New Roman" w:eastAsia="Times New Roman" w:hAnsi="Times New Roman" w:cs="Times New Roman"/>
          <w:color w:val="000000"/>
          <w:spacing w:val="0"/>
          <w:w w:val="100"/>
          <w:position w:val="0"/>
        </w:rPr>
        <w:t>22</w:t>
      </w:r>
      <w:r>
        <w:rPr>
          <w:color w:val="000000"/>
          <w:spacing w:val="0"/>
          <w:w w:val="100"/>
          <w:position w:val="0"/>
        </w:rPr>
        <w:t>曰</w:t>
      </w:r>
      <w:r>
        <w:rPr>
          <w:rFonts w:ascii="Times New Roman" w:eastAsia="Times New Roman" w:hAnsi="Times New Roman" w:cs="Times New Roman"/>
          <w:color w:val="000000"/>
          <w:spacing w:val="0"/>
          <w:w w:val="100"/>
          <w:position w:val="0"/>
        </w:rPr>
        <w:t>1</w:t>
      </w:r>
      <w:r>
        <w:rPr>
          <w:color w:val="000000"/>
          <w:spacing w:val="0"/>
          <w:w w:val="100"/>
          <w:position w:val="0"/>
          <w:lang w:val="zh-CN" w:eastAsia="zh-CN" w:bidi="zh-CN"/>
        </w:rPr>
        <w:t>。时</w:t>
      </w:r>
      <w:r>
        <w:rPr>
          <w:rFonts w:ascii="Times New Roman" w:eastAsia="Times New Roman" w:hAnsi="Times New Roman" w:cs="Times New Roman"/>
          <w:color w:val="000000"/>
          <w:spacing w:val="0"/>
          <w:w w:val="100"/>
          <w:position w:val="0"/>
        </w:rPr>
        <w:t>25</w:t>
      </w:r>
      <w:r>
        <w:rPr>
          <w:color w:val="000000"/>
          <w:spacing w:val="0"/>
          <w:w w:val="100"/>
          <w:position w:val="0"/>
        </w:rPr>
        <w:t>分， 位于山东省青岛经 济技术幵发区的中 国石油化工股份有 限公司管道储运分 公司东黄输油管道 泄漏原油进入市政 排水暗渠，在形成 密闭空间的暗渠内 油气积聚遇火花发</w:t>
      </w:r>
    </w:p>
    <w:p>
      <w:pPr>
        <w:pStyle w:val="Style38"/>
        <w:keepNext w:val="0"/>
        <w:keepLines w:val="0"/>
        <w:widowControl w:val="0"/>
        <w:shd w:val="clear" w:color="auto" w:fill="auto"/>
        <w:bidi w:val="0"/>
        <w:spacing w:before="0" w:after="40" w:line="240" w:lineRule="auto"/>
        <w:ind w:left="0" w:right="0" w:firstLine="240"/>
        <w:jc w:val="left"/>
      </w:pPr>
      <w:r>
        <w:drawing>
          <wp:anchor distT="0" distB="48895" distL="12700" distR="494665" simplePos="0" relativeHeight="125829434" behindDoc="0" locked="0" layoutInCell="1" allowOverlap="1">
            <wp:simplePos x="0" y="0"/>
            <wp:positionH relativeFrom="page">
              <wp:posOffset>1505585</wp:posOffset>
            </wp:positionH>
            <wp:positionV relativeFrom="margin">
              <wp:posOffset>1592580</wp:posOffset>
            </wp:positionV>
            <wp:extent cx="1920240" cy="1280160"/>
            <wp:wrapSquare wrapText="bothSides"/>
            <wp:docPr id="141" name="Shape 141"/>
            <a:graphic xmlns:a="http://schemas.openxmlformats.org/drawingml/2006/main">
              <a:graphicData uri="http://schemas.openxmlformats.org/drawingml/2006/picture">
                <pic:pic xmlns:pic="http://schemas.openxmlformats.org/drawingml/2006/picture">
                  <pic:nvPicPr>
                    <pic:cNvPr id="142" name="Picture box 142"/>
                    <pic:cNvPicPr/>
                  </pic:nvPicPr>
                  <pic:blipFill>
                    <a:blip r:embed="rId82"/>
                    <a:stretch/>
                  </pic:blipFill>
                  <pic:spPr>
                    <a:xfrm>
                      <a:ext cx="1920240" cy="1280160"/>
                    </a:xfrm>
                    <a:prstGeom prst="rect"/>
                  </pic:spPr>
                </pic:pic>
              </a:graphicData>
            </a:graphic>
          </wp:anchor>
        </w:drawing>
      </w:r>
      <w:r>
        <mc:AlternateContent>
          <mc:Choice Requires="wps">
            <w:drawing>
              <wp:anchor distT="469265" distB="0" distL="2274570" distR="12700" simplePos="0" relativeHeight="125829435" behindDoc="0" locked="0" layoutInCell="1" allowOverlap="1">
                <wp:simplePos x="0" y="0"/>
                <wp:positionH relativeFrom="page">
                  <wp:posOffset>3767455</wp:posOffset>
                </wp:positionH>
                <wp:positionV relativeFrom="margin">
                  <wp:posOffset>2061845</wp:posOffset>
                </wp:positionV>
                <wp:extent cx="137160" cy="859790"/>
                <wp:wrapSquare wrapText="bothSides"/>
                <wp:docPr id="143" name="Shape 143"/>
                <a:graphic xmlns:a="http://schemas.openxmlformats.org/drawingml/2006/main">
                  <a:graphicData uri="http://schemas.microsoft.com/office/word/2010/wordprocessingShape">
                    <wps:wsp>
                      <wps:cNvSpPr txBox="1"/>
                      <wps:spPr>
                        <a:xfrm>
                          <a:ext cx="137160" cy="85979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0CA6E5"/>
                                <w:spacing w:val="0"/>
                                <w:w w:val="100"/>
                                <w:position w:val="0"/>
                                <w:lang w:val="en-US" w:eastAsia="en-US" w:bidi="en-US"/>
                              </w:rPr>
                              <w:t>■</w:t>
                            </w:r>
                            <w:r>
                              <w:rPr>
                                <w:spacing w:val="0"/>
                                <w:w w:val="100"/>
                                <w:position w:val="0"/>
                              </w:rPr>
                              <w:t>化工和危化品事故</w:t>
                            </w:r>
                            <w:r>
                              <w:rPr>
                                <w:color w:val="0CA6E5"/>
                                <w:spacing w:val="0"/>
                                <w:w w:val="100"/>
                                <w:position w:val="0"/>
                                <w:lang w:val="en-US" w:eastAsia="en-US" w:bidi="en-US"/>
                              </w:rPr>
                              <w:t>■</w:t>
                            </w:r>
                          </w:p>
                        </w:txbxContent>
                      </wps:txbx>
                      <wps:bodyPr upright="1" vert="eaVert" lIns="0" tIns="0" rIns="0" bIns="0">
                        <a:noAutoFit/>
                      </wps:bodyPr>
                    </wps:wsp>
                  </a:graphicData>
                </a:graphic>
              </wp:anchor>
            </w:drawing>
          </mc:Choice>
          <mc:Fallback>
            <w:pict>
              <v:shape id="_x0000_s1169" type="#_x0000_t202" style="position:absolute;margin-left:296.65000000000003pt;margin-top:162.34999999999999pt;width:10.800000000000001pt;height:67.700000000000003pt;z-index:-125829318;mso-wrap-distance-left:179.09999999999999pt;mso-wrap-distance-top:36.950000000000003pt;mso-wrap-distance-right:1.pt;mso-position-horizontal-relative:page;mso-position-vertical-relative:margin"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0CA6E5"/>
                          <w:spacing w:val="0"/>
                          <w:w w:val="100"/>
                          <w:position w:val="0"/>
                          <w:lang w:val="en-US" w:eastAsia="en-US" w:bidi="en-US"/>
                        </w:rPr>
                        <w:t>■</w:t>
                      </w:r>
                      <w:r>
                        <w:rPr>
                          <w:spacing w:val="0"/>
                          <w:w w:val="100"/>
                          <w:position w:val="0"/>
                        </w:rPr>
                        <w:t>化工和危化品事故</w:t>
                      </w:r>
                      <w:r>
                        <w:rPr>
                          <w:color w:val="0CA6E5"/>
                          <w:spacing w:val="0"/>
                          <w:w w:val="100"/>
                          <w:position w:val="0"/>
                          <w:lang w:val="en-US" w:eastAsia="en-US" w:bidi="en-US"/>
                        </w:rPr>
                        <w:t>■</w:t>
                      </w:r>
                    </w:p>
                  </w:txbxContent>
                </v:textbox>
                <w10:wrap type="square" anchorx="page" anchory="margin"/>
              </v:shape>
            </w:pict>
          </mc:Fallback>
        </mc:AlternateContent>
      </w:r>
      <w:r>
        <w:rPr>
          <w:color w:val="000000"/>
          <w:spacing w:val="0"/>
          <w:w w:val="100"/>
          <w:position w:val="0"/>
        </w:rPr>
        <w:t>生爆炸，造成</w:t>
      </w:r>
      <w:r>
        <w:rPr>
          <w:rFonts w:ascii="Times New Roman" w:eastAsia="Times New Roman" w:hAnsi="Times New Roman" w:cs="Times New Roman"/>
          <w:color w:val="000000"/>
          <w:spacing w:val="0"/>
          <w:w w:val="100"/>
          <w:position w:val="0"/>
        </w:rPr>
        <w:t>62</w:t>
      </w:r>
      <w:r>
        <w:rPr>
          <w:color w:val="000000"/>
          <w:spacing w:val="0"/>
          <w:w w:val="100"/>
          <w:position w:val="0"/>
        </w:rPr>
        <w:t>人死亡、</w:t>
      </w:r>
      <w:r>
        <w:rPr>
          <w:rFonts w:ascii="Times New Roman" w:eastAsia="Times New Roman" w:hAnsi="Times New Roman" w:cs="Times New Roman"/>
          <w:color w:val="000000"/>
          <w:spacing w:val="0"/>
          <w:w w:val="100"/>
          <w:position w:val="0"/>
        </w:rPr>
        <w:t>136</w:t>
      </w:r>
      <w:r>
        <w:rPr>
          <w:color w:val="000000"/>
          <w:spacing w:val="0"/>
          <w:w w:val="100"/>
          <w:position w:val="0"/>
        </w:rPr>
        <w:t>人受伤，直接经济损失</w:t>
      </w:r>
      <w:r>
        <w:rPr>
          <w:rFonts w:ascii="Times New Roman" w:eastAsia="Times New Roman" w:hAnsi="Times New Roman" w:cs="Times New Roman"/>
          <w:color w:val="000000"/>
          <w:spacing w:val="0"/>
          <w:w w:val="100"/>
          <w:position w:val="0"/>
        </w:rPr>
        <w:t>75172</w:t>
      </w:r>
      <w:r>
        <w:rPr>
          <w:color w:val="000000"/>
          <w:spacing w:val="0"/>
          <w:w w:val="100"/>
          <w:position w:val="0"/>
        </w:rPr>
        <w:t>万元。</w:t>
      </w:r>
    </w:p>
    <w:p>
      <w:pPr>
        <w:pStyle w:val="Style38"/>
        <w:keepNext w:val="0"/>
        <w:keepLines w:val="0"/>
        <w:widowControl w:val="0"/>
        <w:shd w:val="clear" w:color="auto" w:fill="auto"/>
        <w:bidi w:val="0"/>
        <w:spacing w:before="0" w:after="420" w:line="202" w:lineRule="exact"/>
        <w:ind w:left="240" w:right="0" w:firstLine="260"/>
        <w:jc w:val="left"/>
      </w:pPr>
      <w:r>
        <w:rPr>
          <w:color w:val="000000"/>
          <w:spacing w:val="0"/>
          <w:w w:val="100"/>
          <w:position w:val="0"/>
        </w:rPr>
        <w:t>经调査认定，山东省青岛市</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22”</w:t>
      </w:r>
      <w:r>
        <w:rPr>
          <w:color w:val="000000"/>
          <w:spacing w:val="0"/>
          <w:w w:val="100"/>
          <w:position w:val="0"/>
        </w:rPr>
        <w:t>中石化东黄输油管道泄漏爆炸事故 是一起特别重大生产安全责任事故。</w:t>
      </w:r>
    </w:p>
    <w:p>
      <w:pPr>
        <w:pStyle w:val="Style5"/>
        <w:keepNext/>
        <w:keepLines/>
        <w:widowControl w:val="0"/>
        <w:shd w:val="clear" w:color="auto" w:fill="auto"/>
        <w:bidi w:val="0"/>
        <w:spacing w:before="0" w:after="320" w:line="240" w:lineRule="auto"/>
        <w:ind w:left="0" w:right="0" w:firstLine="240"/>
        <w:jc w:val="left"/>
        <w:rPr>
          <w:sz w:val="22"/>
          <w:szCs w:val="22"/>
        </w:rPr>
      </w:pPr>
      <w:bookmarkStart w:id="472" w:name="bookmark472"/>
      <w:bookmarkStart w:id="473" w:name="bookmark473"/>
      <w:bookmarkStart w:id="474" w:name="bookmark474"/>
      <w:bookmarkStart w:id="475" w:name="bookmark475"/>
      <w:r>
        <w:rPr>
          <w:color w:val="000000"/>
          <w:spacing w:val="0"/>
          <w:w w:val="100"/>
          <w:position w:val="0"/>
          <w:sz w:val="15"/>
          <w:szCs w:val="15"/>
        </w:rPr>
        <w:t>一</w:t>
      </w:r>
      <w:bookmarkEnd w:id="474"/>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472"/>
      <w:bookmarkEnd w:id="473"/>
      <w:bookmarkEnd w:id="475"/>
    </w:p>
    <w:p>
      <w:pPr>
        <w:pStyle w:val="Style38"/>
        <w:keepNext w:val="0"/>
        <w:keepLines w:val="0"/>
        <w:widowControl w:val="0"/>
        <w:shd w:val="clear" w:color="auto" w:fill="auto"/>
        <w:tabs>
          <w:tab w:pos="480" w:val="left"/>
        </w:tabs>
        <w:bidi w:val="0"/>
        <w:spacing w:before="0" w:after="0" w:line="157" w:lineRule="exact"/>
        <w:ind w:left="0" w:right="0" w:firstLine="0"/>
        <w:jc w:val="center"/>
      </w:pPr>
      <w:r>
        <w:rPr>
          <w:color w:val="0CA6E5"/>
          <w:spacing w:val="0"/>
          <w:w w:val="100"/>
          <w:position w:val="0"/>
        </w:rPr>
        <w:t>0</w:t>
        <w:tab/>
      </w:r>
      <w:r>
        <w:rPr>
          <w:color w:val="000000"/>
          <w:spacing w:val="0"/>
          <w:w w:val="100"/>
          <w:position w:val="0"/>
        </w:rPr>
        <w:t>潍坊输油处和黄岛油库是中石化管道分公司下属的输油生产单</w:t>
      </w:r>
    </w:p>
    <w:p>
      <w:pPr>
        <w:pStyle w:val="Style38"/>
        <w:keepNext w:val="0"/>
        <w:keepLines w:val="0"/>
        <w:widowControl w:val="0"/>
        <w:shd w:val="clear" w:color="auto" w:fill="auto"/>
        <w:bidi w:val="0"/>
        <w:spacing w:before="0" w:after="260" w:line="157" w:lineRule="exact"/>
        <w:ind w:left="660" w:right="0" w:hanging="200"/>
        <w:jc w:val="left"/>
      </w:pPr>
      <w:r>
        <w:rPr>
          <w:color w:val="0CA6E5"/>
          <w:spacing w:val="0"/>
          <w:w w:val="100"/>
          <w:position w:val="0"/>
          <w:lang w:val="en-US" w:eastAsia="en-US" w:bidi="en-US"/>
        </w:rPr>
        <w:t xml:space="preserve">' </w:t>
      </w:r>
      <w:r>
        <w:rPr>
          <w:color w:val="000000"/>
          <w:spacing w:val="0"/>
          <w:w w:val="100"/>
          <w:position w:val="0"/>
        </w:rPr>
        <w:t>位。</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22</w:t>
      </w:r>
      <w:r>
        <w:rPr>
          <w:color w:val="000000"/>
          <w:spacing w:val="0"/>
          <w:w w:val="100"/>
          <w:position w:val="0"/>
        </w:rPr>
        <w:t>日</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12</w:t>
      </w:r>
      <w:r>
        <w:rPr>
          <w:color w:val="000000"/>
          <w:spacing w:val="0"/>
          <w:w w:val="100"/>
          <w:position w:val="0"/>
        </w:rPr>
        <w:t>分，潍坊输油处调度中心通过数据采集与监 视控制系统发现东黄输油管道黄岛油库出站压力从</w:t>
      </w:r>
      <w:r>
        <w:rPr>
          <w:rFonts w:ascii="Times New Roman" w:eastAsia="Times New Roman" w:hAnsi="Times New Roman" w:cs="Times New Roman"/>
          <w:color w:val="000000"/>
          <w:spacing w:val="0"/>
          <w:w w:val="100"/>
          <w:position w:val="0"/>
          <w:lang w:val="en-US" w:eastAsia="en-US" w:bidi="en-US"/>
        </w:rPr>
        <w:t>4.56</w:t>
      </w:r>
      <w:r>
        <w:rPr>
          <w:color w:val="000000"/>
          <w:spacing w:val="0"/>
          <w:w w:val="100"/>
          <w:position w:val="0"/>
        </w:rPr>
        <w:t xml:space="preserve">兆帕降至 </w:t>
      </w:r>
      <w:r>
        <w:rPr>
          <w:rFonts w:ascii="Times New Roman" w:eastAsia="Times New Roman" w:hAnsi="Times New Roman" w:cs="Times New Roman"/>
          <w:color w:val="000000"/>
          <w:spacing w:val="0"/>
          <w:w w:val="100"/>
          <w:position w:val="0"/>
          <w:lang w:val="en-US" w:eastAsia="en-US" w:bidi="en-US"/>
        </w:rPr>
        <w:t>4.52</w:t>
      </w:r>
      <w:r>
        <w:rPr>
          <w:color w:val="000000"/>
          <w:spacing w:val="0"/>
          <w:w w:val="100"/>
          <w:position w:val="0"/>
        </w:rPr>
        <w:t xml:space="preserve">兆帕，两次电话确认黄岛油库无操作因素后，判断管道泄漏； </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25</w:t>
      </w:r>
      <w:r>
        <w:rPr>
          <w:color w:val="000000"/>
          <w:spacing w:val="0"/>
          <w:w w:val="100"/>
          <w:position w:val="0"/>
        </w:rPr>
        <w:t>分，东黄输油管道紧急停泵停输。</w:t>
      </w:r>
    </w:p>
    <w:p>
      <w:pPr>
        <w:pStyle w:val="Style38"/>
        <w:keepNext w:val="0"/>
        <w:keepLines w:val="0"/>
        <w:widowControl w:val="0"/>
        <w:shd w:val="clear" w:color="auto" w:fill="auto"/>
        <w:bidi w:val="0"/>
        <w:spacing w:before="0" w:after="100" w:line="156" w:lineRule="exact"/>
        <w:ind w:left="380" w:right="0" w:hanging="20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lang w:val="en-US" w:eastAsia="en-US" w:bidi="en-US"/>
        </w:rPr>
        <w:t>2</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35</w:t>
      </w:r>
      <w:r>
        <w:rPr>
          <w:color w:val="000000"/>
          <w:spacing w:val="0"/>
          <w:w w:val="100"/>
          <w:position w:val="0"/>
        </w:rPr>
        <w:t>分，潍坊输油处调度中心通知青岛站关闭洋河阀室截断阀 （洋河阀室距黄岛油库</w:t>
      </w:r>
      <w:r>
        <w:rPr>
          <w:rFonts w:ascii="Times New Roman" w:eastAsia="Times New Roman" w:hAnsi="Times New Roman" w:cs="Times New Roman"/>
          <w:color w:val="000000"/>
          <w:spacing w:val="0"/>
          <w:w w:val="100"/>
          <w:position w:val="0"/>
          <w:lang w:val="en-US" w:eastAsia="en-US" w:bidi="en-US"/>
        </w:rPr>
        <w:t>24.5</w:t>
      </w:r>
      <w:r>
        <w:rPr>
          <w:color w:val="000000"/>
          <w:spacing w:val="0"/>
          <w:w w:val="100"/>
          <w:position w:val="0"/>
        </w:rPr>
        <w:t>公里，为下游距泄漏点最近的阀室）；</w:t>
      </w:r>
      <w:r>
        <w:rPr>
          <w:rFonts w:ascii="Times New Roman" w:eastAsia="Times New Roman" w:hAnsi="Times New Roman" w:cs="Times New Roman"/>
          <w:color w:val="000000"/>
          <w:spacing w:val="0"/>
          <w:w w:val="100"/>
          <w:position w:val="0"/>
        </w:rPr>
        <w:t>3</w:t>
      </w:r>
      <w:r>
        <w:rPr>
          <w:color w:val="000000"/>
          <w:spacing w:val="0"/>
          <w:w w:val="100"/>
          <w:position w:val="0"/>
        </w:rPr>
        <w:t xml:space="preserve">时 </w:t>
      </w:r>
      <w:r>
        <w:rPr>
          <w:rFonts w:ascii="Times New Roman" w:eastAsia="Times New Roman" w:hAnsi="Times New Roman" w:cs="Times New Roman"/>
          <w:color w:val="000000"/>
          <w:spacing w:val="0"/>
          <w:w w:val="100"/>
          <w:position w:val="0"/>
        </w:rPr>
        <w:t>20</w:t>
      </w:r>
      <w:r>
        <w:rPr>
          <w:color w:val="000000"/>
          <w:spacing w:val="0"/>
          <w:w w:val="100"/>
          <w:position w:val="0"/>
        </w:rPr>
        <w:t>分左右，截断阀关闭。</w:t>
      </w:r>
    </w:p>
    <w:p>
      <w:pPr>
        <w:pStyle w:val="Style38"/>
        <w:keepNext w:val="0"/>
        <w:keepLines w:val="0"/>
        <w:widowControl w:val="0"/>
        <w:shd w:val="clear" w:color="auto" w:fill="auto"/>
        <w:bidi w:val="0"/>
        <w:spacing w:before="0" w:after="0" w:line="158" w:lineRule="exact"/>
        <w:ind w:left="220" w:right="0" w:hanging="40"/>
        <w:jc w:val="left"/>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50</w:t>
      </w:r>
      <w:r>
        <w:rPr>
          <w:color w:val="000000"/>
          <w:spacing w:val="0"/>
          <w:w w:val="100"/>
          <w:position w:val="0"/>
        </w:rPr>
        <w:t xml:space="preserve">分，潍坊输油处调度中心向处运销科报告东黄输油管道发 </w:t>
      </w:r>
      <w:r>
        <w:rPr>
          <w:color w:val="0CA6E5"/>
          <w:spacing w:val="0"/>
          <w:w w:val="100"/>
          <w:position w:val="0"/>
          <w:lang w:val="zh-CN" w:eastAsia="zh-CN" w:bidi="zh-CN"/>
        </w:rPr>
        <w:t>|</w:t>
      </w:r>
      <w:r>
        <w:rPr>
          <w:color w:val="000000"/>
          <w:spacing w:val="0"/>
          <w:w w:val="100"/>
          <w:position w:val="0"/>
        </w:rPr>
        <w:t>生泄漏；</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57</w:t>
      </w:r>
      <w:r>
        <w:rPr>
          <w:color w:val="000000"/>
          <w:spacing w:val="0"/>
          <w:w w:val="100"/>
          <w:position w:val="0"/>
        </w:rPr>
        <w:t>分，通知处抢维修中心安排人员赴现场</w:t>
      </w:r>
      <w:r>
        <w:rPr>
          <w:color w:val="000000"/>
          <w:spacing w:val="0"/>
          <w:w w:val="100"/>
          <w:position w:val="0"/>
          <w:lang w:val="zh-CN" w:eastAsia="zh-CN" w:bidi="zh-CN"/>
        </w:rPr>
        <w:t>抢修。</w:t>
      </w:r>
    </w:p>
    <w:p>
      <w:pPr>
        <w:pStyle w:val="Style38"/>
        <w:keepNext w:val="0"/>
        <w:keepLines w:val="0"/>
        <w:widowControl w:val="0"/>
        <w:shd w:val="clear" w:color="auto" w:fill="auto"/>
        <w:bidi w:val="0"/>
        <w:spacing w:before="0" w:after="0" w:line="149" w:lineRule="exact"/>
        <w:ind w:left="0" w:right="0" w:firstLine="180"/>
        <w:jc w:val="both"/>
      </w:pPr>
      <w:r>
        <w:rPr>
          <w:rFonts w:ascii="Times New Roman" w:eastAsia="Times New Roman" w:hAnsi="Times New Roman" w:cs="Times New Roman"/>
          <w:color w:val="0CA6E5"/>
          <w:spacing w:val="0"/>
          <w:w w:val="100"/>
          <w:position w:val="0"/>
          <w:sz w:val="19"/>
          <w:szCs w:val="19"/>
          <w:lang w:val="en-US" w:eastAsia="en-US" w:bidi="en-US"/>
        </w:rPr>
        <w:t xml:space="preserve">A </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分左右，青岛站人员到达泄漏事故现场，确认管道泄漏位</w:t>
      </w:r>
    </w:p>
    <w:p>
      <w:pPr>
        <w:pStyle w:val="Style38"/>
        <w:keepNext w:val="0"/>
        <w:keepLines w:val="0"/>
        <w:widowControl w:val="0"/>
        <w:shd w:val="clear" w:color="auto" w:fill="auto"/>
        <w:bidi w:val="0"/>
        <w:spacing w:before="0" w:after="100" w:line="149" w:lineRule="exact"/>
        <w:ind w:left="380" w:right="0" w:hanging="160"/>
        <w:jc w:val="left"/>
      </w:pPr>
      <w:r>
        <w:rPr>
          <w:rFonts w:ascii="Times New Roman" w:eastAsia="Times New Roman" w:hAnsi="Times New Roman" w:cs="Times New Roman"/>
          <w:color w:val="0CA6E5"/>
          <w:spacing w:val="0"/>
          <w:w w:val="100"/>
          <w:position w:val="0"/>
          <w:lang w:val="en-US" w:eastAsia="en-US" w:bidi="en-US"/>
        </w:rPr>
        <w:t>J</w:t>
      </w:r>
      <w:r>
        <w:rPr>
          <w:color w:val="000000"/>
          <w:spacing w:val="0"/>
          <w:w w:val="100"/>
          <w:position w:val="0"/>
        </w:rPr>
        <w:t>置距黄岛油库出站口约</w:t>
      </w:r>
      <w:r>
        <w:rPr>
          <w:rFonts w:ascii="Times New Roman" w:eastAsia="Times New Roman" w:hAnsi="Times New Roman" w:cs="Times New Roman"/>
          <w:color w:val="000000"/>
          <w:spacing w:val="0"/>
          <w:w w:val="100"/>
          <w:position w:val="0"/>
          <w:lang w:val="en-US" w:eastAsia="en-US" w:bidi="en-US"/>
        </w:rPr>
        <w:t>1.5</w:t>
      </w:r>
      <w:r>
        <w:rPr>
          <w:color w:val="000000"/>
          <w:spacing w:val="0"/>
          <w:w w:val="100"/>
          <w:position w:val="0"/>
        </w:rPr>
        <w:t>公里，位于秦皇岛路与斋堂岛街交叉口处。 组织人员清理路面泄漏原油，并请求潍坊输油处调用抢险救灾物资。</w:t>
      </w:r>
    </w:p>
    <w:p>
      <w:pPr>
        <w:pStyle w:val="Style38"/>
        <w:keepNext w:val="0"/>
        <w:framePr w:dropCap="drop" w:hAnchor="text" w:lines="9" w:vAnchor="text" w:hSpace="5" w:vSpace="5"/>
        <w:widowControl w:val="0"/>
        <w:shd w:val="clear" w:color="auto" w:fill="auto"/>
        <w:tabs>
          <w:tab w:pos="655" w:val="left"/>
        </w:tabs>
        <w:spacing w:before="0" w:line="1796" w:lineRule="exact"/>
        <w:ind w:left="0" w:firstLine="0"/>
      </w:pPr>
      <w:r>
        <w:rPr>
          <w:rFonts w:ascii="Times New Roman" w:eastAsia="Times New Roman" w:hAnsi="Times New Roman" w:cs="Times New Roman"/>
          <w:color w:val="000000"/>
          <w:spacing w:val="0"/>
          <w:w w:val="100"/>
          <w:position w:val="-38"/>
          <w:sz w:val="202"/>
          <w:szCs w:val="202"/>
        </w:rPr>
        <w:t>!</w:t>
      </w:r>
    </w:p>
    <w:p>
      <w:pPr>
        <w:pStyle w:val="Style38"/>
        <w:keepNext w:val="0"/>
        <w:keepLines w:val="0"/>
        <w:widowControl w:val="0"/>
        <w:shd w:val="clear" w:color="auto" w:fill="auto"/>
        <w:tabs>
          <w:tab w:pos="655" w:val="left"/>
        </w:tabs>
        <w:bidi w:val="0"/>
        <w:spacing w:before="0" w:after="0" w:line="156" w:lineRule="exact"/>
        <w:ind w:left="0" w:right="0" w:firstLine="0"/>
        <w:jc w:val="left"/>
      </w:pPr>
      <w:r>
        <w:rPr>
          <w:color w:val="0CA6E5"/>
          <w:spacing w:val="0"/>
          <w:w w:val="100"/>
          <w:position w:val="0"/>
        </w:rPr>
        <w:tab/>
      </w:r>
      <w:r>
        <w:rPr>
          <w:rFonts w:ascii="Times New Roman" w:eastAsia="Times New Roman" w:hAnsi="Times New Roman" w:cs="Times New Roman"/>
          <w:color w:val="000000"/>
          <w:spacing w:val="0"/>
          <w:w w:val="100"/>
          <w:position w:val="0"/>
        </w:rPr>
        <w:t>4</w:t>
      </w:r>
      <w:r>
        <w:rPr>
          <w:color w:val="000000"/>
          <w:spacing w:val="0"/>
          <w:w w:val="100"/>
          <w:position w:val="0"/>
        </w:rPr>
        <w:t>时左右，青岛站组织开挖泄漏点、抢修管道，安排人员拉运物</w:t>
      </w:r>
    </w:p>
    <w:p>
      <w:pPr>
        <w:pStyle w:val="Style38"/>
        <w:keepNext w:val="0"/>
        <w:keepLines w:val="0"/>
        <w:widowControl w:val="0"/>
        <w:shd w:val="clear" w:color="auto" w:fill="auto"/>
        <w:bidi w:val="0"/>
        <w:spacing w:before="0" w:after="100" w:line="156" w:lineRule="exact"/>
        <w:ind w:left="0" w:right="0" w:firstLine="380"/>
        <w:jc w:val="left"/>
      </w:pPr>
      <w:r>
        <w:rPr>
          <w:color w:val="000000"/>
          <w:spacing w:val="0"/>
          <w:w w:val="100"/>
          <w:position w:val="0"/>
        </w:rPr>
        <w:t>资清理海上溢油。</w:t>
      </w:r>
    </w:p>
    <w:p>
      <w:pPr>
        <w:pStyle w:val="Style38"/>
        <w:keepNext w:val="0"/>
        <w:keepLines w:val="0"/>
        <w:widowControl w:val="0"/>
        <w:shd w:val="clear" w:color="auto" w:fill="auto"/>
        <w:bidi w:val="0"/>
        <w:spacing w:before="0" w:after="100" w:line="156" w:lineRule="exact"/>
        <w:ind w:left="0" w:right="0" w:firstLine="660"/>
        <w:jc w:val="left"/>
      </w:pP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47</w:t>
      </w:r>
      <w:r>
        <w:rPr>
          <w:color w:val="000000"/>
          <w:spacing w:val="0"/>
          <w:w w:val="100"/>
          <w:position w:val="0"/>
        </w:rPr>
        <w:t>分，运销科向潍坊输油处处长报告泄漏事故现场情况。</w:t>
      </w:r>
    </w:p>
    <w:p>
      <w:pPr>
        <w:pStyle w:val="Style38"/>
        <w:keepNext w:val="0"/>
        <w:keepLines w:val="0"/>
        <w:widowControl w:val="0"/>
        <w:shd w:val="clear" w:color="auto" w:fill="auto"/>
        <w:bidi w:val="0"/>
        <w:spacing w:before="0" w:after="100" w:line="158" w:lineRule="exact"/>
        <w:ind w:left="380" w:right="0"/>
        <w:jc w:val="left"/>
      </w:pPr>
      <w:r>
        <w:rPr>
          <w:rFonts w:ascii="Times New Roman" w:eastAsia="Times New Roman" w:hAnsi="Times New Roman" w:cs="Times New Roman"/>
          <w:color w:val="000000"/>
          <w:spacing w:val="0"/>
          <w:w w:val="100"/>
          <w:position w:val="0"/>
        </w:rPr>
        <w:t>5</w:t>
      </w:r>
      <w:r>
        <w:rPr>
          <w:color w:val="000000"/>
          <w:spacing w:val="0"/>
          <w:w w:val="100"/>
          <w:position w:val="0"/>
        </w:rPr>
        <w:t>时</w:t>
      </w:r>
      <w:r>
        <w:rPr>
          <w:rFonts w:ascii="Times New Roman" w:eastAsia="Times New Roman" w:hAnsi="Times New Roman" w:cs="Times New Roman"/>
          <w:color w:val="000000"/>
          <w:spacing w:val="0"/>
          <w:w w:val="100"/>
          <w:position w:val="0"/>
        </w:rPr>
        <w:t>07</w:t>
      </w:r>
      <w:r>
        <w:rPr>
          <w:color w:val="000000"/>
          <w:spacing w:val="0"/>
          <w:w w:val="100"/>
          <w:position w:val="0"/>
        </w:rPr>
        <w:t>分，运销科向中石化管道分公司调度中心报告原油泄漏事 故总体情况。</w:t>
      </w:r>
    </w:p>
    <w:p>
      <w:pPr>
        <w:pStyle w:val="Style38"/>
        <w:keepNext w:val="0"/>
        <w:keepLines w:val="0"/>
        <w:widowControl w:val="0"/>
        <w:shd w:val="clear" w:color="auto" w:fill="auto"/>
        <w:bidi w:val="0"/>
        <w:spacing w:before="0" w:after="100" w:line="154" w:lineRule="exact"/>
        <w:ind w:left="380" w:right="0"/>
        <w:jc w:val="left"/>
      </w:pPr>
      <w:r>
        <w:rPr>
          <w:rFonts w:ascii="Times New Roman" w:eastAsia="Times New Roman" w:hAnsi="Times New Roman" w:cs="Times New Roman"/>
          <w:color w:val="000000"/>
          <w:spacing w:val="0"/>
          <w:w w:val="100"/>
          <w:position w:val="0"/>
        </w:rPr>
        <w:t>5</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分左右，潍坊输油处处长安排副处长赴现场指挥原油泄漏 处置和入海原油围控。</w:t>
      </w:r>
    </w:p>
    <w:p>
      <w:pPr>
        <w:pStyle w:val="Style38"/>
        <w:keepNext w:val="0"/>
        <w:keepLines w:val="0"/>
        <w:widowControl w:val="0"/>
        <w:shd w:val="clear" w:color="auto" w:fill="auto"/>
        <w:bidi w:val="0"/>
        <w:spacing w:before="0" w:after="100" w:line="156" w:lineRule="exact"/>
        <w:ind w:left="0" w:right="0" w:firstLine="660"/>
        <w:jc w:val="left"/>
      </w:pPr>
      <w:r>
        <w:rPr>
          <w:rFonts w:ascii="Times New Roman" w:eastAsia="Times New Roman" w:hAnsi="Times New Roman" w:cs="Times New Roman"/>
          <w:color w:val="000000"/>
          <w:spacing w:val="0"/>
          <w:w w:val="100"/>
          <w:position w:val="0"/>
        </w:rPr>
        <w:t>6</w:t>
      </w:r>
      <w:r>
        <w:rPr>
          <w:color w:val="000000"/>
          <w:spacing w:val="0"/>
          <w:w w:val="100"/>
          <w:position w:val="0"/>
        </w:rPr>
        <w:t>时左右，潍坊输油处、黄岛油库等现场人员开展海上溢油清理。</w:t>
      </w:r>
    </w:p>
    <w:p>
      <w:pPr>
        <w:pStyle w:val="Style38"/>
        <w:keepNext w:val="0"/>
        <w:keepLines w:val="0"/>
        <w:widowControl w:val="0"/>
        <w:shd w:val="clear" w:color="auto" w:fill="auto"/>
        <w:bidi w:val="0"/>
        <w:spacing w:before="0" w:after="100" w:line="156" w:lineRule="exact"/>
        <w:ind w:left="380" w:right="0"/>
        <w:jc w:val="both"/>
      </w:pPr>
      <w:r>
        <w:rPr>
          <w:rFonts w:ascii="Times New Roman" w:eastAsia="Times New Roman" w:hAnsi="Times New Roman" w:cs="Times New Roman"/>
          <w:color w:val="000000"/>
          <w:spacing w:val="0"/>
          <w:w w:val="100"/>
          <w:position w:val="0"/>
        </w:rPr>
        <w:t>7</w:t>
      </w:r>
      <w:r>
        <w:rPr>
          <w:color w:val="000000"/>
          <w:spacing w:val="0"/>
          <w:w w:val="100"/>
          <w:position w:val="0"/>
        </w:rPr>
        <w:t>时左右，潍坊输油处组织泄漏现场抢修，使用挖掘机实施开挖 作业；</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分，在管道泄漏处路面挖</w:t>
      </w:r>
      <w:r>
        <w:rPr>
          <w:rFonts w:ascii="Times New Roman" w:eastAsia="Times New Roman" w:hAnsi="Times New Roman" w:cs="Times New Roman"/>
          <w:color w:val="000000"/>
          <w:spacing w:val="0"/>
          <w:w w:val="100"/>
          <w:position w:val="0"/>
          <w:lang w:val="en-US" w:eastAsia="en-US" w:bidi="en-US"/>
        </w:rPr>
        <w:t>th 2m x 2m x 1.5m</w:t>
      </w:r>
      <w:r>
        <w:rPr>
          <w:color w:val="000000"/>
          <w:spacing w:val="0"/>
          <w:w w:val="100"/>
          <w:position w:val="0"/>
        </w:rPr>
        <w:t>作业坑，管 道露出；</w:t>
      </w:r>
      <w:r>
        <w:rPr>
          <w:rFonts w:ascii="Times New Roman" w:eastAsia="Times New Roman" w:hAnsi="Times New Roman" w:cs="Times New Roman"/>
          <w:color w:val="000000"/>
          <w:spacing w:val="0"/>
          <w:w w:val="100"/>
          <w:position w:val="0"/>
        </w:rPr>
        <w:t>8</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分左右，找到管道泄漏点，并向中石化管道分公司报告。</w:t>
      </w:r>
    </w:p>
    <w:p>
      <w:pPr>
        <w:pStyle w:val="Style38"/>
        <w:keepNext w:val="0"/>
        <w:keepLines w:val="0"/>
        <w:widowControl w:val="0"/>
        <w:shd w:val="clear" w:color="auto" w:fill="auto"/>
        <w:bidi w:val="0"/>
        <w:spacing w:before="0" w:after="100" w:line="157" w:lineRule="exact"/>
        <w:ind w:left="380" w:right="0" w:hanging="20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CA6E5"/>
          <w:spacing w:val="0"/>
          <w:w w:val="100"/>
          <w:position w:val="0"/>
        </w:rPr>
        <w:t>9</w:t>
      </w:r>
      <w:r>
        <w:rPr>
          <w:color w:val="000000"/>
          <w:spacing w:val="0"/>
          <w:w w:val="100"/>
          <w:position w:val="0"/>
        </w:rPr>
        <w:t>时</w:t>
      </w:r>
      <w:r>
        <w:rPr>
          <w:rFonts w:ascii="Times New Roman" w:eastAsia="Times New Roman" w:hAnsi="Times New Roman" w:cs="Times New Roman"/>
          <w:color w:val="000000"/>
          <w:spacing w:val="0"/>
          <w:w w:val="100"/>
          <w:position w:val="0"/>
        </w:rPr>
        <w:t>15</w:t>
      </w:r>
      <w:r>
        <w:rPr>
          <w:color w:val="000000"/>
          <w:spacing w:val="0"/>
          <w:w w:val="100"/>
          <w:position w:val="0"/>
        </w:rPr>
        <w:t>分，中石化管道分公司通知现场人员按照预案成立现场指 挥部，做好抢修工作；</w:t>
      </w:r>
      <w:r>
        <w:rPr>
          <w:rFonts w:ascii="Times New Roman" w:eastAsia="Times New Roman" w:hAnsi="Times New Roman" w:cs="Times New Roman"/>
          <w:color w:val="000000"/>
          <w:spacing w:val="0"/>
          <w:w w:val="100"/>
          <w:position w:val="0"/>
        </w:rPr>
        <w:t>9</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分左右，潍坊输油处副处长报告中石化 管道分公司，潍坊输油处无法独立完成管道抢修工作，请求中石化管 道分公司抢维修中心支援。</w:t>
      </w:r>
    </w:p>
    <w:p>
      <w:pPr>
        <w:pStyle w:val="Style38"/>
        <w:keepNext w:val="0"/>
        <w:keepLines w:val="0"/>
        <w:widowControl w:val="0"/>
        <w:shd w:val="clear" w:color="auto" w:fill="auto"/>
        <w:bidi w:val="0"/>
        <w:spacing w:before="0" w:after="660" w:line="168" w:lineRule="exact"/>
        <w:ind w:left="180" w:right="0" w:firstLine="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CA6E5"/>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25</w:t>
      </w:r>
      <w:r>
        <w:rPr>
          <w:color w:val="000000"/>
          <w:spacing w:val="0"/>
          <w:w w:val="100"/>
          <w:position w:val="0"/>
        </w:rPr>
        <w:t xml:space="preserve">分，现场作业时发生爆炸，排水暗渠和海上泄漏原油燃烧， </w:t>
      </w:r>
      <w:r>
        <w:rPr>
          <w:rFonts w:ascii="Times New Roman" w:eastAsia="Times New Roman" w:hAnsi="Times New Roman" w:cs="Times New Roman"/>
          <w:color w:val="0CA6E5"/>
          <w:spacing w:val="0"/>
          <w:w w:val="100"/>
          <w:position w:val="0"/>
          <w:sz w:val="19"/>
          <w:szCs w:val="19"/>
        </w:rPr>
        <w:t>I</w:t>
      </w:r>
      <w:r>
        <w:rPr>
          <w:color w:val="000000"/>
          <w:spacing w:val="0"/>
          <w:w w:val="100"/>
          <w:position w:val="0"/>
        </w:rPr>
        <w:t>现场人员向中石化管道分公司报告事故现场发生爆炸燃烧。</w:t>
      </w:r>
    </w:p>
    <w:p>
      <w:pPr>
        <w:pStyle w:val="Style5"/>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type w:val="continuous"/>
          <w:pgSz w:w="6202" w:h="8640"/>
          <w:pgMar w:top="603" w:right="717" w:bottom="598" w:left="772" w:header="0" w:footer="3" w:gutter="0"/>
          <w:cols w:space="720"/>
          <w:noEndnote/>
          <w:rtlGutter w:val="0"/>
          <w:docGrid w:linePitch="360"/>
        </w:sectPr>
      </w:pPr>
      <w:bookmarkStart w:id="476" w:name="bookmark476"/>
      <w:bookmarkStart w:id="477" w:name="bookmark477"/>
      <w:bookmarkStart w:id="478" w:name="bookmark478"/>
      <w:bookmarkStart w:id="479" w:name="bookmark479"/>
      <w:r>
        <w:rPr>
          <w:color w:val="000000"/>
          <w:spacing w:val="0"/>
          <w:w w:val="100"/>
          <w:position w:val="0"/>
          <w:sz w:val="15"/>
          <w:szCs w:val="15"/>
        </w:rPr>
        <w:t>二</w:t>
      </w:r>
      <w:bookmarkEnd w:id="478"/>
      <w:r>
        <w:rPr>
          <w:color w:val="000000"/>
          <w:spacing w:val="0"/>
          <w:w w:val="100"/>
          <w:position w:val="0"/>
          <w:sz w:val="15"/>
          <w:szCs w:val="15"/>
        </w:rPr>
        <w:t>、事故原因</w:t>
      </w:r>
      <w:bookmarkEnd w:id="476"/>
      <w:bookmarkEnd w:id="477"/>
      <w:bookmarkEnd w:id="479"/>
    </w:p>
    <w:p>
      <w:pPr>
        <w:pStyle w:val="Style118"/>
        <w:keepNext/>
        <w:keepLines/>
        <w:widowControl w:val="0"/>
        <w:shd w:val="clear" w:color="auto" w:fill="auto"/>
        <w:bidi w:val="0"/>
        <w:spacing w:before="0" w:after="40" w:line="240" w:lineRule="auto"/>
        <w:ind w:left="0" w:right="0" w:firstLine="260"/>
        <w:jc w:val="both"/>
      </w:pPr>
      <w:bookmarkStart w:id="480" w:name="bookmark480"/>
      <w:bookmarkStart w:id="481" w:name="bookmark481"/>
      <w:bookmarkStart w:id="482" w:name="bookmark482"/>
      <w:bookmarkStart w:id="483" w:name="bookmark483"/>
      <w:r>
        <w:rPr>
          <w:color w:val="000000"/>
          <w:spacing w:val="0"/>
          <w:w w:val="100"/>
          <w:position w:val="0"/>
        </w:rPr>
        <w:t>（</w:t>
      </w:r>
      <w:bookmarkEnd w:id="482"/>
      <w:r>
        <w:rPr>
          <w:color w:val="000000"/>
          <w:spacing w:val="0"/>
          <w:w w:val="100"/>
          <w:position w:val="0"/>
        </w:rPr>
        <w:t>一）直接原因</w:t>
      </w:r>
      <w:bookmarkEnd w:id="480"/>
      <w:bookmarkEnd w:id="481"/>
      <w:bookmarkEnd w:id="483"/>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 xml:space="preserve">输油管道与排水暗渠交汇处管道 腐蚀减薄、管道破裂、原油泄漏，流入 排水暗渠及反冲到路面。原油泄漏后， 现场处置人员采用液压破碎锤在暗渠盖 </w:t>
      </w:r>
      <w:r>
        <w:rPr>
          <w:color w:val="000000"/>
          <w:spacing w:val="0"/>
          <w:w w:val="100"/>
          <w:position w:val="0"/>
        </w:rPr>
        <w:t>板上打孔破碎，产生撞击火花，引发暗 渠内油气爆炸。</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 xml:space="preserve">通过现场勘验、物证检测、调査询 问、査阅资料，并经综合分析认定：由 于与排水暗渠交叉段的输油管道所处区 </w:t>
      </w:r>
      <w:r>
        <w:rPr>
          <w:color w:val="000000"/>
          <w:spacing w:val="0"/>
          <w:w w:val="100"/>
          <w:position w:val="0"/>
        </w:rPr>
        <w:t>域土壤盐碱和地下水氯化物含量高，同 时排水暗渠内随着潮汐变化海水倒灌， 输油管道长期处于干湿交替的海水及盐 雾腐蚀环境，加之管道受到道路承重和 振动等因素影响，导致管道加速腐蚀减 薄、破裂，造成原油泄漏。泄漏点位于 秦皇岛路桥涵东侧墙体外</w:t>
      </w:r>
      <w:r>
        <w:rPr>
          <w:rFonts w:ascii="Times New Roman" w:eastAsia="Times New Roman" w:hAnsi="Times New Roman" w:cs="Times New Roman"/>
          <w:color w:val="000000"/>
          <w:spacing w:val="0"/>
          <w:w w:val="100"/>
          <w:position w:val="0"/>
        </w:rPr>
        <w:t>15</w:t>
      </w:r>
      <w:r>
        <w:rPr>
          <w:color w:val="000000"/>
          <w:spacing w:val="0"/>
          <w:w w:val="100"/>
          <w:position w:val="0"/>
        </w:rPr>
        <w:t>厘米，处于 管道正下部位置。经计算、认定，原油 泄漏量约</w:t>
      </w:r>
      <w:r>
        <w:rPr>
          <w:rFonts w:ascii="Times New Roman" w:eastAsia="Times New Roman" w:hAnsi="Times New Roman" w:cs="Times New Roman"/>
          <w:color w:val="000000"/>
          <w:spacing w:val="0"/>
          <w:w w:val="100"/>
          <w:position w:val="0"/>
        </w:rPr>
        <w:t>2000</w:t>
      </w:r>
      <w:r>
        <w:rPr>
          <w:color w:val="000000"/>
          <w:spacing w:val="0"/>
          <w:w w:val="100"/>
          <w:position w:val="0"/>
        </w:rPr>
        <w:t>吨。</w:t>
      </w:r>
    </w:p>
    <w:p>
      <w:pPr>
        <w:pStyle w:val="Style38"/>
        <w:keepNext w:val="0"/>
        <w:keepLines w:val="0"/>
        <w:widowControl w:val="0"/>
        <w:shd w:val="clear" w:color="auto" w:fill="auto"/>
        <w:bidi w:val="0"/>
        <w:spacing w:before="0" w:after="260" w:line="193" w:lineRule="exact"/>
        <w:ind w:left="0" w:right="0"/>
        <w:jc w:val="both"/>
      </w:pPr>
      <w:r>
        <w:rPr>
          <w:color w:val="000000"/>
          <w:spacing w:val="0"/>
          <w:w w:val="100"/>
          <w:position w:val="0"/>
        </w:rPr>
        <w:t>泄漏原油部分反冲出路面，大部分 从穿越处直接进入排水暗渠。泄漏原油 挥发的油气与排水暗渠空间内的空气形 成易燃易爆的混合气体，并在相对密闭 的排水暗渠内积聚。由于原油泄漏到发 生爆炸达</w:t>
      </w:r>
      <w:r>
        <w:rPr>
          <w:rFonts w:ascii="Times New Roman" w:eastAsia="Times New Roman" w:hAnsi="Times New Roman" w:cs="Times New Roman"/>
          <w:color w:val="000000"/>
          <w:spacing w:val="0"/>
          <w:w w:val="100"/>
          <w:position w:val="0"/>
        </w:rPr>
        <w:t>8</w:t>
      </w:r>
      <w:r>
        <w:rPr>
          <w:color w:val="000000"/>
          <w:spacing w:val="0"/>
          <w:w w:val="100"/>
          <w:position w:val="0"/>
        </w:rPr>
        <w:t>个多小时，受海水倒灌影响， 泄漏原油及其混合气体在排水暗渠内蔓 延、扩散、积聚，最终造成大范围连续 爆炸。</w:t>
      </w:r>
    </w:p>
    <w:p>
      <w:pPr>
        <w:pStyle w:val="Style118"/>
        <w:keepNext/>
        <w:keepLines/>
        <w:widowControl w:val="0"/>
        <w:numPr>
          <w:ilvl w:val="0"/>
          <w:numId w:val="89"/>
        </w:numPr>
        <w:shd w:val="clear" w:color="auto" w:fill="auto"/>
        <w:bidi w:val="0"/>
        <w:spacing w:before="0" w:line="240" w:lineRule="auto"/>
        <w:ind w:left="0" w:right="0" w:firstLine="260"/>
        <w:jc w:val="both"/>
      </w:pPr>
      <w:bookmarkStart w:id="484" w:name="bookmark484"/>
      <w:bookmarkStart w:id="485" w:name="bookmark485"/>
      <w:bookmarkStart w:id="486" w:name="bookmark486"/>
      <w:bookmarkStart w:id="487" w:name="bookmark487"/>
      <w:bookmarkEnd w:id="486"/>
      <w:r>
        <w:rPr>
          <w:color w:val="000000"/>
          <w:spacing w:val="0"/>
          <w:w w:val="100"/>
          <w:position w:val="0"/>
        </w:rPr>
        <w:t>间接原因</w:t>
      </w:r>
      <w:bookmarkEnd w:id="484"/>
      <w:bookmarkEnd w:id="485"/>
      <w:bookmarkEnd w:id="487"/>
    </w:p>
    <w:p>
      <w:pPr>
        <w:pStyle w:val="Style38"/>
        <w:keepNext w:val="0"/>
        <w:keepLines w:val="0"/>
        <w:widowControl w:val="0"/>
        <w:numPr>
          <w:ilvl w:val="0"/>
          <w:numId w:val="91"/>
        </w:numPr>
        <w:shd w:val="clear" w:color="auto" w:fill="auto"/>
        <w:bidi w:val="0"/>
        <w:spacing w:before="0" w:line="192" w:lineRule="exact"/>
        <w:ind w:left="0" w:right="0"/>
        <w:jc w:val="both"/>
      </w:pPr>
      <w:bookmarkStart w:id="488" w:name="bookmark488"/>
      <w:bookmarkEnd w:id="488"/>
      <w:r>
        <w:rPr>
          <w:color w:val="000000"/>
          <w:spacing w:val="0"/>
          <w:w w:val="100"/>
          <w:position w:val="0"/>
        </w:rPr>
        <w:t>中石化集团公司及下属企业安全 生产主体责任不落实，隐患排査治理不 彻底，现场应急处置措施不当。</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中石化集团公司和中石化股份 公司安全生产责任落实不到位。安全生 产责任体系不健全，相关部门的管道保 护和安全生产职责划分不清、责任不明。</w:t>
      </w:r>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中石化管道分公司对潍坊输油 处、青岛站安全生产工作疏于管理。</w:t>
      </w:r>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潍坊输油处对管道隐患排査整 治不彻底，未能及时消除重大隐患。</w:t>
      </w:r>
    </w:p>
    <w:p>
      <w:pPr>
        <w:pStyle w:val="Style38"/>
        <w:keepNext w:val="0"/>
        <w:keepLines w:val="0"/>
        <w:widowControl w:val="0"/>
        <w:numPr>
          <w:ilvl w:val="0"/>
          <w:numId w:val="93"/>
        </w:numPr>
        <w:shd w:val="clear" w:color="auto" w:fill="auto"/>
        <w:tabs>
          <w:tab w:pos="615" w:val="left"/>
        </w:tabs>
        <w:bidi w:val="0"/>
        <w:spacing w:before="0" w:line="202" w:lineRule="exact"/>
        <w:ind w:left="0" w:right="0"/>
        <w:jc w:val="both"/>
      </w:pPr>
      <w:bookmarkStart w:id="489" w:name="bookmark489"/>
      <w:bookmarkEnd w:id="489"/>
      <w:r>
        <w:rPr>
          <w:color w:val="000000"/>
          <w:spacing w:val="0"/>
          <w:w w:val="100"/>
          <w:position w:val="0"/>
        </w:rPr>
        <w:t>青岛站对管道疏于管理，管道 保护工作不力。</w:t>
      </w:r>
    </w:p>
    <w:p>
      <w:pPr>
        <w:pStyle w:val="Style38"/>
        <w:keepNext w:val="0"/>
        <w:keepLines w:val="0"/>
        <w:widowControl w:val="0"/>
        <w:numPr>
          <w:ilvl w:val="0"/>
          <w:numId w:val="93"/>
        </w:numPr>
        <w:shd w:val="clear" w:color="auto" w:fill="auto"/>
        <w:tabs>
          <w:tab w:pos="615" w:val="left"/>
        </w:tabs>
        <w:bidi w:val="0"/>
        <w:spacing w:before="0" w:line="202" w:lineRule="exact"/>
        <w:ind w:left="0" w:right="0"/>
        <w:jc w:val="both"/>
      </w:pPr>
      <w:bookmarkStart w:id="490" w:name="bookmark490"/>
      <w:bookmarkEnd w:id="490"/>
      <w:r>
        <w:rPr>
          <w:color w:val="000000"/>
          <w:spacing w:val="0"/>
          <w:w w:val="100"/>
          <w:position w:val="0"/>
        </w:rPr>
        <w:t>事故应急救援不力，现场处置 措施不当。</w:t>
      </w:r>
    </w:p>
    <w:p>
      <w:pPr>
        <w:pStyle w:val="Style38"/>
        <w:keepNext w:val="0"/>
        <w:keepLines w:val="0"/>
        <w:widowControl w:val="0"/>
        <w:numPr>
          <w:ilvl w:val="0"/>
          <w:numId w:val="91"/>
        </w:numPr>
        <w:shd w:val="clear" w:color="auto" w:fill="auto"/>
        <w:tabs>
          <w:tab w:pos="505" w:val="left"/>
        </w:tabs>
        <w:bidi w:val="0"/>
        <w:spacing w:before="0" w:line="199" w:lineRule="exact"/>
        <w:ind w:left="0" w:right="0"/>
        <w:jc w:val="both"/>
      </w:pPr>
      <w:bookmarkStart w:id="491" w:name="bookmark491"/>
      <w:bookmarkEnd w:id="491"/>
      <w:r>
        <w:rPr>
          <w:color w:val="000000"/>
          <w:spacing w:val="0"/>
          <w:w w:val="100"/>
          <w:position w:val="0"/>
        </w:rPr>
        <w:t>青岛市人民政府及幵发区管 委会贯彻落实国家安全生产法律法规 不力。</w:t>
      </w:r>
    </w:p>
    <w:p>
      <w:pPr>
        <w:pStyle w:val="Style38"/>
        <w:keepNext w:val="0"/>
        <w:keepLines w:val="0"/>
        <w:widowControl w:val="0"/>
        <w:numPr>
          <w:ilvl w:val="0"/>
          <w:numId w:val="91"/>
        </w:numPr>
        <w:shd w:val="clear" w:color="auto" w:fill="auto"/>
        <w:tabs>
          <w:tab w:pos="505" w:val="left"/>
        </w:tabs>
        <w:bidi w:val="0"/>
        <w:spacing w:before="0" w:line="197" w:lineRule="exact"/>
        <w:ind w:left="0" w:right="0"/>
        <w:jc w:val="both"/>
      </w:pPr>
      <w:bookmarkStart w:id="492" w:name="bookmark492"/>
      <w:bookmarkEnd w:id="492"/>
      <w:r>
        <w:rPr>
          <w:color w:val="000000"/>
          <w:spacing w:val="0"/>
          <w:w w:val="100"/>
          <w:position w:val="0"/>
        </w:rPr>
        <w:t>管道保护工作主管部门履行职 责不力，安全隐患排査治理不深入。</w:t>
      </w:r>
    </w:p>
    <w:p>
      <w:pPr>
        <w:pStyle w:val="Style38"/>
        <w:keepNext w:val="0"/>
        <w:keepLines w:val="0"/>
        <w:widowControl w:val="0"/>
        <w:numPr>
          <w:ilvl w:val="0"/>
          <w:numId w:val="91"/>
        </w:numPr>
        <w:shd w:val="clear" w:color="auto" w:fill="auto"/>
        <w:tabs>
          <w:tab w:pos="505" w:val="left"/>
        </w:tabs>
        <w:bidi w:val="0"/>
        <w:spacing w:before="0" w:line="199" w:lineRule="exact"/>
        <w:ind w:left="0" w:right="0"/>
        <w:jc w:val="both"/>
      </w:pPr>
      <w:bookmarkStart w:id="493" w:name="bookmark493"/>
      <w:bookmarkEnd w:id="493"/>
      <w:r>
        <w:rPr>
          <w:color w:val="000000"/>
          <w:spacing w:val="0"/>
          <w:w w:val="100"/>
          <w:position w:val="0"/>
        </w:rPr>
        <w:t>幵发区规划、市政部门履行 职责不到位，事故发生地段规划建设 混乱。</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幵发区控制性规划不合理， 规划审批工作把关不严。</w:t>
      </w:r>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管道与排水暗渠交叉工程设 计不合理。</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幵发区行政执法局(市政公 用局)对青岛信泰物流有限公司厂区 明渠改暗渠审批把关不严。</w:t>
      </w:r>
    </w:p>
    <w:p>
      <w:pPr>
        <w:pStyle w:val="Style38"/>
        <w:keepNext w:val="0"/>
        <w:keepLines w:val="0"/>
        <w:widowControl w:val="0"/>
        <w:numPr>
          <w:ilvl w:val="0"/>
          <w:numId w:val="91"/>
        </w:numPr>
        <w:shd w:val="clear" w:color="auto" w:fill="auto"/>
        <w:tabs>
          <w:tab w:pos="510" w:val="left"/>
        </w:tabs>
        <w:bidi w:val="0"/>
        <w:spacing w:before="0" w:line="197" w:lineRule="exact"/>
        <w:ind w:left="0" w:right="0"/>
        <w:jc w:val="both"/>
      </w:pPr>
      <w:bookmarkStart w:id="494" w:name="bookmark494"/>
      <w:bookmarkEnd w:id="494"/>
      <w:r>
        <w:rPr>
          <w:color w:val="000000"/>
          <w:spacing w:val="0"/>
          <w:w w:val="100"/>
          <w:position w:val="0"/>
        </w:rPr>
        <w:t>青岛市及幵发区管委会相关部 门对事故风险研判失误，导致应急响 应不力。</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)青岛市经济和信息化委员会、 油区工作办公室对原油泄漏事故发展 趋势研判不足，指挥协调现场应急救 援不力。</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幵发区管委会未能充分认识 原油泄漏的严重程度，根据企业报告 情况将事故级别定为一般突发事件， 导致现场指挥协调和应急救援不力。</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幵发区应急办未严格执行生 产安全事故报告制度，压制、拖延事 故信息报告，谎报幵发区分管领导参 与事故现场救援指挥等信息。</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幵发区安全监管局未及时将 青岛丽东化工有限公司报告的厂区内 明渠发现原油等情况向政府和有关部 门通报，也未采取有效措施。</w:t>
      </w:r>
    </w:p>
    <w:p>
      <w:pPr>
        <w:pStyle w:val="Style5"/>
        <w:keepNext/>
        <w:keepLines/>
        <w:widowControl w:val="0"/>
        <w:shd w:val="clear" w:color="auto" w:fill="auto"/>
        <w:bidi w:val="0"/>
        <w:spacing w:before="0" w:after="120" w:line="240" w:lineRule="auto"/>
        <w:ind w:left="0" w:right="0" w:firstLine="0"/>
        <w:jc w:val="left"/>
        <w:rPr>
          <w:sz w:val="22"/>
          <w:szCs w:val="22"/>
        </w:rPr>
      </w:pPr>
      <w:bookmarkStart w:id="495" w:name="bookmark495"/>
      <w:bookmarkStart w:id="496" w:name="bookmark496"/>
      <w:bookmarkStart w:id="497" w:name="bookmark497"/>
      <w:bookmarkStart w:id="498" w:name="bookmark498"/>
      <w:r>
        <w:rPr>
          <w:color w:val="000000"/>
          <w:spacing w:val="0"/>
          <w:w w:val="100"/>
          <w:position w:val="0"/>
          <w:sz w:val="15"/>
          <w:szCs w:val="15"/>
        </w:rPr>
        <w:t>三</w:t>
      </w:r>
      <w:bookmarkEnd w:id="497"/>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495"/>
      <w:bookmarkEnd w:id="496"/>
      <w:bookmarkEnd w:id="498"/>
    </w:p>
    <w:p>
      <w:pPr>
        <w:pStyle w:val="Style118"/>
        <w:keepNext/>
        <w:keepLines/>
        <w:widowControl w:val="0"/>
        <w:shd w:val="clear" w:color="auto" w:fill="auto"/>
        <w:bidi w:val="0"/>
        <w:spacing w:before="0" w:after="40" w:line="240" w:lineRule="auto"/>
        <w:ind w:left="0" w:right="0"/>
        <w:jc w:val="both"/>
      </w:pPr>
      <w:bookmarkStart w:id="499" w:name="bookmark499"/>
      <w:bookmarkStart w:id="500" w:name="bookmark500"/>
      <w:bookmarkStart w:id="501" w:name="bookmark501"/>
      <w:r>
        <w:rPr>
          <w:color w:val="000000"/>
          <w:spacing w:val="0"/>
          <w:w w:val="100"/>
          <w:position w:val="0"/>
          <w:lang w:val="en-US" w:eastAsia="en-US" w:bidi="en-US"/>
        </w:rPr>
        <w:t>（-）</w:t>
      </w:r>
      <w:r>
        <w:rPr>
          <w:color w:val="000000"/>
          <w:spacing w:val="0"/>
          <w:w w:val="100"/>
          <w:position w:val="0"/>
        </w:rPr>
        <w:t>司法机关处理的有关责任人。</w:t>
      </w:r>
      <w:bookmarkEnd w:id="499"/>
      <w:bookmarkEnd w:id="500"/>
      <w:bookmarkEnd w:id="501"/>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中石化管道分公司安全环保监察处 处长廖某伟、潍坊输油处处长兼副书记 靳某义、潍坊输油处安全环保监察科副 科长（主持工作）王某林、幵发区安全 监管局副局长兼石化区分局局长任某文 等</w:t>
      </w:r>
      <w:r>
        <w:rPr>
          <w:rFonts w:ascii="Times New Roman" w:eastAsia="Times New Roman" w:hAnsi="Times New Roman" w:cs="Times New Roman"/>
          <w:color w:val="000000"/>
          <w:spacing w:val="0"/>
          <w:w w:val="100"/>
          <w:position w:val="0"/>
        </w:rPr>
        <w:t>15</w:t>
      </w:r>
      <w:r>
        <w:rPr>
          <w:color w:val="000000"/>
          <w:spacing w:val="0"/>
          <w:w w:val="100"/>
          <w:position w:val="0"/>
        </w:rPr>
        <w:t>人因涉嫌重大责任事故罪或涉嫌玩 忽职守罪，被司法机关批准逮捕，其中：</w:t>
      </w:r>
    </w:p>
    <w:p>
      <w:pPr>
        <w:pStyle w:val="Style38"/>
        <w:keepNext w:val="0"/>
        <w:keepLines w:val="0"/>
        <w:widowControl w:val="0"/>
        <w:numPr>
          <w:ilvl w:val="0"/>
          <w:numId w:val="95"/>
        </w:numPr>
        <w:shd w:val="clear" w:color="auto" w:fill="auto"/>
        <w:tabs>
          <w:tab w:pos="500" w:val="left"/>
        </w:tabs>
        <w:bidi w:val="0"/>
        <w:spacing w:before="0" w:after="40" w:line="189" w:lineRule="exact"/>
        <w:ind w:left="0" w:right="0"/>
        <w:jc w:val="both"/>
      </w:pPr>
      <w:bookmarkStart w:id="502" w:name="bookmark502"/>
      <w:bookmarkEnd w:id="502"/>
      <w:r>
        <w:rPr>
          <w:color w:val="000000"/>
          <w:spacing w:val="0"/>
          <w:w w:val="100"/>
          <w:position w:val="0"/>
        </w:rPr>
        <w:t>裘某平，中共党员，中石化管道 分公司运销处处长。因涉嫌重大责任事 故罪，被司法机关于</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 xml:space="preserve">14 </w:t>
      </w:r>
      <w:r>
        <w:rPr>
          <w:color w:val="000000"/>
          <w:spacing w:val="0"/>
          <w:w w:val="100"/>
          <w:position w:val="0"/>
        </w:rPr>
        <w:t>曰刑事拘留，</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曰批准逮捕。</w:t>
      </w:r>
    </w:p>
    <w:p>
      <w:pPr>
        <w:pStyle w:val="Style38"/>
        <w:keepNext w:val="0"/>
        <w:keepLines w:val="0"/>
        <w:widowControl w:val="0"/>
        <w:numPr>
          <w:ilvl w:val="0"/>
          <w:numId w:val="95"/>
        </w:numPr>
        <w:shd w:val="clear" w:color="auto" w:fill="auto"/>
        <w:tabs>
          <w:tab w:pos="500" w:val="left"/>
        </w:tabs>
        <w:bidi w:val="0"/>
        <w:spacing w:before="0" w:after="40" w:line="196" w:lineRule="exact"/>
        <w:ind w:left="0" w:right="0"/>
        <w:jc w:val="both"/>
      </w:pPr>
      <w:bookmarkStart w:id="503" w:name="bookmark503"/>
      <w:bookmarkEnd w:id="503"/>
      <w:r>
        <w:rPr>
          <w:color w:val="000000"/>
          <w:spacing w:val="0"/>
          <w:w w:val="100"/>
          <w:position w:val="0"/>
        </w:rPr>
        <w:t>廖某伟，中共党员，中石化管道 分公司安全环保监察处处长。因涉嫌重 大责任事故罪，被司法机关于</w:t>
      </w:r>
      <w:r>
        <w:rPr>
          <w:rFonts w:ascii="Times New Roman" w:eastAsia="Times New Roman" w:hAnsi="Times New Roman" w:cs="Times New Roman"/>
          <w:color w:val="000000"/>
          <w:spacing w:val="0"/>
          <w:w w:val="100"/>
          <w:position w:val="0"/>
        </w:rPr>
        <w:t>2013</w:t>
      </w:r>
      <w:r>
        <w:rPr>
          <w:color w:val="000000"/>
          <w:spacing w:val="0"/>
          <w:w w:val="100"/>
          <w:position w:val="0"/>
        </w:rPr>
        <w:t xml:space="preserve">年 </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曰刑事拘留，</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曰批准 逮捕。</w:t>
      </w:r>
    </w:p>
    <w:p>
      <w:pPr>
        <w:pStyle w:val="Style38"/>
        <w:keepNext w:val="0"/>
        <w:keepLines w:val="0"/>
        <w:widowControl w:val="0"/>
        <w:numPr>
          <w:ilvl w:val="0"/>
          <w:numId w:val="95"/>
        </w:numPr>
        <w:shd w:val="clear" w:color="auto" w:fill="auto"/>
        <w:tabs>
          <w:tab w:pos="500" w:val="left"/>
        </w:tabs>
        <w:bidi w:val="0"/>
        <w:spacing w:before="0" w:after="120" w:line="193" w:lineRule="exact"/>
        <w:ind w:left="0" w:right="0"/>
        <w:jc w:val="both"/>
      </w:pPr>
      <w:bookmarkStart w:id="504" w:name="bookmark504"/>
      <w:bookmarkEnd w:id="504"/>
      <w:r>
        <w:rPr>
          <w:color w:val="000000"/>
          <w:spacing w:val="0"/>
          <w:w w:val="100"/>
          <w:position w:val="0"/>
        </w:rPr>
        <w:t>王某河，中共党员，幵发区安全 监管局石化区分局副局长。因涉嫌玩忽 职守罪，被司法机关于</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19</w:t>
      </w:r>
      <w:r>
        <w:rPr>
          <w:color w:val="000000"/>
          <w:spacing w:val="0"/>
          <w:w w:val="100"/>
          <w:position w:val="0"/>
        </w:rPr>
        <w:t>曰立案侦査，</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 xml:space="preserve">曰刑事拘留， </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曰批准逮捕。</w:t>
      </w:r>
    </w:p>
    <w:p>
      <w:pPr>
        <w:pStyle w:val="Style118"/>
        <w:keepNext/>
        <w:keepLines/>
        <w:widowControl w:val="0"/>
        <w:shd w:val="clear" w:color="auto" w:fill="auto"/>
        <w:bidi w:val="0"/>
        <w:spacing w:before="0" w:after="40" w:line="240" w:lineRule="auto"/>
        <w:ind w:left="0" w:right="0"/>
        <w:jc w:val="both"/>
      </w:pPr>
      <w:bookmarkStart w:id="505" w:name="bookmark505"/>
      <w:bookmarkStart w:id="506" w:name="bookmark506"/>
      <w:bookmarkStart w:id="507" w:name="bookmark507"/>
      <w:r>
        <w:rPr>
          <w:color w:val="000000"/>
          <w:spacing w:val="0"/>
          <w:w w:val="100"/>
          <w:position w:val="0"/>
        </w:rPr>
        <w:t>（二）建议给予政务处分的责任人员。</w:t>
      </w:r>
      <w:bookmarkEnd w:id="505"/>
      <w:bookmarkEnd w:id="506"/>
      <w:bookmarkEnd w:id="507"/>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中石化集团公司党组书记、董事长、 中石化股份公司董事长傅某玉，中石化 集团公司党组成员、总经理、中石化股 份公司副董事长王某普等</w:t>
      </w:r>
      <w:r>
        <w:rPr>
          <w:rFonts w:ascii="Times New Roman" w:eastAsia="Times New Roman" w:hAnsi="Times New Roman" w:cs="Times New Roman"/>
          <w:color w:val="000000"/>
          <w:spacing w:val="0"/>
          <w:w w:val="100"/>
          <w:position w:val="0"/>
        </w:rPr>
        <w:t>24</w:t>
      </w:r>
      <w:r>
        <w:rPr>
          <w:color w:val="000000"/>
          <w:spacing w:val="0"/>
          <w:w w:val="100"/>
          <w:position w:val="0"/>
        </w:rPr>
        <w:t xml:space="preserve">名中石化 相关人员，青岛市委副书记、市长张 某起，青岛市委常委、副市长牛某宪等 </w:t>
      </w:r>
      <w:r>
        <w:rPr>
          <w:i/>
          <w:iCs/>
          <w:color w:val="000000"/>
          <w:spacing w:val="0"/>
          <w:w w:val="100"/>
          <w:position w:val="0"/>
        </w:rPr>
        <w:t>24</w:t>
      </w:r>
      <w:r>
        <w:rPr>
          <w:color w:val="000000"/>
          <w:spacing w:val="0"/>
          <w:w w:val="100"/>
          <w:position w:val="0"/>
        </w:rPr>
        <w:t>名青岛市政府相关人员受到相应的党 纪、政纪处分。其中：</w:t>
      </w:r>
    </w:p>
    <w:p>
      <w:pPr>
        <w:pStyle w:val="Style38"/>
        <w:keepNext w:val="0"/>
        <w:keepLines w:val="0"/>
        <w:widowControl w:val="0"/>
        <w:numPr>
          <w:ilvl w:val="0"/>
          <w:numId w:val="97"/>
        </w:numPr>
        <w:shd w:val="clear" w:color="auto" w:fill="auto"/>
        <w:bidi w:val="0"/>
        <w:spacing w:before="0" w:line="202" w:lineRule="exact"/>
        <w:ind w:left="0" w:right="0"/>
        <w:jc w:val="both"/>
      </w:pPr>
      <w:bookmarkStart w:id="508" w:name="bookmark508"/>
      <w:bookmarkEnd w:id="508"/>
      <w:r>
        <w:rPr>
          <w:color w:val="000000"/>
          <w:spacing w:val="0"/>
          <w:w w:val="100"/>
          <w:position w:val="0"/>
        </w:rPr>
        <w:t xml:space="preserve">傅某玉，中石化集团公司党组书 记、董事长，中石化股份公司董事长。 </w:t>
      </w:r>
      <w:r>
        <w:rPr>
          <w:color w:val="000000"/>
          <w:spacing w:val="0"/>
          <w:w w:val="100"/>
          <w:position w:val="0"/>
        </w:rPr>
        <w:t>作为公司主要负责人，履行安全生产领 导责任、贯彻落实国家安全生产法律法 规不到位，督促指导集团公司及其中石 化管道分公司开展输油管道安全生产工 作不到位。对事故发生负有重要领导责 任，建议给予行政记过处分。</w:t>
      </w:r>
    </w:p>
    <w:p>
      <w:pPr>
        <w:pStyle w:val="Style38"/>
        <w:keepNext w:val="0"/>
        <w:keepLines w:val="0"/>
        <w:widowControl w:val="0"/>
        <w:numPr>
          <w:ilvl w:val="0"/>
          <w:numId w:val="97"/>
        </w:numPr>
        <w:shd w:val="clear" w:color="auto" w:fill="auto"/>
        <w:bidi w:val="0"/>
        <w:spacing w:before="0" w:line="194" w:lineRule="exact"/>
        <w:ind w:left="0" w:right="0"/>
        <w:jc w:val="both"/>
      </w:pPr>
      <w:bookmarkStart w:id="509" w:name="bookmark509"/>
      <w:bookmarkEnd w:id="509"/>
      <w:r>
        <w:rPr>
          <w:color w:val="000000"/>
          <w:spacing w:val="0"/>
          <w:w w:val="100"/>
          <w:position w:val="0"/>
        </w:rPr>
        <w:t>王某普，中石化集团公司党组成 员、总经理，中石化股份公司副董事长。 作为集团公司安全生产第一责任人，履 行安全生产领导责任、贯彻落实国家安 全生产法律法规不到位。在分管安全生 产工作期间，督促指导集团公司及其中 石化管道分公司输油管道安全生产工作 不到位。对事故发生负有重要领导责任， 建议给予行政记大过处分。</w:t>
      </w:r>
    </w:p>
    <w:p>
      <w:pPr>
        <w:pStyle w:val="Style118"/>
        <w:keepNext/>
        <w:keepLines/>
        <w:widowControl w:val="0"/>
        <w:shd w:val="clear" w:color="auto" w:fill="auto"/>
        <w:bidi w:val="0"/>
        <w:spacing w:before="0"/>
        <w:ind w:left="0" w:right="0"/>
        <w:jc w:val="both"/>
      </w:pPr>
      <w:bookmarkStart w:id="510" w:name="bookmark510"/>
      <w:bookmarkStart w:id="511" w:name="bookmark511"/>
      <w:bookmarkStart w:id="512" w:name="bookmark512"/>
      <w:r>
        <w:rPr>
          <w:color w:val="000000"/>
          <w:spacing w:val="0"/>
          <w:w w:val="100"/>
          <w:position w:val="0"/>
        </w:rPr>
        <w:t>（三）对相关责任人员和单位给予 处理的其他建议。</w:t>
      </w:r>
      <w:bookmarkEnd w:id="510"/>
      <w:bookmarkEnd w:id="511"/>
      <w:bookmarkEnd w:id="512"/>
    </w:p>
    <w:p>
      <w:pPr>
        <w:pStyle w:val="Style38"/>
        <w:keepNext w:val="0"/>
        <w:keepLines w:val="0"/>
        <w:widowControl w:val="0"/>
        <w:numPr>
          <w:ilvl w:val="0"/>
          <w:numId w:val="99"/>
        </w:numPr>
        <w:shd w:val="clear" w:color="auto" w:fill="auto"/>
        <w:tabs>
          <w:tab w:pos="500" w:val="left"/>
        </w:tabs>
        <w:bidi w:val="0"/>
        <w:spacing w:before="0" w:line="193" w:lineRule="exact"/>
        <w:ind w:left="0" w:right="0"/>
        <w:jc w:val="both"/>
      </w:pPr>
      <w:bookmarkStart w:id="513" w:name="bookmark513"/>
      <w:bookmarkEnd w:id="513"/>
      <w:r>
        <w:rPr>
          <w:color w:val="000000"/>
          <w:spacing w:val="0"/>
          <w:w w:val="100"/>
          <w:position w:val="0"/>
        </w:rPr>
        <w:t>责成山东省安全监管局对中石化 管道分公司处以规定上限的罚款，对中 石化管道分公司党委书记田某民、总经 理钱某华各处以</w:t>
      </w:r>
      <w:r>
        <w:rPr>
          <w:rFonts w:ascii="Times New Roman" w:eastAsia="Times New Roman" w:hAnsi="Times New Roman" w:cs="Times New Roman"/>
          <w:color w:val="000000"/>
          <w:spacing w:val="0"/>
          <w:w w:val="100"/>
          <w:position w:val="0"/>
        </w:rPr>
        <w:t>2012</w:t>
      </w:r>
      <w:r>
        <w:rPr>
          <w:color w:val="000000"/>
          <w:spacing w:val="0"/>
          <w:w w:val="100"/>
          <w:position w:val="0"/>
        </w:rPr>
        <w:t>年度收入</w:t>
      </w:r>
      <w:r>
        <w:rPr>
          <w:rFonts w:ascii="Times New Roman" w:eastAsia="Times New Roman" w:hAnsi="Times New Roman" w:cs="Times New Roman"/>
          <w:color w:val="000000"/>
          <w:spacing w:val="0"/>
          <w:w w:val="100"/>
          <w:position w:val="0"/>
        </w:rPr>
        <w:t>80%</w:t>
      </w:r>
      <w:r>
        <w:rPr>
          <w:color w:val="000000"/>
          <w:spacing w:val="0"/>
          <w:w w:val="100"/>
          <w:position w:val="0"/>
        </w:rPr>
        <w:t>的 罚款。</w:t>
      </w:r>
    </w:p>
    <w:p>
      <w:pPr>
        <w:pStyle w:val="Style38"/>
        <w:keepNext w:val="0"/>
        <w:keepLines w:val="0"/>
        <w:widowControl w:val="0"/>
        <w:numPr>
          <w:ilvl w:val="0"/>
          <w:numId w:val="99"/>
        </w:numPr>
        <w:shd w:val="clear" w:color="auto" w:fill="auto"/>
        <w:tabs>
          <w:tab w:pos="500" w:val="left"/>
        </w:tabs>
        <w:bidi w:val="0"/>
        <w:spacing w:before="0" w:after="600" w:line="194" w:lineRule="exact"/>
        <w:ind w:left="0" w:right="0"/>
        <w:jc w:val="both"/>
      </w:pPr>
      <w:bookmarkStart w:id="514" w:name="bookmark514"/>
      <w:bookmarkEnd w:id="514"/>
      <w:r>
        <w:rPr>
          <w:color w:val="000000"/>
          <w:spacing w:val="0"/>
          <w:w w:val="100"/>
          <w:position w:val="0"/>
        </w:rPr>
        <w:t>建议责成山东省人民政府、中石 化集团公司向国务院作出深刻检査；责 成青岛市人民政府向山东省人民政府作 出深刻检査。</w:t>
      </w:r>
    </w:p>
    <w:p>
      <w:pPr>
        <w:pStyle w:val="Style5"/>
        <w:keepNext/>
        <w:keepLines/>
        <w:widowControl w:val="0"/>
        <w:shd w:val="clear" w:color="auto" w:fill="auto"/>
        <w:bidi w:val="0"/>
        <w:spacing w:before="0" w:after="28" w:line="240" w:lineRule="auto"/>
        <w:ind w:left="0" w:right="0" w:firstLine="0"/>
        <w:jc w:val="both"/>
        <w:rPr>
          <w:sz w:val="15"/>
          <w:szCs w:val="15"/>
        </w:rPr>
      </w:pPr>
      <w:bookmarkStart w:id="515" w:name="bookmark515"/>
      <w:bookmarkStart w:id="516" w:name="bookmark516"/>
      <w:bookmarkStart w:id="517" w:name="bookmark517"/>
      <w:bookmarkStart w:id="518" w:name="bookmark518"/>
      <w:r>
        <w:rPr>
          <w:color w:val="000000"/>
          <w:spacing w:val="0"/>
          <w:w w:val="100"/>
          <w:position w:val="0"/>
          <w:sz w:val="15"/>
          <w:szCs w:val="15"/>
        </w:rPr>
        <w:t>四</w:t>
      </w:r>
      <w:bookmarkEnd w:id="517"/>
      <w:r>
        <w:rPr>
          <w:color w:val="000000"/>
          <w:spacing w:val="0"/>
          <w:w w:val="100"/>
          <w:position w:val="0"/>
          <w:sz w:val="15"/>
          <w:szCs w:val="15"/>
        </w:rPr>
        <w:t>、专家点评</w:t>
      </w:r>
      <w:r>
        <w:rPr>
          <w:color w:val="0CA6E5"/>
          <w:spacing w:val="0"/>
          <w:w w:val="100"/>
          <w:position w:val="0"/>
          <w:sz w:val="15"/>
          <w:szCs w:val="15"/>
          <w:lang w:val="zh-CN" w:eastAsia="zh-CN" w:bidi="zh-CN"/>
        </w:rPr>
        <w:t>|</w:t>
      </w:r>
      <w:bookmarkEnd w:id="515"/>
      <w:bookmarkEnd w:id="516"/>
      <w:bookmarkEnd w:id="518"/>
    </w:p>
    <w:p>
      <w:pPr>
        <w:pStyle w:val="Style38"/>
        <w:keepNext w:val="0"/>
        <w:keepLines w:val="0"/>
        <w:widowControl w:val="0"/>
        <w:shd w:val="clear" w:color="auto" w:fill="auto"/>
        <w:bidi w:val="0"/>
        <w:spacing w:before="0" w:after="1234" w:line="194" w:lineRule="exact"/>
        <w:ind w:left="0" w:right="0" w:firstLine="400"/>
        <w:jc w:val="both"/>
      </w:pPr>
      <w:r>
        <w:rPr>
          <w:rFonts w:ascii="Times New Roman" w:eastAsia="Times New Roman" w:hAnsi="Times New Roman" w:cs="Times New Roman"/>
          <w:color w:val="000000"/>
          <w:spacing w:val="0"/>
          <w:w w:val="100"/>
          <w:position w:val="0"/>
        </w:rPr>
        <w:t>2013</w:t>
      </w:r>
      <w:r>
        <w:rPr>
          <w:color w:val="000000"/>
          <w:spacing w:val="0"/>
          <w:w w:val="100"/>
          <w:position w:val="0"/>
        </w:rPr>
        <w:t xml:space="preserve">年，发生了 </w:t>
      </w:r>
      <w:r>
        <w:rPr>
          <w:rFonts w:ascii="Times New Roman" w:eastAsia="Times New Roman" w:hAnsi="Times New Roman" w:cs="Times New Roman"/>
          <w:color w:val="000000"/>
          <w:spacing w:val="0"/>
          <w:w w:val="100"/>
          <w:position w:val="0"/>
        </w:rPr>
        <w:t>4</w:t>
      </w:r>
      <w:r>
        <w:rPr>
          <w:color w:val="000000"/>
          <w:spacing w:val="0"/>
          <w:w w:val="100"/>
          <w:position w:val="0"/>
        </w:rPr>
        <w:t xml:space="preserve">起典型的油 气爆炸事故，造成了重大的人员伤亡 和财产损失，对城镇公共安全造成了 重大影响，乃至引起了中央层面对城 </w:t>
      </w:r>
      <w:r>
        <w:rPr>
          <w:color w:val="636D6D"/>
          <w:spacing w:val="0"/>
          <w:w w:val="100"/>
          <w:position w:val="0"/>
        </w:rPr>
        <w:t>镇油气</w:t>
      </w:r>
      <w:r>
        <w:rPr>
          <w:color w:val="000000"/>
          <w:spacing w:val="0"/>
          <w:w w:val="100"/>
          <w:position w:val="0"/>
        </w:rPr>
        <w:t>管道及设施，</w:t>
      </w:r>
      <w:r>
        <w:rPr>
          <w:color w:val="636D6D"/>
          <w:spacing w:val="0"/>
          <w:w w:val="100"/>
          <w:position w:val="0"/>
        </w:rPr>
        <w:t xml:space="preserve">包括城镇燃气设 </w:t>
      </w:r>
      <w:r>
        <w:rPr>
          <w:color w:val="000000"/>
          <w:spacing w:val="0"/>
          <w:w w:val="100"/>
          <w:position w:val="0"/>
        </w:rPr>
        <w:t>施安全管理的</w:t>
      </w:r>
      <w:r>
        <w:rPr>
          <w:color w:val="636D6D"/>
          <w:spacing w:val="0"/>
          <w:w w:val="100"/>
          <w:position w:val="0"/>
        </w:rPr>
        <w:t>重视。</w:t>
      </w:r>
      <w:r>
        <w:rPr>
          <w:color w:val="000000"/>
          <w:spacing w:val="0"/>
          <w:w w:val="100"/>
          <w:position w:val="0"/>
        </w:rPr>
        <w:t>如何有效</w:t>
      </w:r>
      <w:r>
        <w:rPr>
          <w:color w:val="636D6D"/>
          <w:spacing w:val="0"/>
          <w:w w:val="100"/>
          <w:position w:val="0"/>
        </w:rPr>
        <w:t xml:space="preserve">预防燃 </w:t>
      </w:r>
      <w:r>
        <w:rPr>
          <w:color w:val="000000"/>
          <w:spacing w:val="0"/>
          <w:w w:val="100"/>
          <w:position w:val="0"/>
        </w:rPr>
        <w:t>气事故的发生</w:t>
      </w:r>
      <w:r>
        <w:rPr>
          <w:color w:val="636D6D"/>
          <w:spacing w:val="0"/>
          <w:w w:val="100"/>
          <w:position w:val="0"/>
        </w:rPr>
        <w:t>是值得</w:t>
      </w:r>
      <w:r>
        <w:rPr>
          <w:color w:val="000000"/>
          <w:spacing w:val="0"/>
          <w:w w:val="100"/>
          <w:position w:val="0"/>
        </w:rPr>
        <w:t>我们思</w:t>
      </w:r>
      <w:r>
        <w:rPr>
          <w:color w:val="636D6D"/>
          <w:spacing w:val="0"/>
          <w:w w:val="100"/>
          <w:position w:val="0"/>
        </w:rPr>
        <w:t>考的。</w:t>
      </w:r>
    </w:p>
    <w:p>
      <w:pPr>
        <w:pStyle w:val="Style118"/>
        <w:keepNext/>
        <w:keepLines/>
        <w:widowControl w:val="0"/>
        <w:shd w:val="clear" w:color="auto" w:fill="auto"/>
        <w:bidi w:val="0"/>
        <w:spacing w:before="0"/>
        <w:ind w:left="0" w:right="0"/>
        <w:jc w:val="both"/>
      </w:pPr>
      <w:bookmarkStart w:id="519" w:name="bookmark519"/>
      <w:bookmarkStart w:id="520" w:name="bookmark520"/>
      <w:bookmarkStart w:id="521" w:name="bookmark521"/>
      <w:r>
        <w:rPr>
          <w:color w:val="000000"/>
          <w:spacing w:val="0"/>
          <w:w w:val="100"/>
          <w:position w:val="0"/>
          <w:lang w:val="en-US" w:eastAsia="en-US" w:bidi="en-US"/>
        </w:rPr>
        <w:t>（-）</w:t>
      </w:r>
      <w:r>
        <w:rPr>
          <w:color w:val="000000"/>
          <w:spacing w:val="0"/>
          <w:w w:val="100"/>
          <w:position w:val="0"/>
        </w:rPr>
        <w:t>切实落实企业主体责任，深 入开展隐患排查治理。</w:t>
      </w:r>
      <w:bookmarkEnd w:id="519"/>
      <w:bookmarkEnd w:id="520"/>
      <w:bookmarkEnd w:id="521"/>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各油气管道运营企业要加大人力 物力投入，加强油气管道曰常巡护，保 证设备设施完好，确保安全稳定运行。 要建立健全隐患排査治理制度，落实企 业主要负责人的隐患排査治理第一责 任，实行谁检査、谁签字、谁负责，做 到不打折扣、不留死角、不走过场。认 真幵展在役油气管道，特别是老旧油气 管道检测检验与隐患治理，对与居民区、 工厂、学校等人员密集区和铁路、公路、 隧道、市政地下管网及设施安全距离不 足，或穿（跨）越安全防护措施不符合 国家法律法规、标准规范要求的，要落 实整改措施、责任、资金、时限和预案， 限期更新、改造或者停止使用。</w:t>
      </w:r>
    </w:p>
    <w:p>
      <w:pPr>
        <w:pStyle w:val="Style118"/>
        <w:keepNext/>
        <w:keepLines/>
        <w:widowControl w:val="0"/>
        <w:shd w:val="clear" w:color="auto" w:fill="auto"/>
        <w:bidi w:val="0"/>
        <w:spacing w:before="0"/>
        <w:ind w:left="0" w:right="0"/>
        <w:jc w:val="both"/>
      </w:pPr>
      <w:bookmarkStart w:id="522" w:name="bookmark522"/>
      <w:bookmarkStart w:id="523" w:name="bookmark523"/>
      <w:bookmarkStart w:id="524" w:name="bookmark524"/>
      <w:r>
        <w:rPr>
          <w:color w:val="000000"/>
          <w:spacing w:val="0"/>
          <w:w w:val="100"/>
          <w:position w:val="0"/>
        </w:rPr>
        <w:t>（二）提高油气（燃气）管道设施 应急处置水平，加强日常的应急演练。</w:t>
      </w:r>
      <w:bookmarkEnd w:id="522"/>
      <w:bookmarkEnd w:id="523"/>
      <w:bookmarkEnd w:id="524"/>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提高应急处置水平，可有效降低燃 气设施事故的影响。油气（燃气）管道 主管部门要制定合理有效的应急预案， 并要定期幵展应急预案演练。油气（燃 气）管道主管部门应依照应急预案的要 求，配备完整人员和装备，完成信息上 </w:t>
      </w:r>
      <w:r>
        <w:rPr>
          <w:color w:val="000000"/>
          <w:spacing w:val="0"/>
          <w:w w:val="100"/>
          <w:position w:val="0"/>
        </w:rPr>
        <w:t>报、先期处置、应急响应、应急处置、 供应保障、险情排除、管道抢修等内容。 通过应急演练，检验制定突发事件应急 预案的科学合理性、政府各部门协同应 对突发事件的水平、应急救援队伍快速 响应及应急物资保障供应能力等，确保 油气（燃气）管道设施的安全，极大提 升城镇公共安全。</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（三）建立油气（燃气）管道设施 信息平台，实现统一管理。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政府要重视管网信息系统建设，统 一组织地下管网排査，通过排査了解地 下管线的责任主体和运营维护状况，全 面掌握地下管线的空间位置，空间关系 和功能属性（包括各种道路图、管线图、 各管线对应的附属物（阀门井、调压器） 以及各管线对应的注记图），逐步由图 档式二维管线管理方式过度到建立三维 地下综合管理系统。要采用计算机软件 技术、硬件技术以及网络技术来改变目 前落后的管理状况，建立完整的、准确 的、科学的</w:t>
      </w:r>
      <w:r>
        <w:rPr>
          <w:rFonts w:ascii="Times New Roman" w:eastAsia="Times New Roman" w:hAnsi="Times New Roman" w:cs="Times New Roman"/>
          <w:color w:val="000000"/>
          <w:spacing w:val="0"/>
          <w:w w:val="100"/>
          <w:position w:val="0"/>
          <w:lang w:val="en-US" w:eastAsia="en-US" w:bidi="en-US"/>
        </w:rPr>
        <w:t>GIS</w:t>
      </w:r>
      <w:r>
        <w:rPr>
          <w:color w:val="000000"/>
          <w:spacing w:val="0"/>
          <w:w w:val="100"/>
          <w:position w:val="0"/>
        </w:rPr>
        <w:t>信息系统。</w:t>
      </w:r>
    </w:p>
    <w:p>
      <w:pPr>
        <w:pStyle w:val="Style38"/>
        <w:keepNext w:val="0"/>
        <w:keepLines w:val="0"/>
        <w:widowControl w:val="0"/>
        <w:shd w:val="clear" w:color="auto" w:fill="auto"/>
        <w:bidi w:val="0"/>
        <w:spacing w:before="0" w:after="200" w:line="194" w:lineRule="exact"/>
        <w:ind w:left="0" w:right="0"/>
        <w:jc w:val="both"/>
      </w:pPr>
      <w:r>
        <w:rPr>
          <w:color w:val="000000"/>
          <w:spacing w:val="0"/>
          <w:w w:val="100"/>
          <w:position w:val="0"/>
        </w:rPr>
        <w:t>要依靠</w:t>
      </w:r>
      <w:r>
        <w:rPr>
          <w:rFonts w:ascii="Times New Roman" w:eastAsia="Times New Roman" w:hAnsi="Times New Roman" w:cs="Times New Roman"/>
          <w:color w:val="000000"/>
          <w:spacing w:val="0"/>
          <w:w w:val="100"/>
          <w:position w:val="0"/>
          <w:lang w:val="en-US" w:eastAsia="en-US" w:bidi="en-US"/>
        </w:rPr>
        <w:t>GIS</w:t>
      </w:r>
      <w:r>
        <w:rPr>
          <w:color w:val="000000"/>
          <w:spacing w:val="0"/>
          <w:w w:val="100"/>
          <w:position w:val="0"/>
        </w:rPr>
        <w:t>强大的空间分析功能 对管网系统进行管理、决策，做到信息 及时交换、共建共享、动态更新并实现 动态管理，从而使城市综合管线的管理 步入规范化、自动化、科学化的轨道。 要通过部门调整和职能改进实现地下管 网统一管理部门、统一技术要求，统一 组织实施，为城市科学的规范和管理提 供准确、及时的基础数据。</w:t>
      </w:r>
    </w:p>
    <w:p>
      <w:pPr>
        <w:pStyle w:val="Style69"/>
        <w:keepNext w:val="0"/>
        <w:keepLines w:val="0"/>
        <w:widowControl w:val="0"/>
        <w:shd w:val="clear" w:color="auto" w:fill="auto"/>
        <w:bidi w:val="0"/>
        <w:spacing w:before="0" w:after="60" w:line="139" w:lineRule="exact"/>
        <w:ind w:left="0" w:right="0" w:firstLine="0"/>
        <w:jc w:val="both"/>
        <w:sectPr>
          <w:footnotePr>
            <w:pos w:val="pageBottom"/>
            <w:numFmt w:val="decimal"/>
            <w:numRestart w:val="continuous"/>
          </w:footnotePr>
          <w:type w:val="continuous"/>
          <w:pgSz w:w="6202" w:h="8640"/>
          <w:pgMar w:top="565" w:right="742" w:bottom="599" w:left="742" w:header="0" w:footer="3" w:gutter="0"/>
          <w:cols w:num="2" w:space="196"/>
          <w:noEndnote/>
          <w:rtlGutter w:val="0"/>
          <w:docGrid w:linePitch="360"/>
        </w:sectPr>
      </w:pPr>
      <w:r>
        <w:rPr>
          <w:color w:val="000000"/>
          <w:spacing w:val="0"/>
          <w:w w:val="100"/>
          <w:position w:val="0"/>
        </w:rPr>
        <w:t>（深圳市城市公共安全技术研究院，宣教中心 事故调查组）</w:t>
      </w:r>
    </w:p>
    <w:p>
      <w:pPr>
        <w:widowControl w:val="0"/>
        <w:spacing w:line="240" w:lineRule="exact"/>
        <w:rPr>
          <w:sz w:val="19"/>
          <w:szCs w:val="19"/>
        </w:rPr>
      </w:pPr>
    </w:p>
    <w:p>
      <w:pPr>
        <w:widowControl w:val="0"/>
        <w:spacing w:line="240" w:lineRule="exact"/>
        <w:rPr>
          <w:sz w:val="19"/>
          <w:szCs w:val="19"/>
        </w:rPr>
      </w:pPr>
    </w:p>
    <w:p>
      <w:pPr>
        <w:widowControl w:val="0"/>
        <w:spacing w:before="14" w:after="14" w:line="240" w:lineRule="exact"/>
        <w:rPr>
          <w:sz w:val="19"/>
          <w:szCs w:val="19"/>
        </w:rPr>
      </w:pPr>
    </w:p>
    <w:p>
      <w:pPr>
        <w:widowControl w:val="0"/>
        <w:spacing w:line="1" w:lineRule="exact"/>
        <w:sectPr>
          <w:footnotePr>
            <w:pos w:val="pageBottom"/>
            <w:numFmt w:val="decimal"/>
            <w:numRestart w:val="continuous"/>
          </w:footnotePr>
          <w:pgSz w:w="6202" w:h="8640"/>
          <w:pgMar w:top="863" w:right="775" w:bottom="526" w:left="713" w:header="0" w:footer="3" w:gutter="0"/>
          <w:cols w:space="720"/>
          <w:noEndnote/>
          <w:rtlGutter w:val="0"/>
          <w:docGrid w:linePitch="360"/>
        </w:sectPr>
      </w:pPr>
    </w:p>
    <w:p>
      <w:pPr>
        <w:widowControl w:val="0"/>
        <w:spacing w:line="1" w:lineRule="exact"/>
      </w:pPr>
      <w:r>
        <w:drawing>
          <wp:anchor distT="127000" distB="127000" distL="139700" distR="139700" simplePos="0" relativeHeight="125829437" behindDoc="0" locked="0" layoutInCell="1" allowOverlap="1">
            <wp:simplePos x="0" y="0"/>
            <wp:positionH relativeFrom="page">
              <wp:posOffset>1600200</wp:posOffset>
            </wp:positionH>
            <wp:positionV relativeFrom="paragraph">
              <wp:posOffset>1088390</wp:posOffset>
            </wp:positionV>
            <wp:extent cx="1676400" cy="1237615"/>
            <wp:wrapSquare wrapText="left"/>
            <wp:docPr id="145" name="Shape 145"/>
            <a:graphic xmlns:a="http://schemas.openxmlformats.org/drawingml/2006/main">
              <a:graphicData uri="http://schemas.openxmlformats.org/drawingml/2006/picture">
                <pic:pic xmlns:pic="http://schemas.openxmlformats.org/drawingml/2006/picture">
                  <pic:nvPicPr>
                    <pic:cNvPr id="146" name="Picture box 146"/>
                    <pic:cNvPicPr/>
                  </pic:nvPicPr>
                  <pic:blipFill>
                    <a:blip r:embed="rId84"/>
                    <a:stretch/>
                  </pic:blipFill>
                  <pic:spPr>
                    <a:xfrm>
                      <a:ext cx="1676400" cy="1237615"/>
                    </a:xfrm>
                    <a:prstGeom prst="rect"/>
                  </pic:spPr>
                </pic:pic>
              </a:graphicData>
            </a:graphic>
          </wp:anchor>
        </w:drawing>
      </w:r>
      <w:r>
        <mc:AlternateContent>
          <mc:Choice Requires="wps">
            <w:drawing>
              <wp:anchor distT="0" distB="0" distL="114300" distR="114300" simplePos="0" relativeHeight="125829438" behindDoc="0" locked="0" layoutInCell="1" allowOverlap="1">
                <wp:simplePos x="0" y="0"/>
                <wp:positionH relativeFrom="page">
                  <wp:posOffset>475615</wp:posOffset>
                </wp:positionH>
                <wp:positionV relativeFrom="paragraph">
                  <wp:posOffset>2209800</wp:posOffset>
                </wp:positionV>
                <wp:extent cx="542290" cy="106680"/>
                <wp:wrapTopAndBottom/>
                <wp:docPr id="147" name="Shape 147"/>
                <a:graphic xmlns:a="http://schemas.openxmlformats.org/drawingml/2006/main">
                  <a:graphicData uri="http://schemas.microsoft.com/office/word/2010/wordprocessingShape">
                    <wps:wsp>
                      <wps:cNvSpPr txBox="1"/>
                      <wps:spPr>
                        <a:xfrm>
                          <a:ext cx="542290" cy="10668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安全责任事故。</w:t>
                            </w:r>
                          </w:p>
                        </w:txbxContent>
                      </wps:txbx>
                      <wps:bodyPr wrap="none" lIns="0" tIns="0" rIns="0" bIns="0">
                        <a:noAutoFit/>
                      </wps:bodyPr>
                    </wps:wsp>
                  </a:graphicData>
                </a:graphic>
              </wp:anchor>
            </w:drawing>
          </mc:Choice>
          <mc:Fallback>
            <w:pict>
              <v:shape id="_x0000_s1173" type="#_x0000_t202" style="position:absolute;margin-left:37.450000000000003pt;margin-top:174.pt;width:42.700000000000003pt;height:8.4000000000000004pt;z-index:-125829315;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安全责任事故。</w:t>
                      </w:r>
                    </w:p>
                  </w:txbxContent>
                </v:textbox>
                <w10:wrap type="topAndBottom" anchorx="page"/>
              </v:shape>
            </w:pict>
          </mc:Fallback>
        </mc:AlternateContent>
      </w:r>
    </w:p>
    <w:p>
      <w:pPr>
        <w:pStyle w:val="Style17"/>
        <w:keepNext/>
        <w:keepLines/>
        <w:widowControl w:val="0"/>
        <w:shd w:val="clear" w:color="auto" w:fill="auto"/>
        <w:bidi w:val="0"/>
        <w:spacing w:before="0" w:after="220" w:line="240" w:lineRule="auto"/>
        <w:ind w:left="0" w:right="0" w:firstLine="0"/>
        <w:jc w:val="left"/>
        <w:rPr>
          <w:sz w:val="22"/>
          <w:szCs w:val="22"/>
        </w:rPr>
      </w:pPr>
      <w:r>
        <w:drawing>
          <wp:anchor distT="0" distB="0" distL="0" distR="0" simplePos="0" relativeHeight="62914735" behindDoc="1" locked="0" layoutInCell="1" allowOverlap="1">
            <wp:simplePos x="0" y="0"/>
            <wp:positionH relativeFrom="margin">
              <wp:posOffset>147955</wp:posOffset>
            </wp:positionH>
            <wp:positionV relativeFrom="margin">
              <wp:posOffset>3402965</wp:posOffset>
            </wp:positionV>
            <wp:extent cx="128270" cy="377825"/>
            <wp:wrapNone/>
            <wp:docPr id="149" name="Shape 149"/>
            <a:graphic xmlns:a="http://schemas.openxmlformats.org/drawingml/2006/main">
              <a:graphicData uri="http://schemas.openxmlformats.org/drawingml/2006/picture">
                <pic:pic xmlns:pic="http://schemas.openxmlformats.org/drawingml/2006/picture">
                  <pic:nvPicPr>
                    <pic:cNvPr id="150" name="Picture box 150"/>
                    <pic:cNvPicPr/>
                  </pic:nvPicPr>
                  <pic:blipFill>
                    <a:blip r:embed="rId86"/>
                    <a:stretch/>
                  </pic:blipFill>
                  <pic:spPr>
                    <a:xfrm>
                      <a:ext cx="128270" cy="377825"/>
                    </a:xfrm>
                    <a:prstGeom prst="rect"/>
                  </pic:spPr>
                </pic:pic>
              </a:graphicData>
            </a:graphic>
          </wp:anchor>
        </w:drawing>
      </w:r>
      <w:bookmarkStart w:id="525" w:name="bookmark525"/>
      <w:bookmarkStart w:id="526" w:name="bookmark526"/>
      <w:bookmarkStart w:id="527" w:name="bookmark527"/>
      <w:r>
        <w:rPr>
          <w:color w:val="0CA6E5"/>
          <w:spacing w:val="0"/>
          <w:w w:val="100"/>
          <w:position w:val="0"/>
          <w:sz w:val="15"/>
          <w:szCs w:val="15"/>
        </w:rPr>
        <w:t>案例</w:t>
      </w:r>
      <w:r>
        <w:rPr>
          <w:rFonts w:ascii="Times New Roman" w:eastAsia="Times New Roman" w:hAnsi="Times New Roman" w:cs="Times New Roman"/>
          <w:color w:val="0CA6E5"/>
          <w:spacing w:val="0"/>
          <w:w w:val="100"/>
          <w:position w:val="0"/>
          <w:sz w:val="22"/>
          <w:szCs w:val="22"/>
          <w:lang w:val="zh-CN" w:eastAsia="zh-CN" w:bidi="zh-CN"/>
        </w:rPr>
        <w:t>9</w:t>
      </w:r>
      <w:bookmarkEnd w:id="525"/>
      <w:bookmarkEnd w:id="526"/>
      <w:bookmarkEnd w:id="527"/>
    </w:p>
    <w:p>
      <w:pPr>
        <w:pStyle w:val="Style17"/>
        <w:keepNext/>
        <w:keepLines/>
        <w:widowControl w:val="0"/>
        <w:shd w:val="clear" w:color="auto" w:fill="auto"/>
        <w:bidi w:val="0"/>
        <w:spacing w:before="0" w:after="0" w:line="221" w:lineRule="exact"/>
        <w:ind w:left="720" w:right="0" w:hanging="720"/>
        <w:jc w:val="left"/>
        <w:rPr>
          <w:sz w:val="18"/>
          <w:szCs w:val="18"/>
        </w:rPr>
      </w:pPr>
      <w:bookmarkStart w:id="528" w:name="bookmark528"/>
      <w:bookmarkStart w:id="529" w:name="bookmark529"/>
      <w:bookmarkStart w:id="530" w:name="bookmark530"/>
      <w:r>
        <w:rPr>
          <w:rFonts w:ascii="Times New Roman" w:eastAsia="Times New Roman" w:hAnsi="Times New Roman" w:cs="Times New Roman"/>
          <w:color w:val="000000"/>
          <w:spacing w:val="0"/>
          <w:w w:val="100"/>
          <w:position w:val="0"/>
          <w:sz w:val="22"/>
          <w:szCs w:val="22"/>
        </w:rPr>
        <w:t>2013-</w:t>
      </w:r>
      <w:r>
        <w:rPr>
          <w:color w:val="000000"/>
          <w:spacing w:val="0"/>
          <w:w w:val="100"/>
          <w:position w:val="0"/>
          <w:sz w:val="18"/>
          <w:szCs w:val="18"/>
        </w:rPr>
        <w:t>山东博兴诚力供气有限公司</w:t>
      </w:r>
      <w:r>
        <w:rPr>
          <w:rFonts w:ascii="Times New Roman" w:eastAsia="Times New Roman" w:hAnsi="Times New Roman" w:cs="Times New Roman"/>
          <w:color w:val="000000"/>
          <w:spacing w:val="0"/>
          <w:w w:val="100"/>
          <w:position w:val="0"/>
          <w:sz w:val="22"/>
          <w:szCs w:val="22"/>
        </w:rPr>
        <w:t xml:space="preserve">“10 </w:t>
      </w:r>
      <w:r>
        <w:rPr>
          <w:rFonts w:ascii="Times New Roman" w:eastAsia="Times New Roman" w:hAnsi="Times New Roman" w:cs="Times New Roman"/>
          <w:color w:val="000000"/>
          <w:spacing w:val="0"/>
          <w:w w:val="100"/>
          <w:position w:val="0"/>
          <w:sz w:val="22"/>
          <w:szCs w:val="22"/>
          <w:lang w:val="en-US" w:eastAsia="en-US" w:bidi="en-US"/>
        </w:rPr>
        <w:t xml:space="preserve">• </w:t>
      </w:r>
      <w:r>
        <w:rPr>
          <w:rFonts w:ascii="Times New Roman" w:eastAsia="Times New Roman" w:hAnsi="Times New Roman" w:cs="Times New Roman"/>
          <w:color w:val="000000"/>
          <w:spacing w:val="0"/>
          <w:w w:val="100"/>
          <w:position w:val="0"/>
          <w:sz w:val="22"/>
          <w:szCs w:val="22"/>
        </w:rPr>
        <w:t>8”</w:t>
      </w:r>
      <w:r>
        <w:rPr>
          <w:color w:val="000000"/>
          <w:spacing w:val="0"/>
          <w:w w:val="100"/>
          <w:position w:val="0"/>
          <w:sz w:val="18"/>
          <w:szCs w:val="18"/>
        </w:rPr>
        <w:t>重大爆炸 事故</w:t>
      </w:r>
      <w:bookmarkEnd w:id="528"/>
      <w:bookmarkEnd w:id="529"/>
      <w:bookmarkEnd w:id="530"/>
    </w:p>
    <w:p>
      <w:pPr>
        <w:pStyle w:val="Style5"/>
        <w:keepNext/>
        <w:keepLines/>
        <w:widowControl w:val="0"/>
        <w:shd w:val="clear" w:color="auto" w:fill="auto"/>
        <w:bidi w:val="0"/>
        <w:spacing w:before="0" w:after="340" w:line="221" w:lineRule="exact"/>
        <w:ind w:left="0" w:right="0" w:firstLine="720"/>
        <w:jc w:val="left"/>
        <w:rPr>
          <w:sz w:val="15"/>
          <w:szCs w:val="15"/>
        </w:rPr>
      </w:pPr>
      <w:bookmarkStart w:id="531" w:name="bookmark531"/>
      <w:bookmarkStart w:id="532" w:name="bookmark532"/>
      <w:bookmarkStart w:id="533" w:name="bookmark533"/>
      <w:r>
        <w:rPr>
          <w:color w:val="000000"/>
          <w:spacing w:val="0"/>
          <w:w w:val="100"/>
          <w:position w:val="0"/>
          <w:sz w:val="15"/>
          <w:szCs w:val="15"/>
        </w:rPr>
        <w:t>—活塞密封系统失效，致气柜内煤气泄漏</w:t>
      </w:r>
      <w:bookmarkEnd w:id="531"/>
      <w:bookmarkEnd w:id="532"/>
      <w:bookmarkEnd w:id="533"/>
    </w:p>
    <w:p>
      <w:pPr>
        <w:pStyle w:val="Style38"/>
        <w:keepNext w:val="0"/>
        <w:keepLines w:val="0"/>
        <w:widowControl w:val="0"/>
        <w:shd w:val="clear" w:color="auto" w:fill="auto"/>
        <w:bidi w:val="0"/>
        <w:spacing w:before="0" w:after="0" w:line="193" w:lineRule="exact"/>
        <w:ind w:left="0" w:right="0" w:firstLine="340"/>
        <w:jc w:val="both"/>
      </w:pP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曰</w:t>
      </w:r>
      <w:r>
        <w:rPr>
          <w:rFonts w:ascii="Times New Roman" w:eastAsia="Times New Roman" w:hAnsi="Times New Roman" w:cs="Times New Roman"/>
          <w:color w:val="000000"/>
          <w:spacing w:val="0"/>
          <w:w w:val="100"/>
          <w:position w:val="0"/>
        </w:rPr>
        <w:t xml:space="preserve">17 </w:t>
      </w:r>
      <w:r>
        <w:rPr>
          <w:color w:val="000000"/>
          <w:spacing w:val="0"/>
          <w:w w:val="100"/>
          <w:position w:val="0"/>
        </w:rPr>
        <w:t>时</w:t>
      </w:r>
      <w:r>
        <w:rPr>
          <w:rFonts w:ascii="Times New Roman" w:eastAsia="Times New Roman" w:hAnsi="Times New Roman" w:cs="Times New Roman"/>
          <w:color w:val="000000"/>
          <w:spacing w:val="0"/>
          <w:w w:val="100"/>
          <w:position w:val="0"/>
        </w:rPr>
        <w:t>56</w:t>
      </w:r>
      <w:r>
        <w:rPr>
          <w:color w:val="000000"/>
          <w:spacing w:val="0"/>
          <w:w w:val="100"/>
          <w:position w:val="0"/>
        </w:rPr>
        <w:t>分许，山东省博兴 县诚力供气有限公司焦化 装置的煤气柜在生产运行 过程中发生重大爆炸事故， 造成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color w:val="000000"/>
          <w:spacing w:val="0"/>
          <w:w w:val="100"/>
          <w:position w:val="0"/>
        </w:rPr>
        <w:t>，</w:t>
      </w:r>
      <w:r>
        <w:rPr>
          <w:rFonts w:ascii="Times New Roman" w:eastAsia="Times New Roman" w:hAnsi="Times New Roman" w:cs="Times New Roman"/>
          <w:color w:val="000000"/>
          <w:spacing w:val="0"/>
          <w:w w:val="100"/>
          <w:position w:val="0"/>
        </w:rPr>
        <w:t>33</w:t>
      </w:r>
      <w:r>
        <w:rPr>
          <w:color w:val="000000"/>
          <w:spacing w:val="0"/>
          <w:w w:val="100"/>
          <w:position w:val="0"/>
        </w:rPr>
        <w:t>人受伤， 直接经济损失</w:t>
      </w:r>
      <w:r>
        <w:rPr>
          <w:rFonts w:ascii="Times New Roman" w:eastAsia="Times New Roman" w:hAnsi="Times New Roman" w:cs="Times New Roman"/>
          <w:color w:val="000000"/>
          <w:spacing w:val="0"/>
          <w:w w:val="100"/>
          <w:position w:val="0"/>
        </w:rPr>
        <w:t>3200</w:t>
      </w:r>
      <w:r>
        <w:rPr>
          <w:color w:val="000000"/>
          <w:spacing w:val="0"/>
          <w:w w:val="100"/>
          <w:position w:val="0"/>
        </w:rPr>
        <w:t>万元。</w:t>
      </w:r>
    </w:p>
    <w:p>
      <w:pPr>
        <w:pStyle w:val="Style38"/>
        <w:keepNext w:val="0"/>
        <w:keepLines w:val="0"/>
        <w:widowControl w:val="0"/>
        <w:shd w:val="clear" w:color="auto" w:fill="auto"/>
        <w:bidi w:val="0"/>
        <w:spacing w:before="0" w:after="0" w:line="197" w:lineRule="exact"/>
        <w:ind w:left="0" w:right="0" w:firstLine="340"/>
        <w:jc w:val="both"/>
      </w:pPr>
      <w:r>
        <w:rPr>
          <w:color w:val="000000"/>
          <w:spacing w:val="0"/>
          <w:w w:val="100"/>
          <w:position w:val="0"/>
        </w:rPr>
        <w:t>经调査认定，博兴县 诚力供气有限公司</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 xml:space="preserve">8” </w:t>
      </w:r>
      <w:r>
        <w:rPr>
          <w:color w:val="000000"/>
          <w:spacing w:val="0"/>
          <w:w w:val="100"/>
          <w:position w:val="0"/>
        </w:rPr>
        <w:t>重大爆炸事故是一起生产</w:t>
      </w:r>
    </w:p>
    <w:p>
      <w:pPr>
        <w:pStyle w:val="Style5"/>
        <w:keepNext/>
        <w:keepLines/>
        <w:widowControl w:val="0"/>
        <w:shd w:val="clear" w:color="auto" w:fill="auto"/>
        <w:bidi w:val="0"/>
        <w:spacing w:before="340" w:after="220" w:line="240" w:lineRule="auto"/>
        <w:ind w:left="0" w:right="0" w:firstLine="0"/>
        <w:jc w:val="left"/>
        <w:rPr>
          <w:sz w:val="22"/>
          <w:szCs w:val="22"/>
        </w:rPr>
      </w:pPr>
      <w:bookmarkStart w:id="534" w:name="bookmark534"/>
      <w:bookmarkStart w:id="535" w:name="bookmark535"/>
      <w:bookmarkStart w:id="536" w:name="bookmark536"/>
      <w:bookmarkStart w:id="537" w:name="bookmark537"/>
      <w:r>
        <w:rPr>
          <w:color w:val="000000"/>
          <w:spacing w:val="0"/>
          <w:w w:val="100"/>
          <w:position w:val="0"/>
          <w:sz w:val="15"/>
          <w:szCs w:val="15"/>
        </w:rPr>
        <w:t>一</w:t>
      </w:r>
      <w:bookmarkEnd w:id="536"/>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534"/>
      <w:bookmarkEnd w:id="535"/>
      <w:bookmarkEnd w:id="537"/>
    </w:p>
    <w:p>
      <w:pPr>
        <w:pStyle w:val="Style38"/>
        <w:keepNext w:val="0"/>
        <w:keepLines w:val="0"/>
        <w:widowControl w:val="0"/>
        <w:shd w:val="clear" w:color="auto" w:fill="auto"/>
        <w:bidi w:val="0"/>
        <w:spacing w:before="0" w:after="120" w:line="154" w:lineRule="exact"/>
        <w:ind w:left="480" w:right="0" w:firstLine="300"/>
        <w:jc w:val="both"/>
      </w:pPr>
      <w:r>
        <w:rPr>
          <w:color w:val="000000"/>
          <w:spacing w:val="0"/>
          <w:w w:val="100"/>
          <w:position w:val="0"/>
        </w:rPr>
        <w:t>山东省博兴县诚力供气有限公司焦化装置的煤气柜自</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 xml:space="preserve">9 </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日投用后，运行基本正常。</w:t>
      </w:r>
    </w:p>
    <w:p>
      <w:pPr>
        <w:pStyle w:val="Style38"/>
        <w:keepNext w:val="0"/>
        <w:keepLines w:val="0"/>
        <w:widowControl w:val="0"/>
        <w:shd w:val="clear" w:color="auto" w:fill="auto"/>
        <w:bidi w:val="0"/>
        <w:spacing w:before="0" w:after="120" w:line="158" w:lineRule="exact"/>
        <w:ind w:left="480" w:right="0" w:hanging="220"/>
        <w:jc w:val="both"/>
      </w:pPr>
      <w:r>
        <w:rPr>
          <w:rFonts w:ascii="Times New Roman" w:eastAsia="Times New Roman" w:hAnsi="Times New Roman" w:cs="Times New Roman"/>
          <w:color w:val="0CA6E5"/>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25</w:t>
      </w:r>
      <w:r>
        <w:rPr>
          <w:color w:val="000000"/>
          <w:spacing w:val="0"/>
          <w:w w:val="100"/>
          <w:position w:val="0"/>
        </w:rPr>
        <w:t>日后，气柜内活塞密封油液位呈下降趋势；</w:t>
      </w:r>
      <w:r>
        <w:rPr>
          <w:rFonts w:ascii="Times New Roman" w:eastAsia="Times New Roman" w:hAnsi="Times New Roman" w:cs="Times New Roman"/>
          <w:color w:val="000000"/>
          <w:spacing w:val="0"/>
          <w:w w:val="100"/>
          <w:position w:val="0"/>
        </w:rPr>
        <w:t xml:space="preserve">9 </w:t>
      </w:r>
      <w:r>
        <w:rPr>
          <w:color w:val="000000"/>
          <w:spacing w:val="0"/>
          <w:w w:val="100"/>
          <w:position w:val="0"/>
        </w:rPr>
        <w:t>月</w:t>
      </w:r>
      <w:r>
        <w:rPr>
          <w:rFonts w:ascii="Times New Roman" w:eastAsia="Times New Roman" w:hAnsi="Times New Roman" w:cs="Times New Roman"/>
          <w:color w:val="000000"/>
          <w:spacing w:val="0"/>
          <w:w w:val="100"/>
          <w:position w:val="0"/>
        </w:rPr>
        <w:t>30</w:t>
      </w:r>
      <w:r>
        <w:rPr>
          <w:color w:val="000000"/>
          <w:spacing w:val="0"/>
          <w:w w:val="100"/>
          <w:position w:val="0"/>
        </w:rPr>
        <w:t>日后，气柜内</w:t>
      </w:r>
      <w:r>
        <w:rPr>
          <w:rFonts w:ascii="Times New Roman" w:eastAsia="Times New Roman" w:hAnsi="Times New Roman" w:cs="Times New Roman"/>
          <w:color w:val="000000"/>
          <w:spacing w:val="0"/>
          <w:w w:val="100"/>
          <w:position w:val="0"/>
        </w:rPr>
        <w:t>10</w:t>
      </w:r>
      <w:r>
        <w:rPr>
          <w:color w:val="000000"/>
          <w:spacing w:val="0"/>
          <w:w w:val="100"/>
          <w:position w:val="0"/>
        </w:rPr>
        <w:t>台气体检测报警仪频繁报警；</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日后， 密封油液位普遍降至</w:t>
      </w:r>
      <w:r>
        <w:rPr>
          <w:rFonts w:ascii="Times New Roman" w:eastAsia="Times New Roman" w:hAnsi="Times New Roman" w:cs="Times New Roman"/>
          <w:color w:val="000000"/>
          <w:spacing w:val="0"/>
          <w:w w:val="100"/>
          <w:position w:val="0"/>
        </w:rPr>
        <w:t>200</w:t>
      </w:r>
      <w:r>
        <w:rPr>
          <w:color w:val="000000"/>
          <w:spacing w:val="0"/>
          <w:w w:val="100"/>
          <w:position w:val="0"/>
        </w:rPr>
        <w:t>毫米以下（正常控制标准为</w:t>
      </w:r>
      <w:r>
        <w:rPr>
          <w:rFonts w:ascii="Times New Roman" w:eastAsia="Times New Roman" w:hAnsi="Times New Roman" w:cs="Times New Roman"/>
          <w:color w:val="000000"/>
          <w:spacing w:val="0"/>
          <w:w w:val="100"/>
          <w:position w:val="0"/>
        </w:rPr>
        <w:t>280 ±40</w:t>
      </w:r>
      <w:r>
        <w:rPr>
          <w:color w:val="000000"/>
          <w:spacing w:val="0"/>
          <w:w w:val="100"/>
          <w:position w:val="0"/>
        </w:rPr>
        <w:t>毫米） 对以上异常，博兴诚力二分厂化产车间操作人员多次报告，二分厂 负责人一直没有采取相应措施。</w:t>
      </w:r>
    </w:p>
    <w:p>
      <w:pPr>
        <w:pStyle w:val="Style38"/>
        <w:keepNext w:val="0"/>
        <w:framePr w:dropCap="drop" w:hAnchor="text" w:lines="2" w:vAnchor="text" w:hSpace="5" w:vSpace="5"/>
        <w:widowControl w:val="0"/>
        <w:shd w:val="clear" w:color="auto" w:fill="auto"/>
        <w:tabs>
          <w:tab w:pos="758" w:val="left"/>
        </w:tabs>
        <w:spacing w:before="0" w:line="443" w:lineRule="exact"/>
        <w:ind w:left="0" w:firstLine="0"/>
      </w:pPr>
      <w:r>
        <w:rPr>
          <w:rFonts w:ascii="Times New Roman" w:eastAsia="Times New Roman" w:hAnsi="Times New Roman" w:cs="Times New Roman"/>
          <w:color w:val="000000"/>
          <w:spacing w:val="0"/>
          <w:w w:val="100"/>
          <w:position w:val="-9"/>
          <w:sz w:val="202"/>
          <w:szCs w:val="202"/>
        </w:rPr>
        <w:t>?</w:t>
      </w:r>
    </w:p>
    <w:p>
      <w:pPr>
        <w:pStyle w:val="Style38"/>
        <w:keepNext w:val="0"/>
        <w:keepLines w:val="0"/>
        <w:widowControl w:val="0"/>
        <w:shd w:val="clear" w:color="auto" w:fill="auto"/>
        <w:tabs>
          <w:tab w:pos="758" w:val="left"/>
        </w:tabs>
        <w:bidi w:val="0"/>
        <w:spacing w:before="0" w:after="0" w:line="158" w:lineRule="exact"/>
        <w:ind w:left="0" w:right="0" w:firstLine="0"/>
        <w:jc w:val="left"/>
      </w:pPr>
      <w:r>
        <w:rPr>
          <w:color w:val="0CA6E5"/>
          <w:spacing w:val="0"/>
          <w:w w:val="100"/>
          <w:position w:val="0"/>
        </w:rPr>
        <w:tab/>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2</w:t>
      </w:r>
      <w:r>
        <w:rPr>
          <w:color w:val="000000"/>
          <w:spacing w:val="0"/>
          <w:w w:val="100"/>
          <w:position w:val="0"/>
        </w:rPr>
        <w:t>日，博兴诚力安全部下达隐患整改通知书，要求检査气</w:t>
      </w:r>
    </w:p>
    <w:p>
      <w:pPr>
        <w:pStyle w:val="Style38"/>
        <w:keepNext w:val="0"/>
        <w:keepLines w:val="0"/>
        <w:widowControl w:val="0"/>
        <w:shd w:val="clear" w:color="auto" w:fill="auto"/>
        <w:bidi w:val="0"/>
        <w:spacing w:before="0" w:after="160" w:line="158" w:lineRule="exact"/>
        <w:ind w:left="0" w:right="0" w:firstLine="480"/>
        <w:jc w:val="left"/>
        <w:sectPr>
          <w:footnotePr>
            <w:pos w:val="pageBottom"/>
            <w:numFmt w:val="decimal"/>
            <w:numRestart w:val="continuous"/>
          </w:footnotePr>
          <w:type w:val="continuous"/>
          <w:pgSz w:w="6202" w:h="8640"/>
          <w:pgMar w:top="863" w:right="775" w:bottom="526" w:left="713" w:header="0" w:footer="3" w:gutter="0"/>
          <w:cols w:space="720"/>
          <w:noEndnote/>
          <w:rtlGutter w:val="0"/>
          <w:docGrid w:linePitch="360"/>
        </w:sectPr>
      </w:pPr>
      <w:r>
        <w:rPr>
          <w:color w:val="000000"/>
          <w:spacing w:val="0"/>
          <w:w w:val="100"/>
          <w:position w:val="0"/>
        </w:rPr>
        <w:t>柜可燃气体报警仪报警原因等。</w:t>
      </w:r>
    </w:p>
    <w:p>
      <w:pPr>
        <w:pStyle w:val="Style38"/>
        <w:keepNext w:val="0"/>
        <w:keepLines w:val="0"/>
        <w:widowControl w:val="0"/>
        <w:shd w:val="clear" w:color="auto" w:fill="auto"/>
        <w:bidi w:val="0"/>
        <w:spacing w:before="0" w:after="100" w:line="157" w:lineRule="exact"/>
        <w:ind w:left="600" w:right="300"/>
        <w:jc w:val="both"/>
      </w:pPr>
      <w:r>
        <w:rPr>
          <w:rFonts w:ascii="Times New Roman" w:eastAsia="Times New Roman" w:hAnsi="Times New Roman" w:cs="Times New Roman"/>
          <w:color w:val="000000"/>
          <w:spacing w:val="0"/>
          <w:w w:val="100"/>
          <w:position w:val="0"/>
          <w:lang w:val="zh-CN" w:eastAsia="zh-CN" w:bidi="zh-CN"/>
        </w:rPr>
        <w:t>10</w:t>
      </w:r>
      <w:r>
        <w:rPr>
          <w:color w:val="000000"/>
          <w:spacing w:val="0"/>
          <w:w w:val="100"/>
          <w:position w:val="0"/>
        </w:rPr>
        <w:t>月</w:t>
      </w:r>
      <w:r>
        <w:rPr>
          <w:rFonts w:ascii="Times New Roman" w:eastAsia="Times New Roman" w:hAnsi="Times New Roman" w:cs="Times New Roman"/>
          <w:color w:val="000000"/>
          <w:spacing w:val="0"/>
          <w:w w:val="100"/>
          <w:position w:val="0"/>
          <w:lang w:val="zh-CN" w:eastAsia="zh-CN" w:bidi="zh-CN"/>
        </w:rPr>
        <w:t>5</w:t>
      </w:r>
      <w:r>
        <w:rPr>
          <w:color w:val="000000"/>
          <w:spacing w:val="0"/>
          <w:w w:val="100"/>
          <w:position w:val="0"/>
        </w:rPr>
        <w:t>日</w:t>
      </w:r>
      <w:r>
        <w:rPr>
          <w:rFonts w:ascii="Times New Roman" w:eastAsia="Times New Roman" w:hAnsi="Times New Roman" w:cs="Times New Roman"/>
          <w:color w:val="000000"/>
          <w:spacing w:val="0"/>
          <w:w w:val="100"/>
          <w:position w:val="0"/>
          <w:lang w:val="zh-CN" w:eastAsia="zh-CN" w:bidi="zh-CN"/>
        </w:rPr>
        <w:t>11</w:t>
      </w:r>
      <w:r>
        <w:rPr>
          <w:color w:val="000000"/>
          <w:spacing w:val="0"/>
          <w:w w:val="100"/>
          <w:position w:val="0"/>
        </w:rPr>
        <w:t>时，化产车间检査发现气柜内东南侧</w:t>
      </w:r>
      <w:r>
        <w:rPr>
          <w:rFonts w:ascii="Times New Roman" w:eastAsia="Times New Roman" w:hAnsi="Times New Roman" w:cs="Times New Roman"/>
          <w:color w:val="000000"/>
          <w:spacing w:val="0"/>
          <w:w w:val="100"/>
          <w:position w:val="0"/>
        </w:rPr>
        <w:t>6-7</w:t>
      </w:r>
      <w:r>
        <w:rPr>
          <w:color w:val="000000"/>
          <w:spacing w:val="0"/>
          <w:w w:val="100"/>
          <w:position w:val="0"/>
        </w:rPr>
        <w:t>个柱角 处有漏点，还有</w:t>
      </w:r>
      <w:r>
        <w:rPr>
          <w:rFonts w:ascii="Times New Roman" w:eastAsia="Times New Roman" w:hAnsi="Times New Roman" w:cs="Times New Roman"/>
          <w:color w:val="000000"/>
          <w:spacing w:val="0"/>
          <w:w w:val="100"/>
          <w:position w:val="0"/>
        </w:rPr>
        <w:t>1</w:t>
      </w:r>
      <w:r>
        <w:rPr>
          <w:color w:val="000000"/>
          <w:spacing w:val="0"/>
          <w:w w:val="100"/>
          <w:position w:val="0"/>
        </w:rPr>
        <w:t>处滑板存在漏点；二分厂负责人对此也未采取相 应安全措施，而是安排于当日</w:t>
      </w:r>
      <w:r>
        <w:rPr>
          <w:rFonts w:ascii="Times New Roman" w:eastAsia="Times New Roman" w:hAnsi="Times New Roman" w:cs="Times New Roman"/>
          <w:color w:val="000000"/>
          <w:spacing w:val="0"/>
          <w:w w:val="100"/>
          <w:position w:val="0"/>
        </w:rPr>
        <w:t>16</w:t>
      </w:r>
      <w:r>
        <w:rPr>
          <w:color w:val="000000"/>
          <w:spacing w:val="0"/>
          <w:w w:val="100"/>
          <w:position w:val="0"/>
        </w:rPr>
        <w:t>时恢复气柜运行，</w:t>
      </w:r>
      <w:r>
        <w:rPr>
          <w:rFonts w:ascii="Times New Roman" w:eastAsia="Times New Roman" w:hAnsi="Times New Roman" w:cs="Times New Roman"/>
          <w:color w:val="000000"/>
          <w:spacing w:val="0"/>
          <w:w w:val="100"/>
          <w:position w:val="0"/>
        </w:rPr>
        <w:t>17</w:t>
      </w:r>
      <w:r>
        <w:rPr>
          <w:color w:val="000000"/>
          <w:spacing w:val="0"/>
          <w:w w:val="100"/>
          <w:position w:val="0"/>
        </w:rPr>
        <w:t>时左右报警 显示气柜内</w:t>
      </w:r>
      <w:r>
        <w:rPr>
          <w:rFonts w:ascii="Times New Roman" w:eastAsia="Times New Roman" w:hAnsi="Times New Roman" w:cs="Times New Roman"/>
          <w:color w:val="000000"/>
          <w:spacing w:val="0"/>
          <w:w w:val="100"/>
          <w:position w:val="0"/>
        </w:rPr>
        <w:t>2-3</w:t>
      </w:r>
      <w:r>
        <w:rPr>
          <w:color w:val="000000"/>
          <w:spacing w:val="0"/>
          <w:w w:val="100"/>
          <w:position w:val="0"/>
        </w:rPr>
        <w:t>个监测点满量程报警。</w:t>
      </w:r>
    </w:p>
    <w:p>
      <w:pPr>
        <w:pStyle w:val="Style38"/>
        <w:keepNext w:val="0"/>
        <w:keepLines w:val="0"/>
        <w:widowControl w:val="0"/>
        <w:shd w:val="clear" w:color="auto" w:fill="auto"/>
        <w:bidi w:val="0"/>
        <w:spacing w:before="0" w:after="100" w:line="149" w:lineRule="exact"/>
        <w:ind w:left="600" w:right="300"/>
        <w:jc w:val="both"/>
      </w:pP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6</w:t>
      </w:r>
      <w:r>
        <w:rPr>
          <w:color w:val="000000"/>
          <w:spacing w:val="0"/>
          <w:w w:val="100"/>
          <w:position w:val="0"/>
        </w:rPr>
        <w:t>日后，气柜内一氧化碳气体检测报警仪继续报警，企业 仍未采取有效措施。期间，联系了设备制造厂准备对气柜进行检修。</w:t>
      </w:r>
    </w:p>
    <w:p>
      <w:pPr>
        <w:pStyle w:val="Style38"/>
        <w:keepNext w:val="0"/>
        <w:keepLines w:val="0"/>
        <w:widowControl w:val="0"/>
        <w:shd w:val="clear" w:color="auto" w:fill="auto"/>
        <w:bidi w:val="0"/>
        <w:spacing w:before="0" w:after="100" w:line="157" w:lineRule="exact"/>
        <w:ind w:left="600" w:right="300"/>
        <w:jc w:val="both"/>
      </w:pP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日凌晨开始，气柜低柜位运行。</w:t>
      </w:r>
      <w:r>
        <w:rPr>
          <w:rFonts w:ascii="Times New Roman" w:eastAsia="Times New Roman" w:hAnsi="Times New Roman" w:cs="Times New Roman"/>
          <w:color w:val="000000"/>
          <w:spacing w:val="0"/>
          <w:w w:val="100"/>
          <w:position w:val="0"/>
        </w:rPr>
        <w:t>8</w:t>
      </w:r>
      <w:r>
        <w:rPr>
          <w:color w:val="000000"/>
          <w:spacing w:val="0"/>
          <w:w w:val="100"/>
          <w:position w:val="0"/>
        </w:rPr>
        <w:t>时至事故发生前，气 柜内</w:t>
      </w:r>
      <w:r>
        <w:rPr>
          <w:rFonts w:ascii="Times New Roman" w:eastAsia="Times New Roman" w:hAnsi="Times New Roman" w:cs="Times New Roman"/>
          <w:color w:val="000000"/>
          <w:spacing w:val="0"/>
          <w:w w:val="100"/>
          <w:position w:val="0"/>
        </w:rPr>
        <w:t>10</w:t>
      </w:r>
      <w:r>
        <w:rPr>
          <w:color w:val="000000"/>
          <w:spacing w:val="0"/>
          <w:w w:val="100"/>
          <w:position w:val="0"/>
        </w:rPr>
        <w:t>台检测报警仪全部超量程报警，</w:t>
      </w: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54</w:t>
      </w:r>
      <w:r>
        <w:rPr>
          <w:color w:val="000000"/>
          <w:spacing w:val="0"/>
          <w:w w:val="100"/>
          <w:position w:val="0"/>
        </w:rPr>
        <w:t>分至</w:t>
      </w:r>
      <w:r>
        <w:rPr>
          <w:rFonts w:ascii="Times New Roman" w:eastAsia="Times New Roman" w:hAnsi="Times New Roman" w:cs="Times New Roman"/>
          <w:color w:val="000000"/>
          <w:spacing w:val="0"/>
          <w:w w:val="100"/>
          <w:position w:val="0"/>
        </w:rPr>
        <w:t>13</w:t>
      </w:r>
      <w:r>
        <w:rPr>
          <w:color w:val="000000"/>
          <w:spacing w:val="0"/>
          <w:w w:val="100"/>
          <w:position w:val="0"/>
        </w:rPr>
        <w:t>时密封油 液位</w:t>
      </w:r>
      <w:r>
        <w:rPr>
          <w:rFonts w:ascii="Times New Roman" w:eastAsia="Times New Roman" w:hAnsi="Times New Roman" w:cs="Times New Roman"/>
          <w:color w:val="000000"/>
          <w:spacing w:val="0"/>
          <w:w w:val="100"/>
          <w:position w:val="0"/>
        </w:rPr>
        <w:t>2</w:t>
      </w:r>
      <w:r>
        <w:rPr>
          <w:color w:val="000000"/>
          <w:spacing w:val="0"/>
          <w:w w:val="100"/>
          <w:position w:val="0"/>
        </w:rPr>
        <w:t>个监控出现零液位，</w:t>
      </w:r>
      <w:r>
        <w:rPr>
          <w:rFonts w:ascii="Times New Roman" w:eastAsia="Times New Roman" w:hAnsi="Times New Roman" w:cs="Times New Roman"/>
          <w:color w:val="000000"/>
          <w:spacing w:val="0"/>
          <w:w w:val="100"/>
          <w:position w:val="0"/>
        </w:rPr>
        <w:t>13</w:t>
      </w:r>
      <w:r>
        <w:rPr>
          <w:color w:val="000000"/>
          <w:spacing w:val="0"/>
          <w:w w:val="100"/>
          <w:position w:val="0"/>
        </w:rPr>
        <w:t>时至</w:t>
      </w:r>
      <w:r>
        <w:rPr>
          <w:rFonts w:ascii="Times New Roman" w:eastAsia="Times New Roman" w:hAnsi="Times New Roman" w:cs="Times New Roman"/>
          <w:color w:val="000000"/>
          <w:spacing w:val="0"/>
          <w:w w:val="100"/>
          <w:position w:val="0"/>
        </w:rPr>
        <w:t>15</w:t>
      </w:r>
      <w:r>
        <w:rPr>
          <w:color w:val="000000"/>
          <w:spacing w:val="0"/>
          <w:w w:val="100"/>
          <w:position w:val="0"/>
        </w:rPr>
        <w:t>时液位略有回升，</w:t>
      </w:r>
      <w:r>
        <w:rPr>
          <w:rFonts w:ascii="Times New Roman" w:eastAsia="Times New Roman" w:hAnsi="Times New Roman" w:cs="Times New Roman"/>
          <w:color w:val="000000"/>
          <w:spacing w:val="0"/>
          <w:w w:val="100"/>
          <w:position w:val="0"/>
        </w:rPr>
        <w:t>15</w:t>
      </w:r>
      <w:r>
        <w:rPr>
          <w:color w:val="000000"/>
          <w:spacing w:val="0"/>
          <w:w w:val="100"/>
          <w:position w:val="0"/>
        </w:rPr>
        <w:t>时至</w:t>
      </w:r>
      <w:r>
        <w:rPr>
          <w:rFonts w:ascii="Times New Roman" w:eastAsia="Times New Roman" w:hAnsi="Times New Roman" w:cs="Times New Roman"/>
          <w:color w:val="000000"/>
          <w:spacing w:val="0"/>
          <w:w w:val="100"/>
          <w:position w:val="0"/>
        </w:rPr>
        <w:t xml:space="preserve">17 </w:t>
      </w:r>
      <w:r>
        <w:rPr>
          <w:color w:val="000000"/>
          <w:spacing w:val="0"/>
          <w:w w:val="100"/>
          <w:position w:val="0"/>
        </w:rPr>
        <w:t>时再次降至零液位。</w:t>
      </w:r>
    </w:p>
    <w:p>
      <w:pPr>
        <w:pStyle w:val="Style38"/>
        <w:keepNext w:val="0"/>
        <w:keepLines w:val="0"/>
        <w:widowControl w:val="0"/>
        <w:shd w:val="clear" w:color="auto" w:fill="auto"/>
        <w:bidi w:val="0"/>
        <w:spacing w:before="0" w:after="100" w:line="158" w:lineRule="exact"/>
        <w:ind w:left="600" w:right="300"/>
        <w:jc w:val="both"/>
      </w:pP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分气柜当班操作人员开始对气柜周围及密封油泵房等 区域进行巡检。</w:t>
      </w:r>
    </w:p>
    <w:p>
      <w:pPr>
        <w:pStyle w:val="Style38"/>
        <w:keepNext w:val="0"/>
        <w:keepLines w:val="0"/>
        <w:widowControl w:val="0"/>
        <w:shd w:val="clear" w:color="auto" w:fill="auto"/>
        <w:bidi w:val="0"/>
        <w:spacing w:before="0" w:after="800" w:line="156" w:lineRule="exact"/>
        <w:ind w:left="600" w:right="0"/>
        <w:jc w:val="both"/>
      </w:pP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56</w:t>
      </w:r>
      <w:r>
        <w:rPr>
          <w:color w:val="000000"/>
          <w:spacing w:val="0"/>
          <w:w w:val="100"/>
          <w:position w:val="0"/>
        </w:rPr>
        <w:t>分</w:t>
      </w:r>
      <w:r>
        <w:rPr>
          <w:rFonts w:ascii="Times New Roman" w:eastAsia="Times New Roman" w:hAnsi="Times New Roman" w:cs="Times New Roman"/>
          <w:color w:val="000000"/>
          <w:spacing w:val="0"/>
          <w:w w:val="100"/>
          <w:position w:val="0"/>
        </w:rPr>
        <w:t>34</w:t>
      </w:r>
      <w:r>
        <w:rPr>
          <w:color w:val="000000"/>
          <w:spacing w:val="0"/>
          <w:w w:val="100"/>
          <w:position w:val="0"/>
        </w:rPr>
        <w:t>秒左右（校准后的北京时间），气柜突然发生爆炸。 爆炸造成气柜本体彻底损毁，周边约</w:t>
      </w:r>
      <w:r>
        <w:rPr>
          <w:rFonts w:ascii="Times New Roman" w:eastAsia="Times New Roman" w:hAnsi="Times New Roman" w:cs="Times New Roman"/>
          <w:color w:val="000000"/>
          <w:spacing w:val="0"/>
          <w:w w:val="100"/>
          <w:position w:val="0"/>
        </w:rPr>
        <w:t>300</w:t>
      </w:r>
      <w:r>
        <w:rPr>
          <w:color w:val="000000"/>
          <w:spacing w:val="0"/>
          <w:w w:val="100"/>
          <w:position w:val="0"/>
        </w:rPr>
        <w:t>米范围内部分建构筑物和 装置坍塌或受损，约</w:t>
      </w:r>
      <w:r>
        <w:rPr>
          <w:rFonts w:ascii="Times New Roman" w:eastAsia="Times New Roman" w:hAnsi="Times New Roman" w:cs="Times New Roman"/>
          <w:color w:val="000000"/>
          <w:spacing w:val="0"/>
          <w:w w:val="100"/>
          <w:position w:val="0"/>
        </w:rPr>
        <w:t>2000</w:t>
      </w:r>
      <w:r>
        <w:rPr>
          <w:color w:val="000000"/>
          <w:spacing w:val="0"/>
          <w:w w:val="100"/>
          <w:position w:val="0"/>
        </w:rPr>
        <w:t>米范围内建筑物门窗玻璃不同程度受损， 同时引燃了气柜北侧粗苯工段的洗苯塔、脱苯塔以及回流槽泄漏的 粗苯和电厂北侧地沟内的废润滑油，形成大火。</w:t>
      </w:r>
    </w:p>
    <w:p>
      <w:pPr>
        <w:pStyle w:val="Style5"/>
        <w:keepNext/>
        <w:keepLines/>
        <w:widowControl w:val="0"/>
        <w:shd w:val="clear" w:color="auto" w:fill="auto"/>
        <w:bidi w:val="0"/>
        <w:spacing w:before="0" w:after="0" w:line="240" w:lineRule="auto"/>
        <w:ind w:left="0" w:right="0" w:firstLine="0"/>
        <w:jc w:val="left"/>
        <w:rPr>
          <w:sz w:val="22"/>
          <w:szCs w:val="22"/>
        </w:rPr>
        <w:sectPr>
          <w:footerReference w:type="default" r:id="rId88"/>
          <w:footerReference w:type="even" r:id="rId89"/>
          <w:footnotePr>
            <w:pos w:val="pageBottom"/>
            <w:numFmt w:val="decimal"/>
            <w:numRestart w:val="continuous"/>
          </w:footnotePr>
          <w:pgSz w:w="6202" w:h="8640"/>
          <w:pgMar w:top="863" w:right="775" w:bottom="526" w:left="713" w:header="435" w:footer="98" w:gutter="0"/>
          <w:pgNumType w:start="57"/>
          <w:cols w:space="720"/>
          <w:noEndnote/>
          <w:rtlGutter w:val="0"/>
          <w:docGrid w:linePitch="360"/>
        </w:sectPr>
      </w:pPr>
      <w:bookmarkStart w:id="538" w:name="bookmark538"/>
      <w:bookmarkStart w:id="539" w:name="bookmark539"/>
      <w:bookmarkStart w:id="540" w:name="bookmark540"/>
      <w:r>
        <w:rPr>
          <w:color w:val="000000"/>
          <w:spacing w:val="0"/>
          <w:w w:val="100"/>
          <w:position w:val="0"/>
          <w:sz w:val="15"/>
          <w:szCs w:val="15"/>
        </w:rPr>
        <w:t>二、事故原因</w:t>
      </w:r>
      <w:r>
        <w:rPr>
          <w:rFonts w:ascii="Times New Roman" w:eastAsia="Times New Roman" w:hAnsi="Times New Roman" w:cs="Times New Roman"/>
          <w:color w:val="000000"/>
          <w:spacing w:val="0"/>
          <w:w w:val="100"/>
          <w:position w:val="0"/>
          <w:sz w:val="22"/>
          <w:szCs w:val="22"/>
        </w:rPr>
        <w:t>I,</w:t>
      </w:r>
      <w:bookmarkEnd w:id="538"/>
      <w:bookmarkEnd w:id="539"/>
      <w:bookmarkEnd w:id="540"/>
    </w:p>
    <w:p>
      <w:pPr>
        <w:pStyle w:val="Style118"/>
        <w:keepNext/>
        <w:keepLines/>
        <w:widowControl w:val="0"/>
        <w:shd w:val="clear" w:color="auto" w:fill="auto"/>
        <w:bidi w:val="0"/>
        <w:spacing w:before="0" w:line="240" w:lineRule="auto"/>
        <w:ind w:left="0" w:right="0"/>
        <w:jc w:val="both"/>
      </w:pPr>
      <w:bookmarkStart w:id="541" w:name="bookmark541"/>
      <w:bookmarkStart w:id="542" w:name="bookmark542"/>
      <w:bookmarkStart w:id="543" w:name="bookmark543"/>
      <w:r>
        <w:rPr>
          <w:color w:val="000000"/>
          <w:spacing w:val="0"/>
          <w:w w:val="100"/>
          <w:position w:val="0"/>
        </w:rPr>
        <w:t>（一）直接原因</w:t>
      </w:r>
      <w:bookmarkEnd w:id="541"/>
      <w:bookmarkEnd w:id="542"/>
      <w:bookmarkEnd w:id="543"/>
    </w:p>
    <w:p>
      <w:pPr>
        <w:pStyle w:val="Style38"/>
        <w:keepNext w:val="0"/>
        <w:keepLines w:val="0"/>
        <w:widowControl w:val="0"/>
        <w:shd w:val="clear" w:color="auto" w:fill="auto"/>
        <w:bidi w:val="0"/>
        <w:spacing w:before="0" w:after="0" w:line="191" w:lineRule="exact"/>
        <w:ind w:left="0" w:right="0"/>
        <w:jc w:val="both"/>
      </w:pPr>
      <w:r>
        <w:rPr>
          <w:color w:val="000000"/>
          <w:spacing w:val="0"/>
          <w:w w:val="100"/>
          <w:position w:val="0"/>
        </w:rPr>
        <w:t>气柜运行过程中，因密封油黏度 降低、活塞倾斜度超出工艺要求，致使 密封油大量泄漏、油位下降，密封油的 静压小于气拒内煤气压力，活塞密封系 统失效，造成煤气由活塞下部空间泄漏 到活塞上部相对密闭空间，持续大量泄 漏后，与空气混合形成爆炸性混合气体 并达到爆炸极限，遇气柜顶部</w:t>
      </w:r>
      <w:r>
        <w:rPr>
          <w:rFonts w:ascii="Times New Roman" w:eastAsia="Times New Roman" w:hAnsi="Times New Roman" w:cs="Times New Roman"/>
          <w:color w:val="000000"/>
          <w:spacing w:val="0"/>
          <w:w w:val="100"/>
          <w:position w:val="0"/>
        </w:rPr>
        <w:t>4</w:t>
      </w:r>
      <w:r>
        <w:rPr>
          <w:color w:val="000000"/>
          <w:spacing w:val="0"/>
          <w:w w:val="100"/>
          <w:position w:val="0"/>
        </w:rPr>
        <w:t>套非防 爆型航空障碍灯幵启，或者气柜内部视 频摄像头和射灯线路带电，或者因活塞 倾斜致使气柜导轮运行中可能卡涩，或 者与导轨摩擦产生的点火源（能），发 生化学爆炸。</w:t>
      </w:r>
    </w:p>
    <w:p>
      <w:pPr>
        <w:pStyle w:val="Style118"/>
        <w:keepNext/>
        <w:keepLines/>
        <w:widowControl w:val="0"/>
        <w:shd w:val="clear" w:color="auto" w:fill="auto"/>
        <w:bidi w:val="0"/>
        <w:spacing w:before="0" w:line="240" w:lineRule="auto"/>
        <w:ind w:left="0" w:right="0" w:firstLine="260"/>
        <w:jc w:val="both"/>
      </w:pPr>
      <w:bookmarkStart w:id="544" w:name="bookmark544"/>
      <w:bookmarkStart w:id="545" w:name="bookmark545"/>
      <w:bookmarkStart w:id="546" w:name="bookmark546"/>
      <w:r>
        <w:rPr>
          <w:color w:val="000000"/>
          <w:spacing w:val="0"/>
          <w:w w:val="100"/>
          <w:position w:val="0"/>
        </w:rPr>
        <w:t>（二）间接原因</w:t>
      </w:r>
      <w:bookmarkEnd w:id="544"/>
      <w:bookmarkEnd w:id="545"/>
      <w:bookmarkEnd w:id="546"/>
    </w:p>
    <w:p>
      <w:pPr>
        <w:pStyle w:val="Style38"/>
        <w:keepNext w:val="0"/>
        <w:keepLines w:val="0"/>
        <w:widowControl w:val="0"/>
        <w:numPr>
          <w:ilvl w:val="0"/>
          <w:numId w:val="101"/>
        </w:numPr>
        <w:shd w:val="clear" w:color="auto" w:fill="auto"/>
        <w:bidi w:val="0"/>
        <w:spacing w:before="0" w:line="192" w:lineRule="exact"/>
        <w:ind w:left="0" w:right="0"/>
        <w:jc w:val="both"/>
      </w:pPr>
      <w:bookmarkStart w:id="547" w:name="bookmark547"/>
      <w:bookmarkEnd w:id="547"/>
      <w:r>
        <w:rPr>
          <w:color w:val="000000"/>
          <w:spacing w:val="0"/>
          <w:w w:val="100"/>
          <w:position w:val="0"/>
        </w:rPr>
        <w:t>博兴诚力安全生产法制观念和安 全意识淡薄，安全生产主体责任不落实， 安全管理混乱，项目建设和生产经营中 存在着严重的违法违规行为。</w:t>
      </w:r>
    </w:p>
    <w:p>
      <w:pPr>
        <w:pStyle w:val="Style38"/>
        <w:keepNext w:val="0"/>
        <w:keepLines w:val="0"/>
        <w:widowControl w:val="0"/>
        <w:shd w:val="clear" w:color="auto" w:fill="auto"/>
        <w:bidi w:val="0"/>
        <w:spacing w:before="0" w:line="191" w:lineRule="exact"/>
        <w:ind w:left="0" w:right="0"/>
        <w:jc w:val="both"/>
        <w:sectPr>
          <w:footnotePr>
            <w:pos w:val="pageBottom"/>
            <w:numFmt w:val="decimal"/>
            <w:numRestart w:val="continuous"/>
          </w:footnotePr>
          <w:type w:val="continuous"/>
          <w:pgSz w:w="6202" w:h="8640"/>
          <w:pgMar w:top="631" w:right="739" w:bottom="541" w:left="734" w:header="0" w:footer="3" w:gutter="0"/>
          <w:cols w:num="2" w:space="183"/>
          <w:noEndnote/>
          <w:rtlGutter w:val="0"/>
          <w:docGrid w:linePitch="360"/>
        </w:sectPr>
      </w:pPr>
      <w:r>
        <w:rPr>
          <w:rFonts w:ascii="Times New Roman" w:eastAsia="Times New Roman" w:hAnsi="Times New Roman" w:cs="Times New Roman"/>
          <w:color w:val="000000"/>
          <w:spacing w:val="0"/>
          <w:w w:val="100"/>
          <w:position w:val="0"/>
        </w:rPr>
        <w:t xml:space="preserve">（1 </w:t>
      </w:r>
      <w:r>
        <w:rPr>
          <w:color w:val="000000"/>
          <w:spacing w:val="0"/>
          <w:w w:val="100"/>
          <w:position w:val="0"/>
        </w:rPr>
        <w:t xml:space="preserve">）违章指挥，情节恶劣。在发 现气柜密封油质量下降、油位下降、一 氧化碳检测报警仪频繁报警等重大隐患 以及接到职工多次报告时，企业负责人 不重视、也没有采取有效的安全措施。 特别是事发当天，在气柜密封油出现零 液位、检测报警仪满量程报警、煤气大 量泄漏的情况下，企业负责人仍未采取 果断措施、紧急停车、排除隐患，一 </w:t>
      </w:r>
    </w:p>
    <w:p>
      <w:pPr>
        <w:pStyle w:val="Style38"/>
        <w:keepNext w:val="0"/>
        <w:keepLines w:val="0"/>
        <w:widowControl w:val="0"/>
        <w:shd w:val="clear" w:color="auto" w:fill="auto"/>
        <w:bidi w:val="0"/>
        <w:spacing w:before="0" w:line="191" w:lineRule="exact"/>
        <w:ind w:left="0" w:right="0" w:firstLine="0"/>
        <w:jc w:val="both"/>
      </w:pPr>
      <w:r>
        <w:rPr>
          <w:color w:val="000000"/>
          <w:spacing w:val="0"/>
          <w:w w:val="100"/>
          <w:position w:val="0"/>
        </w:rPr>
        <w:t>直安排将气柜低柜位运行、带病运转， 直至事故发生。</w:t>
      </w:r>
    </w:p>
    <w:p>
      <w:pPr>
        <w:pStyle w:val="Style38"/>
        <w:keepNext w:val="0"/>
        <w:keepLines w:val="0"/>
        <w:widowControl w:val="0"/>
        <w:numPr>
          <w:ilvl w:val="0"/>
          <w:numId w:val="103"/>
        </w:numPr>
        <w:shd w:val="clear" w:color="auto" w:fill="auto"/>
        <w:tabs>
          <w:tab w:pos="630" w:val="left"/>
        </w:tabs>
        <w:bidi w:val="0"/>
        <w:spacing w:before="0" w:line="195" w:lineRule="exact"/>
        <w:ind w:left="0" w:right="0"/>
        <w:jc w:val="both"/>
      </w:pPr>
      <w:bookmarkStart w:id="548" w:name="bookmark548"/>
      <w:bookmarkEnd w:id="548"/>
      <w:r>
        <w:rPr>
          <w:color w:val="000000"/>
          <w:spacing w:val="0"/>
          <w:w w:val="100"/>
          <w:position w:val="0"/>
        </w:rPr>
        <w:t>设备曰常维护管理问题严重。 气柜建成投入运行后，企业没有按照 《工业企业煤气安全规程》(</w:t>
      </w:r>
      <w:r>
        <w:rPr>
          <w:rFonts w:ascii="Times New Roman" w:eastAsia="Times New Roman" w:hAnsi="Times New Roman" w:cs="Times New Roman"/>
          <w:color w:val="000000"/>
          <w:spacing w:val="0"/>
          <w:w w:val="100"/>
          <w:position w:val="0"/>
          <w:lang w:val="en-US" w:eastAsia="en-US" w:bidi="en-US"/>
        </w:rPr>
        <w:t xml:space="preserve">GB6222 </w:t>
      </w:r>
      <w:r>
        <w:rPr>
          <w:rFonts w:ascii="Times New Roman" w:eastAsia="Times New Roman" w:hAnsi="Times New Roman" w:cs="Times New Roman"/>
          <w:color w:val="000000"/>
          <w:spacing w:val="0"/>
          <w:w w:val="100"/>
          <w:position w:val="0"/>
        </w:rPr>
        <w:t xml:space="preserve">) </w:t>
      </w:r>
      <w:r>
        <w:rPr>
          <w:color w:val="000000"/>
          <w:spacing w:val="0"/>
          <w:w w:val="100"/>
          <w:position w:val="0"/>
        </w:rPr>
        <w:t>的规定，对气柜内活塞、密封设施定 期进行检査、维护和保养，对导轮轮 轴定期加注润滑脂等。在接到密封油 改质实验报告、得知密封油质量下降 后，也没有采取更换或着加注改质剂 改善密封油质量等措施，致使密封油 质量进一步恶化，直至煤气泄漏。</w:t>
      </w:r>
    </w:p>
    <w:p>
      <w:pPr>
        <w:pStyle w:val="Style38"/>
        <w:keepNext w:val="0"/>
        <w:keepLines w:val="0"/>
        <w:widowControl w:val="0"/>
        <w:numPr>
          <w:ilvl w:val="0"/>
          <w:numId w:val="103"/>
        </w:numPr>
        <w:shd w:val="clear" w:color="auto" w:fill="auto"/>
        <w:tabs>
          <w:tab w:pos="610" w:val="left"/>
        </w:tabs>
        <w:bidi w:val="0"/>
        <w:spacing w:before="0" w:line="195" w:lineRule="exact"/>
        <w:ind w:left="0" w:right="0"/>
        <w:jc w:val="both"/>
      </w:pPr>
      <w:bookmarkStart w:id="549" w:name="bookmark549"/>
      <w:bookmarkEnd w:id="549"/>
      <w:r>
        <w:rPr>
          <w:color w:val="000000"/>
          <w:spacing w:val="0"/>
          <w:w w:val="100"/>
          <w:position w:val="0"/>
        </w:rPr>
        <w:t>违法违规建设和生产。企业 的</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焦炉工程从</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 幵工建设、到</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月幵始试运 行，一直没有申请办理危险化学品建 设项目安全条件审査、安全设施设计 专篇审査和试生产方案备案手续，长 时间违法违规建设和生产，直至</w:t>
      </w:r>
      <w:r>
        <w:rPr>
          <w:rFonts w:ascii="Times New Roman" w:eastAsia="Times New Roman" w:hAnsi="Times New Roman" w:cs="Times New Roman"/>
          <w:color w:val="000000"/>
          <w:spacing w:val="0"/>
          <w:w w:val="100"/>
          <w:position w:val="0"/>
        </w:rPr>
        <w:t xml:space="preserve">2011 </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月被博兴县安监局依法査处后才 申请补办相关手续。</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气柜从设计、设备采购、施工、 验收、试生产等环节都存在违反国家 法律法规和标准规定的问题，主要是： 爆炸危险区域内的电气设备未按设计 文件规定选型，釆用了非防爆电气设 备；施工前未请设计单位进行工程技 术交底；施工过程中没有实施工程监 理；施工完成后没有依据相关标准和 规范进行验收，甚至未经专业设计在 气柜内部及顶部安装了部分电器仪 表;试生产阶段供电电源不能满足《安 全设施设计专篇》要求的双电源供电 保障，试生产过程未严格执行相关规 范要求；气柜施工的相关档案资料欠 缺等。</w:t>
      </w:r>
    </w:p>
    <w:p>
      <w:pPr>
        <w:pStyle w:val="Style38"/>
        <w:keepNext w:val="0"/>
        <w:keepLines w:val="0"/>
        <w:widowControl w:val="0"/>
        <w:numPr>
          <w:ilvl w:val="0"/>
          <w:numId w:val="103"/>
        </w:numPr>
        <w:shd w:val="clear" w:color="auto" w:fill="auto"/>
        <w:tabs>
          <w:tab w:pos="615" w:val="left"/>
        </w:tabs>
        <w:bidi w:val="0"/>
        <w:spacing w:before="0" w:line="193" w:lineRule="exact"/>
        <w:ind w:left="0" w:right="0"/>
        <w:jc w:val="both"/>
      </w:pPr>
      <w:bookmarkStart w:id="550" w:name="bookmark550"/>
      <w:bookmarkEnd w:id="550"/>
      <w:r>
        <w:rPr>
          <w:color w:val="000000"/>
          <w:spacing w:val="0"/>
          <w:w w:val="100"/>
          <w:position w:val="0"/>
        </w:rPr>
        <w:t>对外来施工队伍管理混乱。事 故发生前，企业厂区内先后有</w:t>
      </w:r>
      <w:r>
        <w:rPr>
          <w:rFonts w:ascii="Times New Roman" w:eastAsia="Times New Roman" w:hAnsi="Times New Roman" w:cs="Times New Roman"/>
          <w:color w:val="000000"/>
          <w:spacing w:val="0"/>
          <w:w w:val="100"/>
          <w:position w:val="0"/>
        </w:rPr>
        <w:t>5</w:t>
      </w:r>
      <w:r>
        <w:rPr>
          <w:color w:val="000000"/>
          <w:spacing w:val="0"/>
          <w:w w:val="100"/>
          <w:position w:val="0"/>
        </w:rPr>
        <w:t>个外来 施工队伍进行施工，边生产、边施工， 对施工队伍的安全管理制度不健全，对 施工作业安全控制措施缺失，甚至在化 产车间办公室北侧</w:t>
      </w:r>
      <w:r>
        <w:rPr>
          <w:rFonts w:ascii="Times New Roman" w:eastAsia="Times New Roman" w:hAnsi="Times New Roman" w:cs="Times New Roman"/>
          <w:color w:val="000000"/>
          <w:spacing w:val="0"/>
          <w:w w:val="100"/>
          <w:position w:val="0"/>
        </w:rPr>
        <w:t>100</w:t>
      </w:r>
      <w:r>
        <w:rPr>
          <w:color w:val="000000"/>
          <w:spacing w:val="0"/>
          <w:w w:val="100"/>
          <w:position w:val="0"/>
        </w:rPr>
        <w:t>米左右搭建临时 板房，违规让施工人员生活和住宿在生 产区域内，导致事故伤亡扩大。</w:t>
      </w:r>
    </w:p>
    <w:p>
      <w:pPr>
        <w:pStyle w:val="Style38"/>
        <w:keepNext w:val="0"/>
        <w:keepLines w:val="0"/>
        <w:widowControl w:val="0"/>
        <w:numPr>
          <w:ilvl w:val="0"/>
          <w:numId w:val="103"/>
        </w:numPr>
        <w:shd w:val="clear" w:color="auto" w:fill="auto"/>
        <w:tabs>
          <w:tab w:pos="615" w:val="left"/>
        </w:tabs>
        <w:bidi w:val="0"/>
        <w:spacing w:before="0" w:line="194" w:lineRule="exact"/>
        <w:ind w:left="0" w:right="0"/>
        <w:jc w:val="both"/>
      </w:pPr>
      <w:bookmarkStart w:id="551" w:name="bookmark551"/>
      <w:bookmarkEnd w:id="551"/>
      <w:r>
        <w:rPr>
          <w:color w:val="000000"/>
          <w:spacing w:val="0"/>
          <w:w w:val="100"/>
          <w:position w:val="0"/>
        </w:rPr>
        <w:t>安全生产管理制度不完善不落 实。企业没有按照《工业企业煤气安全 规程</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GB6222)</w:t>
      </w:r>
      <w:r>
        <w:rPr>
          <w:color w:val="000000"/>
          <w:spacing w:val="0"/>
          <w:w w:val="100"/>
          <w:position w:val="0"/>
        </w:rPr>
        <w:t>的规定，建立健全煤 气柜检査、维护和保养等安全管理制度 和操作规程，也没有制定密封油质量指 标分析控制制度，安全生产责任制和安 全规章制度不落实，企业主要负责人未 取得安全资格证书。</w:t>
      </w:r>
    </w:p>
    <w:p>
      <w:pPr>
        <w:pStyle w:val="Style38"/>
        <w:keepNext w:val="0"/>
        <w:keepLines w:val="0"/>
        <w:widowControl w:val="0"/>
        <w:numPr>
          <w:ilvl w:val="0"/>
          <w:numId w:val="103"/>
        </w:numPr>
        <w:shd w:val="clear" w:color="auto" w:fill="auto"/>
        <w:tabs>
          <w:tab w:pos="615" w:val="left"/>
        </w:tabs>
        <w:bidi w:val="0"/>
        <w:spacing w:before="0" w:line="194" w:lineRule="exact"/>
        <w:ind w:left="0" w:right="0"/>
        <w:jc w:val="both"/>
      </w:pPr>
      <w:bookmarkStart w:id="552" w:name="bookmark552"/>
      <w:bookmarkEnd w:id="552"/>
      <w:r>
        <w:rPr>
          <w:color w:val="000000"/>
          <w:spacing w:val="0"/>
          <w:w w:val="100"/>
          <w:position w:val="0"/>
        </w:rPr>
        <w:t>安全教育培训流于形式。企业 的管理人员、操作人员对气柜出现异常 情况的危害后果不了解，对紧急情况不 处置或者不正确处置。许多操作人员对 操作规程、工艺指标不熟悉，对工艺指 标的含义不理解，对本岗位存在的危险、 有害因素认识不足，以致操作过程不规 范、操作记录不完整。从业人员的安全 素质和安全操作技能不高，安全培训效 果较差。</w:t>
      </w:r>
    </w:p>
    <w:p>
      <w:pPr>
        <w:pStyle w:val="Style38"/>
        <w:keepNext w:val="0"/>
        <w:keepLines w:val="0"/>
        <w:widowControl w:val="0"/>
        <w:numPr>
          <w:ilvl w:val="0"/>
          <w:numId w:val="101"/>
        </w:numPr>
        <w:shd w:val="clear" w:color="auto" w:fill="auto"/>
        <w:bidi w:val="0"/>
        <w:spacing w:before="0" w:line="197" w:lineRule="exact"/>
        <w:ind w:left="0" w:right="0"/>
        <w:jc w:val="both"/>
      </w:pPr>
      <w:bookmarkStart w:id="553" w:name="bookmark553"/>
      <w:bookmarkEnd w:id="553"/>
      <w:r>
        <w:rPr>
          <w:color w:val="000000"/>
          <w:spacing w:val="0"/>
          <w:w w:val="100"/>
          <w:position w:val="0"/>
        </w:rPr>
        <w:t>市县安监部门工作不扎实，安全 监管不得力。</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 xml:space="preserve">博兴县安监局承担全县安全生 产综合监督管理责任，负责全县危险化 学品企业安全生产准入和监督管理综合 工作，承担博兴诚力二期工程项目的安 全设施与主体工程同时设计、同时施工、 同时投产使用的监督检査职责。履行安 全监管责任不到位，督促指导本地区企 业履行安全生产主体责任不力，组织本 </w:t>
      </w:r>
      <w:r>
        <w:rPr>
          <w:color w:val="000000"/>
          <w:spacing w:val="0"/>
          <w:w w:val="100"/>
          <w:position w:val="0"/>
        </w:rPr>
        <w:t>地区安全生产大检査不彻底。</w:t>
      </w:r>
      <w:r>
        <w:rPr>
          <w:rFonts w:ascii="Times New Roman" w:eastAsia="Times New Roman" w:hAnsi="Times New Roman" w:cs="Times New Roman"/>
          <w:color w:val="000000"/>
          <w:spacing w:val="0"/>
          <w:w w:val="100"/>
          <w:position w:val="0"/>
        </w:rPr>
        <w:t>2012</w:t>
      </w:r>
      <w:r>
        <w:rPr>
          <w:color w:val="000000"/>
          <w:spacing w:val="0"/>
          <w:w w:val="100"/>
          <w:position w:val="0"/>
        </w:rPr>
        <w:t>年 以来，多次对博兴诚力进行安全检査， 对该公司违法违规建设、生产中存在的 隐患督促整改不彻底、不到位，未发现 该公司有外来施工人员在生产区食宿， 对企业安全生产管理混乱问题失察。在 今年安全生产大检査中，发现博兴诚力 煤气柜存在重大生产安全隐患，</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 xml:space="preserve">5 </w:t>
      </w:r>
      <w:r>
        <w:rPr>
          <w:color w:val="000000"/>
          <w:spacing w:val="0"/>
          <w:w w:val="100"/>
          <w:position w:val="0"/>
        </w:rPr>
        <w:t>曰下达了《责令限期整改指令书》，但 落实整改措施不力、流于形式。</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滨州市安监局履行安全生产监 管责任不到位，指导本地区组织幵展安 全生产检査不彻底。虽然下发了《</w:t>
      </w:r>
      <w:r>
        <w:rPr>
          <w:rFonts w:ascii="Times New Roman" w:eastAsia="Times New Roman" w:hAnsi="Times New Roman" w:cs="Times New Roman"/>
          <w:color w:val="000000"/>
          <w:spacing w:val="0"/>
          <w:w w:val="100"/>
          <w:position w:val="0"/>
        </w:rPr>
        <w:t xml:space="preserve">2013 </w:t>
      </w:r>
      <w:r>
        <w:rPr>
          <w:color w:val="000000"/>
          <w:spacing w:val="0"/>
          <w:w w:val="100"/>
          <w:position w:val="0"/>
        </w:rPr>
        <w:t>年全市危险化学品安全监管工作要点》、 《</w:t>
      </w:r>
      <w:r>
        <w:rPr>
          <w:rFonts w:ascii="Times New Roman" w:eastAsia="Times New Roman" w:hAnsi="Times New Roman" w:cs="Times New Roman"/>
          <w:color w:val="000000"/>
          <w:spacing w:val="0"/>
          <w:w w:val="100"/>
          <w:position w:val="0"/>
        </w:rPr>
        <w:t>2013</w:t>
      </w:r>
      <w:r>
        <w:rPr>
          <w:color w:val="000000"/>
          <w:spacing w:val="0"/>
          <w:w w:val="100"/>
          <w:position w:val="0"/>
        </w:rPr>
        <w:t>年度安全监管执法工作计划》和 《市安全生产监察支队</w:t>
      </w:r>
      <w:r>
        <w:rPr>
          <w:rFonts w:ascii="Times New Roman" w:eastAsia="Times New Roman" w:hAnsi="Times New Roman" w:cs="Times New Roman"/>
          <w:color w:val="000000"/>
          <w:spacing w:val="0"/>
          <w:w w:val="100"/>
          <w:position w:val="0"/>
        </w:rPr>
        <w:t>2013</w:t>
      </w:r>
      <w:r>
        <w:rPr>
          <w:color w:val="000000"/>
          <w:spacing w:val="0"/>
          <w:w w:val="100"/>
          <w:position w:val="0"/>
        </w:rPr>
        <w:t>年执法监 察工作计划》，组织幵展了安全生产大 检査活动和</w:t>
      </w:r>
      <w:r>
        <w:rPr>
          <w:color w:val="000000"/>
          <w:spacing w:val="0"/>
          <w:w w:val="100"/>
          <w:position w:val="0"/>
          <w:lang w:val="zh-CN" w:eastAsia="zh-CN" w:bidi="zh-CN"/>
        </w:rPr>
        <w:t>“打非</w:t>
      </w:r>
      <w:r>
        <w:rPr>
          <w:color w:val="000000"/>
          <w:spacing w:val="0"/>
          <w:w w:val="100"/>
          <w:position w:val="0"/>
        </w:rPr>
        <w:t>治违”专项行动，也 把博兴诚力列为重点监管监察单位，但 是对该公司违法违规建设、生产中存在 的隐患督促整改不彻底、不得力、不到 位，未发现该公司有外来施工人员在生 产区食宿，对博兴诚力安全生产管理混 乱问题失察。</w:t>
      </w:r>
    </w:p>
    <w:p>
      <w:pPr>
        <w:pStyle w:val="Style38"/>
        <w:keepNext w:val="0"/>
        <w:keepLines w:val="0"/>
        <w:widowControl w:val="0"/>
        <w:numPr>
          <w:ilvl w:val="0"/>
          <w:numId w:val="101"/>
        </w:numPr>
        <w:shd w:val="clear" w:color="auto" w:fill="auto"/>
        <w:bidi w:val="0"/>
        <w:spacing w:before="0" w:after="660" w:line="197" w:lineRule="exact"/>
        <w:ind w:left="0" w:right="0"/>
        <w:jc w:val="both"/>
      </w:pPr>
      <w:bookmarkStart w:id="554" w:name="bookmark554"/>
      <w:bookmarkEnd w:id="554"/>
      <w:r>
        <w:rPr>
          <w:color w:val="000000"/>
          <w:spacing w:val="0"/>
          <w:w w:val="100"/>
          <w:position w:val="0"/>
        </w:rPr>
        <w:t>地方政府履行安全生产属地管理 职责不到位，指导督促安全生产工作不 力，</w:t>
      </w:r>
      <w:r>
        <w:rPr>
          <w:color w:val="000000"/>
          <w:spacing w:val="0"/>
          <w:w w:val="100"/>
          <w:position w:val="0"/>
          <w:lang w:val="zh-CN" w:eastAsia="zh-CN" w:bidi="zh-CN"/>
        </w:rPr>
        <w:t>“打非</w:t>
      </w:r>
      <w:r>
        <w:rPr>
          <w:color w:val="000000"/>
          <w:spacing w:val="0"/>
          <w:w w:val="100"/>
          <w:position w:val="0"/>
        </w:rPr>
        <w:t>治违”工作不彻底。</w:t>
      </w:r>
    </w:p>
    <w:p>
      <w:pPr>
        <w:pStyle w:val="Style5"/>
        <w:keepNext/>
        <w:keepLines/>
        <w:widowControl w:val="0"/>
        <w:shd w:val="clear" w:color="auto" w:fill="auto"/>
        <w:bidi w:val="0"/>
        <w:spacing w:before="0" w:after="120" w:line="240" w:lineRule="auto"/>
        <w:ind w:left="0" w:right="0" w:firstLine="0"/>
        <w:jc w:val="left"/>
        <w:rPr>
          <w:sz w:val="22"/>
          <w:szCs w:val="22"/>
        </w:rPr>
      </w:pPr>
      <w:bookmarkStart w:id="555" w:name="bookmark555"/>
      <w:bookmarkStart w:id="556" w:name="bookmark556"/>
      <w:bookmarkStart w:id="557" w:name="bookmark557"/>
      <w:r>
        <w:rPr>
          <w:color w:val="000000"/>
          <w:spacing w:val="0"/>
          <w:w w:val="100"/>
          <w:position w:val="0"/>
          <w:sz w:val="15"/>
          <w:szCs w:val="15"/>
        </w:rPr>
        <w:t>三、事故责任追究</w:t>
      </w:r>
      <w:r>
        <w:rPr>
          <w:rFonts w:ascii="Times New Roman" w:eastAsia="Times New Roman" w:hAnsi="Times New Roman" w:cs="Times New Roman"/>
          <w:color w:val="000000"/>
          <w:spacing w:val="0"/>
          <w:w w:val="100"/>
          <w:position w:val="0"/>
          <w:sz w:val="22"/>
          <w:szCs w:val="22"/>
        </w:rPr>
        <w:t>I</w:t>
      </w:r>
      <w:bookmarkEnd w:id="555"/>
      <w:bookmarkEnd w:id="556"/>
      <w:bookmarkEnd w:id="557"/>
    </w:p>
    <w:p>
      <w:pPr>
        <w:pStyle w:val="Style118"/>
        <w:keepNext/>
        <w:keepLines/>
        <w:widowControl w:val="0"/>
        <w:shd w:val="clear" w:color="auto" w:fill="auto"/>
        <w:bidi w:val="0"/>
        <w:spacing w:before="0" w:after="0" w:line="240" w:lineRule="auto"/>
        <w:ind w:left="0" w:right="0"/>
        <w:jc w:val="both"/>
      </w:pPr>
      <w:bookmarkStart w:id="558" w:name="bookmark558"/>
      <w:bookmarkStart w:id="559" w:name="bookmark559"/>
      <w:bookmarkStart w:id="560" w:name="bookmark560"/>
      <w:r>
        <w:rPr>
          <w:color w:val="000000"/>
          <w:spacing w:val="0"/>
          <w:w w:val="100"/>
          <w:position w:val="0"/>
        </w:rPr>
        <w:t>(-)司法机关处理的有关责任人。</w:t>
      </w:r>
      <w:bookmarkEnd w:id="558"/>
      <w:bookmarkEnd w:id="559"/>
      <w:bookmarkEnd w:id="56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司法机关采取措施人员有</w:t>
      </w:r>
      <w:r>
        <w:rPr>
          <w:rFonts w:ascii="Times New Roman" w:eastAsia="Times New Roman" w:hAnsi="Times New Roman" w:cs="Times New Roman"/>
          <w:color w:val="000000"/>
          <w:spacing w:val="0"/>
          <w:w w:val="100"/>
          <w:position w:val="0"/>
        </w:rPr>
        <w:t>6</w:t>
      </w:r>
      <w:r>
        <w:rPr>
          <w:color w:val="000000"/>
          <w:spacing w:val="0"/>
          <w:w w:val="100"/>
          <w:position w:val="0"/>
        </w:rPr>
        <w:t>人，检 査机关立案的人员有</w:t>
      </w:r>
      <w:r>
        <w:rPr>
          <w:rFonts w:ascii="Times New Roman" w:eastAsia="Times New Roman" w:hAnsi="Times New Roman" w:cs="Times New Roman"/>
          <w:color w:val="000000"/>
          <w:spacing w:val="0"/>
          <w:w w:val="100"/>
          <w:position w:val="0"/>
        </w:rPr>
        <w:t>3</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其中：</w:t>
      </w:r>
    </w:p>
    <w:p>
      <w:pPr>
        <w:pStyle w:val="Style38"/>
        <w:keepNext w:val="0"/>
        <w:keepLines w:val="0"/>
        <w:widowControl w:val="0"/>
        <w:numPr>
          <w:ilvl w:val="0"/>
          <w:numId w:val="105"/>
        </w:numPr>
        <w:shd w:val="clear" w:color="auto" w:fill="auto"/>
        <w:bidi w:val="0"/>
        <w:spacing w:before="0" w:line="192" w:lineRule="exact"/>
        <w:ind w:left="0" w:right="0"/>
        <w:jc w:val="both"/>
      </w:pPr>
      <w:bookmarkStart w:id="561" w:name="bookmark561"/>
      <w:bookmarkEnd w:id="561"/>
      <w:r>
        <w:rPr>
          <w:color w:val="000000"/>
          <w:spacing w:val="0"/>
          <w:w w:val="100"/>
          <w:position w:val="0"/>
        </w:rPr>
        <w:t xml:space="preserve">张某山，博兴诚力董事长、法定 </w:t>
      </w:r>
      <w:r>
        <w:rPr>
          <w:color w:val="000000"/>
          <w:spacing w:val="0"/>
          <w:w w:val="100"/>
          <w:position w:val="0"/>
        </w:rPr>
        <w:t>代表人。因涉嫌重大责任事故罪，被 博兴县公安局于</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15</w:t>
      </w:r>
      <w:r>
        <w:rPr>
          <w:color w:val="000000"/>
          <w:spacing w:val="0"/>
          <w:w w:val="100"/>
          <w:position w:val="0"/>
        </w:rPr>
        <w:t>曰刑事拘留， 博兴县检察院于</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曰批准逮捕。 自刑罚执行完毕之曰起，五年内不得 担任任何生产经营单位的主要负责人， 终身不得担任化工企业的主要负责人。</w:t>
      </w:r>
    </w:p>
    <w:p>
      <w:pPr>
        <w:pStyle w:val="Style38"/>
        <w:keepNext w:val="0"/>
        <w:keepLines w:val="0"/>
        <w:widowControl w:val="0"/>
        <w:numPr>
          <w:ilvl w:val="0"/>
          <w:numId w:val="105"/>
        </w:numPr>
        <w:shd w:val="clear" w:color="auto" w:fill="auto"/>
        <w:bidi w:val="0"/>
        <w:spacing w:before="0" w:line="193" w:lineRule="exact"/>
        <w:ind w:left="0" w:right="0"/>
        <w:jc w:val="both"/>
      </w:pPr>
      <w:bookmarkStart w:id="562" w:name="bookmark562"/>
      <w:bookmarkEnd w:id="562"/>
      <w:r>
        <w:rPr>
          <w:color w:val="000000"/>
          <w:spacing w:val="0"/>
          <w:w w:val="100"/>
          <w:position w:val="0"/>
        </w:rPr>
        <w:t>李某爽，中共党员，博兴诚力 总经理。因涉嫌重大责任事故罪，被 博兴县公安局于</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15</w:t>
      </w:r>
      <w:r>
        <w:rPr>
          <w:color w:val="000000"/>
          <w:spacing w:val="0"/>
          <w:w w:val="100"/>
          <w:position w:val="0"/>
        </w:rPr>
        <w:t>曰刑事拘留， 博兴县检察院于</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曰批准逮捕。 自刑罚执行完毕之曰起，五年内不得 担任任何生产经营单位的主要负责人， 终身不得担任化工企业的主要负责人。</w:t>
      </w:r>
    </w:p>
    <w:p>
      <w:pPr>
        <w:pStyle w:val="Style118"/>
        <w:keepNext/>
        <w:keepLines/>
        <w:widowControl w:val="0"/>
        <w:shd w:val="clear" w:color="auto" w:fill="auto"/>
        <w:bidi w:val="0"/>
        <w:spacing w:before="0"/>
        <w:ind w:left="0" w:right="0"/>
        <w:jc w:val="both"/>
      </w:pPr>
      <w:bookmarkStart w:id="563" w:name="bookmark563"/>
      <w:bookmarkStart w:id="564" w:name="bookmark564"/>
      <w:bookmarkStart w:id="565" w:name="bookmark565"/>
      <w:r>
        <w:rPr>
          <w:color w:val="000000"/>
          <w:spacing w:val="0"/>
          <w:w w:val="100"/>
          <w:position w:val="0"/>
        </w:rPr>
        <w:t>(~)建议给予政务处分的责任 人员。</w:t>
      </w:r>
      <w:bookmarkEnd w:id="563"/>
      <w:bookmarkEnd w:id="564"/>
      <w:bookmarkEnd w:id="565"/>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建议给予党纪、政纪处分及组织 处理人员有</w:t>
      </w:r>
      <w:r>
        <w:rPr>
          <w:rFonts w:ascii="Times New Roman" w:eastAsia="Times New Roman" w:hAnsi="Times New Roman" w:cs="Times New Roman"/>
          <w:color w:val="000000"/>
          <w:spacing w:val="0"/>
          <w:w w:val="100"/>
          <w:position w:val="0"/>
        </w:rPr>
        <w:t>16</w:t>
      </w:r>
      <w:r>
        <w:rPr>
          <w:color w:val="000000"/>
          <w:spacing w:val="0"/>
          <w:w w:val="100"/>
          <w:position w:val="0"/>
        </w:rPr>
        <w:t>人，其中：</w:t>
      </w:r>
    </w:p>
    <w:p>
      <w:pPr>
        <w:pStyle w:val="Style38"/>
        <w:keepNext w:val="0"/>
        <w:keepLines w:val="0"/>
        <w:widowControl w:val="0"/>
        <w:numPr>
          <w:ilvl w:val="0"/>
          <w:numId w:val="107"/>
        </w:numPr>
        <w:shd w:val="clear" w:color="auto" w:fill="auto"/>
        <w:tabs>
          <w:tab w:pos="500" w:val="left"/>
        </w:tabs>
        <w:bidi w:val="0"/>
        <w:spacing w:before="0" w:line="192" w:lineRule="exact"/>
        <w:ind w:left="0" w:right="0"/>
        <w:jc w:val="both"/>
      </w:pPr>
      <w:bookmarkStart w:id="566" w:name="bookmark566"/>
      <w:bookmarkEnd w:id="566"/>
      <w:r>
        <w:rPr>
          <w:color w:val="000000"/>
          <w:spacing w:val="0"/>
          <w:w w:val="100"/>
          <w:position w:val="0"/>
        </w:rPr>
        <w:t>王某辉，中共党员，博兴县纯 化镇安监办主任，非参照公务员管理 的事业单位工作人员(行政机关任命)。 履行职责不到位，辖区内安全生产监 管工作幵展不力，监督检査流于形式， 对博兴诚力安全生产检査不严格、不 彻底。对事故负有直接责任，建议给 予撤职、党内严重警告处分。</w:t>
      </w:r>
    </w:p>
    <w:p>
      <w:pPr>
        <w:pStyle w:val="Style38"/>
        <w:keepNext w:val="0"/>
        <w:keepLines w:val="0"/>
        <w:widowControl w:val="0"/>
        <w:numPr>
          <w:ilvl w:val="0"/>
          <w:numId w:val="107"/>
        </w:numPr>
        <w:shd w:val="clear" w:color="auto" w:fill="auto"/>
        <w:tabs>
          <w:tab w:pos="495" w:val="left"/>
        </w:tabs>
        <w:bidi w:val="0"/>
        <w:spacing w:before="0" w:line="192" w:lineRule="exact"/>
        <w:ind w:left="0" w:right="0"/>
        <w:jc w:val="both"/>
      </w:pPr>
      <w:bookmarkStart w:id="567" w:name="bookmark567"/>
      <w:bookmarkEnd w:id="567"/>
      <w:r>
        <w:rPr>
          <w:color w:val="000000"/>
          <w:spacing w:val="0"/>
          <w:w w:val="100"/>
          <w:position w:val="0"/>
        </w:rPr>
        <w:t>付某，中共党员，博兴县安监 局安全生产监察大队三中队中队长， 参照公务员管理的事业单位工作人员， 负责辖区内企业安全生产监督检査工 作。对博兴诚力安全生产检査不细致、 不彻底，</w:t>
      </w:r>
      <w:r>
        <w:rPr>
          <w:rFonts w:ascii="Times New Roman" w:eastAsia="Times New Roman" w:hAnsi="Times New Roman" w:cs="Times New Roman"/>
          <w:color w:val="000000"/>
          <w:spacing w:val="0"/>
          <w:w w:val="100"/>
          <w:position w:val="0"/>
        </w:rPr>
        <w:t>2012</w:t>
      </w:r>
      <w:r>
        <w:rPr>
          <w:color w:val="000000"/>
          <w:spacing w:val="0"/>
          <w:w w:val="100"/>
          <w:position w:val="0"/>
        </w:rPr>
        <w:t>年以来多次组织检査， 未发现施工人员在生产区食宿，对企 业违法违规建设、生产中存在的隐患 督促整改不彻底、不到位。对事故负 有直接责任，建议给予撤职、党内严 重警告处分。</w:t>
      </w:r>
    </w:p>
    <w:p>
      <w:pPr>
        <w:pStyle w:val="Style118"/>
        <w:keepNext/>
        <w:keepLines/>
        <w:widowControl w:val="0"/>
        <w:shd w:val="clear" w:color="auto" w:fill="auto"/>
        <w:bidi w:val="0"/>
        <w:spacing w:before="0" w:line="197" w:lineRule="exact"/>
        <w:ind w:left="0" w:right="0"/>
        <w:jc w:val="both"/>
      </w:pPr>
      <w:bookmarkStart w:id="568" w:name="bookmark568"/>
      <w:bookmarkStart w:id="569" w:name="bookmark569"/>
      <w:bookmarkStart w:id="570" w:name="bookmark570"/>
      <w:bookmarkStart w:id="571" w:name="bookmark571"/>
      <w:r>
        <w:rPr>
          <w:color w:val="000000"/>
          <w:spacing w:val="0"/>
          <w:w w:val="100"/>
          <w:position w:val="0"/>
        </w:rPr>
        <w:t>（</w:t>
      </w:r>
      <w:bookmarkEnd w:id="570"/>
      <w:r>
        <w:rPr>
          <w:color w:val="000000"/>
          <w:spacing w:val="0"/>
          <w:w w:val="100"/>
          <w:position w:val="0"/>
        </w:rPr>
        <w:t>三）对相关责任人员和单位给予处 理的其他建议。</w:t>
      </w:r>
      <w:bookmarkEnd w:id="568"/>
      <w:bookmarkEnd w:id="569"/>
      <w:bookmarkEnd w:id="571"/>
    </w:p>
    <w:p>
      <w:pPr>
        <w:pStyle w:val="Style38"/>
        <w:keepNext w:val="0"/>
        <w:keepLines w:val="0"/>
        <w:widowControl w:val="0"/>
        <w:numPr>
          <w:ilvl w:val="0"/>
          <w:numId w:val="109"/>
        </w:numPr>
        <w:shd w:val="clear" w:color="auto" w:fill="auto"/>
        <w:tabs>
          <w:tab w:pos="500" w:val="left"/>
        </w:tabs>
        <w:bidi w:val="0"/>
        <w:spacing w:before="0" w:line="192" w:lineRule="exact"/>
        <w:ind w:left="0" w:right="0"/>
        <w:jc w:val="both"/>
      </w:pPr>
      <w:bookmarkStart w:id="572" w:name="bookmark572"/>
      <w:bookmarkEnd w:id="572"/>
      <w:r>
        <w:rPr>
          <w:color w:val="000000"/>
          <w:spacing w:val="0"/>
          <w:w w:val="100"/>
          <w:position w:val="0"/>
        </w:rPr>
        <w:t>依据《生产安全事故报告和调査 处理条例》第三十七条第（三）项和《&lt; 生产安全事故报告和调査处理条例 &gt; 罚 款处罚暂行规定》第十六条第（二）项的 规定，责成滨州市安监局就重大事故责 任对博兴诚力处以</w:t>
      </w:r>
      <w:r>
        <w:rPr>
          <w:rFonts w:ascii="Times New Roman" w:eastAsia="Times New Roman" w:hAnsi="Times New Roman" w:cs="Times New Roman"/>
          <w:color w:val="000000"/>
          <w:spacing w:val="0"/>
          <w:w w:val="100"/>
          <w:position w:val="0"/>
        </w:rPr>
        <w:t>200</w:t>
      </w:r>
      <w:r>
        <w:rPr>
          <w:color w:val="000000"/>
          <w:spacing w:val="0"/>
          <w:w w:val="100"/>
          <w:position w:val="0"/>
        </w:rPr>
        <w:t>万元的罚款。依 据《生产安全事故报告和调査处理条例》 第三十六条第（一）项和《 &lt; 生产安全事 故报告和调査处理条例 &gt; 罚款处罚暂行 规定》第十二条的规定，责成滨州市安 监局就谎报事故行为对博兴诚力处以</w:t>
      </w:r>
      <w:r>
        <w:rPr>
          <w:rFonts w:ascii="Times New Roman" w:eastAsia="Times New Roman" w:hAnsi="Times New Roman" w:cs="Times New Roman"/>
          <w:color w:val="000000"/>
          <w:spacing w:val="0"/>
          <w:w w:val="100"/>
          <w:position w:val="0"/>
        </w:rPr>
        <w:t xml:space="preserve">200 </w:t>
      </w:r>
      <w:r>
        <w:rPr>
          <w:color w:val="000000"/>
          <w:spacing w:val="0"/>
          <w:w w:val="100"/>
          <w:position w:val="0"/>
        </w:rPr>
        <w:t>万元的罚款。总计处以</w:t>
      </w:r>
      <w:r>
        <w:rPr>
          <w:rFonts w:ascii="Times New Roman" w:eastAsia="Times New Roman" w:hAnsi="Times New Roman" w:cs="Times New Roman"/>
          <w:color w:val="000000"/>
          <w:spacing w:val="0"/>
          <w:w w:val="100"/>
          <w:position w:val="0"/>
        </w:rPr>
        <w:t>400</w:t>
      </w:r>
      <w:r>
        <w:rPr>
          <w:color w:val="000000"/>
          <w:spacing w:val="0"/>
          <w:w w:val="100"/>
          <w:position w:val="0"/>
        </w:rPr>
        <w:t>万元的罚款。</w:t>
      </w:r>
    </w:p>
    <w:p>
      <w:pPr>
        <w:pStyle w:val="Style38"/>
        <w:keepNext w:val="0"/>
        <w:keepLines w:val="0"/>
        <w:widowControl w:val="0"/>
        <w:numPr>
          <w:ilvl w:val="0"/>
          <w:numId w:val="109"/>
        </w:numPr>
        <w:shd w:val="clear" w:color="auto" w:fill="auto"/>
        <w:tabs>
          <w:tab w:pos="500" w:val="left"/>
        </w:tabs>
        <w:bidi w:val="0"/>
        <w:spacing w:before="0" w:after="620" w:line="192" w:lineRule="exact"/>
        <w:ind w:left="0" w:right="0"/>
        <w:jc w:val="both"/>
      </w:pPr>
      <w:bookmarkStart w:id="573" w:name="bookmark573"/>
      <w:bookmarkEnd w:id="573"/>
      <w:r>
        <w:rPr>
          <w:color w:val="000000"/>
          <w:spacing w:val="0"/>
          <w:w w:val="100"/>
          <w:position w:val="0"/>
        </w:rPr>
        <w:t xml:space="preserve">责成博兴县安监局依法对博兴诚 力董事长张某山、总经理李某爽各处以 </w:t>
      </w:r>
      <w:r>
        <w:rPr>
          <w:rFonts w:ascii="Times New Roman" w:eastAsia="Times New Roman" w:hAnsi="Times New Roman" w:cs="Times New Roman"/>
          <w:color w:val="000000"/>
          <w:spacing w:val="0"/>
          <w:w w:val="100"/>
          <w:position w:val="0"/>
        </w:rPr>
        <w:t>2012</w:t>
      </w:r>
      <w:r>
        <w:rPr>
          <w:color w:val="000000"/>
          <w:spacing w:val="0"/>
          <w:w w:val="100"/>
          <w:position w:val="0"/>
        </w:rPr>
        <w:t>年度收入上限的罚款。</w:t>
      </w:r>
    </w:p>
    <w:p>
      <w:pPr>
        <w:pStyle w:val="Style5"/>
        <w:keepNext/>
        <w:keepLines/>
        <w:widowControl w:val="0"/>
        <w:shd w:val="clear" w:color="auto" w:fill="auto"/>
        <w:bidi w:val="0"/>
        <w:spacing w:before="0" w:after="240" w:line="240" w:lineRule="auto"/>
        <w:ind w:left="0" w:right="0" w:firstLine="0"/>
        <w:jc w:val="left"/>
        <w:rPr>
          <w:sz w:val="15"/>
          <w:szCs w:val="15"/>
        </w:rPr>
      </w:pPr>
      <w:bookmarkStart w:id="574" w:name="bookmark574"/>
      <w:bookmarkStart w:id="575" w:name="bookmark575"/>
      <w:bookmarkStart w:id="576" w:name="bookmark576"/>
      <w:r>
        <w:rPr>
          <w:color w:val="000000"/>
          <w:spacing w:val="0"/>
          <w:w w:val="100"/>
          <w:position w:val="0"/>
          <w:sz w:val="15"/>
          <w:szCs w:val="15"/>
        </w:rPr>
        <w:t>四、专家点评</w:t>
      </w:r>
      <w:r>
        <w:rPr>
          <w:color w:val="0CA6E5"/>
          <w:spacing w:val="0"/>
          <w:w w:val="100"/>
          <w:position w:val="0"/>
          <w:sz w:val="15"/>
          <w:szCs w:val="15"/>
          <w:lang w:val="zh-CN" w:eastAsia="zh-CN" w:bidi="zh-CN"/>
        </w:rPr>
        <w:t>|</w:t>
      </w:r>
      <w:bookmarkEnd w:id="574"/>
      <w:bookmarkEnd w:id="575"/>
      <w:bookmarkEnd w:id="576"/>
    </w:p>
    <w:p>
      <w:pPr>
        <w:pStyle w:val="Style38"/>
        <w:keepNext w:val="0"/>
        <w:keepLines w:val="0"/>
        <w:widowControl w:val="0"/>
        <w:shd w:val="clear" w:color="auto" w:fill="auto"/>
        <w:bidi w:val="0"/>
        <w:spacing w:before="0" w:line="190" w:lineRule="exact"/>
        <w:ind w:left="0" w:right="0" w:firstLine="380"/>
        <w:jc w:val="both"/>
      </w:pPr>
      <w:r>
        <w:rPr>
          <w:color w:val="000000"/>
          <w:spacing w:val="0"/>
          <w:w w:val="100"/>
          <w:position w:val="0"/>
        </w:rPr>
        <w:t>该事故造成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rPr>
        <w:t xml:space="preserve">33 </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受伤，直接经济损失</w:t>
      </w:r>
      <w:r>
        <w:rPr>
          <w:rFonts w:ascii="Times New Roman" w:eastAsia="Times New Roman" w:hAnsi="Times New Roman" w:cs="Times New Roman"/>
          <w:color w:val="000000"/>
          <w:spacing w:val="0"/>
          <w:w w:val="100"/>
          <w:position w:val="0"/>
        </w:rPr>
        <w:t>3200</w:t>
      </w:r>
      <w:r>
        <w:rPr>
          <w:color w:val="000000"/>
          <w:spacing w:val="0"/>
          <w:w w:val="100"/>
          <w:position w:val="0"/>
        </w:rPr>
        <w:t xml:space="preserve">万元，事 </w:t>
      </w:r>
      <w:r>
        <w:rPr>
          <w:color w:val="636D6D"/>
          <w:spacing w:val="0"/>
          <w:w w:val="100"/>
          <w:position w:val="0"/>
        </w:rPr>
        <w:t>故后果</w:t>
      </w:r>
      <w:r>
        <w:rPr>
          <w:color w:val="000000"/>
          <w:spacing w:val="0"/>
          <w:w w:val="100"/>
          <w:position w:val="0"/>
        </w:rPr>
        <w:t>严重，影响深远。本起事故 暴露出企业安</w:t>
      </w:r>
      <w:r>
        <w:rPr>
          <w:color w:val="636D6D"/>
          <w:spacing w:val="0"/>
          <w:w w:val="100"/>
          <w:position w:val="0"/>
        </w:rPr>
        <w:t>全生产</w:t>
      </w:r>
      <w:r>
        <w:rPr>
          <w:color w:val="000000"/>
          <w:spacing w:val="0"/>
          <w:w w:val="100"/>
          <w:position w:val="0"/>
        </w:rPr>
        <w:t>法制观念和安 全意识淡薄，安全生</w:t>
      </w:r>
      <w:r>
        <w:rPr>
          <w:color w:val="636D6D"/>
          <w:spacing w:val="0"/>
          <w:w w:val="100"/>
          <w:position w:val="0"/>
        </w:rPr>
        <w:t>产主体</w:t>
      </w:r>
      <w:r>
        <w:rPr>
          <w:color w:val="000000"/>
          <w:spacing w:val="0"/>
          <w:w w:val="100"/>
          <w:position w:val="0"/>
        </w:rPr>
        <w:t xml:space="preserve">责任不 落实，安全管理混乱，项目建设和 </w:t>
      </w:r>
      <w:r>
        <w:rPr>
          <w:color w:val="636D6D"/>
          <w:spacing w:val="0"/>
          <w:w w:val="100"/>
          <w:position w:val="0"/>
        </w:rPr>
        <w:t>生产经</w:t>
      </w:r>
      <w:r>
        <w:rPr>
          <w:color w:val="000000"/>
          <w:spacing w:val="0"/>
          <w:w w:val="100"/>
          <w:position w:val="0"/>
        </w:rPr>
        <w:t>营中存在着严重的违法违规 行为等问题，同时也反映安监部门 工作不扎实，安全监管不得力。</w:t>
      </w:r>
    </w:p>
    <w:p>
      <w:pPr>
        <w:pStyle w:val="Style38"/>
        <w:keepNext w:val="0"/>
        <w:keepLines w:val="0"/>
        <w:widowControl w:val="0"/>
        <w:shd w:val="clear" w:color="auto" w:fill="auto"/>
        <w:bidi w:val="0"/>
        <w:spacing w:before="0" w:after="160" w:line="190" w:lineRule="exact"/>
        <w:ind w:left="0" w:right="0" w:firstLine="380"/>
        <w:jc w:val="both"/>
      </w:pPr>
      <w:r>
        <w:rPr>
          <w:color w:val="000000"/>
          <w:spacing w:val="0"/>
          <w:w w:val="100"/>
          <w:position w:val="0"/>
        </w:rPr>
        <w:t>针对这起事故暴露出的</w:t>
      </w:r>
      <w:r>
        <w:rPr>
          <w:color w:val="636D6D"/>
          <w:spacing w:val="0"/>
          <w:w w:val="100"/>
          <w:position w:val="0"/>
        </w:rPr>
        <w:t xml:space="preserve">突出问 </w:t>
      </w:r>
      <w:r>
        <w:rPr>
          <w:color w:val="000000"/>
          <w:spacing w:val="0"/>
          <w:w w:val="100"/>
          <w:position w:val="0"/>
        </w:rPr>
        <w:t>题，为深刻吸取事故教训，进一步加 强化工行业安</w:t>
      </w:r>
      <w:r>
        <w:rPr>
          <w:color w:val="636D6D"/>
          <w:spacing w:val="0"/>
          <w:w w:val="100"/>
          <w:position w:val="0"/>
        </w:rPr>
        <w:t>全生产</w:t>
      </w:r>
      <w:r>
        <w:rPr>
          <w:color w:val="000000"/>
          <w:spacing w:val="0"/>
          <w:w w:val="100"/>
          <w:position w:val="0"/>
        </w:rPr>
        <w:t>工作，</w:t>
      </w:r>
      <w:r>
        <w:rPr>
          <w:color w:val="636D6D"/>
          <w:spacing w:val="0"/>
          <w:w w:val="100"/>
          <w:position w:val="0"/>
        </w:rPr>
        <w:t>有</w:t>
      </w:r>
      <w:r>
        <w:rPr>
          <w:color w:val="000000"/>
          <w:spacing w:val="0"/>
          <w:w w:val="100"/>
          <w:position w:val="0"/>
        </w:rPr>
        <w:t>效防范 类似事故重复发生，提出如下建议：</w:t>
      </w:r>
    </w:p>
    <w:p>
      <w:pPr>
        <w:pStyle w:val="Style118"/>
        <w:keepNext/>
        <w:keepLines/>
        <w:widowControl w:val="0"/>
        <w:shd w:val="clear" w:color="auto" w:fill="auto"/>
        <w:bidi w:val="0"/>
        <w:spacing w:before="0" w:after="40"/>
        <w:ind w:left="0" w:right="0"/>
        <w:jc w:val="both"/>
      </w:pPr>
      <w:bookmarkStart w:id="577" w:name="bookmark577"/>
      <w:bookmarkStart w:id="578" w:name="bookmark578"/>
      <w:bookmarkStart w:id="579" w:name="bookmark579"/>
      <w:r>
        <w:rPr>
          <w:color w:val="000000"/>
          <w:spacing w:val="0"/>
          <w:w w:val="100"/>
          <w:position w:val="0"/>
        </w:rPr>
        <w:t>（一）强化过程控制，全面提升 安全风险管控水平。</w:t>
      </w:r>
      <w:bookmarkEnd w:id="577"/>
      <w:bookmarkEnd w:id="578"/>
      <w:bookmarkEnd w:id="579"/>
    </w:p>
    <w:p>
      <w:pPr>
        <w:pStyle w:val="Style38"/>
        <w:keepNext w:val="0"/>
        <w:keepLines w:val="0"/>
        <w:widowControl w:val="0"/>
        <w:shd w:val="clear" w:color="auto" w:fill="auto"/>
        <w:bidi w:val="0"/>
        <w:spacing w:before="0" w:after="0" w:line="193" w:lineRule="exact"/>
        <w:ind w:left="0" w:right="0"/>
        <w:jc w:val="both"/>
        <w:sectPr>
          <w:footerReference w:type="default" r:id="rId90"/>
          <w:footerReference w:type="even" r:id="rId91"/>
          <w:footnotePr>
            <w:pos w:val="pageBottom"/>
            <w:numFmt w:val="decimal"/>
            <w:numRestart w:val="continuous"/>
          </w:footnotePr>
          <w:pgSz w:w="6202" w:h="8640"/>
          <w:pgMar w:top="631" w:right="739" w:bottom="541" w:left="734" w:header="0" w:footer="3" w:gutter="0"/>
          <w:pgNumType w:start="52"/>
          <w:cols w:num="2" w:space="183"/>
          <w:noEndnote/>
          <w:rtlGutter w:val="0"/>
          <w:docGrid w:linePitch="360"/>
        </w:sectPr>
      </w:pPr>
      <w:r>
        <w:rPr>
          <w:color w:val="000000"/>
          <w:spacing w:val="0"/>
          <w:w w:val="100"/>
          <w:position w:val="0"/>
        </w:rPr>
        <w:t>化工企业加强过程控制：一是 要强化装备自动化控制系统应用，对 重要工艺参数进行实时监控预警，釆 用在线安全监控、自动检测或人工分 析数据等手段，及时判断发生异常工 况的根源，评估可能产生的后果，制 定安全处置方案，避免因处理不当造 成事故。二是加强对重大危险源运行 情况的监测监控，完善报警联锁和控 制设施，按规定对安全设施进行检测 检验、维护保养。严禁违章指挥和强 令他人冒险作业，严禁违章作业、脱 岗和在岗做与工作无关的事，严禁未 经审批进行动火、进入受限空间、高 处、吊装、临时用电、动土、检维修、 盲板抽堵等作业。三是要进一步强化 对</w:t>
      </w:r>
      <w:r>
        <w:rPr>
          <w:color w:val="000000"/>
          <w:spacing w:val="0"/>
          <w:w w:val="100"/>
          <w:position w:val="0"/>
          <w:lang w:val="zh-CN" w:eastAsia="zh-CN" w:bidi="zh-CN"/>
        </w:rPr>
        <w:t>“三</w:t>
      </w:r>
      <w:r>
        <w:rPr>
          <w:color w:val="000000"/>
          <w:spacing w:val="0"/>
          <w:w w:val="100"/>
          <w:position w:val="0"/>
        </w:rPr>
        <w:t>违”现象的管理措施，将</w:t>
      </w:r>
      <w:r>
        <w:rPr>
          <w:color w:val="000000"/>
          <w:spacing w:val="0"/>
          <w:w w:val="100"/>
          <w:position w:val="0"/>
          <w:lang w:val="zh-CN" w:eastAsia="zh-CN" w:bidi="zh-CN"/>
        </w:rPr>
        <w:t xml:space="preserve">“三 </w:t>
      </w:r>
      <w:r>
        <w:rPr>
          <w:color w:val="000000"/>
          <w:spacing w:val="0"/>
          <w:w w:val="100"/>
          <w:position w:val="0"/>
        </w:rPr>
        <w:t>违</w:t>
      </w:r>
      <w:r>
        <w:rPr>
          <w:color w:val="000000"/>
          <w:spacing w:val="0"/>
          <w:w w:val="100"/>
          <w:position w:val="0"/>
          <w:lang w:val="zh-CN" w:eastAsia="zh-CN" w:bidi="zh-CN"/>
        </w:rPr>
        <w:t>”问题</w:t>
      </w:r>
      <w:r>
        <w:rPr>
          <w:color w:val="000000"/>
          <w:spacing w:val="0"/>
          <w:w w:val="100"/>
          <w:position w:val="0"/>
        </w:rPr>
        <w:t>作为安全事件或者事故进行 管理，实行动态监控和预警预报，坚 决杜绝</w:t>
      </w:r>
      <w:r>
        <w:rPr>
          <w:color w:val="000000"/>
          <w:spacing w:val="0"/>
          <w:w w:val="100"/>
          <w:position w:val="0"/>
          <w:lang w:val="zh-CN" w:eastAsia="zh-CN" w:bidi="zh-CN"/>
        </w:rPr>
        <w:t>“三</w:t>
      </w:r>
      <w:r>
        <w:rPr>
          <w:color w:val="000000"/>
          <w:spacing w:val="0"/>
          <w:w w:val="100"/>
          <w:position w:val="0"/>
        </w:rPr>
        <w:t>违”行为。四是要建立健 全对外来施工队伍的安全管理制度， 将外来施工队伍纳入本单位安全管理 体系，统一标准，统一要求，统一管 理，严格考核。五是要加强对施工现 场、特别是高危作业现场（边生产边 施工、局部停工处理或特殊带压作业 等）的安全控制，严格控制施工现场 的人员数量，禁止无关人员进入施工 区域，杜绝在同一时间、同一地点进 行相互禁忌的作业，减少立体交叉作</w:t>
      </w:r>
    </w:p>
    <w:p>
      <w:pPr>
        <w:pStyle w:val="Style38"/>
        <w:keepNext w:val="0"/>
        <w:keepLines w:val="0"/>
        <w:widowControl w:val="0"/>
        <w:shd w:val="clear" w:color="auto" w:fill="auto"/>
        <w:bidi w:val="0"/>
        <w:spacing w:before="0" w:line="192" w:lineRule="exact"/>
        <w:ind w:left="0" w:right="0" w:firstLine="0"/>
        <w:jc w:val="left"/>
      </w:pPr>
      <w:r>
        <w:rPr>
          <w:color w:val="000000"/>
          <w:spacing w:val="0"/>
          <w:w w:val="100"/>
          <w:position w:val="0"/>
        </w:rPr>
        <w:t>业，控制节假曰、夜间作业，严禁施工人 员住宿在生产厂区。</w:t>
      </w:r>
    </w:p>
    <w:p>
      <w:pPr>
        <w:pStyle w:val="Style118"/>
        <w:keepNext/>
        <w:keepLines/>
        <w:widowControl w:val="0"/>
        <w:shd w:val="clear" w:color="auto" w:fill="auto"/>
        <w:tabs>
          <w:tab w:pos="682" w:val="left"/>
        </w:tabs>
        <w:bidi w:val="0"/>
        <w:spacing w:before="0"/>
        <w:ind w:left="0" w:right="0" w:firstLine="300"/>
        <w:jc w:val="both"/>
      </w:pPr>
      <w:bookmarkStart w:id="580" w:name="bookmark580"/>
      <w:bookmarkStart w:id="581" w:name="bookmark581"/>
      <w:bookmarkStart w:id="582" w:name="bookmark582"/>
      <w:bookmarkStart w:id="583" w:name="bookmark583"/>
      <w:r>
        <w:rPr>
          <w:color w:val="000000"/>
          <w:spacing w:val="0"/>
          <w:w w:val="100"/>
          <w:position w:val="0"/>
        </w:rPr>
        <w:t>（</w:t>
      </w:r>
      <w:bookmarkEnd w:id="582"/>
      <w:r>
        <w:rPr>
          <w:color w:val="000000"/>
          <w:spacing w:val="0"/>
          <w:w w:val="100"/>
          <w:position w:val="0"/>
        </w:rPr>
        <w:t>二）</w:t>
        <w:tab/>
        <w:t>加强企业应急管理，提高应急 处置能力。</w:t>
      </w:r>
      <w:bookmarkEnd w:id="580"/>
      <w:bookmarkEnd w:id="581"/>
      <w:bookmarkEnd w:id="583"/>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化工企业要依据国家相关法律法规 和标准要求，进一步完善本企业的应急预 案，配备应急救援人员和必要的应急救援 器材、设备，定期组织应急救援演练。要 始终把人身安全和环境保护作为事故应急 响应的首要任务，赋予生产现场的带班人 员、班组长、生产调度人员在遇到险情时 第一时间下达停产撤人的直接决策权和指 挥权，提高突发事件初期处置能力，最大 程度地减少和避免人员伤亡。</w:t>
      </w:r>
    </w:p>
    <w:p>
      <w:pPr>
        <w:pStyle w:val="Style118"/>
        <w:keepNext/>
        <w:keepLines/>
        <w:widowControl w:val="0"/>
        <w:shd w:val="clear" w:color="auto" w:fill="auto"/>
        <w:tabs>
          <w:tab w:pos="678" w:val="left"/>
        </w:tabs>
        <w:bidi w:val="0"/>
        <w:spacing w:before="0" w:line="197" w:lineRule="exact"/>
        <w:ind w:left="0" w:right="0" w:firstLine="300"/>
        <w:jc w:val="both"/>
      </w:pPr>
      <w:bookmarkStart w:id="584" w:name="bookmark584"/>
      <w:bookmarkStart w:id="585" w:name="bookmark585"/>
      <w:bookmarkStart w:id="586" w:name="bookmark586"/>
      <w:bookmarkStart w:id="587" w:name="bookmark587"/>
      <w:r>
        <w:rPr>
          <w:color w:val="000000"/>
          <w:spacing w:val="0"/>
          <w:w w:val="100"/>
          <w:position w:val="0"/>
        </w:rPr>
        <w:t>（</w:t>
      </w:r>
      <w:bookmarkEnd w:id="586"/>
      <w:r>
        <w:rPr>
          <w:color w:val="000000"/>
          <w:spacing w:val="0"/>
          <w:w w:val="100"/>
          <w:position w:val="0"/>
        </w:rPr>
        <w:t>三）</w:t>
        <w:tab/>
        <w:t>加强对</w:t>
      </w:r>
      <w:r>
        <w:rPr>
          <w:color w:val="000000"/>
          <w:spacing w:val="0"/>
          <w:w w:val="100"/>
          <w:position w:val="0"/>
          <w:lang w:val="zh-CN" w:eastAsia="zh-CN" w:bidi="zh-CN"/>
        </w:rPr>
        <w:t>“两</w:t>
      </w:r>
      <w:r>
        <w:rPr>
          <w:color w:val="000000"/>
          <w:spacing w:val="0"/>
          <w:w w:val="100"/>
          <w:position w:val="0"/>
        </w:rPr>
        <w:t>重点一重大”企业 的安全监管，加大安全监管力度。</w:t>
      </w:r>
      <w:bookmarkEnd w:id="584"/>
      <w:bookmarkEnd w:id="585"/>
      <w:bookmarkEnd w:id="587"/>
    </w:p>
    <w:p>
      <w:pPr>
        <w:pStyle w:val="Style38"/>
        <w:keepNext w:val="0"/>
        <w:keepLines w:val="0"/>
        <w:widowControl w:val="0"/>
        <w:shd w:val="clear" w:color="auto" w:fill="auto"/>
        <w:bidi w:val="0"/>
        <w:spacing w:before="0" w:after="180" w:line="193" w:lineRule="exact"/>
        <w:ind w:left="0" w:right="0" w:firstLine="300"/>
        <w:jc w:val="both"/>
      </w:pPr>
      <w:r>
        <w:rPr>
          <w:color w:val="000000"/>
          <w:spacing w:val="0"/>
          <w:w w:val="100"/>
          <w:position w:val="0"/>
        </w:rPr>
        <w:t>各级安全监管部门要全面、准确地掌 握本地区涉及</w:t>
      </w:r>
      <w:r>
        <w:rPr>
          <w:color w:val="000000"/>
          <w:spacing w:val="0"/>
          <w:w w:val="100"/>
          <w:position w:val="0"/>
          <w:lang w:val="zh-CN" w:eastAsia="zh-CN" w:bidi="zh-CN"/>
        </w:rPr>
        <w:t>“两</w:t>
      </w:r>
      <w:r>
        <w:rPr>
          <w:color w:val="000000"/>
          <w:spacing w:val="0"/>
          <w:w w:val="100"/>
          <w:position w:val="0"/>
        </w:rPr>
        <w:t>重点一重大”企业的安 全生产状况，突出抓好泄漏后呈气态的易 燃、易爆和有毒危险化学品、大型危险化 学品储罐区、毗邻城乡人口密集区的化工 企业安全监管。要组织幵展煤气生产使用 企业的安全大检査，深入排査治理煤气生 产装置、煤气柜和输送管道存在的安全隐 患，督促企业建立健全安全管理制度，落 实国家有关标准规定，加强设备曰常维护。 坚决关停工艺技术来源不明、建设项目手 续不齐全、无自动化控制系统和紧急切断 装置、安全管理水平低下等不具备安全生 产条件的企业和项目。</w:t>
      </w:r>
    </w:p>
    <w:p>
      <w:pPr>
        <w:pStyle w:val="Style69"/>
        <w:keepNext w:val="0"/>
        <w:keepLines w:val="0"/>
        <w:widowControl w:val="0"/>
        <w:shd w:val="clear" w:color="auto" w:fill="auto"/>
        <w:bidi w:val="0"/>
        <w:spacing w:before="0" w:after="60" w:line="134" w:lineRule="exact"/>
        <w:ind w:left="0" w:right="0" w:firstLine="0"/>
        <w:jc w:val="left"/>
      </w:pPr>
      <w:r>
        <w:rPr>
          <w:color w:val="000000"/>
          <w:spacing w:val="0"/>
          <w:w w:val="100"/>
          <w:position w:val="0"/>
        </w:rPr>
        <w:t>（深划市城市公共安全技术研究院，宣教中心事 故调查组）</w:t>
      </w:r>
      <w:r>
        <w:br w:type="page"/>
      </w:r>
    </w:p>
    <w:p>
      <w:pPr>
        <w:pStyle w:val="Style78"/>
        <w:keepNext/>
        <w:keepLines/>
        <w:widowControl w:val="0"/>
        <w:shd w:val="clear" w:color="auto" w:fill="auto"/>
        <w:bidi w:val="0"/>
        <w:spacing w:before="0" w:after="200" w:line="240" w:lineRule="auto"/>
        <w:ind w:left="0" w:right="0" w:firstLine="0"/>
        <w:jc w:val="left"/>
        <w:rPr>
          <w:sz w:val="22"/>
          <w:szCs w:val="22"/>
        </w:rPr>
      </w:pPr>
      <w:bookmarkStart w:id="588" w:name="bookmark588"/>
      <w:bookmarkStart w:id="589" w:name="bookmark589"/>
      <w:bookmarkStart w:id="590" w:name="bookmark590"/>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rPr>
        <w:t>10</w:t>
      </w:r>
      <w:bookmarkEnd w:id="588"/>
      <w:bookmarkEnd w:id="589"/>
      <w:bookmarkEnd w:id="590"/>
    </w:p>
    <w:p>
      <w:pPr>
        <w:pStyle w:val="Style17"/>
        <w:keepNext/>
        <w:keepLines/>
        <w:widowControl w:val="0"/>
        <w:shd w:val="clear" w:color="auto" w:fill="auto"/>
        <w:bidi w:val="0"/>
        <w:spacing w:before="0" w:after="0" w:line="226" w:lineRule="exact"/>
        <w:ind w:left="700" w:right="0" w:hanging="700"/>
        <w:jc w:val="left"/>
        <w:rPr>
          <w:sz w:val="18"/>
          <w:szCs w:val="18"/>
        </w:rPr>
      </w:pPr>
      <w:bookmarkStart w:id="591" w:name="bookmark591"/>
      <w:bookmarkStart w:id="592" w:name="bookmark592"/>
      <w:bookmarkStart w:id="593" w:name="bookmark593"/>
      <w:r>
        <w:rPr>
          <w:rFonts w:ascii="Times New Roman" w:eastAsia="Times New Roman" w:hAnsi="Times New Roman" w:cs="Times New Roman"/>
          <w:color w:val="000000"/>
          <w:spacing w:val="0"/>
          <w:w w:val="100"/>
          <w:position w:val="0"/>
          <w:sz w:val="22"/>
          <w:szCs w:val="22"/>
        </w:rPr>
        <w:t>2013-</w:t>
      </w:r>
      <w:r>
        <w:rPr>
          <w:color w:val="000000"/>
          <w:spacing w:val="0"/>
          <w:w w:val="100"/>
          <w:position w:val="0"/>
          <w:sz w:val="18"/>
          <w:szCs w:val="18"/>
        </w:rPr>
        <w:t>苏州燃气集团横山储罐厂生活区办公楼</w:t>
      </w:r>
      <w:r>
        <w:rPr>
          <w:rFonts w:ascii="Times New Roman" w:eastAsia="Times New Roman" w:hAnsi="Times New Roman" w:cs="Times New Roman"/>
          <w:color w:val="000000"/>
          <w:spacing w:val="0"/>
          <w:w w:val="100"/>
          <w:position w:val="0"/>
          <w:sz w:val="22"/>
          <w:szCs w:val="22"/>
        </w:rPr>
        <w:t xml:space="preserve">“6・11” </w:t>
      </w:r>
      <w:r>
        <w:rPr>
          <w:color w:val="000000"/>
          <w:spacing w:val="0"/>
          <w:w w:val="100"/>
          <w:position w:val="0"/>
          <w:sz w:val="18"/>
          <w:szCs w:val="18"/>
        </w:rPr>
        <w:t>重大液化石油气爆炸事故</w:t>
      </w:r>
      <w:bookmarkEnd w:id="591"/>
      <w:bookmarkEnd w:id="592"/>
      <w:bookmarkEnd w:id="593"/>
    </w:p>
    <w:p>
      <w:pPr>
        <w:pStyle w:val="Style5"/>
        <w:keepNext/>
        <w:keepLines/>
        <w:widowControl w:val="0"/>
        <w:shd w:val="clear" w:color="auto" w:fill="auto"/>
        <w:bidi w:val="0"/>
        <w:spacing w:before="0" w:after="320" w:line="226" w:lineRule="exact"/>
        <w:ind w:left="0" w:right="0" w:firstLine="700"/>
        <w:jc w:val="left"/>
        <w:rPr>
          <w:sz w:val="15"/>
          <w:szCs w:val="15"/>
        </w:rPr>
      </w:pPr>
      <w:bookmarkStart w:id="594" w:name="bookmark594"/>
      <w:bookmarkStart w:id="595" w:name="bookmark595"/>
      <w:bookmarkStart w:id="596" w:name="bookmark596"/>
      <w:r>
        <w:rPr>
          <w:color w:val="000000"/>
          <w:spacing w:val="0"/>
          <w:w w:val="100"/>
          <w:position w:val="0"/>
          <w:sz w:val="15"/>
          <w:szCs w:val="15"/>
        </w:rPr>
        <w:t>—阀门未关气泄漏，触动开关引爆炸</w:t>
      </w:r>
      <w:bookmarkEnd w:id="594"/>
      <w:bookmarkEnd w:id="595"/>
      <w:bookmarkEnd w:id="596"/>
    </w:p>
    <w:p>
      <w:pPr>
        <w:pStyle w:val="Style38"/>
        <w:keepNext w:val="0"/>
        <w:keepLines w:val="0"/>
        <w:widowControl w:val="0"/>
        <w:shd w:val="clear" w:color="auto" w:fill="auto"/>
        <w:bidi w:val="0"/>
        <w:spacing w:before="0" w:after="40" w:line="193" w:lineRule="exact"/>
        <w:ind w:left="0" w:right="0" w:firstLine="340"/>
        <w:jc w:val="left"/>
      </w:pP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曰</w:t>
      </w:r>
      <w:r>
        <w:rPr>
          <w:rFonts w:ascii="Times New Roman" w:eastAsia="Times New Roman" w:hAnsi="Times New Roman" w:cs="Times New Roman"/>
          <w:color w:val="000000"/>
          <w:spacing w:val="0"/>
          <w:w w:val="100"/>
          <w:position w:val="0"/>
        </w:rPr>
        <w:t>7</w:t>
      </w:r>
      <w:r>
        <w:rPr>
          <w:color w:val="000000"/>
          <w:spacing w:val="0"/>
          <w:w w:val="100"/>
          <w:position w:val="0"/>
        </w:rPr>
        <w:t xml:space="preserve">时 </w:t>
      </w:r>
      <w:r>
        <w:rPr>
          <w:rFonts w:ascii="Times New Roman" w:eastAsia="Times New Roman" w:hAnsi="Times New Roman" w:cs="Times New Roman"/>
          <w:color w:val="000000"/>
          <w:spacing w:val="0"/>
          <w:w w:val="100"/>
          <w:position w:val="0"/>
        </w:rPr>
        <w:t>26</w:t>
      </w:r>
      <w:r>
        <w:rPr>
          <w:color w:val="000000"/>
          <w:spacing w:val="0"/>
          <w:w w:val="100"/>
          <w:position w:val="0"/>
        </w:rPr>
        <w:t>分，苏州燃气集团有限责 任公司液化气经销分公司横山 储罐场生活区综合办公楼发生 液化石油气泄漏爆炸事故，造 成</w:t>
      </w:r>
      <w:r>
        <w:rPr>
          <w:rFonts w:ascii="Times New Roman" w:eastAsia="Times New Roman" w:hAnsi="Times New Roman" w:cs="Times New Roman"/>
          <w:color w:val="000000"/>
          <w:spacing w:val="0"/>
          <w:w w:val="100"/>
          <w:position w:val="0"/>
        </w:rPr>
        <w:t>11</w:t>
      </w:r>
      <w:r>
        <w:rPr>
          <w:color w:val="000000"/>
          <w:spacing w:val="0"/>
          <w:w w:val="100"/>
          <w:position w:val="0"/>
        </w:rPr>
        <w:t>人死亡，</w:t>
      </w:r>
      <w:r>
        <w:rPr>
          <w:rFonts w:ascii="Times New Roman" w:eastAsia="Times New Roman" w:hAnsi="Times New Roman" w:cs="Times New Roman"/>
          <w:color w:val="000000"/>
          <w:spacing w:val="0"/>
          <w:w w:val="100"/>
          <w:position w:val="0"/>
        </w:rPr>
        <w:t>9</w:t>
      </w:r>
      <w:r>
        <w:rPr>
          <w:color w:val="000000"/>
          <w:spacing w:val="0"/>
          <w:w w:val="100"/>
          <w:position w:val="0"/>
        </w:rPr>
        <w:t>人受伤入院 救治，其中</w:t>
      </w:r>
      <w:r>
        <w:rPr>
          <w:rFonts w:ascii="Times New Roman" w:eastAsia="Times New Roman" w:hAnsi="Times New Roman" w:cs="Times New Roman"/>
          <w:color w:val="000000"/>
          <w:spacing w:val="0"/>
          <w:w w:val="100"/>
          <w:position w:val="0"/>
        </w:rPr>
        <w:t>1</w:t>
      </w:r>
      <w:r>
        <w:rPr>
          <w:color w:val="000000"/>
          <w:spacing w:val="0"/>
          <w:w w:val="100"/>
          <w:position w:val="0"/>
        </w:rPr>
        <w:t>名伤员伤势严重， 经抢救无效于</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20</w:t>
      </w:r>
      <w:r>
        <w:rPr>
          <w:color w:val="000000"/>
          <w:spacing w:val="0"/>
          <w:w w:val="100"/>
          <w:position w:val="0"/>
        </w:rPr>
        <w:t>曰死亡， 直接经济损失</w:t>
      </w:r>
      <w:r>
        <w:rPr>
          <w:rFonts w:ascii="Times New Roman" w:eastAsia="Times New Roman" w:hAnsi="Times New Roman" w:cs="Times New Roman"/>
          <w:color w:val="000000"/>
          <w:spacing w:val="0"/>
          <w:w w:val="100"/>
          <w:position w:val="0"/>
        </w:rPr>
        <w:t>1833</w:t>
      </w:r>
      <w:r>
        <w:rPr>
          <w:color w:val="000000"/>
          <w:spacing w:val="0"/>
          <w:w w:val="100"/>
          <w:position w:val="0"/>
        </w:rPr>
        <w:t>万元。</w:t>
      </w:r>
    </w:p>
    <w:p>
      <w:pPr>
        <w:pStyle w:val="Style38"/>
        <w:keepNext w:val="0"/>
        <w:keepLines w:val="0"/>
        <w:widowControl w:val="0"/>
        <w:shd w:val="clear" w:color="auto" w:fill="auto"/>
        <w:bidi w:val="0"/>
        <w:spacing w:before="0" w:after="40" w:line="193" w:lineRule="exact"/>
        <w:ind w:left="0" w:right="0" w:firstLine="340"/>
        <w:jc w:val="left"/>
      </w:pPr>
      <w:r>
        <w:drawing>
          <wp:anchor distT="0" distB="0" distL="88900" distR="88900" simplePos="0" relativeHeight="125829440" behindDoc="0" locked="0" layoutInCell="1" allowOverlap="1">
            <wp:simplePos x="0" y="0"/>
            <wp:positionH relativeFrom="page">
              <wp:posOffset>1677670</wp:posOffset>
            </wp:positionH>
            <wp:positionV relativeFrom="margin">
              <wp:posOffset>1892935</wp:posOffset>
            </wp:positionV>
            <wp:extent cx="1572895" cy="1188720"/>
            <wp:wrapSquare wrapText="left"/>
            <wp:docPr id="155" name="Shape 155"/>
            <a:graphic xmlns:a="http://schemas.openxmlformats.org/drawingml/2006/main">
              <a:graphicData uri="http://schemas.openxmlformats.org/drawingml/2006/picture">
                <pic:pic xmlns:pic="http://schemas.openxmlformats.org/drawingml/2006/picture">
                  <pic:nvPicPr>
                    <pic:cNvPr id="156" name="Picture box 156"/>
                    <pic:cNvPicPr/>
                  </pic:nvPicPr>
                  <pic:blipFill>
                    <a:blip r:embed="rId92"/>
                    <a:stretch/>
                  </pic:blipFill>
                  <pic:spPr>
                    <a:xfrm>
                      <a:ext cx="1572895" cy="1188720"/>
                    </a:xfrm>
                    <a:prstGeom prst="rect"/>
                  </pic:spPr>
                </pic:pic>
              </a:graphicData>
            </a:graphic>
          </wp:anchor>
        </w:drawing>
      </w:r>
      <w:r>
        <w:rPr>
          <w:color w:val="000000"/>
          <w:spacing w:val="0"/>
          <w:w w:val="100"/>
          <w:position w:val="0"/>
        </w:rPr>
        <w:t xml:space="preserve">经调査认定，苏州燃气集 </w:t>
      </w:r>
      <w:r>
        <w:rPr>
          <w:color w:val="000000"/>
          <w:spacing w:val="0"/>
          <w:w w:val="100"/>
          <w:position w:val="0"/>
        </w:rPr>
        <w:t>团横山储罐厂生活区办公楼</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11”</w:t>
      </w:r>
      <w:r>
        <w:rPr>
          <w:color w:val="000000"/>
          <w:spacing w:val="0"/>
          <w:w w:val="100"/>
          <w:position w:val="0"/>
        </w:rPr>
        <w:t>液化石油气爆炸事故是一起重大安全生</w:t>
      </w:r>
    </w:p>
    <w:p>
      <w:pPr>
        <w:pStyle w:val="Style38"/>
        <w:keepNext w:val="0"/>
        <w:keepLines w:val="0"/>
        <w:widowControl w:val="0"/>
        <w:shd w:val="clear" w:color="auto" w:fill="auto"/>
        <w:bidi w:val="0"/>
        <w:spacing w:before="0" w:after="460" w:line="240" w:lineRule="auto"/>
        <w:ind w:left="0" w:right="0" w:firstLine="0"/>
        <w:jc w:val="left"/>
      </w:pPr>
      <w:r>
        <w:rPr>
          <w:color w:val="000000"/>
          <w:spacing w:val="0"/>
          <w:w w:val="100"/>
          <w:position w:val="0"/>
        </w:rPr>
        <w:t>产责任事故。</w:t>
      </w:r>
    </w:p>
    <w:p>
      <w:pPr>
        <w:pStyle w:val="Style5"/>
        <w:keepNext/>
        <w:keepLines/>
        <w:widowControl w:val="0"/>
        <w:shd w:val="clear" w:color="auto" w:fill="auto"/>
        <w:bidi w:val="0"/>
        <w:spacing w:before="0" w:after="320" w:line="240" w:lineRule="auto"/>
        <w:ind w:left="0" w:right="0" w:firstLine="0"/>
        <w:jc w:val="left"/>
        <w:rPr>
          <w:sz w:val="15"/>
          <w:szCs w:val="15"/>
        </w:rPr>
      </w:pPr>
      <w:bookmarkStart w:id="597" w:name="bookmark597"/>
      <w:bookmarkStart w:id="598" w:name="bookmark598"/>
      <w:bookmarkStart w:id="599" w:name="bookmark599"/>
      <w:r>
        <w:rPr>
          <w:color w:val="000000"/>
          <w:spacing w:val="0"/>
          <w:w w:val="100"/>
          <w:position w:val="0"/>
          <w:sz w:val="15"/>
          <w:szCs w:val="15"/>
        </w:rPr>
        <w:t>一、事故经过</w:t>
      </w:r>
      <w:r>
        <w:rPr>
          <w:color w:val="000000"/>
          <w:spacing w:val="0"/>
          <w:w w:val="100"/>
          <w:position w:val="0"/>
          <w:sz w:val="15"/>
          <w:szCs w:val="15"/>
          <w:lang w:val="zh-CN" w:eastAsia="zh-CN" w:bidi="zh-CN"/>
        </w:rPr>
        <w:t>|</w:t>
      </w:r>
      <w:bookmarkEnd w:id="597"/>
      <w:bookmarkEnd w:id="598"/>
      <w:bookmarkEnd w:id="599"/>
    </w:p>
    <w:p>
      <w:pPr>
        <w:pStyle w:val="Style38"/>
        <w:keepNext w:val="0"/>
        <w:keepLines w:val="0"/>
        <w:widowControl w:val="0"/>
        <w:shd w:val="clear" w:color="auto" w:fill="auto"/>
        <w:tabs>
          <w:tab w:pos="719" w:val="left"/>
        </w:tabs>
        <w:bidi w:val="0"/>
        <w:spacing w:before="0" w:after="0" w:line="0" w:lineRule="atLeast"/>
        <w:ind w:left="0" w:right="0" w:firstLine="220"/>
        <w:jc w:val="left"/>
      </w:pPr>
      <w:r>
        <w:rPr>
          <w:rFonts w:ascii="Times New Roman" w:eastAsia="Times New Roman" w:hAnsi="Times New Roman" w:cs="Times New Roman"/>
          <w:color w:val="0CA6E5"/>
          <w:spacing w:val="0"/>
          <w:w w:val="100"/>
          <w:position w:val="0"/>
          <w:sz w:val="36"/>
          <w:szCs w:val="36"/>
          <w:lang w:val="en-US" w:eastAsia="en-US" w:bidi="en-US"/>
        </w:rPr>
        <w:t>Q</w:t>
        <w:tab/>
      </w:r>
      <w:r>
        <w:rPr>
          <w:color w:val="000000"/>
          <w:spacing w:val="0"/>
          <w:w w:val="100"/>
          <w:position w:val="0"/>
        </w:rPr>
        <w:t>横山液化石油气储罐场隶属于苏州燃气集团有限责任公司液化</w:t>
      </w:r>
    </w:p>
    <w:p>
      <w:pPr>
        <w:pStyle w:val="Style38"/>
        <w:keepNext w:val="0"/>
        <w:keepLines w:val="0"/>
        <w:widowControl w:val="0"/>
        <w:shd w:val="clear" w:color="auto" w:fill="auto"/>
        <w:bidi w:val="0"/>
        <w:spacing w:before="0" w:after="0" w:line="163" w:lineRule="exact"/>
        <w:ind w:left="0" w:right="0"/>
        <w:jc w:val="left"/>
      </w:pPr>
      <w:r>
        <w:rPr>
          <w:color w:val="0CA6E5"/>
          <w:spacing w:val="0"/>
          <w:w w:val="100"/>
          <w:position w:val="0"/>
          <w:lang w:val="en-US" w:eastAsia="en-US" w:bidi="en-US"/>
        </w:rPr>
        <w:t xml:space="preserve">' </w:t>
      </w:r>
      <w:r>
        <w:rPr>
          <w:color w:val="000000"/>
          <w:spacing w:val="0"/>
          <w:w w:val="100"/>
          <w:position w:val="0"/>
        </w:rPr>
        <w:t>气经销分公司。</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日</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分左右，罐场和送气中心</w:t>
      </w:r>
    </w:p>
    <w:p>
      <w:pPr>
        <w:pStyle w:val="Style38"/>
        <w:keepNext w:val="0"/>
        <w:keepLines w:val="0"/>
        <w:widowControl w:val="0"/>
        <w:shd w:val="clear" w:color="auto" w:fill="auto"/>
        <w:bidi w:val="0"/>
        <w:spacing w:before="0" w:after="260" w:line="163" w:lineRule="exact"/>
        <w:ind w:left="480" w:right="0" w:firstLine="0"/>
        <w:jc w:val="left"/>
        <w:sectPr>
          <w:footnotePr>
            <w:pos w:val="pageBottom"/>
            <w:numFmt w:val="decimal"/>
            <w:numRestart w:val="continuous"/>
          </w:footnotePr>
          <w:pgSz w:w="6202" w:h="8640"/>
          <w:pgMar w:top="808" w:right="735" w:bottom="686" w:left="666" w:header="0" w:footer="3" w:gutter="0"/>
          <w:cols w:space="720"/>
          <w:noEndnote/>
          <w:rtlGutter w:val="0"/>
          <w:docGrid w:linePitch="360"/>
        </w:sectPr>
      </w:pPr>
      <w:r>
        <w:rPr>
          <w:color w:val="000000"/>
          <w:spacing w:val="0"/>
          <w:w w:val="100"/>
          <w:position w:val="0"/>
        </w:rPr>
        <w:t>部分参加节</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w:t>
      </w:r>
      <w:r>
        <w:rPr>
          <w:color w:val="000000"/>
          <w:spacing w:val="0"/>
          <w:w w:val="100"/>
          <w:position w:val="0"/>
        </w:rPr>
        <w:t>端午节小长假</w:t>
      </w:r>
      <w:r>
        <w:rPr>
          <w:color w:val="000000"/>
          <w:spacing w:val="0"/>
          <w:w w:val="100"/>
          <w:position w:val="0"/>
        </w:rPr>
        <w:t>）</w:t>
      </w:r>
      <w:r>
        <w:rPr>
          <w:color w:val="000000"/>
          <w:spacing w:val="0"/>
          <w:w w:val="100"/>
          <w:position w:val="0"/>
        </w:rPr>
        <w:t>加班的职工先后有</w:t>
      </w:r>
      <w:r>
        <w:rPr>
          <w:rFonts w:ascii="Times New Roman" w:eastAsia="Times New Roman" w:hAnsi="Times New Roman" w:cs="Times New Roman"/>
          <w:color w:val="000000"/>
          <w:spacing w:val="0"/>
          <w:w w:val="100"/>
          <w:position w:val="0"/>
        </w:rPr>
        <w:t>19</w:t>
      </w:r>
      <w:r>
        <w:rPr>
          <w:color w:val="000000"/>
          <w:spacing w:val="0"/>
          <w:w w:val="100"/>
          <w:position w:val="0"/>
        </w:rPr>
        <w:t>名职工到达综 合办公楼，都在办公室或在更衣室更衣。</w:t>
      </w:r>
    </w:p>
    <w:p>
      <w:pPr>
        <w:pStyle w:val="Style38"/>
        <w:keepNext w:val="0"/>
        <w:keepLines w:val="0"/>
        <w:widowControl w:val="0"/>
        <w:shd w:val="clear" w:color="auto" w:fill="auto"/>
        <w:bidi w:val="0"/>
        <w:spacing w:before="0" w:after="0" w:line="155" w:lineRule="exact"/>
        <w:ind w:left="380" w:right="0" w:firstLine="0"/>
        <w:jc w:val="both"/>
        <w:sectPr>
          <w:footerReference w:type="default" r:id="rId94"/>
          <w:footerReference w:type="even" r:id="rId95"/>
          <w:footnotePr>
            <w:pos w:val="pageBottom"/>
            <w:numFmt w:val="decimal"/>
            <w:numRestart w:val="continuous"/>
          </w:footnotePr>
          <w:pgSz w:w="6202" w:h="8640"/>
          <w:pgMar w:top="808" w:right="735" w:bottom="686" w:left="666" w:header="380" w:footer="258" w:gutter="0"/>
          <w:pgNumType w:start="63"/>
          <w:cols w:space="720"/>
          <w:noEndnote/>
          <w:rtlGutter w:val="0"/>
          <w:docGrid w:linePitch="360"/>
        </w:sectPr>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00000"/>
          <w:spacing w:val="0"/>
          <w:w w:val="100"/>
          <w:position w:val="0"/>
          <w:lang w:val="en-US" w:eastAsia="en-US" w:bidi="en-US"/>
        </w:rPr>
        <w:t>7</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24</w:t>
      </w:r>
      <w:r>
        <w:rPr>
          <w:color w:val="000000"/>
          <w:spacing w:val="0"/>
          <w:w w:val="100"/>
          <w:position w:val="0"/>
        </w:rPr>
        <w:t>分</w:t>
      </w:r>
      <w:r>
        <w:rPr>
          <w:rFonts w:ascii="Times New Roman" w:eastAsia="Times New Roman" w:hAnsi="Times New Roman" w:cs="Times New Roman"/>
          <w:color w:val="000000"/>
          <w:spacing w:val="0"/>
          <w:w w:val="100"/>
          <w:position w:val="0"/>
          <w:lang w:val="en-US" w:eastAsia="en-US" w:bidi="en-US"/>
        </w:rPr>
        <w:t>45</w:t>
      </w:r>
      <w:r>
        <w:rPr>
          <w:color w:val="000000"/>
          <w:spacing w:val="0"/>
          <w:w w:val="100"/>
          <w:position w:val="0"/>
        </w:rPr>
        <w:t xml:space="preserve">秒，包某青(系食堂管理员包某根之子)驾车停 </w:t>
      </w:r>
      <w:r>
        <w:rPr>
          <w:rFonts w:ascii="Times New Roman" w:eastAsia="Times New Roman" w:hAnsi="Times New Roman" w:cs="Times New Roman"/>
          <w:color w:val="0CA6E5"/>
          <w:spacing w:val="0"/>
          <w:w w:val="100"/>
          <w:position w:val="0"/>
        </w:rPr>
        <w:t>I</w:t>
      </w:r>
      <w:r>
        <w:rPr>
          <w:color w:val="000000"/>
          <w:spacing w:val="0"/>
          <w:w w:val="100"/>
          <w:position w:val="0"/>
        </w:rPr>
        <w:t>靠在综合办公楼东侧楼下，下车后向南走开，包某根下车后于</w:t>
      </w:r>
      <w:r>
        <w:rPr>
          <w:rFonts w:ascii="Times New Roman" w:eastAsia="Times New Roman" w:hAnsi="Times New Roman" w:cs="Times New Roman"/>
          <w:color w:val="000000"/>
          <w:spacing w:val="0"/>
          <w:w w:val="100"/>
          <w:position w:val="0"/>
        </w:rPr>
        <w:t>7</w:t>
      </w:r>
      <w:r>
        <w:rPr>
          <w:color w:val="000000"/>
          <w:spacing w:val="0"/>
          <w:w w:val="100"/>
          <w:position w:val="0"/>
        </w:rPr>
        <w:t xml:space="preserve">时 </w:t>
      </w:r>
      <w:r>
        <w:rPr>
          <w:rFonts w:ascii="Times New Roman" w:eastAsia="Times New Roman" w:hAnsi="Times New Roman" w:cs="Times New Roman"/>
          <w:color w:val="000000"/>
          <w:spacing w:val="0"/>
          <w:w w:val="100"/>
          <w:position w:val="0"/>
        </w:rPr>
        <w:t>25</w:t>
      </w:r>
      <w:r>
        <w:rPr>
          <w:color w:val="000000"/>
          <w:spacing w:val="0"/>
          <w:w w:val="100"/>
          <w:position w:val="0"/>
        </w:rPr>
        <w:t>分</w:t>
      </w:r>
      <w:r>
        <w:rPr>
          <w:rFonts w:ascii="Times New Roman" w:eastAsia="Times New Roman" w:hAnsi="Times New Roman" w:cs="Times New Roman"/>
          <w:color w:val="000000"/>
          <w:spacing w:val="0"/>
          <w:w w:val="100"/>
          <w:position w:val="0"/>
        </w:rPr>
        <w:t>02</w:t>
      </w:r>
      <w:r>
        <w:rPr>
          <w:color w:val="000000"/>
          <w:spacing w:val="0"/>
          <w:w w:val="100"/>
          <w:position w:val="0"/>
        </w:rPr>
        <w:t>秒进入食堂储藏室和厨房间东侧门，</w:t>
      </w:r>
      <w:r>
        <w:rPr>
          <w:rFonts w:ascii="Times New Roman" w:eastAsia="Times New Roman" w:hAnsi="Times New Roman" w:cs="Times New Roman"/>
          <w:color w:val="000000"/>
          <w:spacing w:val="0"/>
          <w:w w:val="100"/>
          <w:position w:val="0"/>
        </w:rPr>
        <w:t>1</w:t>
      </w:r>
      <w:r>
        <w:rPr>
          <w:color w:val="000000"/>
          <w:spacing w:val="0"/>
          <w:w w:val="100"/>
          <w:position w:val="0"/>
        </w:rPr>
        <w:t>分钟后即</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26</w:t>
      </w:r>
      <w:r>
        <w:rPr>
          <w:color w:val="000000"/>
          <w:spacing w:val="0"/>
          <w:w w:val="100"/>
          <w:position w:val="0"/>
        </w:rPr>
        <w:t xml:space="preserve">分 </w:t>
      </w:r>
      <w:r>
        <w:rPr>
          <w:rFonts w:ascii="Times New Roman" w:eastAsia="Times New Roman" w:hAnsi="Times New Roman" w:cs="Times New Roman"/>
          <w:color w:val="000000"/>
          <w:spacing w:val="0"/>
          <w:w w:val="100"/>
          <w:position w:val="0"/>
        </w:rPr>
        <w:t>02</w:t>
      </w:r>
      <w:r>
        <w:rPr>
          <w:color w:val="000000"/>
          <w:spacing w:val="0"/>
          <w:w w:val="100"/>
          <w:position w:val="0"/>
        </w:rPr>
        <w:t xml:space="preserve">秒，在该小轿车停放位置西侧、综合办公楼东侧厨房位置突然发 生爆炸，当场造成该综合办公楼整体坍塌，包括包某根在内的楼内 </w:t>
      </w:r>
      <w:r>
        <w:rPr>
          <w:rFonts w:ascii="Times New Roman" w:eastAsia="Times New Roman" w:hAnsi="Times New Roman" w:cs="Times New Roman"/>
          <w:color w:val="000000"/>
          <w:spacing w:val="0"/>
          <w:w w:val="100"/>
          <w:position w:val="0"/>
        </w:rPr>
        <w:t>20</w:t>
      </w:r>
      <w:r>
        <w:rPr>
          <w:color w:val="000000"/>
          <w:spacing w:val="0"/>
          <w:w w:val="100"/>
          <w:position w:val="0"/>
        </w:rPr>
        <w:t>人被埋压。</w:t>
      </w:r>
    </w:p>
    <w:p>
      <w:pPr>
        <w:widowControl w:val="0"/>
        <w:spacing w:line="240" w:lineRule="exact"/>
        <w:rPr>
          <w:sz w:val="19"/>
          <w:szCs w:val="19"/>
        </w:rPr>
      </w:pPr>
    </w:p>
    <w:p>
      <w:pPr>
        <w:widowControl w:val="0"/>
        <w:spacing w:line="240" w:lineRule="exact"/>
        <w:rPr>
          <w:sz w:val="19"/>
          <w:szCs w:val="19"/>
        </w:rPr>
      </w:pPr>
    </w:p>
    <w:p>
      <w:pPr>
        <w:widowControl w:val="0"/>
        <w:spacing w:before="102" w:after="102" w:line="240" w:lineRule="exact"/>
        <w:rPr>
          <w:sz w:val="19"/>
          <w:szCs w:val="19"/>
        </w:rPr>
      </w:pPr>
    </w:p>
    <w:p>
      <w:pPr>
        <w:widowControl w:val="0"/>
        <w:spacing w:line="1" w:lineRule="exact"/>
        <w:sectPr>
          <w:footnotePr>
            <w:pos w:val="pageBottom"/>
            <w:numFmt w:val="decimal"/>
            <w:numRestart w:val="continuous"/>
          </w:footnotePr>
          <w:type w:val="continuous"/>
          <w:pgSz w:w="6202" w:h="8640"/>
          <w:pgMar w:top="682" w:right="0" w:bottom="548" w:left="0" w:header="0" w:footer="3" w:gutter="0"/>
          <w:cols w:space="720"/>
          <w:noEndnote/>
          <w:rtlGutter w:val="0"/>
          <w:docGrid w:linePitch="360"/>
        </w:sectPr>
      </w:pPr>
    </w:p>
    <w:p>
      <w:pPr>
        <w:pStyle w:val="Style5"/>
        <w:keepNext/>
        <w:keepLines/>
        <w:widowControl w:val="0"/>
        <w:shd w:val="clear" w:color="auto" w:fill="auto"/>
        <w:bidi w:val="0"/>
        <w:spacing w:before="0" w:after="140" w:line="240" w:lineRule="auto"/>
        <w:ind w:left="0" w:right="0" w:firstLine="0"/>
        <w:jc w:val="both"/>
        <w:rPr>
          <w:sz w:val="15"/>
          <w:szCs w:val="15"/>
        </w:rPr>
      </w:pPr>
      <w:bookmarkStart w:id="600" w:name="bookmark600"/>
      <w:bookmarkStart w:id="601" w:name="bookmark601"/>
      <w:bookmarkStart w:id="602" w:name="bookmark602"/>
      <w:bookmarkStart w:id="603" w:name="bookmark603"/>
      <w:r>
        <w:rPr>
          <w:color w:val="000000"/>
          <w:spacing w:val="0"/>
          <w:w w:val="100"/>
          <w:position w:val="0"/>
          <w:sz w:val="15"/>
          <w:szCs w:val="15"/>
        </w:rPr>
        <w:t>二</w:t>
      </w:r>
      <w:bookmarkEnd w:id="602"/>
      <w:r>
        <w:rPr>
          <w:color w:val="000000"/>
          <w:spacing w:val="0"/>
          <w:w w:val="100"/>
          <w:position w:val="0"/>
          <w:sz w:val="15"/>
          <w:szCs w:val="15"/>
        </w:rPr>
        <w:t>、事故原因］</w:t>
      </w:r>
      <w:bookmarkEnd w:id="600"/>
      <w:bookmarkEnd w:id="601"/>
      <w:bookmarkEnd w:id="603"/>
    </w:p>
    <w:p>
      <w:pPr>
        <w:pStyle w:val="Style118"/>
        <w:keepNext/>
        <w:keepLines/>
        <w:widowControl w:val="0"/>
        <w:shd w:val="clear" w:color="auto" w:fill="auto"/>
        <w:bidi w:val="0"/>
        <w:spacing w:before="0" w:after="40" w:line="240" w:lineRule="auto"/>
        <w:ind w:left="0" w:right="0"/>
        <w:jc w:val="both"/>
      </w:pPr>
      <w:bookmarkStart w:id="604" w:name="bookmark604"/>
      <w:bookmarkStart w:id="605" w:name="bookmark605"/>
      <w:bookmarkStart w:id="606" w:name="bookmark606"/>
      <w:r>
        <w:rPr>
          <w:color w:val="000000"/>
          <w:spacing w:val="0"/>
          <w:w w:val="100"/>
          <w:position w:val="0"/>
          <w:lang w:val="en-US" w:eastAsia="en-US" w:bidi="en-US"/>
        </w:rPr>
        <w:t>(-)</w:t>
      </w:r>
      <w:r>
        <w:rPr>
          <w:color w:val="000000"/>
          <w:spacing w:val="0"/>
          <w:w w:val="100"/>
          <w:position w:val="0"/>
        </w:rPr>
        <w:t>直接原因</w:t>
      </w:r>
      <w:bookmarkEnd w:id="604"/>
      <w:bookmarkEnd w:id="605"/>
      <w:bookmarkEnd w:id="606"/>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包某根进入可燃气体浓度达到爆炸 极限范围的厨房后处置不当，触动电器 幵关产生引爆源引起爆炸。</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事故的主要原因:包某根未遵守《职 工食堂管理制度》有关安全用气的规定， 致使大锅灶灶头意外熄火后长时间泄 漏；值班运行工范某进违反《运行工岗 位责任制》规定，</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曰下班时，未 按规定关闭通向生活辅助区锅炉房和厨 房供气管道的阀门，导致厨房液化石油 气连续泄漏。</w:t>
      </w:r>
    </w:p>
    <w:p>
      <w:pPr>
        <w:pStyle w:val="Style38"/>
        <w:keepNext w:val="0"/>
        <w:keepLines w:val="0"/>
        <w:widowControl w:val="0"/>
        <w:shd w:val="clear" w:color="auto" w:fill="auto"/>
        <w:bidi w:val="0"/>
        <w:spacing w:before="0" w:after="240" w:line="193" w:lineRule="exact"/>
        <w:ind w:left="0" w:right="0"/>
        <w:jc w:val="both"/>
      </w:pPr>
      <w:r>
        <w:rPr>
          <w:color w:val="000000"/>
          <w:spacing w:val="0"/>
          <w:w w:val="100"/>
          <w:position w:val="0"/>
        </w:rPr>
        <w:t>造成重大人员伤亡的重要原因：事 发时正处于职工集中上班时间，职工进 入综合办公楼更衣和办公。而综合办公 楼建筑形式为砖混结构，爆炸产生的冲 击波破坏了房屋的承重结构，导致综合 办公楼坍塌。</w:t>
      </w:r>
    </w:p>
    <w:p>
      <w:pPr>
        <w:pStyle w:val="Style118"/>
        <w:keepNext/>
        <w:keepLines/>
        <w:widowControl w:val="0"/>
        <w:shd w:val="clear" w:color="auto" w:fill="auto"/>
        <w:bidi w:val="0"/>
        <w:spacing w:before="0" w:after="40" w:line="240" w:lineRule="auto"/>
        <w:ind w:left="0" w:right="0"/>
        <w:jc w:val="both"/>
      </w:pPr>
      <w:bookmarkStart w:id="607" w:name="bookmark607"/>
      <w:bookmarkStart w:id="608" w:name="bookmark608"/>
      <w:bookmarkStart w:id="609" w:name="bookmark609"/>
      <w:r>
        <w:rPr>
          <w:color w:val="000000"/>
          <w:spacing w:val="0"/>
          <w:w w:val="100"/>
          <w:position w:val="0"/>
        </w:rPr>
        <w:t>(二)间接原因</w:t>
      </w:r>
      <w:bookmarkEnd w:id="607"/>
      <w:bookmarkEnd w:id="608"/>
      <w:bookmarkEnd w:id="609"/>
    </w:p>
    <w:p>
      <w:pPr>
        <w:pStyle w:val="Style38"/>
        <w:keepNext w:val="0"/>
        <w:keepLines w:val="0"/>
        <w:widowControl w:val="0"/>
        <w:numPr>
          <w:ilvl w:val="0"/>
          <w:numId w:val="111"/>
        </w:numPr>
        <w:shd w:val="clear" w:color="auto" w:fill="auto"/>
        <w:bidi w:val="0"/>
        <w:spacing w:before="0" w:after="40" w:line="192" w:lineRule="exact"/>
        <w:ind w:left="0" w:right="0"/>
        <w:jc w:val="both"/>
      </w:pPr>
      <w:bookmarkStart w:id="610" w:name="bookmark610"/>
      <w:bookmarkEnd w:id="610"/>
      <w:r>
        <w:rPr>
          <w:color w:val="000000"/>
          <w:spacing w:val="0"/>
          <w:w w:val="100"/>
          <w:position w:val="0"/>
        </w:rPr>
        <w:t>燃气安全使用培训教育不到位。 食堂负责人忽视燃气安全使用规定，疏 忽大意，夜间长时间无人值守蒸煮食物。</w:t>
      </w:r>
    </w:p>
    <w:p>
      <w:pPr>
        <w:pStyle w:val="Style38"/>
        <w:keepNext w:val="0"/>
        <w:keepLines w:val="0"/>
        <w:widowControl w:val="0"/>
        <w:numPr>
          <w:ilvl w:val="0"/>
          <w:numId w:val="111"/>
        </w:numPr>
        <w:shd w:val="clear" w:color="auto" w:fill="auto"/>
        <w:tabs>
          <w:tab w:pos="500" w:val="left"/>
        </w:tabs>
        <w:bidi w:val="0"/>
        <w:spacing w:before="0" w:line="194" w:lineRule="exact"/>
        <w:ind w:left="0" w:right="0"/>
        <w:jc w:val="both"/>
      </w:pPr>
      <w:bookmarkStart w:id="611" w:name="bookmark611"/>
      <w:bookmarkEnd w:id="611"/>
      <w:r>
        <w:rPr>
          <w:color w:val="000000"/>
          <w:spacing w:val="0"/>
          <w:w w:val="100"/>
          <w:position w:val="0"/>
        </w:rPr>
        <w:t>安全管理制度不落实。储罐场对 食堂有值班巡査制度，但未得到认真落 实。储罐场运行工未按规定关闭管道阀 门，无人及时监督检査和制止。</w:t>
      </w:r>
    </w:p>
    <w:p>
      <w:pPr>
        <w:pStyle w:val="Style38"/>
        <w:keepNext w:val="0"/>
        <w:keepLines w:val="0"/>
        <w:widowControl w:val="0"/>
        <w:numPr>
          <w:ilvl w:val="0"/>
          <w:numId w:val="111"/>
        </w:numPr>
        <w:shd w:val="clear" w:color="auto" w:fill="auto"/>
        <w:tabs>
          <w:tab w:pos="500" w:val="left"/>
        </w:tabs>
        <w:bidi w:val="0"/>
        <w:spacing w:before="0" w:line="194" w:lineRule="exact"/>
        <w:ind w:left="0" w:right="0"/>
        <w:jc w:val="both"/>
      </w:pPr>
      <w:bookmarkStart w:id="612" w:name="bookmark612"/>
      <w:bookmarkEnd w:id="612"/>
      <w:r>
        <w:rPr>
          <w:color w:val="000000"/>
          <w:spacing w:val="0"/>
          <w:w w:val="100"/>
          <w:position w:val="0"/>
        </w:rPr>
        <w:t>储罐场安全管理存在盲区。储罐 场负责人及安全管理人员未认真履行安 全管理职责，忽视对食堂安全管理工作， 未定期检査食堂安全管理工作情况，及 时发现安全隐患和事故苗头。</w:t>
      </w:r>
    </w:p>
    <w:p>
      <w:pPr>
        <w:pStyle w:val="Style38"/>
        <w:keepNext w:val="0"/>
        <w:keepLines w:val="0"/>
        <w:widowControl w:val="0"/>
        <w:numPr>
          <w:ilvl w:val="0"/>
          <w:numId w:val="111"/>
        </w:numPr>
        <w:shd w:val="clear" w:color="auto" w:fill="auto"/>
        <w:tabs>
          <w:tab w:pos="500" w:val="left"/>
        </w:tabs>
        <w:bidi w:val="0"/>
        <w:spacing w:before="0" w:after="620" w:line="202" w:lineRule="exact"/>
        <w:ind w:left="0" w:right="0"/>
        <w:jc w:val="both"/>
      </w:pPr>
      <w:bookmarkStart w:id="613" w:name="bookmark613"/>
      <w:bookmarkEnd w:id="613"/>
      <w:r>
        <w:rPr>
          <w:color w:val="000000"/>
          <w:spacing w:val="0"/>
          <w:w w:val="100"/>
          <w:position w:val="0"/>
        </w:rPr>
        <w:t>有关行政主管单位和燃气行业管 理部门安全监管不到位。</w:t>
      </w:r>
    </w:p>
    <w:p>
      <w:pPr>
        <w:pStyle w:val="Style5"/>
        <w:keepNext/>
        <w:keepLines/>
        <w:widowControl w:val="0"/>
        <w:shd w:val="clear" w:color="auto" w:fill="auto"/>
        <w:bidi w:val="0"/>
        <w:spacing w:before="0" w:after="120" w:line="240" w:lineRule="auto"/>
        <w:ind w:left="0" w:right="0" w:firstLine="0"/>
        <w:jc w:val="both"/>
        <w:rPr>
          <w:sz w:val="22"/>
          <w:szCs w:val="22"/>
        </w:rPr>
      </w:pPr>
      <w:bookmarkStart w:id="614" w:name="bookmark614"/>
      <w:bookmarkStart w:id="615" w:name="bookmark615"/>
      <w:bookmarkStart w:id="616" w:name="bookmark616"/>
      <w:bookmarkStart w:id="617" w:name="bookmark617"/>
      <w:r>
        <w:rPr>
          <w:color w:val="000000"/>
          <w:spacing w:val="0"/>
          <w:w w:val="100"/>
          <w:position w:val="0"/>
          <w:sz w:val="15"/>
          <w:szCs w:val="15"/>
        </w:rPr>
        <w:t>三</w:t>
      </w:r>
      <w:bookmarkEnd w:id="616"/>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614"/>
      <w:bookmarkEnd w:id="615"/>
      <w:bookmarkEnd w:id="617"/>
    </w:p>
    <w:p>
      <w:pPr>
        <w:pStyle w:val="Style118"/>
        <w:keepNext/>
        <w:keepLines/>
        <w:widowControl w:val="0"/>
        <w:shd w:val="clear" w:color="auto" w:fill="auto"/>
        <w:bidi w:val="0"/>
        <w:spacing w:before="0" w:after="0" w:line="240" w:lineRule="auto"/>
        <w:ind w:left="0" w:right="0" w:firstLine="260"/>
        <w:jc w:val="both"/>
      </w:pPr>
      <w:bookmarkStart w:id="618" w:name="bookmark618"/>
      <w:bookmarkStart w:id="619" w:name="bookmark619"/>
      <w:bookmarkStart w:id="620" w:name="bookmark620"/>
      <w:r>
        <w:rPr>
          <w:color w:val="000000"/>
          <w:spacing w:val="0"/>
          <w:w w:val="100"/>
          <w:position w:val="0"/>
          <w:lang w:val="en-US" w:eastAsia="en-US" w:bidi="en-US"/>
        </w:rPr>
        <w:t>(-)</w:t>
      </w:r>
      <w:r>
        <w:rPr>
          <w:color w:val="000000"/>
          <w:spacing w:val="0"/>
          <w:w w:val="100"/>
          <w:position w:val="0"/>
        </w:rPr>
        <w:t>司法机关处理的有关责任人。</w:t>
      </w:r>
      <w:bookmarkEnd w:id="618"/>
      <w:bookmarkEnd w:id="619"/>
      <w:bookmarkEnd w:id="620"/>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食堂负责人包某根、当班运行工范 某进</w:t>
      </w:r>
      <w:r>
        <w:rPr>
          <w:rFonts w:ascii="Times New Roman" w:eastAsia="Times New Roman" w:hAnsi="Times New Roman" w:cs="Times New Roman"/>
          <w:color w:val="000000"/>
          <w:spacing w:val="0"/>
          <w:w w:val="100"/>
          <w:position w:val="0"/>
        </w:rPr>
        <w:t>2</w:t>
      </w:r>
      <w:r>
        <w:rPr>
          <w:color w:val="000000"/>
          <w:spacing w:val="0"/>
          <w:w w:val="100"/>
          <w:position w:val="0"/>
        </w:rPr>
        <w:t>名事故相关人员因在事故中死亡、 免予追究责任，其中：</w:t>
      </w:r>
    </w:p>
    <w:p>
      <w:pPr>
        <w:pStyle w:val="Style38"/>
        <w:keepNext w:val="0"/>
        <w:keepLines w:val="0"/>
        <w:widowControl w:val="0"/>
        <w:numPr>
          <w:ilvl w:val="0"/>
          <w:numId w:val="113"/>
        </w:numPr>
        <w:shd w:val="clear" w:color="auto" w:fill="auto"/>
        <w:bidi w:val="0"/>
        <w:spacing w:before="0" w:line="192" w:lineRule="exact"/>
        <w:ind w:left="0" w:right="0"/>
        <w:jc w:val="both"/>
        <w:sectPr>
          <w:footnotePr>
            <w:pos w:val="pageBottom"/>
            <w:numFmt w:val="decimal"/>
            <w:numRestart w:val="continuous"/>
          </w:footnotePr>
          <w:type w:val="continuous"/>
          <w:pgSz w:w="6202" w:h="8640"/>
          <w:pgMar w:top="682" w:right="759" w:bottom="548" w:left="680" w:header="0" w:footer="3" w:gutter="0"/>
          <w:cols w:num="2" w:space="242"/>
          <w:noEndnote/>
          <w:rtlGutter w:val="0"/>
          <w:docGrid w:linePitch="360"/>
        </w:sectPr>
      </w:pPr>
      <w:r>
        <w:rPr>
          <w:color w:val="000000"/>
          <w:spacing w:val="0"/>
          <w:w w:val="100"/>
          <w:position w:val="0"/>
        </w:rPr>
        <w:t>包某根，食堂负责人。未认真履 行食堂的安全管理职责，</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 xml:space="preserve">曰下 午下班前，违反操作规程，未按规定关 </w:t>
      </w:r>
    </w:p>
    <w:p>
      <w:pPr>
        <w:pStyle w:val="Style38"/>
        <w:keepNext w:val="0"/>
        <w:keepLines w:val="0"/>
        <w:widowControl w:val="0"/>
        <w:shd w:val="clear" w:color="auto" w:fill="auto"/>
        <w:bidi w:val="0"/>
        <w:spacing w:before="0" w:line="192" w:lineRule="exact"/>
        <w:ind w:left="0" w:right="0" w:firstLine="0"/>
        <w:jc w:val="both"/>
      </w:pPr>
      <w:bookmarkStart w:id="621" w:name="bookmark621"/>
      <w:bookmarkEnd w:id="621"/>
      <w:r>
        <w:rPr>
          <w:color w:val="000000"/>
          <w:spacing w:val="0"/>
          <w:w w:val="100"/>
          <w:position w:val="0"/>
        </w:rPr>
        <w:t>闭灶具幵关并切断食堂燃气阀门，</w:t>
      </w:r>
      <w:r>
        <w:rPr>
          <w:rFonts w:ascii="Times New Roman" w:eastAsia="Times New Roman" w:hAnsi="Times New Roman" w:cs="Times New Roman"/>
          <w:color w:val="000000"/>
          <w:spacing w:val="0"/>
          <w:w w:val="100"/>
          <w:position w:val="0"/>
        </w:rPr>
        <w:t>6</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11</w:t>
      </w:r>
      <w:r>
        <w:rPr>
          <w:color w:val="000000"/>
          <w:spacing w:val="0"/>
          <w:w w:val="100"/>
          <w:position w:val="0"/>
        </w:rPr>
        <w:t>曰上午上班时，发现燃气泄漏后又 处置不当，从而引发爆炸，对事故的发 生负有直接责任。</w:t>
      </w:r>
    </w:p>
    <w:p>
      <w:pPr>
        <w:pStyle w:val="Style38"/>
        <w:keepNext w:val="0"/>
        <w:keepLines w:val="0"/>
        <w:widowControl w:val="0"/>
        <w:numPr>
          <w:ilvl w:val="0"/>
          <w:numId w:val="113"/>
        </w:numPr>
        <w:shd w:val="clear" w:color="auto" w:fill="auto"/>
        <w:bidi w:val="0"/>
        <w:spacing w:before="0" w:line="195" w:lineRule="exact"/>
        <w:ind w:left="0" w:right="0"/>
        <w:jc w:val="both"/>
      </w:pPr>
      <w:bookmarkStart w:id="622" w:name="bookmark622"/>
      <w:bookmarkEnd w:id="622"/>
      <w:r>
        <w:rPr>
          <w:color w:val="000000"/>
          <w:spacing w:val="0"/>
          <w:w w:val="100"/>
          <w:position w:val="0"/>
        </w:rPr>
        <w:t>范某进，当班运行工。不认真 执行操作规程要求，</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曰下午下 班时，玩忽职守，未按规定关闭通往生 活区供气管道的阀门，也没有卸压关闭 紧急切断阀，导致厨房液化气连续泄漏， 对事故的发生负有直接责任。</w:t>
      </w:r>
    </w:p>
    <w:p>
      <w:pPr>
        <w:pStyle w:val="Style118"/>
        <w:keepNext/>
        <w:keepLines/>
        <w:widowControl w:val="0"/>
        <w:shd w:val="clear" w:color="auto" w:fill="auto"/>
        <w:bidi w:val="0"/>
        <w:spacing w:before="0"/>
        <w:ind w:left="0" w:right="0"/>
        <w:jc w:val="both"/>
      </w:pPr>
      <w:bookmarkStart w:id="623" w:name="bookmark623"/>
      <w:bookmarkStart w:id="624" w:name="bookmark624"/>
      <w:bookmarkStart w:id="625" w:name="bookmark625"/>
      <w:r>
        <w:rPr>
          <w:color w:val="000000"/>
          <w:spacing w:val="0"/>
          <w:w w:val="100"/>
          <w:position w:val="0"/>
        </w:rPr>
        <w:t>（二）建议给予政务处分和组织处 理的责任人员。</w:t>
      </w:r>
      <w:bookmarkEnd w:id="623"/>
      <w:bookmarkEnd w:id="624"/>
      <w:bookmarkEnd w:id="625"/>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苏州市住建局副局长邱某翔、苏 州城市建设投资发展有限公司党委书 记、董事长张某清、苏州市燃气管理所 所长董某林等</w:t>
      </w:r>
      <w:r>
        <w:rPr>
          <w:rFonts w:ascii="Times New Roman" w:eastAsia="Times New Roman" w:hAnsi="Times New Roman" w:cs="Times New Roman"/>
          <w:color w:val="000000"/>
          <w:spacing w:val="0"/>
          <w:w w:val="100"/>
          <w:position w:val="0"/>
        </w:rPr>
        <w:t>13</w:t>
      </w:r>
      <w:r>
        <w:rPr>
          <w:color w:val="000000"/>
          <w:spacing w:val="0"/>
          <w:w w:val="100"/>
          <w:position w:val="0"/>
        </w:rPr>
        <w:t>名事故相关人员建议 给予党纪、政纪处分。其中：</w:t>
      </w:r>
    </w:p>
    <w:p>
      <w:pPr>
        <w:pStyle w:val="Style38"/>
        <w:keepNext w:val="0"/>
        <w:keepLines w:val="0"/>
        <w:widowControl w:val="0"/>
        <w:numPr>
          <w:ilvl w:val="0"/>
          <w:numId w:val="115"/>
        </w:numPr>
        <w:shd w:val="clear" w:color="auto" w:fill="auto"/>
        <w:tabs>
          <w:tab w:pos="500" w:val="left"/>
        </w:tabs>
        <w:bidi w:val="0"/>
        <w:spacing w:before="0" w:line="193" w:lineRule="exact"/>
        <w:ind w:left="0" w:right="0"/>
        <w:jc w:val="both"/>
      </w:pPr>
      <w:bookmarkStart w:id="626" w:name="bookmark626"/>
      <w:bookmarkEnd w:id="626"/>
      <w:r>
        <w:rPr>
          <w:color w:val="000000"/>
          <w:spacing w:val="0"/>
          <w:w w:val="100"/>
          <w:position w:val="0"/>
        </w:rPr>
        <w:t>于某明，中共党员，横山储罐 场场长。对横山储罐场存在的安全管理 制度不落实、安全隐患排査有盲区死角、 食堂安全制度不落实等问题，负有主要 领导责任；建议给予党内严重警告、撤 职处分。</w:t>
      </w:r>
    </w:p>
    <w:p>
      <w:pPr>
        <w:pStyle w:val="Style38"/>
        <w:keepNext w:val="0"/>
        <w:keepLines w:val="0"/>
        <w:widowControl w:val="0"/>
        <w:numPr>
          <w:ilvl w:val="0"/>
          <w:numId w:val="115"/>
        </w:numPr>
        <w:shd w:val="clear" w:color="auto" w:fill="auto"/>
        <w:tabs>
          <w:tab w:pos="500" w:val="left"/>
        </w:tabs>
        <w:bidi w:val="0"/>
        <w:spacing w:before="0" w:line="194" w:lineRule="exact"/>
        <w:ind w:left="0" w:right="0"/>
        <w:jc w:val="both"/>
      </w:pPr>
      <w:bookmarkStart w:id="627" w:name="bookmark627"/>
      <w:bookmarkEnd w:id="627"/>
      <w:r>
        <w:rPr>
          <w:color w:val="000000"/>
          <w:spacing w:val="0"/>
          <w:w w:val="100"/>
          <w:position w:val="0"/>
        </w:rPr>
        <w:t>马某微，液化气经销分公司专 职安全经理。未能有效履行工作职责， 安全监督检査不到位，未将横山储罐场 通往生活区的液化气管道纳入曰常管理 和检査范围，也未将食堂纳入安全监管 范围，对事故的发生负有直接监管责任， 建议给予撤职处分。</w:t>
      </w:r>
    </w:p>
    <w:p>
      <w:pPr>
        <w:pStyle w:val="Style38"/>
        <w:keepNext w:val="0"/>
        <w:keepLines w:val="0"/>
        <w:widowControl w:val="0"/>
        <w:numPr>
          <w:ilvl w:val="0"/>
          <w:numId w:val="115"/>
        </w:numPr>
        <w:shd w:val="clear" w:color="auto" w:fill="auto"/>
        <w:tabs>
          <w:tab w:pos="500" w:val="left"/>
        </w:tabs>
        <w:bidi w:val="0"/>
        <w:spacing w:before="0" w:line="193" w:lineRule="exact"/>
        <w:ind w:left="0" w:right="0"/>
        <w:jc w:val="both"/>
      </w:pPr>
      <w:bookmarkStart w:id="628" w:name="bookmark628"/>
      <w:bookmarkEnd w:id="628"/>
      <w:r>
        <w:rPr>
          <w:color w:val="000000"/>
          <w:spacing w:val="0"/>
          <w:w w:val="100"/>
          <w:position w:val="0"/>
        </w:rPr>
        <w:t>丁某富，中共党员，液化气经 销分公司副总经理。对横山储罐场存在 的安全管理制度不落实、安全隐患排査 有死角等问题，负有主要领导责任，建 议给予党内严重警告、撤职处分。</w:t>
      </w:r>
    </w:p>
    <w:p>
      <w:pPr>
        <w:pStyle w:val="Style118"/>
        <w:keepNext/>
        <w:keepLines/>
        <w:widowControl w:val="0"/>
        <w:shd w:val="clear" w:color="auto" w:fill="auto"/>
        <w:bidi w:val="0"/>
        <w:spacing w:before="0" w:line="197" w:lineRule="exact"/>
        <w:ind w:left="0" w:right="0" w:firstLine="260"/>
        <w:jc w:val="both"/>
      </w:pPr>
      <w:bookmarkStart w:id="629" w:name="bookmark629"/>
      <w:bookmarkStart w:id="630" w:name="bookmark630"/>
      <w:bookmarkStart w:id="631" w:name="bookmark631"/>
      <w:r>
        <w:rPr>
          <w:color w:val="000000"/>
          <w:spacing w:val="0"/>
          <w:w w:val="100"/>
          <w:position w:val="0"/>
        </w:rPr>
        <w:t>（三）对相关责任人员和单位给予 处理的其他建议。</w:t>
      </w:r>
      <w:bookmarkEnd w:id="629"/>
      <w:bookmarkEnd w:id="630"/>
      <w:bookmarkEnd w:id="631"/>
    </w:p>
    <w:p>
      <w:pPr>
        <w:pStyle w:val="Style38"/>
        <w:keepNext w:val="0"/>
        <w:keepLines w:val="0"/>
        <w:widowControl w:val="0"/>
        <w:numPr>
          <w:ilvl w:val="0"/>
          <w:numId w:val="117"/>
        </w:numPr>
        <w:shd w:val="clear" w:color="auto" w:fill="auto"/>
        <w:tabs>
          <w:tab w:pos="500" w:val="left"/>
        </w:tabs>
        <w:bidi w:val="0"/>
        <w:spacing w:before="0" w:line="190" w:lineRule="exact"/>
        <w:ind w:left="0" w:right="0" w:firstLine="260"/>
        <w:jc w:val="both"/>
      </w:pPr>
      <w:bookmarkStart w:id="632" w:name="bookmark632"/>
      <w:bookmarkEnd w:id="632"/>
      <w:r>
        <w:rPr>
          <w:color w:val="000000"/>
          <w:spacing w:val="0"/>
          <w:w w:val="100"/>
          <w:position w:val="0"/>
        </w:rPr>
        <w:t>依据有关法律法规，建议由苏州 市安监局按上限对苏州市燃气集团及相 关责任人员给予相应的行政处罚，并将 结果报省安委办。</w:t>
      </w:r>
    </w:p>
    <w:p>
      <w:pPr>
        <w:pStyle w:val="Style38"/>
        <w:keepNext w:val="0"/>
        <w:keepLines w:val="0"/>
        <w:widowControl w:val="0"/>
        <w:numPr>
          <w:ilvl w:val="0"/>
          <w:numId w:val="117"/>
        </w:numPr>
        <w:shd w:val="clear" w:color="auto" w:fill="auto"/>
        <w:tabs>
          <w:tab w:pos="500" w:val="left"/>
        </w:tabs>
        <w:bidi w:val="0"/>
        <w:spacing w:before="0" w:after="600" w:line="197" w:lineRule="exact"/>
        <w:ind w:left="0" w:right="0" w:firstLine="260"/>
        <w:jc w:val="both"/>
      </w:pPr>
      <w:bookmarkStart w:id="633" w:name="bookmark633"/>
      <w:bookmarkEnd w:id="633"/>
      <w:r>
        <w:rPr>
          <w:color w:val="000000"/>
          <w:spacing w:val="0"/>
          <w:w w:val="100"/>
          <w:position w:val="0"/>
        </w:rPr>
        <w:t>责成苏州市政府向省政府作出深 刻的书面检査。</w:t>
      </w:r>
    </w:p>
    <w:p>
      <w:pPr>
        <w:pStyle w:val="Style5"/>
        <w:keepNext/>
        <w:keepLines/>
        <w:widowControl w:val="0"/>
        <w:shd w:val="clear" w:color="auto" w:fill="auto"/>
        <w:bidi w:val="0"/>
        <w:spacing w:before="0" w:after="240" w:line="240" w:lineRule="auto"/>
        <w:ind w:left="0" w:right="0" w:firstLine="0"/>
        <w:jc w:val="left"/>
        <w:rPr>
          <w:sz w:val="15"/>
          <w:szCs w:val="15"/>
        </w:rPr>
      </w:pPr>
      <w:bookmarkStart w:id="634" w:name="bookmark634"/>
      <w:bookmarkStart w:id="635" w:name="bookmark635"/>
      <w:bookmarkStart w:id="636" w:name="bookmark636"/>
      <w:bookmarkStart w:id="637" w:name="bookmark637"/>
      <w:r>
        <w:rPr>
          <w:color w:val="000000"/>
          <w:spacing w:val="0"/>
          <w:w w:val="100"/>
          <w:position w:val="0"/>
          <w:sz w:val="15"/>
          <w:szCs w:val="15"/>
        </w:rPr>
        <w:t>四</w:t>
      </w:r>
      <w:bookmarkEnd w:id="636"/>
      <w:r>
        <w:rPr>
          <w:color w:val="000000"/>
          <w:spacing w:val="0"/>
          <w:w w:val="100"/>
          <w:position w:val="0"/>
          <w:sz w:val="15"/>
          <w:szCs w:val="15"/>
        </w:rPr>
        <w:t>、专家点评</w:t>
      </w:r>
      <w:r>
        <w:rPr>
          <w:color w:val="0CA6E5"/>
          <w:spacing w:val="0"/>
          <w:w w:val="100"/>
          <w:position w:val="0"/>
          <w:sz w:val="15"/>
          <w:szCs w:val="15"/>
          <w:lang w:val="zh-CN" w:eastAsia="zh-CN" w:bidi="zh-CN"/>
        </w:rPr>
        <w:t>|</w:t>
      </w:r>
      <w:bookmarkEnd w:id="634"/>
      <w:bookmarkEnd w:id="635"/>
      <w:bookmarkEnd w:id="637"/>
    </w:p>
    <w:p>
      <w:pPr>
        <w:pStyle w:val="Style38"/>
        <w:keepNext w:val="0"/>
        <w:keepLines w:val="0"/>
        <w:widowControl w:val="0"/>
        <w:shd w:val="clear" w:color="auto" w:fill="auto"/>
        <w:bidi w:val="0"/>
        <w:spacing w:before="0" w:after="1320" w:line="193" w:lineRule="exact"/>
        <w:ind w:left="160" w:right="0"/>
        <w:jc w:val="both"/>
      </w:pPr>
      <w:r>
        <w:rPr>
          <w:color w:val="000000"/>
          <w:spacing w:val="0"/>
          <w:w w:val="100"/>
          <w:position w:val="0"/>
        </w:rPr>
        <w:t>曰益普及使用的民用燃气， 改善了居民的生活环境和品质，但 是燃气燃烧后的产物、泄漏的燃 气等带来的危害，威胁着居民的 健康、生命和房产等安全。如何 防范燃气事故的发生，提出以下 三方面的思考：</w:t>
      </w:r>
    </w:p>
    <w:p>
      <w:pPr>
        <w:pStyle w:val="Style118"/>
        <w:keepNext/>
        <w:keepLines/>
        <w:widowControl w:val="0"/>
        <w:shd w:val="clear" w:color="auto" w:fill="auto"/>
        <w:bidi w:val="0"/>
        <w:spacing w:before="0"/>
        <w:ind w:left="0" w:right="0" w:firstLine="260"/>
        <w:jc w:val="left"/>
      </w:pPr>
      <w:bookmarkStart w:id="638" w:name="bookmark638"/>
      <w:bookmarkStart w:id="639" w:name="bookmark639"/>
      <w:bookmarkStart w:id="640" w:name="bookmark640"/>
      <w:r>
        <w:rPr>
          <w:color w:val="000000"/>
          <w:spacing w:val="0"/>
          <w:w w:val="100"/>
          <w:position w:val="0"/>
          <w:lang w:val="en-US" w:eastAsia="en-US" w:bidi="en-US"/>
        </w:rPr>
        <w:t>（-）</w:t>
      </w:r>
      <w:r>
        <w:rPr>
          <w:color w:val="000000"/>
          <w:spacing w:val="0"/>
          <w:w w:val="100"/>
          <w:position w:val="0"/>
        </w:rPr>
        <w:t>企业安全主体责任未落实， 员工安全意识淡薄。</w:t>
      </w:r>
      <w:bookmarkEnd w:id="638"/>
      <w:bookmarkEnd w:id="639"/>
      <w:bookmarkEnd w:id="640"/>
    </w:p>
    <w:p>
      <w:pPr>
        <w:pStyle w:val="Style38"/>
        <w:keepNext w:val="0"/>
        <w:keepLines w:val="0"/>
        <w:widowControl w:val="0"/>
        <w:shd w:val="clear" w:color="auto" w:fill="auto"/>
        <w:bidi w:val="0"/>
        <w:spacing w:before="0" w:after="140" w:line="193" w:lineRule="exact"/>
        <w:ind w:left="0" w:right="0" w:firstLine="260"/>
        <w:jc w:val="both"/>
      </w:pPr>
      <w:r>
        <w:rPr>
          <w:color w:val="000000"/>
          <w:spacing w:val="0"/>
          <w:w w:val="100"/>
          <w:position w:val="0"/>
        </w:rPr>
        <w:t>近年来，燃气事故屡屡发生，究其 主要原因：一是部分燃气企业安全生产 主体责任不落实，安全管理规章制度不 健全，设施设备存在较大安全隐患，对 用户用气设施检査不到位；二是部分用 户尤其是餐饮场所对燃气泄漏爆炸危险 性认识不足，安全投入不到位，营业场</w:t>
      </w:r>
    </w:p>
    <w:p>
      <w:pPr>
        <w:pStyle w:val="Style38"/>
        <w:keepNext w:val="0"/>
        <w:keepLines w:val="0"/>
        <w:widowControl w:val="0"/>
        <w:shd w:val="clear" w:color="auto" w:fill="auto"/>
        <w:bidi w:val="0"/>
        <w:spacing w:before="0" w:line="195" w:lineRule="exact"/>
        <w:ind w:left="0" w:right="0" w:firstLine="0"/>
        <w:jc w:val="both"/>
      </w:pPr>
      <w:r>
        <w:rPr>
          <w:color w:val="000000"/>
          <w:spacing w:val="0"/>
          <w:w w:val="100"/>
          <w:position w:val="0"/>
        </w:rPr>
        <w:t>所现场防火、防爆、防泄漏等安全设备 设施不完善，隐患排査治理不及时；三 是安全教育培训工作不力，用户安全用 气知识缺乏，操作人员安全操作知识缺 乏，违章指挥、违章作业行为司空见惯。 虽然多起事故以瓶装燃气为主，但我 们可从事故中发现燃气企业自身麻痹大 意，安全生产和自査自纠不到位，相关 部门监管不得力，用户安全意识差，操 作人员安全素质和技能较差。</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因此，实行政府监管与燃气企业自 査自纠相结合，完善安全生产制度，落 实安全生产主体责任，建立安全文化约 束体系，变以往工作中的事后整治为事 前控制，做到预防为主，防治结合，预 防胜于整治的安全文化显得尤为重要。</w:t>
      </w:r>
    </w:p>
    <w:p>
      <w:pPr>
        <w:pStyle w:val="Style118"/>
        <w:keepNext/>
        <w:keepLines/>
        <w:widowControl w:val="0"/>
        <w:shd w:val="clear" w:color="auto" w:fill="auto"/>
        <w:bidi w:val="0"/>
        <w:spacing w:before="0"/>
        <w:ind w:left="0" w:right="0"/>
        <w:jc w:val="both"/>
      </w:pPr>
      <w:bookmarkStart w:id="641" w:name="bookmark641"/>
      <w:bookmarkStart w:id="642" w:name="bookmark642"/>
      <w:bookmarkStart w:id="643" w:name="bookmark643"/>
      <w:bookmarkStart w:id="644" w:name="bookmark644"/>
      <w:r>
        <w:rPr>
          <w:color w:val="000000"/>
          <w:spacing w:val="0"/>
          <w:w w:val="100"/>
          <w:position w:val="0"/>
        </w:rPr>
        <w:t>（</w:t>
      </w:r>
      <w:bookmarkEnd w:id="643"/>
      <w:r>
        <w:rPr>
          <w:color w:val="000000"/>
          <w:spacing w:val="0"/>
          <w:w w:val="100"/>
          <w:position w:val="0"/>
        </w:rPr>
        <w:t>二）健全企业安全管理机构，完 善企业安全管理体系。</w:t>
      </w:r>
      <w:bookmarkEnd w:id="641"/>
      <w:bookmarkEnd w:id="642"/>
      <w:bookmarkEnd w:id="644"/>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企业要制订出为广大员工所认同和 接受的安全管理制度，通过严格执行变 为员工的自觉行动，从而整体提升安全 管理水平，变被动管理为主动管理和行 为，使得安全生产工作做到有制度、有 标准、有考核、有效果，并在实践中不 断完善和创新。成立以安全管理委员会 为最高领导部门，各职能部门作为执行 部门的安全管理机构。建立以总经理为 最高领导者、安全监察部为工作部门的 安全监察机构。完善安全管理体系，按 政府部门和相关法规的要求推进安全标 准化建设，安全管理制度的落实应当体 现在曰常的安全管理中，在三会（晨会、 周会、月会）、作业前、上岗前、作业 中等各环节要贯彻落实安全管理制度， 每一次作业都要有制度作保障，规范做 基础，严格执行安全管理规章制度。</w:t>
      </w:r>
    </w:p>
    <w:p>
      <w:pPr>
        <w:pStyle w:val="Style118"/>
        <w:keepNext/>
        <w:keepLines/>
        <w:widowControl w:val="0"/>
        <w:shd w:val="clear" w:color="auto" w:fill="auto"/>
        <w:bidi w:val="0"/>
        <w:spacing w:before="0" w:line="187" w:lineRule="exact"/>
        <w:ind w:left="0" w:right="0"/>
        <w:jc w:val="both"/>
      </w:pPr>
      <w:bookmarkStart w:id="645" w:name="bookmark645"/>
      <w:bookmarkStart w:id="646" w:name="bookmark646"/>
      <w:bookmarkStart w:id="647" w:name="bookmark647"/>
      <w:bookmarkStart w:id="648" w:name="bookmark648"/>
      <w:r>
        <w:rPr>
          <w:color w:val="000000"/>
          <w:spacing w:val="0"/>
          <w:w w:val="100"/>
          <w:position w:val="0"/>
        </w:rPr>
        <w:t>（</w:t>
      </w:r>
      <w:bookmarkEnd w:id="647"/>
      <w:r>
        <w:rPr>
          <w:color w:val="000000"/>
          <w:spacing w:val="0"/>
          <w:w w:val="100"/>
          <w:position w:val="0"/>
        </w:rPr>
        <w:t>三）加强企业员工的安全培训， 规范员工队伍的安全行为。</w:t>
      </w:r>
      <w:bookmarkEnd w:id="645"/>
      <w:bookmarkEnd w:id="646"/>
      <w:bookmarkEnd w:id="648"/>
    </w:p>
    <w:p>
      <w:pPr>
        <w:pStyle w:val="Style38"/>
        <w:keepNext w:val="0"/>
        <w:keepLines w:val="0"/>
        <w:widowControl w:val="0"/>
        <w:shd w:val="clear" w:color="auto" w:fill="auto"/>
        <w:bidi w:val="0"/>
        <w:spacing w:before="0" w:after="180" w:line="193" w:lineRule="exact"/>
        <w:ind w:left="0" w:right="0"/>
        <w:jc w:val="both"/>
      </w:pPr>
      <w:r>
        <w:rPr>
          <w:color w:val="000000"/>
          <w:spacing w:val="0"/>
          <w:w w:val="100"/>
          <w:position w:val="0"/>
        </w:rPr>
        <w:t>一是强化岗位技能培训，燃气及 其使用安全培训应按照人员的不同层 次、岗位、需求，有针对性地进行。例如， 经营层要熟悉行业相关的国家法律、法 规、地方规定、条例、政府部门的相关 政策；管理层要掌握安全管理的规章制 度、管理规定、技术规范、操作规程。 一线员工要积极幵展燃气行业上岗培 训，熟练掌握本岗位操作规程、操作技 能、隐患排査、事故处理等方面的能力； 二是严肃安全纪律、劳动纪律、操作纪 律，杜绝违章指挥和违章作业；三是规 范员工安全操作行为，幵展实战岗位练 兵，以</w:t>
      </w:r>
      <w:r>
        <w:rPr>
          <w:color w:val="000000"/>
          <w:spacing w:val="0"/>
          <w:w w:val="100"/>
          <w:position w:val="0"/>
          <w:lang w:val="zh-CN" w:eastAsia="zh-CN" w:bidi="zh-CN"/>
        </w:rPr>
        <w:t>“师</w:t>
      </w:r>
      <w:r>
        <w:rPr>
          <w:color w:val="000000"/>
          <w:spacing w:val="0"/>
          <w:w w:val="100"/>
          <w:position w:val="0"/>
        </w:rPr>
        <w:t>傅带徒弟”的班组式传帮带 管理，提高员工安全文化素质、技能， 增强解决实际问题的能力。</w:t>
      </w:r>
    </w:p>
    <w:p>
      <w:pPr>
        <w:pStyle w:val="Style69"/>
        <w:keepNext w:val="0"/>
        <w:keepLines w:val="0"/>
        <w:widowControl w:val="0"/>
        <w:shd w:val="clear" w:color="auto" w:fill="auto"/>
        <w:bidi w:val="0"/>
        <w:spacing w:before="0" w:after="120" w:line="139" w:lineRule="exact"/>
        <w:ind w:left="0" w:right="0" w:firstLine="0"/>
        <w:jc w:val="both"/>
        <w:sectPr>
          <w:footerReference w:type="default" r:id="rId96"/>
          <w:footerReference w:type="even" r:id="rId97"/>
          <w:footerReference w:type="first" r:id="rId98"/>
          <w:footnotePr>
            <w:pos w:val="pageBottom"/>
            <w:numFmt w:val="decimal"/>
            <w:numRestart w:val="continuous"/>
          </w:footnotePr>
          <w:pgSz w:w="6202" w:h="8640"/>
          <w:pgMar w:top="682" w:right="759" w:bottom="548" w:left="680" w:header="0" w:footer="3" w:gutter="0"/>
          <w:pgNumType w:start="58"/>
          <w:cols w:num="2" w:space="242"/>
          <w:noEndnote/>
          <w:titlePg/>
          <w:rtlGutter w:val="0"/>
          <w:docGrid w:linePitch="360"/>
        </w:sectPr>
      </w:pPr>
      <w:r>
        <w:rPr>
          <w:color w:val="000000"/>
          <w:spacing w:val="0"/>
          <w:w w:val="100"/>
          <w:position w:val="0"/>
        </w:rPr>
        <w:t>（深划市城市公共安全技术研究院，宣教中心 事故调查组）</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06" w:after="106" w:line="240" w:lineRule="exact"/>
        <w:rPr>
          <w:sz w:val="19"/>
          <w:szCs w:val="19"/>
        </w:rPr>
      </w:pPr>
    </w:p>
    <w:p>
      <w:pPr>
        <w:widowControl w:val="0"/>
        <w:spacing w:line="1" w:lineRule="exact"/>
        <w:sectPr>
          <w:footerReference w:type="default" r:id="rId99"/>
          <w:footerReference w:type="even" r:id="rId100"/>
          <w:footnotePr>
            <w:pos w:val="pageBottom"/>
            <w:numFmt w:val="decimal"/>
            <w:numRestart w:val="continuous"/>
          </w:footnotePr>
          <w:pgSz w:w="6202" w:h="8640"/>
          <w:pgMar w:top="925" w:right="775" w:bottom="555" w:left="746" w:header="0" w:footer="3" w:gutter="0"/>
          <w:cols w:space="720"/>
          <w:noEndnote/>
          <w:rtlGutter w:val="0"/>
          <w:docGrid w:linePitch="360"/>
        </w:sectPr>
      </w:pPr>
    </w:p>
    <w:p>
      <w:pPr>
        <w:pStyle w:val="Style78"/>
        <w:keepNext/>
        <w:keepLines/>
        <w:widowControl w:val="0"/>
        <w:shd w:val="clear" w:color="auto" w:fill="auto"/>
        <w:bidi w:val="0"/>
        <w:spacing w:before="0" w:after="180" w:line="240" w:lineRule="auto"/>
        <w:ind w:left="0" w:right="0" w:firstLine="0"/>
        <w:jc w:val="both"/>
        <w:rPr>
          <w:sz w:val="22"/>
          <w:szCs w:val="22"/>
        </w:rPr>
      </w:pPr>
      <w:bookmarkStart w:id="649" w:name="bookmark649"/>
      <w:bookmarkStart w:id="650" w:name="bookmark650"/>
      <w:bookmarkStart w:id="651" w:name="bookmark651"/>
      <w:r>
        <w:rPr>
          <w:color w:val="0CA6E5"/>
          <w:spacing w:val="0"/>
          <w:w w:val="100"/>
          <w:position w:val="0"/>
          <w:sz w:val="15"/>
          <w:szCs w:val="15"/>
          <w:u w:val="single"/>
        </w:rPr>
        <w:t>案例</w:t>
      </w:r>
      <w:r>
        <w:rPr>
          <w:rFonts w:ascii="Times New Roman" w:eastAsia="Times New Roman" w:hAnsi="Times New Roman" w:cs="Times New Roman"/>
          <w:color w:val="0CA6E5"/>
          <w:spacing w:val="0"/>
          <w:w w:val="100"/>
          <w:position w:val="0"/>
          <w:sz w:val="22"/>
          <w:szCs w:val="22"/>
          <w:u w:val="single"/>
          <w:lang w:val="zh-CN" w:eastAsia="zh-CN" w:bidi="zh-CN"/>
        </w:rPr>
        <w:t>11</w:t>
      </w:r>
      <w:bookmarkEnd w:id="649"/>
      <w:bookmarkEnd w:id="650"/>
      <w:bookmarkEnd w:id="651"/>
    </w:p>
    <w:p>
      <w:pPr>
        <w:pStyle w:val="Style17"/>
        <w:keepNext/>
        <w:keepLines/>
        <w:widowControl w:val="0"/>
        <w:shd w:val="clear" w:color="auto" w:fill="auto"/>
        <w:bidi w:val="0"/>
        <w:spacing w:before="0" w:after="0" w:line="226" w:lineRule="exact"/>
        <w:ind w:left="680" w:right="0" w:hanging="680"/>
        <w:jc w:val="left"/>
        <w:rPr>
          <w:sz w:val="18"/>
          <w:szCs w:val="18"/>
        </w:rPr>
      </w:pPr>
      <w:bookmarkStart w:id="652" w:name="bookmark652"/>
      <w:bookmarkStart w:id="653" w:name="bookmark653"/>
      <w:bookmarkStart w:id="654" w:name="bookmark654"/>
      <w:r>
        <w:rPr>
          <w:rFonts w:ascii="Times New Roman" w:eastAsia="Times New Roman" w:hAnsi="Times New Roman" w:cs="Times New Roman"/>
          <w:color w:val="000000"/>
          <w:spacing w:val="0"/>
          <w:w w:val="100"/>
          <w:position w:val="0"/>
          <w:sz w:val="22"/>
          <w:szCs w:val="22"/>
        </w:rPr>
        <w:t>2012-</w:t>
      </w:r>
      <w:r>
        <w:rPr>
          <w:color w:val="000000"/>
          <w:spacing w:val="0"/>
          <w:w w:val="100"/>
          <w:position w:val="0"/>
          <w:sz w:val="18"/>
          <w:szCs w:val="18"/>
        </w:rPr>
        <w:t>河北克尔化工有限责任公司</w:t>
      </w:r>
      <w:r>
        <w:rPr>
          <w:rFonts w:ascii="Times New Roman" w:eastAsia="Times New Roman" w:hAnsi="Times New Roman" w:cs="Times New Roman"/>
          <w:color w:val="000000"/>
          <w:spacing w:val="0"/>
          <w:w w:val="100"/>
          <w:position w:val="0"/>
          <w:sz w:val="22"/>
          <w:szCs w:val="22"/>
        </w:rPr>
        <w:t>“2・28”</w:t>
      </w:r>
      <w:r>
        <w:rPr>
          <w:color w:val="000000"/>
          <w:spacing w:val="0"/>
          <w:w w:val="100"/>
          <w:position w:val="0"/>
          <w:sz w:val="18"/>
          <w:szCs w:val="18"/>
        </w:rPr>
        <w:t>重大爆炸 事故</w:t>
      </w:r>
      <w:bookmarkEnd w:id="652"/>
      <w:bookmarkEnd w:id="653"/>
      <w:bookmarkEnd w:id="654"/>
    </w:p>
    <w:p>
      <w:pPr>
        <w:pStyle w:val="Style5"/>
        <w:keepNext/>
        <w:keepLines/>
        <w:widowControl w:val="0"/>
        <w:shd w:val="clear" w:color="auto" w:fill="auto"/>
        <w:bidi w:val="0"/>
        <w:spacing w:before="0" w:after="340" w:line="226" w:lineRule="exact"/>
        <w:ind w:left="0" w:right="0" w:firstLine="680"/>
        <w:jc w:val="left"/>
        <w:rPr>
          <w:sz w:val="15"/>
          <w:szCs w:val="15"/>
        </w:rPr>
      </w:pPr>
      <w:bookmarkStart w:id="655" w:name="bookmark655"/>
      <w:bookmarkStart w:id="656" w:name="bookmark656"/>
      <w:bookmarkStart w:id="657" w:name="bookmark657"/>
      <w:r>
        <w:rPr>
          <w:color w:val="000000"/>
          <w:spacing w:val="0"/>
          <w:w w:val="100"/>
          <w:position w:val="0"/>
          <w:sz w:val="15"/>
          <w:szCs w:val="15"/>
        </w:rPr>
        <w:t>—违规升导热油温度，达到硝酸弧爆燃点</w:t>
      </w:r>
      <w:bookmarkEnd w:id="655"/>
      <w:bookmarkEnd w:id="656"/>
      <w:bookmarkEnd w:id="657"/>
    </w:p>
    <w:p>
      <w:pPr>
        <w:pStyle w:val="Style38"/>
        <w:keepNext w:val="0"/>
        <w:keepLines w:val="0"/>
        <w:widowControl w:val="0"/>
        <w:shd w:val="clear" w:color="auto" w:fill="auto"/>
        <w:bidi w:val="0"/>
        <w:spacing w:before="0" w:after="40" w:line="194" w:lineRule="exact"/>
        <w:ind w:left="0" w:right="0" w:firstLine="300"/>
        <w:jc w:val="both"/>
      </w:pPr>
      <w:r>
        <w:drawing>
          <wp:anchor distT="0" distB="0" distL="63500" distR="63500" simplePos="0" relativeHeight="125829441" behindDoc="0" locked="0" layoutInCell="1" allowOverlap="1">
            <wp:simplePos x="0" y="0"/>
            <wp:positionH relativeFrom="page">
              <wp:posOffset>1627505</wp:posOffset>
            </wp:positionH>
            <wp:positionV relativeFrom="paragraph">
              <wp:posOffset>38100</wp:posOffset>
            </wp:positionV>
            <wp:extent cx="1652270" cy="1085215"/>
            <wp:wrapSquare wrapText="left"/>
            <wp:docPr id="167" name="Shape 167"/>
            <a:graphic xmlns:a="http://schemas.openxmlformats.org/drawingml/2006/main">
              <a:graphicData uri="http://schemas.openxmlformats.org/drawingml/2006/picture">
                <pic:pic xmlns:pic="http://schemas.openxmlformats.org/drawingml/2006/picture">
                  <pic:nvPicPr>
                    <pic:cNvPr id="168" name="Picture box 168"/>
                    <pic:cNvPicPr/>
                  </pic:nvPicPr>
                  <pic:blipFill>
                    <a:blip r:embed="rId101"/>
                    <a:stretch/>
                  </pic:blipFill>
                  <pic:spPr>
                    <a:xfrm>
                      <a:ext cx="1652270" cy="1085215"/>
                    </a:xfrm>
                    <a:prstGeom prst="rect"/>
                  </pic:spPr>
                </pic:pic>
              </a:graphicData>
            </a:graphic>
          </wp:anchor>
        </w:drawing>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曰</w:t>
      </w:r>
      <w:r>
        <w:rPr>
          <w:rFonts w:ascii="Times New Roman" w:eastAsia="Times New Roman" w:hAnsi="Times New Roman" w:cs="Times New Roman"/>
          <w:color w:val="000000"/>
          <w:spacing w:val="0"/>
          <w:w w:val="100"/>
          <w:position w:val="0"/>
        </w:rPr>
        <w:t xml:space="preserve">9 </w:t>
      </w:r>
      <w:r>
        <w:rPr>
          <w:color w:val="000000"/>
          <w:spacing w:val="0"/>
          <w:w w:val="100"/>
          <w:position w:val="0"/>
        </w:rPr>
        <w:t>时</w:t>
      </w:r>
      <w:r>
        <w:rPr>
          <w:rFonts w:ascii="Times New Roman" w:eastAsia="Times New Roman" w:hAnsi="Times New Roman" w:cs="Times New Roman"/>
          <w:color w:val="000000"/>
          <w:spacing w:val="0"/>
          <w:w w:val="100"/>
          <w:position w:val="0"/>
        </w:rPr>
        <w:t>4</w:t>
      </w:r>
      <w:r>
        <w:rPr>
          <w:color w:val="000000"/>
          <w:spacing w:val="0"/>
          <w:w w:val="100"/>
          <w:position w:val="0"/>
        </w:rPr>
        <w:t>分，位于石家庄市赵县 境内的河北克尔化工有限公 司</w:t>
      </w:r>
      <w:r>
        <w:rPr>
          <w:color w:val="000000"/>
          <w:spacing w:val="0"/>
          <w:w w:val="100"/>
          <w:position w:val="0"/>
        </w:rPr>
        <w:t>（</w:t>
      </w:r>
      <w:r>
        <w:rPr>
          <w:color w:val="000000"/>
          <w:spacing w:val="0"/>
          <w:w w:val="100"/>
          <w:position w:val="0"/>
        </w:rPr>
        <w:t>以下简称克尔公司</w:t>
      </w:r>
      <w:r>
        <w:rPr>
          <w:color w:val="000000"/>
          <w:spacing w:val="0"/>
          <w:w w:val="100"/>
          <w:position w:val="0"/>
        </w:rPr>
        <w:t>）</w:t>
      </w:r>
      <w:r>
        <w:rPr>
          <w:color w:val="000000"/>
          <w:spacing w:val="0"/>
          <w:w w:val="100"/>
          <w:position w:val="0"/>
        </w:rPr>
        <w:t>发 生重大爆炸事故，造成</w:t>
      </w:r>
      <w:r>
        <w:rPr>
          <w:rFonts w:ascii="Times New Roman" w:eastAsia="Times New Roman" w:hAnsi="Times New Roman" w:cs="Times New Roman"/>
          <w:color w:val="000000"/>
          <w:spacing w:val="0"/>
          <w:w w:val="100"/>
          <w:position w:val="0"/>
        </w:rPr>
        <w:t xml:space="preserve">25 </w:t>
      </w:r>
      <w:r>
        <w:rPr>
          <w:color w:val="000000"/>
          <w:spacing w:val="0"/>
          <w:w w:val="100"/>
          <w:position w:val="0"/>
        </w:rPr>
        <w:t>人死亡、</w:t>
      </w:r>
      <w:r>
        <w:rPr>
          <w:rFonts w:ascii="Times New Roman" w:eastAsia="Times New Roman" w:hAnsi="Times New Roman" w:cs="Times New Roman"/>
          <w:color w:val="000000"/>
          <w:spacing w:val="0"/>
          <w:w w:val="100"/>
          <w:position w:val="0"/>
        </w:rPr>
        <w:t>4</w:t>
      </w:r>
      <w:r>
        <w:rPr>
          <w:color w:val="000000"/>
          <w:spacing w:val="0"/>
          <w:w w:val="100"/>
          <w:position w:val="0"/>
        </w:rPr>
        <w:t>人失踪、</w:t>
      </w:r>
      <w:r>
        <w:rPr>
          <w:rFonts w:ascii="Times New Roman" w:eastAsia="Times New Roman" w:hAnsi="Times New Roman" w:cs="Times New Roman"/>
          <w:color w:val="000000"/>
          <w:spacing w:val="0"/>
          <w:w w:val="100"/>
          <w:position w:val="0"/>
        </w:rPr>
        <w:t xml:space="preserve">46 </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受伤，直接经济损失</w:t>
      </w:r>
      <w:r>
        <w:rPr>
          <w:rFonts w:ascii="Times New Roman" w:eastAsia="Times New Roman" w:hAnsi="Times New Roman" w:cs="Times New Roman"/>
          <w:color w:val="000000"/>
          <w:spacing w:val="0"/>
          <w:w w:val="100"/>
          <w:position w:val="0"/>
        </w:rPr>
        <w:t xml:space="preserve">4459 </w:t>
      </w:r>
      <w:r>
        <w:rPr>
          <w:color w:val="000000"/>
          <w:spacing w:val="0"/>
          <w:w w:val="100"/>
          <w:position w:val="0"/>
        </w:rPr>
        <w:t>万兀</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shd w:val="clear" w:color="auto" w:fill="auto"/>
        <w:bidi w:val="0"/>
        <w:spacing w:before="0" w:after="540" w:line="194" w:lineRule="exact"/>
        <w:ind w:left="0" w:right="0" w:firstLine="300"/>
        <w:jc w:val="both"/>
      </w:pPr>
      <w:r>
        <w:rPr>
          <w:color w:val="000000"/>
          <w:spacing w:val="0"/>
          <w:w w:val="100"/>
          <w:position w:val="0"/>
        </w:rPr>
        <w:t xml:space="preserve">经调査认定，河北克尔 </w:t>
      </w:r>
      <w:r>
        <w:rPr>
          <w:color w:val="000000"/>
          <w:spacing w:val="0"/>
          <w:w w:val="100"/>
          <w:position w:val="0"/>
        </w:rPr>
        <w:t>化工有限责任公司</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 xml:space="preserve">爆炸事故是一起因严重违反操作规程，擅自提高 </w:t>
      </w:r>
      <w:r>
        <w:rPr>
          <w:color w:val="000000"/>
          <w:spacing w:val="0"/>
          <w:w w:val="100"/>
          <w:position w:val="0"/>
        </w:rPr>
        <w:t>导热油温度，导热油泄漏着火后处置不当而引发的重大生产安全责任事故。</w:t>
      </w:r>
    </w:p>
    <w:p>
      <w:pPr>
        <w:pStyle w:val="Style5"/>
        <w:keepNext/>
        <w:keepLines/>
        <w:widowControl w:val="0"/>
        <w:shd w:val="clear" w:color="auto" w:fill="auto"/>
        <w:bidi w:val="0"/>
        <w:spacing w:before="0" w:after="340" w:line="240" w:lineRule="auto"/>
        <w:ind w:left="0" w:right="0" w:firstLine="0"/>
        <w:jc w:val="both"/>
        <w:rPr>
          <w:sz w:val="22"/>
          <w:szCs w:val="22"/>
        </w:rPr>
      </w:pPr>
      <w:bookmarkStart w:id="658" w:name="bookmark658"/>
      <w:bookmarkStart w:id="659" w:name="bookmark659"/>
      <w:bookmarkStart w:id="660" w:name="bookmark660"/>
      <w:bookmarkStart w:id="661" w:name="bookmark661"/>
      <w:r>
        <w:rPr>
          <w:color w:val="000000"/>
          <w:spacing w:val="0"/>
          <w:w w:val="100"/>
          <w:position w:val="0"/>
          <w:sz w:val="15"/>
          <w:szCs w:val="15"/>
        </w:rPr>
        <w:t>一</w:t>
      </w:r>
      <w:bookmarkEnd w:id="660"/>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658"/>
      <w:bookmarkEnd w:id="659"/>
      <w:bookmarkEnd w:id="661"/>
    </w:p>
    <w:p>
      <w:pPr>
        <w:pStyle w:val="Style38"/>
        <w:keepNext w:val="0"/>
        <w:framePr w:dropCap="drop" w:hAnchor="text" w:lines="3" w:vAnchor="text" w:hSpace="5" w:vSpace="5"/>
        <w:widowControl w:val="0"/>
        <w:shd w:val="clear" w:color="auto" w:fill="auto"/>
        <w:tabs>
          <w:tab w:pos="680" w:val="left"/>
        </w:tabs>
        <w:spacing w:before="0" w:line="538" w:lineRule="exact"/>
        <w:ind w:left="0" w:firstLine="0"/>
      </w:pPr>
      <w:r>
        <w:rPr>
          <w:rFonts w:ascii="Times New Roman" w:eastAsia="Times New Roman" w:hAnsi="Times New Roman" w:cs="Times New Roman"/>
          <w:color w:val="000000"/>
          <w:spacing w:val="0"/>
          <w:w w:val="100"/>
          <w:position w:val="-11"/>
          <w:sz w:val="202"/>
          <w:szCs w:val="202"/>
        </w:rPr>
        <w:t>?</w:t>
      </w:r>
    </w:p>
    <w:p>
      <w:pPr>
        <w:pStyle w:val="Style38"/>
        <w:keepNext w:val="0"/>
        <w:keepLines w:val="0"/>
        <w:widowControl w:val="0"/>
        <w:shd w:val="clear" w:color="auto" w:fill="auto"/>
        <w:tabs>
          <w:tab w:pos="680" w:val="left"/>
        </w:tabs>
        <w:bidi w:val="0"/>
        <w:spacing w:before="0" w:after="0" w:line="158" w:lineRule="exact"/>
        <w:ind w:left="0" w:right="0" w:firstLine="0"/>
        <w:jc w:val="left"/>
      </w:pPr>
      <w:r>
        <w:rPr>
          <w:color w:val="0CA6E5"/>
          <w:spacing w:val="0"/>
          <w:w w:val="100"/>
          <w:position w:val="0"/>
        </w:rPr>
        <w:tab/>
      </w:r>
      <w:r>
        <w:rPr>
          <w:color w:val="000000"/>
          <w:spacing w:val="0"/>
          <w:w w:val="100"/>
          <w:position w:val="0"/>
        </w:rPr>
        <w:t>河北克尔化工有限公司一车间产品是硝酸脈，设计能力为</w:t>
      </w:r>
      <w:r>
        <w:rPr>
          <w:rFonts w:ascii="Times New Roman" w:eastAsia="Times New Roman" w:hAnsi="Times New Roman" w:cs="Times New Roman"/>
          <w:color w:val="000000"/>
          <w:spacing w:val="0"/>
          <w:w w:val="100"/>
          <w:position w:val="0"/>
        </w:rPr>
        <w:t>8900</w:t>
      </w:r>
    </w:p>
    <w:p>
      <w:pPr>
        <w:pStyle w:val="Style38"/>
        <w:keepNext w:val="0"/>
        <w:keepLines w:val="0"/>
        <w:widowControl w:val="0"/>
        <w:shd w:val="clear" w:color="auto" w:fill="auto"/>
        <w:bidi w:val="0"/>
        <w:spacing w:before="0" w:after="100" w:line="158" w:lineRule="exact"/>
        <w:ind w:left="440" w:right="0" w:firstLine="20"/>
        <w:jc w:val="left"/>
        <w:sectPr>
          <w:footnotePr>
            <w:pos w:val="pageBottom"/>
            <w:numFmt w:val="decimal"/>
            <w:numRestart w:val="continuous"/>
          </w:footnotePr>
          <w:type w:val="continuous"/>
          <w:pgSz w:w="6202" w:h="8640"/>
          <w:pgMar w:top="925" w:right="775" w:bottom="555" w:left="746" w:header="497" w:footer="3" w:gutter="0"/>
          <w:cols w:space="720"/>
          <w:noEndnote/>
          <w:rtlGutter w:val="0"/>
          <w:docGrid w:linePitch="360"/>
        </w:sectPr>
      </w:pPr>
      <w:r>
        <w:rPr>
          <w:color w:val="000000"/>
          <w:spacing w:val="0"/>
          <w:w w:val="100"/>
          <w:position w:val="0"/>
        </w:rPr>
        <w:t>吨/每年。一车间共有</w:t>
      </w:r>
      <w:r>
        <w:rPr>
          <w:rFonts w:ascii="Times New Roman" w:eastAsia="Times New Roman" w:hAnsi="Times New Roman" w:cs="Times New Roman"/>
          <w:color w:val="000000"/>
          <w:spacing w:val="0"/>
          <w:w w:val="100"/>
          <w:position w:val="0"/>
        </w:rPr>
        <w:t>8</w:t>
      </w:r>
      <w:r>
        <w:rPr>
          <w:color w:val="000000"/>
          <w:spacing w:val="0"/>
          <w:w w:val="100"/>
          <w:position w:val="0"/>
        </w:rPr>
        <w:t>台反应釜，自北向南单排布置，依次为</w:t>
      </w:r>
      <w:r>
        <w:rPr>
          <w:rFonts w:ascii="Times New Roman" w:eastAsia="Times New Roman" w:hAnsi="Times New Roman" w:cs="Times New Roman"/>
          <w:color w:val="000000"/>
          <w:spacing w:val="0"/>
          <w:w w:val="100"/>
          <w:position w:val="0"/>
        </w:rPr>
        <w:t xml:space="preserve">1 </w:t>
      </w:r>
      <w:r>
        <w:rPr>
          <w:color w:val="000000"/>
          <w:spacing w:val="0"/>
          <w:w w:val="100"/>
          <w:position w:val="0"/>
        </w:rPr>
        <w:t>至</w:t>
      </w:r>
      <w:r>
        <w:rPr>
          <w:rFonts w:ascii="Times New Roman" w:eastAsia="Times New Roman" w:hAnsi="Times New Roman" w:cs="Times New Roman"/>
          <w:color w:val="000000"/>
          <w:spacing w:val="0"/>
          <w:w w:val="100"/>
          <w:position w:val="0"/>
        </w:rPr>
        <w:t>8</w:t>
      </w:r>
      <w:r>
        <w:rPr>
          <w:color w:val="000000"/>
          <w:spacing w:val="0"/>
          <w:w w:val="100"/>
          <w:position w:val="0"/>
        </w:rPr>
        <w:t>号。事发当日，</w:t>
      </w:r>
      <w:r>
        <w:rPr>
          <w:rFonts w:ascii="Times New Roman" w:eastAsia="Times New Roman" w:hAnsi="Times New Roman" w:cs="Times New Roman"/>
          <w:color w:val="000000"/>
          <w:spacing w:val="0"/>
          <w:w w:val="100"/>
          <w:position w:val="0"/>
        </w:rPr>
        <w:t>1</w:t>
      </w:r>
      <w:r>
        <w:rPr>
          <w:color w:val="000000"/>
          <w:spacing w:val="0"/>
          <w:w w:val="100"/>
          <w:position w:val="0"/>
        </w:rPr>
        <w:t>至</w:t>
      </w:r>
      <w:r>
        <w:rPr>
          <w:rFonts w:ascii="Times New Roman" w:eastAsia="Times New Roman" w:hAnsi="Times New Roman" w:cs="Times New Roman"/>
          <w:color w:val="000000"/>
          <w:spacing w:val="0"/>
          <w:w w:val="100"/>
          <w:position w:val="0"/>
        </w:rPr>
        <w:t>5</w:t>
      </w:r>
      <w:r>
        <w:rPr>
          <w:color w:val="000000"/>
          <w:spacing w:val="0"/>
          <w:w w:val="100"/>
          <w:position w:val="0"/>
        </w:rPr>
        <w:t>号反应釜投用，</w:t>
      </w:r>
      <w:r>
        <w:rPr>
          <w:rFonts w:ascii="Times New Roman" w:eastAsia="Times New Roman" w:hAnsi="Times New Roman" w:cs="Times New Roman"/>
          <w:color w:val="000000"/>
          <w:spacing w:val="0"/>
          <w:w w:val="100"/>
          <w:position w:val="0"/>
        </w:rPr>
        <w:t>6</w:t>
      </w:r>
      <w:r>
        <w:rPr>
          <w:color w:val="000000"/>
          <w:spacing w:val="0"/>
          <w:w w:val="100"/>
          <w:position w:val="0"/>
        </w:rPr>
        <w:t>至</w:t>
      </w:r>
      <w:r>
        <w:rPr>
          <w:rFonts w:ascii="Times New Roman" w:eastAsia="Times New Roman" w:hAnsi="Times New Roman" w:cs="Times New Roman"/>
          <w:color w:val="000000"/>
          <w:spacing w:val="0"/>
          <w:w w:val="100"/>
          <w:position w:val="0"/>
        </w:rPr>
        <w:t>8</w:t>
      </w:r>
      <w:r>
        <w:rPr>
          <w:color w:val="000000"/>
          <w:spacing w:val="0"/>
          <w:w w:val="100"/>
          <w:position w:val="0"/>
        </w:rPr>
        <w:t xml:space="preserve">号反应釜停用。 </w:t>
      </w:r>
    </w:p>
    <w:p>
      <w:pPr>
        <w:pStyle w:val="Style38"/>
        <w:keepNext w:val="0"/>
        <w:keepLines w:val="0"/>
        <w:widowControl w:val="0"/>
        <w:shd w:val="clear" w:color="auto" w:fill="auto"/>
        <w:bidi w:val="0"/>
        <w:spacing w:before="0" w:after="100" w:line="158" w:lineRule="exact"/>
        <w:ind w:left="440" w:right="0" w:firstLine="0"/>
        <w:jc w:val="left"/>
      </w:pPr>
      <w:r>
        <w:rPr>
          <w:rFonts w:ascii="Times New Roman" w:eastAsia="Times New Roman" w:hAnsi="Times New Roman" w:cs="Times New Roman"/>
          <w:color w:val="0CA6E5"/>
          <w:spacing w:val="0"/>
          <w:w w:val="100"/>
          <w:position w:val="0"/>
          <w:lang w:val="en-US" w:eastAsia="en-US" w:bidi="en-US"/>
        </w:rPr>
        <w:t xml:space="preserve">O </w:t>
      </w:r>
      <w:r>
        <w:rPr>
          <w:rFonts w:ascii="Times New Roman" w:eastAsia="Times New Roman" w:hAnsi="Times New Roman" w:cs="Times New Roman"/>
          <w:color w:val="000000"/>
          <w:spacing w:val="0"/>
          <w:w w:val="100"/>
          <w:position w:val="0"/>
          <w:lang w:val="en-US" w:eastAsia="en-US" w:bidi="en-US"/>
        </w:rPr>
        <w:t>2</w:t>
      </w:r>
      <w:r>
        <w:rPr>
          <w:color w:val="000000"/>
          <w:spacing w:val="0"/>
          <w:w w:val="100"/>
          <w:position w:val="0"/>
        </w:rPr>
        <w:t>月</w:t>
      </w:r>
      <w:r>
        <w:rPr>
          <w:rFonts w:ascii="Times New Roman" w:eastAsia="Times New Roman" w:hAnsi="Times New Roman" w:cs="Times New Roman"/>
          <w:color w:val="000000"/>
          <w:spacing w:val="0"/>
          <w:w w:val="100"/>
          <w:position w:val="0"/>
          <w:lang w:val="en-US" w:eastAsia="en-US" w:bidi="en-US"/>
        </w:rPr>
        <w:t>28</w:t>
      </w:r>
      <w:r>
        <w:rPr>
          <w:color w:val="000000"/>
          <w:spacing w:val="0"/>
          <w:w w:val="100"/>
          <w:position w:val="0"/>
        </w:rPr>
        <w:t>日</w:t>
      </w:r>
      <w:r>
        <w:rPr>
          <w:rFonts w:ascii="Times New Roman" w:eastAsia="Times New Roman" w:hAnsi="Times New Roman" w:cs="Times New Roman"/>
          <w:color w:val="000000"/>
          <w:spacing w:val="0"/>
          <w:w w:val="100"/>
          <w:position w:val="0"/>
          <w:lang w:val="en-US" w:eastAsia="en-US" w:bidi="en-US"/>
        </w:rPr>
        <w:t>8</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40</w:t>
      </w:r>
      <w:r>
        <w:rPr>
          <w:color w:val="000000"/>
          <w:spacing w:val="0"/>
          <w:w w:val="100"/>
          <w:position w:val="0"/>
        </w:rPr>
        <w:t>分左右</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 xml:space="preserve">号反应釜底部保温放料球阀的伴 </w:t>
      </w:r>
      <w:r>
        <w:rPr>
          <w:color w:val="0CA6E5"/>
          <w:spacing w:val="0"/>
          <w:w w:val="100"/>
          <w:position w:val="0"/>
          <w:lang w:val="en-US" w:eastAsia="en-US" w:bidi="en-US"/>
        </w:rPr>
        <w:t>'</w:t>
      </w:r>
      <w:r>
        <w:rPr>
          <w:color w:val="000000"/>
          <w:spacing w:val="0"/>
          <w:w w:val="100"/>
          <w:position w:val="0"/>
        </w:rPr>
        <w:t>热导热油软管连接处发生泄漏自燃着火，当班工人使用灭火器紧急 扑灭火情。其后</w:t>
      </w:r>
      <w:r>
        <w:rPr>
          <w:rFonts w:ascii="Times New Roman" w:eastAsia="Times New Roman" w:hAnsi="Times New Roman" w:cs="Times New Roman"/>
          <w:color w:val="000000"/>
          <w:spacing w:val="0"/>
          <w:w w:val="100"/>
          <w:position w:val="0"/>
        </w:rPr>
        <w:t>20</w:t>
      </w:r>
      <w:r>
        <w:rPr>
          <w:color w:val="000000"/>
          <w:spacing w:val="0"/>
          <w:w w:val="100"/>
          <w:position w:val="0"/>
        </w:rPr>
        <w:t>多分钟内，又发生三至四次同样火情，均被当班 工人扑灭。</w:t>
      </w:r>
    </w:p>
    <w:p>
      <w:pPr>
        <w:pStyle w:val="Style38"/>
        <w:keepNext w:val="0"/>
        <w:keepLines w:val="0"/>
        <w:widowControl w:val="0"/>
        <w:shd w:val="clear" w:color="auto" w:fill="auto"/>
        <w:bidi w:val="0"/>
        <w:spacing w:before="0" w:after="100" w:line="156" w:lineRule="exact"/>
        <w:ind w:left="560" w:right="0" w:hanging="220"/>
        <w:jc w:val="both"/>
      </w:pPr>
      <w:r>
        <w:rPr>
          <w:rFonts w:ascii="Times New Roman" w:eastAsia="Times New Roman" w:hAnsi="Times New Roman" w:cs="Times New Roman"/>
          <w:color w:val="0CA6E5"/>
          <w:spacing w:val="0"/>
          <w:w w:val="100"/>
          <w:position w:val="0"/>
          <w:lang w:val="en-US" w:eastAsia="en-US" w:bidi="en-US"/>
        </w:rPr>
        <w:t xml:space="preserve">Q </w:t>
      </w:r>
      <w:r>
        <w:rPr>
          <w:rFonts w:ascii="Times New Roman" w:eastAsia="Times New Roman" w:hAnsi="Times New Roman" w:cs="Times New Roman"/>
          <w:color w:val="0CA6E5"/>
          <w:spacing w:val="0"/>
          <w:w w:val="100"/>
          <w:position w:val="0"/>
        </w:rPr>
        <w:t>9</w:t>
      </w:r>
      <w:r>
        <w:rPr>
          <w:color w:val="000000"/>
          <w:spacing w:val="0"/>
          <w:w w:val="100"/>
          <w:position w:val="0"/>
        </w:rPr>
        <w:t>时</w:t>
      </w:r>
      <w:r>
        <w:rPr>
          <w:rFonts w:ascii="Times New Roman" w:eastAsia="Times New Roman" w:hAnsi="Times New Roman" w:cs="Times New Roman"/>
          <w:color w:val="000000"/>
          <w:spacing w:val="0"/>
          <w:w w:val="100"/>
          <w:position w:val="0"/>
        </w:rPr>
        <w:t>4</w:t>
      </w:r>
      <w:r>
        <w:rPr>
          <w:color w:val="000000"/>
          <w:spacing w:val="0"/>
          <w:w w:val="100"/>
          <w:position w:val="0"/>
        </w:rPr>
        <w:t>分许</w:t>
      </w:r>
      <w:r>
        <w:rPr>
          <w:color w:val="000000"/>
          <w:spacing w:val="0"/>
          <w:w w:val="100"/>
          <w:position w:val="0"/>
        </w:rPr>
        <w:t>，</w:t>
      </w:r>
      <w:r>
        <w:rPr>
          <w:rFonts w:ascii="Times New Roman" w:eastAsia="Times New Roman" w:hAnsi="Times New Roman" w:cs="Times New Roman"/>
          <w:color w:val="000000"/>
          <w:spacing w:val="0"/>
          <w:w w:val="100"/>
          <w:position w:val="0"/>
        </w:rPr>
        <w:t>1</w:t>
      </w:r>
      <w:r>
        <w:rPr>
          <w:color w:val="000000"/>
          <w:spacing w:val="0"/>
          <w:w w:val="100"/>
          <w:position w:val="0"/>
        </w:rPr>
        <w:t>号反应釜突然爆炸，爆炸所产生的高强度冲击 波以及高温、高速飞行的金属碎片瞬间引爆堆放在</w:t>
      </w:r>
      <w:r>
        <w:rPr>
          <w:rFonts w:ascii="Times New Roman" w:eastAsia="Times New Roman" w:hAnsi="Times New Roman" w:cs="Times New Roman"/>
          <w:color w:val="000000"/>
          <w:spacing w:val="0"/>
          <w:w w:val="100"/>
          <w:position w:val="0"/>
        </w:rPr>
        <w:t>1</w:t>
      </w:r>
      <w:r>
        <w:rPr>
          <w:color w:val="000000"/>
          <w:spacing w:val="0"/>
          <w:w w:val="100"/>
          <w:position w:val="0"/>
        </w:rPr>
        <w:t>号反应釜附近 的硝酸脈，引起次生爆炸。</w:t>
      </w:r>
    </w:p>
    <w:p>
      <w:pPr>
        <w:pStyle w:val="Style38"/>
        <w:keepNext w:val="0"/>
        <w:keepLines w:val="0"/>
        <w:widowControl w:val="0"/>
        <w:shd w:val="clear" w:color="auto" w:fill="auto"/>
        <w:bidi w:val="0"/>
        <w:spacing w:before="0" w:after="0" w:line="158" w:lineRule="exact"/>
        <w:ind w:left="560" w:right="0" w:hanging="220"/>
        <w:jc w:val="both"/>
        <w:sectPr>
          <w:footerReference w:type="default" r:id="rId103"/>
          <w:footerReference w:type="even" r:id="rId104"/>
          <w:footnotePr>
            <w:pos w:val="pageBottom"/>
            <w:numFmt w:val="decimal"/>
            <w:numRestart w:val="continuous"/>
          </w:footnotePr>
          <w:pgSz w:w="6202" w:h="8640"/>
          <w:pgMar w:top="925" w:right="775" w:bottom="555" w:left="746" w:header="497" w:footer="127" w:gutter="0"/>
          <w:pgNumType w:start="67"/>
          <w:cols w:space="720"/>
          <w:noEndnote/>
          <w:rtlGutter w:val="0"/>
          <w:docGrid w:linePitch="360"/>
        </w:sectPr>
      </w:pPr>
      <w:r>
        <w:rPr>
          <w:rFonts w:ascii="Times New Roman" w:eastAsia="Times New Roman" w:hAnsi="Times New Roman" w:cs="Times New Roman"/>
          <w:color w:val="0CA6E5"/>
          <w:spacing w:val="0"/>
          <w:w w:val="100"/>
          <w:position w:val="0"/>
          <w:lang w:val="en-US" w:eastAsia="en-US" w:bidi="en-US"/>
        </w:rPr>
        <w:t xml:space="preserve">Q </w:t>
      </w:r>
      <w:r>
        <w:rPr>
          <w:color w:val="000000"/>
          <w:spacing w:val="0"/>
          <w:w w:val="100"/>
          <w:position w:val="0"/>
        </w:rPr>
        <w:t xml:space="preserve">事故发生后，一车间被全部炸毁，北侧地面被炸成一东西长 </w:t>
      </w:r>
      <w:r>
        <w:rPr>
          <w:rFonts w:ascii="Times New Roman" w:eastAsia="Times New Roman" w:hAnsi="Times New Roman" w:cs="Times New Roman"/>
          <w:color w:val="000000"/>
          <w:spacing w:val="0"/>
          <w:w w:val="100"/>
          <w:position w:val="0"/>
          <w:lang w:val="en-US" w:eastAsia="en-US" w:bidi="en-US"/>
        </w:rPr>
        <w:t>14.70</w:t>
      </w:r>
      <w:r>
        <w:rPr>
          <w:color w:val="000000"/>
          <w:spacing w:val="0"/>
          <w:w w:val="100"/>
          <w:position w:val="0"/>
        </w:rPr>
        <w:t>米，南北长</w:t>
      </w:r>
      <w:r>
        <w:rPr>
          <w:rFonts w:ascii="Times New Roman" w:eastAsia="Times New Roman" w:hAnsi="Times New Roman" w:cs="Times New Roman"/>
          <w:color w:val="000000"/>
          <w:spacing w:val="0"/>
          <w:w w:val="100"/>
          <w:position w:val="0"/>
          <w:lang w:val="en-US" w:eastAsia="en-US" w:bidi="en-US"/>
        </w:rPr>
        <w:t>13.50</w:t>
      </w:r>
      <w:r>
        <w:rPr>
          <w:color w:val="000000"/>
          <w:spacing w:val="0"/>
          <w:w w:val="100"/>
          <w:position w:val="0"/>
        </w:rPr>
        <w:t>米的椭圆形爆坑，爆坑中心深度</w:t>
      </w:r>
      <w:r>
        <w:rPr>
          <w:rFonts w:ascii="Times New Roman" w:eastAsia="Times New Roman" w:hAnsi="Times New Roman" w:cs="Times New Roman"/>
          <w:color w:val="000000"/>
          <w:spacing w:val="0"/>
          <w:w w:val="100"/>
          <w:position w:val="0"/>
          <w:lang w:val="en-US" w:eastAsia="en-US" w:bidi="en-US"/>
        </w:rPr>
        <w:t>3.67</w:t>
      </w:r>
      <w:r>
        <w:rPr>
          <w:color w:val="000000"/>
          <w:spacing w:val="0"/>
          <w:w w:val="100"/>
          <w:position w:val="0"/>
        </w:rPr>
        <w:t>米。</w:t>
      </w:r>
      <w:r>
        <w:rPr>
          <w:rFonts w:ascii="Times New Roman" w:eastAsia="Times New Roman" w:hAnsi="Times New Roman" w:cs="Times New Roman"/>
          <w:color w:val="000000"/>
          <w:spacing w:val="0"/>
          <w:w w:val="100"/>
          <w:position w:val="0"/>
        </w:rPr>
        <w:t xml:space="preserve">8 </w:t>
      </w:r>
      <w:r>
        <w:rPr>
          <w:color w:val="000000"/>
          <w:spacing w:val="0"/>
          <w:w w:val="100"/>
          <w:position w:val="0"/>
        </w:rPr>
        <w:t>台反应釜中，两台被炸碎，三台被炸成两截或大片，三台反应釜完整。 一车间西侧的二车间框架主体结构损毁严重，设备、管道严重受损； 东侧动力站西墙被摧垮，控制间控制盘损毁严重；北侧围墙被推倒； 南侧六车间北侧墙体受损；整个厂区玻璃多被震碎。经计算，事故 爆炸当量相当于</w:t>
      </w:r>
      <w:r>
        <w:rPr>
          <w:rFonts w:ascii="Times New Roman" w:eastAsia="Times New Roman" w:hAnsi="Times New Roman" w:cs="Times New Roman"/>
          <w:color w:val="000000"/>
          <w:spacing w:val="0"/>
          <w:w w:val="100"/>
          <w:position w:val="0"/>
          <w:lang w:val="en-US" w:eastAsia="en-US" w:bidi="en-US"/>
        </w:rPr>
        <w:t>6.05</w:t>
      </w:r>
      <w:r>
        <w:rPr>
          <w:color w:val="000000"/>
          <w:spacing w:val="0"/>
          <w:w w:val="100"/>
          <w:position w:val="0"/>
        </w:rPr>
        <w:t>吨</w:t>
      </w:r>
      <w:r>
        <w:rPr>
          <w:rFonts w:ascii="Times New Roman" w:eastAsia="Times New Roman" w:hAnsi="Times New Roman" w:cs="Times New Roman"/>
          <w:color w:val="000000"/>
          <w:spacing w:val="0"/>
          <w:w w:val="100"/>
          <w:position w:val="0"/>
          <w:lang w:val="en-US" w:eastAsia="en-US" w:bidi="en-US"/>
        </w:rPr>
        <w:t>TNT</w:t>
      </w:r>
      <w:r>
        <w:rPr>
          <w:rFonts w:ascii="Times New Roman" w:eastAsia="Times New Roman" w:hAnsi="Times New Roman" w:cs="Times New Roman"/>
          <w:color w:val="000000"/>
          <w:spacing w:val="0"/>
          <w:w w:val="100"/>
          <w:position w:val="0"/>
          <w:vertAlign w:val="subscript"/>
          <w:lang w:val="en-US" w:eastAsia="en-US" w:bidi="en-US"/>
        </w:rPr>
        <w:t>O</w:t>
      </w:r>
    </w:p>
    <w:p>
      <w:pPr>
        <w:widowControl w:val="0"/>
        <w:spacing w:line="240" w:lineRule="exact"/>
        <w:rPr>
          <w:sz w:val="19"/>
          <w:szCs w:val="19"/>
        </w:rPr>
      </w:pP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footnotePr>
            <w:pos w:val="pageBottom"/>
            <w:numFmt w:val="decimal"/>
            <w:numRestart w:val="continuous"/>
          </w:footnotePr>
          <w:type w:val="continuous"/>
          <w:pgSz w:w="6202" w:h="8640"/>
          <w:pgMar w:top="652" w:right="0" w:bottom="530" w:left="0" w:header="0" w:footer="3" w:gutter="0"/>
          <w:cols w:space="720"/>
          <w:noEndnote/>
          <w:rtlGutter w:val="0"/>
          <w:docGrid w:linePitch="360"/>
        </w:sectPr>
      </w:pPr>
    </w:p>
    <w:p>
      <w:pPr>
        <w:pStyle w:val="Style5"/>
        <w:keepNext/>
        <w:keepLines/>
        <w:widowControl w:val="0"/>
        <w:shd w:val="clear" w:color="auto" w:fill="auto"/>
        <w:bidi w:val="0"/>
        <w:spacing w:before="0" w:after="140" w:line="240" w:lineRule="auto"/>
        <w:ind w:left="0" w:right="0" w:firstLine="0"/>
        <w:jc w:val="left"/>
        <w:rPr>
          <w:sz w:val="15"/>
          <w:szCs w:val="15"/>
        </w:rPr>
      </w:pPr>
      <w:bookmarkStart w:id="662" w:name="bookmark662"/>
      <w:bookmarkStart w:id="663" w:name="bookmark663"/>
      <w:bookmarkStart w:id="664" w:name="bookmark664"/>
      <w:bookmarkStart w:id="665" w:name="bookmark665"/>
      <w:r>
        <w:rPr>
          <w:color w:val="000000"/>
          <w:spacing w:val="0"/>
          <w:w w:val="100"/>
          <w:position w:val="0"/>
          <w:sz w:val="15"/>
          <w:szCs w:val="15"/>
        </w:rPr>
        <w:t>二</w:t>
      </w:r>
      <w:bookmarkEnd w:id="664"/>
      <w:r>
        <w:rPr>
          <w:color w:val="000000"/>
          <w:spacing w:val="0"/>
          <w:w w:val="100"/>
          <w:position w:val="0"/>
          <w:sz w:val="15"/>
          <w:szCs w:val="15"/>
        </w:rPr>
        <w:t>、事故原因</w:t>
      </w:r>
      <w:r>
        <w:rPr>
          <w:color w:val="000000"/>
          <w:spacing w:val="0"/>
          <w:w w:val="100"/>
          <w:position w:val="0"/>
          <w:sz w:val="15"/>
          <w:szCs w:val="15"/>
          <w:lang w:val="zh-CN" w:eastAsia="zh-CN" w:bidi="zh-CN"/>
        </w:rPr>
        <w:t>|</w:t>
      </w:r>
      <w:bookmarkEnd w:id="662"/>
      <w:bookmarkEnd w:id="663"/>
      <w:bookmarkEnd w:id="665"/>
    </w:p>
    <w:p>
      <w:pPr>
        <w:pStyle w:val="Style118"/>
        <w:keepNext/>
        <w:keepLines/>
        <w:widowControl w:val="0"/>
        <w:shd w:val="clear" w:color="auto" w:fill="auto"/>
        <w:bidi w:val="0"/>
        <w:spacing w:before="0" w:after="40" w:line="240" w:lineRule="auto"/>
        <w:ind w:left="0" w:right="0"/>
        <w:jc w:val="both"/>
      </w:pPr>
      <w:bookmarkStart w:id="666" w:name="bookmark666"/>
      <w:bookmarkStart w:id="667" w:name="bookmark667"/>
      <w:bookmarkStart w:id="668" w:name="bookmark668"/>
      <w:r>
        <w:rPr>
          <w:color w:val="000000"/>
          <w:spacing w:val="0"/>
          <w:w w:val="100"/>
          <w:position w:val="0"/>
          <w:lang w:val="en-US" w:eastAsia="en-US" w:bidi="en-US"/>
        </w:rPr>
        <w:t>（-）</w:t>
      </w:r>
      <w:r>
        <w:rPr>
          <w:color w:val="000000"/>
          <w:spacing w:val="0"/>
          <w:w w:val="100"/>
          <w:position w:val="0"/>
        </w:rPr>
        <w:t>直接原因</w:t>
      </w:r>
      <w:bookmarkEnd w:id="666"/>
      <w:bookmarkEnd w:id="667"/>
      <w:bookmarkEnd w:id="668"/>
    </w:p>
    <w:p>
      <w:pPr>
        <w:pStyle w:val="Style38"/>
        <w:keepNext w:val="0"/>
        <w:keepLines w:val="0"/>
        <w:widowControl w:val="0"/>
        <w:shd w:val="clear" w:color="auto" w:fill="auto"/>
        <w:bidi w:val="0"/>
        <w:spacing w:before="0" w:after="100" w:line="193" w:lineRule="exact"/>
        <w:ind w:left="0" w:right="0"/>
        <w:jc w:val="both"/>
      </w:pPr>
      <w:r>
        <w:rPr>
          <w:color w:val="000000"/>
          <w:spacing w:val="0"/>
          <w:w w:val="100"/>
          <w:position w:val="0"/>
        </w:rPr>
        <w:t>克尔公司从业人员不具备化工生 产的专业技能，一车间擅自将导热油加 热器出口温度设定高限由</w:t>
      </w:r>
      <w:r>
        <w:rPr>
          <w:rFonts w:ascii="Times New Roman" w:eastAsia="Times New Roman" w:hAnsi="Times New Roman" w:cs="Times New Roman"/>
          <w:color w:val="000000"/>
          <w:spacing w:val="0"/>
          <w:w w:val="100"/>
          <w:position w:val="0"/>
          <w:lang w:val="en-US" w:eastAsia="en-US" w:bidi="en-US"/>
        </w:rPr>
        <w:t>215P</w:t>
      </w:r>
      <w:r>
        <w:rPr>
          <w:color w:val="000000"/>
          <w:spacing w:val="0"/>
          <w:w w:val="100"/>
          <w:position w:val="0"/>
        </w:rPr>
        <w:t xml:space="preserve">提高至 </w:t>
      </w:r>
      <w:r>
        <w:rPr>
          <w:rFonts w:ascii="Times New Roman" w:eastAsia="Times New Roman" w:hAnsi="Times New Roman" w:cs="Times New Roman"/>
          <w:color w:val="000000"/>
          <w:spacing w:val="0"/>
          <w:w w:val="100"/>
          <w:position w:val="0"/>
          <w:lang w:val="en-US" w:eastAsia="en-US" w:bidi="en-US"/>
        </w:rPr>
        <w:t>255X2,</w:t>
      </w:r>
      <w:r>
        <w:rPr>
          <w:color w:val="000000"/>
          <w:spacing w:val="0"/>
          <w:w w:val="100"/>
          <w:position w:val="0"/>
        </w:rPr>
        <w:t>使反应釜内物料温度接近了硝 酸弧的爆燃点（</w:t>
      </w:r>
      <w:r>
        <w:rPr>
          <w:rFonts w:ascii="Times New Roman" w:eastAsia="Times New Roman" w:hAnsi="Times New Roman" w:cs="Times New Roman"/>
          <w:color w:val="000000"/>
          <w:spacing w:val="0"/>
          <w:w w:val="100"/>
          <w:position w:val="0"/>
          <w:lang w:val="en-US" w:eastAsia="en-US" w:bidi="en-US"/>
        </w:rPr>
        <w:t xml:space="preserve">270X2 </w:t>
      </w:r>
      <w:r>
        <w:rPr>
          <w:color w:val="000000"/>
          <w:spacing w:val="0"/>
          <w:w w:val="100"/>
          <w:position w:val="0"/>
        </w:rPr>
        <w:t>）。</w:t>
      </w:r>
      <w:r>
        <w:rPr>
          <w:rFonts w:ascii="Times New Roman" w:eastAsia="Times New Roman" w:hAnsi="Times New Roman" w:cs="Times New Roman"/>
          <w:color w:val="000000"/>
          <w:spacing w:val="0"/>
          <w:w w:val="100"/>
          <w:position w:val="0"/>
        </w:rPr>
        <w:t>1</w:t>
      </w:r>
      <w:r>
        <w:rPr>
          <w:color w:val="000000"/>
          <w:spacing w:val="0"/>
          <w:w w:val="100"/>
          <w:position w:val="0"/>
        </w:rPr>
        <w:t>号反应釜底 部保温放料球阀的伴热导热油软管连接 处发生泄漏着火后，当班人员处置不当， 外部火源使反应釜底部温度升高，局部 热量积聚，达到硝酸脈的爆燃点，造成 釜内反应产物硝酸脈和未反应的硝酸铉 急剧分解爆炸。</w:t>
      </w:r>
      <w:r>
        <w:rPr>
          <w:rFonts w:ascii="Times New Roman" w:eastAsia="Times New Roman" w:hAnsi="Times New Roman" w:cs="Times New Roman"/>
          <w:color w:val="000000"/>
          <w:spacing w:val="0"/>
          <w:w w:val="100"/>
          <w:position w:val="0"/>
        </w:rPr>
        <w:t>1</w:t>
      </w:r>
      <w:r>
        <w:rPr>
          <w:color w:val="000000"/>
          <w:spacing w:val="0"/>
          <w:w w:val="100"/>
          <w:position w:val="0"/>
        </w:rPr>
        <w:t>号反应釜爆炸产生的 高强度冲击波以及高温、高速飞行的金 属碎片瞬间引爆堆放在</w:t>
      </w:r>
      <w:r>
        <w:rPr>
          <w:rFonts w:ascii="Times New Roman" w:eastAsia="Times New Roman" w:hAnsi="Times New Roman" w:cs="Times New Roman"/>
          <w:color w:val="000000"/>
          <w:spacing w:val="0"/>
          <w:w w:val="100"/>
          <w:position w:val="0"/>
        </w:rPr>
        <w:t>1</w:t>
      </w:r>
      <w:r>
        <w:rPr>
          <w:color w:val="000000"/>
          <w:spacing w:val="0"/>
          <w:w w:val="100"/>
          <w:position w:val="0"/>
        </w:rPr>
        <w:t>号反应釜附近 的硝酸脈，引发次生爆炸，从而引发强 烈爆炸。</w:t>
      </w:r>
    </w:p>
    <w:p>
      <w:pPr>
        <w:pStyle w:val="Style118"/>
        <w:keepNext/>
        <w:keepLines/>
        <w:widowControl w:val="0"/>
        <w:shd w:val="clear" w:color="auto" w:fill="auto"/>
        <w:bidi w:val="0"/>
        <w:spacing w:before="0" w:after="40" w:line="240" w:lineRule="auto"/>
        <w:ind w:left="0" w:right="0" w:firstLine="260"/>
        <w:jc w:val="both"/>
      </w:pPr>
      <w:bookmarkStart w:id="669" w:name="bookmark669"/>
      <w:bookmarkStart w:id="670" w:name="bookmark670"/>
      <w:bookmarkStart w:id="671" w:name="bookmark671"/>
      <w:r>
        <w:rPr>
          <w:color w:val="000000"/>
          <w:spacing w:val="0"/>
          <w:w w:val="100"/>
          <w:position w:val="0"/>
        </w:rPr>
        <w:t>（二）间接原因</w:t>
      </w:r>
      <w:bookmarkEnd w:id="669"/>
      <w:bookmarkEnd w:id="670"/>
      <w:bookmarkEnd w:id="671"/>
    </w:p>
    <w:p>
      <w:pPr>
        <w:pStyle w:val="Style38"/>
        <w:keepNext w:val="0"/>
        <w:keepLines w:val="0"/>
        <w:widowControl w:val="0"/>
        <w:numPr>
          <w:ilvl w:val="0"/>
          <w:numId w:val="119"/>
        </w:numPr>
        <w:shd w:val="clear" w:color="auto" w:fill="auto"/>
        <w:tabs>
          <w:tab w:pos="500" w:val="left"/>
        </w:tabs>
        <w:bidi w:val="0"/>
        <w:spacing w:before="0" w:after="40" w:line="193" w:lineRule="exact"/>
        <w:ind w:left="0" w:right="0"/>
        <w:jc w:val="both"/>
      </w:pPr>
      <w:bookmarkStart w:id="672" w:name="bookmark672"/>
      <w:bookmarkEnd w:id="672"/>
      <w:r>
        <w:rPr>
          <w:color w:val="000000"/>
          <w:spacing w:val="0"/>
          <w:w w:val="100"/>
          <w:position w:val="0"/>
        </w:rPr>
        <w:t>安全生产责任不落实。企业负 责人对危险化学品的危险性认识严重 不足，贯彻执行相关法律法规不到位， 管理人员配备不足，单纯追求产量和 效益，严重违反工艺指标进行操作。</w:t>
      </w:r>
    </w:p>
    <w:p>
      <w:pPr>
        <w:pStyle w:val="Style38"/>
        <w:keepNext w:val="0"/>
        <w:keepLines w:val="0"/>
        <w:widowControl w:val="0"/>
        <w:numPr>
          <w:ilvl w:val="0"/>
          <w:numId w:val="119"/>
        </w:numPr>
        <w:shd w:val="clear" w:color="auto" w:fill="auto"/>
        <w:tabs>
          <w:tab w:pos="500" w:val="left"/>
        </w:tabs>
        <w:bidi w:val="0"/>
        <w:spacing w:before="0" w:after="40" w:line="194" w:lineRule="exact"/>
        <w:ind w:left="0" w:right="0"/>
        <w:jc w:val="both"/>
      </w:pPr>
      <w:bookmarkStart w:id="673" w:name="bookmark673"/>
      <w:bookmarkEnd w:id="673"/>
      <w:r>
        <w:rPr>
          <w:color w:val="000000"/>
          <w:spacing w:val="0"/>
          <w:w w:val="100"/>
          <w:position w:val="0"/>
        </w:rPr>
        <w:t>企业管理混乱，生产组织严重 失控。公司技术、生产、安全等分管 副职不认真履行职责，生产、设备、 技术、安全等部门人员配备不足，无 法实施有效管理，机构形同虚设。车 间班组未配备专职管理人员，有章不 循，管理失控。</w:t>
      </w:r>
    </w:p>
    <w:p>
      <w:pPr>
        <w:pStyle w:val="Style38"/>
        <w:keepNext w:val="0"/>
        <w:keepLines w:val="0"/>
        <w:widowControl w:val="0"/>
        <w:numPr>
          <w:ilvl w:val="0"/>
          <w:numId w:val="119"/>
        </w:numPr>
        <w:shd w:val="clear" w:color="auto" w:fill="auto"/>
        <w:tabs>
          <w:tab w:pos="500" w:val="left"/>
        </w:tabs>
        <w:bidi w:val="0"/>
        <w:spacing w:before="0" w:line="197" w:lineRule="exact"/>
        <w:ind w:left="0" w:right="0"/>
        <w:jc w:val="both"/>
        <w:sectPr>
          <w:footnotePr>
            <w:pos w:val="pageBottom"/>
            <w:numFmt w:val="decimal"/>
            <w:numRestart w:val="continuous"/>
          </w:footnotePr>
          <w:type w:val="continuous"/>
          <w:pgSz w:w="6202" w:h="8640"/>
          <w:pgMar w:top="652" w:right="749" w:bottom="530" w:left="738" w:header="0" w:footer="3" w:gutter="0"/>
          <w:cols w:num="2" w:space="287"/>
          <w:noEndnote/>
          <w:rtlGutter w:val="0"/>
          <w:docGrid w:linePitch="360"/>
        </w:sectPr>
      </w:pPr>
      <w:r>
        <w:rPr>
          <w:color w:val="000000"/>
          <w:spacing w:val="0"/>
          <w:w w:val="100"/>
          <w:position w:val="0"/>
        </w:rPr>
        <w:t xml:space="preserve">车间管理人员、操作人员专业 知识低。公司车间主任和重要岗位员 </w:t>
      </w:r>
    </w:p>
    <w:p>
      <w:pPr>
        <w:pStyle w:val="Style38"/>
        <w:keepNext w:val="0"/>
        <w:keepLines w:val="0"/>
        <w:widowControl w:val="0"/>
        <w:shd w:val="clear" w:color="auto" w:fill="auto"/>
        <w:tabs>
          <w:tab w:pos="500" w:val="left"/>
        </w:tabs>
        <w:bidi w:val="0"/>
        <w:spacing w:before="0" w:line="197" w:lineRule="exact"/>
        <w:ind w:left="0" w:right="0" w:firstLine="0"/>
        <w:jc w:val="both"/>
      </w:pPr>
      <w:bookmarkStart w:id="674" w:name="bookmark674"/>
      <w:bookmarkEnd w:id="674"/>
      <w:r>
        <w:rPr>
          <w:color w:val="000000"/>
          <w:spacing w:val="0"/>
          <w:w w:val="100"/>
          <w:position w:val="0"/>
        </w:rPr>
        <w:t>工全部来自周边农村，多为初中以下 文化程度，缺乏化工生产必备的专业 知识和技能，未经有效安全教育培训 即上岗作业，把危险程度较低的生产 过程变成了高度危险的生产过程；针 对突发异常情况，缺乏有效应对的知 识和能力。</w:t>
      </w:r>
    </w:p>
    <w:p>
      <w:pPr>
        <w:pStyle w:val="Style38"/>
        <w:keepNext w:val="0"/>
        <w:keepLines w:val="0"/>
        <w:widowControl w:val="0"/>
        <w:numPr>
          <w:ilvl w:val="0"/>
          <w:numId w:val="119"/>
        </w:numPr>
        <w:shd w:val="clear" w:color="auto" w:fill="auto"/>
        <w:tabs>
          <w:tab w:pos="500" w:val="left"/>
        </w:tabs>
        <w:bidi w:val="0"/>
        <w:spacing w:before="0" w:line="194" w:lineRule="exact"/>
        <w:ind w:left="0" w:right="0"/>
        <w:jc w:val="both"/>
      </w:pPr>
      <w:bookmarkStart w:id="675" w:name="bookmark675"/>
      <w:bookmarkEnd w:id="675"/>
      <w:r>
        <w:rPr>
          <w:color w:val="000000"/>
          <w:spacing w:val="0"/>
          <w:w w:val="100"/>
          <w:position w:val="0"/>
        </w:rPr>
        <w:t>企业隐患排査走过场。企业隐 患排査治理工作不深入、不认真，对 技术、生产、设备等方面存在的隐患 和问题视而不见，甚至当上级和相关 部门检査时弄虚作假，将已经拆除的 反应釜温度计临时装上应付检査，蒙 混过关。</w:t>
      </w:r>
    </w:p>
    <w:p>
      <w:pPr>
        <w:pStyle w:val="Style38"/>
        <w:keepNext w:val="0"/>
        <w:keepLines w:val="0"/>
        <w:widowControl w:val="0"/>
        <w:numPr>
          <w:ilvl w:val="0"/>
          <w:numId w:val="119"/>
        </w:numPr>
        <w:shd w:val="clear" w:color="auto" w:fill="auto"/>
        <w:tabs>
          <w:tab w:pos="505" w:val="left"/>
        </w:tabs>
        <w:bidi w:val="0"/>
        <w:spacing w:before="0" w:line="193" w:lineRule="exact"/>
        <w:ind w:left="0" w:right="0"/>
        <w:jc w:val="both"/>
      </w:pPr>
      <w:bookmarkStart w:id="676" w:name="bookmark676"/>
      <w:bookmarkEnd w:id="676"/>
      <w:r>
        <w:rPr>
          <w:color w:val="000000"/>
          <w:spacing w:val="0"/>
          <w:w w:val="100"/>
          <w:position w:val="0"/>
        </w:rPr>
        <w:t>相关部门监管不力。安监、质 监、工信、发改等部门以及企业所在生 物产业园管委会监管力量不足，化工、 医药专业人才少，现场检査时难以发现 企业存在的专业性问题，加之企业弄虚 作假，未能对企业的安全工作实施有效 监督和指导，未能有效监督企业落实安 全生产主体责任。</w:t>
      </w:r>
    </w:p>
    <w:p>
      <w:pPr>
        <w:pStyle w:val="Style38"/>
        <w:keepNext w:val="0"/>
        <w:keepLines w:val="0"/>
        <w:widowControl w:val="0"/>
        <w:numPr>
          <w:ilvl w:val="0"/>
          <w:numId w:val="119"/>
        </w:numPr>
        <w:shd w:val="clear" w:color="auto" w:fill="auto"/>
        <w:tabs>
          <w:tab w:pos="505" w:val="left"/>
        </w:tabs>
        <w:bidi w:val="0"/>
        <w:spacing w:before="0" w:after="620" w:line="192" w:lineRule="exact"/>
        <w:ind w:left="0" w:right="0"/>
        <w:jc w:val="both"/>
      </w:pPr>
      <w:bookmarkStart w:id="677" w:name="bookmark677"/>
      <w:bookmarkEnd w:id="677"/>
      <w:r>
        <w:rPr>
          <w:color w:val="000000"/>
          <w:spacing w:val="0"/>
          <w:w w:val="100"/>
          <w:position w:val="0"/>
        </w:rPr>
        <w:t>政府监管不力。县乡政府对化 工生产的危险性认识不足，对重点化 工企业的特殊性重视不够，有重发展 轻安全倾向，未能有效监管相关部门 和监督企业落实生产安全主体责任。</w:t>
      </w:r>
    </w:p>
    <w:p>
      <w:pPr>
        <w:pStyle w:val="Style5"/>
        <w:keepNext/>
        <w:keepLines/>
        <w:widowControl w:val="0"/>
        <w:shd w:val="clear" w:color="auto" w:fill="auto"/>
        <w:bidi w:val="0"/>
        <w:spacing w:before="0" w:after="60" w:line="197" w:lineRule="exact"/>
        <w:ind w:left="0" w:right="0" w:firstLine="0"/>
        <w:jc w:val="both"/>
        <w:rPr>
          <w:sz w:val="22"/>
          <w:szCs w:val="22"/>
        </w:rPr>
      </w:pPr>
      <w:bookmarkStart w:id="678" w:name="bookmark678"/>
      <w:bookmarkStart w:id="679" w:name="bookmark679"/>
      <w:bookmarkStart w:id="680" w:name="bookmark680"/>
      <w:bookmarkStart w:id="681" w:name="bookmark681"/>
      <w:r>
        <w:rPr>
          <w:color w:val="000000"/>
          <w:spacing w:val="0"/>
          <w:w w:val="100"/>
          <w:position w:val="0"/>
          <w:sz w:val="15"/>
          <w:szCs w:val="15"/>
        </w:rPr>
        <w:t>三</w:t>
      </w:r>
      <w:bookmarkEnd w:id="680"/>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678"/>
      <w:bookmarkEnd w:id="679"/>
      <w:bookmarkEnd w:id="681"/>
    </w:p>
    <w:p>
      <w:pPr>
        <w:pStyle w:val="Style118"/>
        <w:keepNext/>
        <w:keepLines/>
        <w:widowControl w:val="0"/>
        <w:shd w:val="clear" w:color="auto" w:fill="auto"/>
        <w:bidi w:val="0"/>
        <w:spacing w:before="0" w:after="0" w:line="197" w:lineRule="exact"/>
        <w:ind w:left="0" w:right="0"/>
        <w:jc w:val="both"/>
      </w:pPr>
      <w:bookmarkStart w:id="682" w:name="bookmark682"/>
      <w:bookmarkStart w:id="683" w:name="bookmark683"/>
      <w:bookmarkStart w:id="684" w:name="bookmark684"/>
      <w:r>
        <w:rPr>
          <w:color w:val="000000"/>
          <w:spacing w:val="0"/>
          <w:w w:val="100"/>
          <w:position w:val="0"/>
          <w:lang w:val="en-US" w:eastAsia="en-US" w:bidi="en-US"/>
        </w:rPr>
        <w:t>（-）</w:t>
      </w:r>
      <w:r>
        <w:rPr>
          <w:color w:val="000000"/>
          <w:spacing w:val="0"/>
          <w:w w:val="100"/>
          <w:position w:val="0"/>
        </w:rPr>
        <w:t>司法机关处理的有关责任人。</w:t>
      </w:r>
      <w:bookmarkEnd w:id="682"/>
      <w:bookmarkEnd w:id="683"/>
      <w:bookmarkEnd w:id="684"/>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对克尔公司</w:t>
      </w:r>
      <w:r>
        <w:rPr>
          <w:rFonts w:ascii="Times New Roman" w:eastAsia="Times New Roman" w:hAnsi="Times New Roman" w:cs="Times New Roman"/>
          <w:color w:val="000000"/>
          <w:spacing w:val="0"/>
          <w:w w:val="100"/>
          <w:position w:val="0"/>
        </w:rPr>
        <w:t>8</w:t>
      </w:r>
      <w:r>
        <w:rPr>
          <w:color w:val="000000"/>
          <w:spacing w:val="0"/>
          <w:w w:val="100"/>
          <w:position w:val="0"/>
        </w:rPr>
        <w:t>名人员追究刑事责 任，其中：</w:t>
      </w:r>
    </w:p>
    <w:p>
      <w:pPr>
        <w:pStyle w:val="Style38"/>
        <w:keepNext w:val="0"/>
        <w:keepLines w:val="0"/>
        <w:widowControl w:val="0"/>
        <w:numPr>
          <w:ilvl w:val="0"/>
          <w:numId w:val="121"/>
        </w:numPr>
        <w:shd w:val="clear" w:color="auto" w:fill="auto"/>
        <w:bidi w:val="0"/>
        <w:spacing w:before="0" w:line="197" w:lineRule="exact"/>
        <w:ind w:left="0" w:right="0"/>
        <w:jc w:val="both"/>
      </w:pPr>
      <w:bookmarkStart w:id="685" w:name="bookmark685"/>
      <w:bookmarkEnd w:id="685"/>
      <w:r>
        <w:rPr>
          <w:color w:val="000000"/>
          <w:spacing w:val="0"/>
          <w:w w:val="100"/>
          <w:position w:val="0"/>
        </w:rPr>
        <w:t xml:space="preserve">杨某，男，大学文化，党员， </w:t>
      </w:r>
      <w:r>
        <w:rPr>
          <w:color w:val="000000"/>
          <w:spacing w:val="0"/>
          <w:w w:val="100"/>
          <w:position w:val="0"/>
        </w:rPr>
        <w:t>任克尔公司总经理，法定代表人。对 公司的混乱状况疏于管理，未认真履 行安全生产第一责任人的责任。对事 故的发生负有主要责任。由省安全生 产监督管理局处</w:t>
      </w:r>
      <w:r>
        <w:rPr>
          <w:rFonts w:ascii="Times New Roman" w:eastAsia="Times New Roman" w:hAnsi="Times New Roman" w:cs="Times New Roman"/>
          <w:color w:val="000000"/>
          <w:spacing w:val="0"/>
          <w:w w:val="100"/>
          <w:position w:val="0"/>
        </w:rPr>
        <w:t>2011</w:t>
      </w:r>
      <w:r>
        <w:rPr>
          <w:color w:val="000000"/>
          <w:spacing w:val="0"/>
          <w:w w:val="100"/>
          <w:position w:val="0"/>
        </w:rPr>
        <w:t>年年收入</w:t>
      </w:r>
      <w:r>
        <w:rPr>
          <w:rFonts w:ascii="Times New Roman" w:eastAsia="Times New Roman" w:hAnsi="Times New Roman" w:cs="Times New Roman"/>
          <w:color w:val="000000"/>
          <w:spacing w:val="0"/>
          <w:w w:val="100"/>
          <w:position w:val="0"/>
        </w:rPr>
        <w:t xml:space="preserve">60% </w:t>
      </w:r>
      <w:r>
        <w:rPr>
          <w:color w:val="000000"/>
          <w:spacing w:val="0"/>
          <w:w w:val="100"/>
          <w:position w:val="0"/>
        </w:rPr>
        <w:t>的罚款，计</w:t>
      </w:r>
      <w:r>
        <w:rPr>
          <w:rFonts w:ascii="Times New Roman" w:eastAsia="Times New Roman" w:hAnsi="Times New Roman" w:cs="Times New Roman"/>
          <w:color w:val="000000"/>
          <w:spacing w:val="0"/>
          <w:w w:val="100"/>
          <w:position w:val="0"/>
        </w:rPr>
        <w:t>12</w:t>
      </w:r>
      <w:r>
        <w:rPr>
          <w:color w:val="000000"/>
          <w:spacing w:val="0"/>
          <w:w w:val="100"/>
          <w:position w:val="0"/>
        </w:rPr>
        <w:t xml:space="preserve">万元，撤销危险化学品 企业主要负责人安全资格证书，终身 不得担任危险化学品企业主要负责人； </w:t>
      </w:r>
      <w:r>
        <w:rPr>
          <w:rFonts w:ascii="Times New Roman" w:eastAsia="Times New Roman" w:hAnsi="Times New Roman" w:cs="Times New Roman"/>
          <w:color w:val="000000"/>
          <w:spacing w:val="0"/>
          <w:w w:val="100"/>
          <w:position w:val="0"/>
        </w:rPr>
        <w:t>5</w:t>
      </w:r>
      <w:r>
        <w:rPr>
          <w:color w:val="000000"/>
          <w:spacing w:val="0"/>
          <w:w w:val="100"/>
          <w:position w:val="0"/>
        </w:rPr>
        <w:t>年内不得担任任何生产经营单位的主 要负责人。</w:t>
      </w:r>
    </w:p>
    <w:p>
      <w:pPr>
        <w:pStyle w:val="Style38"/>
        <w:keepNext w:val="0"/>
        <w:keepLines w:val="0"/>
        <w:widowControl w:val="0"/>
        <w:numPr>
          <w:ilvl w:val="0"/>
          <w:numId w:val="121"/>
        </w:numPr>
        <w:shd w:val="clear" w:color="auto" w:fill="auto"/>
        <w:bidi w:val="0"/>
        <w:spacing w:before="0" w:line="196" w:lineRule="exact"/>
        <w:ind w:left="0" w:right="0"/>
        <w:jc w:val="both"/>
      </w:pPr>
      <w:bookmarkStart w:id="686" w:name="bookmark686"/>
      <w:bookmarkEnd w:id="686"/>
      <w:r>
        <w:rPr>
          <w:color w:val="000000"/>
          <w:spacing w:val="0"/>
          <w:w w:val="100"/>
          <w:position w:val="0"/>
        </w:rPr>
        <w:t>郑某伟，男，大学文化，任克 尔公司安全总监，负责公司安全生产 监督管理。对事故的发生负有主要责 任，涉嫌重大责任事故罪，已移交司 法机关依法追究刑事责任。</w:t>
      </w:r>
    </w:p>
    <w:p>
      <w:pPr>
        <w:pStyle w:val="Style118"/>
        <w:keepNext/>
        <w:keepLines/>
        <w:widowControl w:val="0"/>
        <w:shd w:val="clear" w:color="auto" w:fill="auto"/>
        <w:tabs>
          <w:tab w:pos="673" w:val="left"/>
        </w:tabs>
        <w:bidi w:val="0"/>
        <w:spacing w:before="0"/>
        <w:ind w:left="0" w:right="0"/>
        <w:jc w:val="both"/>
      </w:pPr>
      <w:bookmarkStart w:id="687" w:name="bookmark687"/>
      <w:bookmarkStart w:id="688" w:name="bookmark688"/>
      <w:bookmarkStart w:id="689" w:name="bookmark689"/>
      <w:bookmarkStart w:id="690" w:name="bookmark690"/>
      <w:r>
        <w:rPr>
          <w:color w:val="000000"/>
          <w:spacing w:val="0"/>
          <w:w w:val="100"/>
          <w:position w:val="0"/>
        </w:rPr>
        <w:t>（</w:t>
      </w:r>
      <w:bookmarkEnd w:id="689"/>
      <w:r>
        <w:rPr>
          <w:color w:val="000000"/>
          <w:spacing w:val="0"/>
          <w:w w:val="100"/>
          <w:position w:val="0"/>
        </w:rPr>
        <w:t>二）</w:t>
        <w:tab/>
        <w:t>建议给予政务处分和组织处 理的责任人员。</w:t>
      </w:r>
      <w:bookmarkEnd w:id="687"/>
      <w:bookmarkEnd w:id="688"/>
      <w:bookmarkEnd w:id="69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对赵县政府部门</w:t>
      </w:r>
      <w:r>
        <w:rPr>
          <w:rFonts w:ascii="Times New Roman" w:eastAsia="Times New Roman" w:hAnsi="Times New Roman" w:cs="Times New Roman"/>
          <w:color w:val="000000"/>
          <w:spacing w:val="0"/>
          <w:w w:val="100"/>
          <w:position w:val="0"/>
        </w:rPr>
        <w:t>11</w:t>
      </w:r>
      <w:r>
        <w:rPr>
          <w:color w:val="000000"/>
          <w:spacing w:val="0"/>
          <w:w w:val="100"/>
          <w:position w:val="0"/>
        </w:rPr>
        <w:t>名人员给予党 政纪处分和组织处理，其中：</w:t>
      </w:r>
    </w:p>
    <w:p>
      <w:pPr>
        <w:pStyle w:val="Style38"/>
        <w:keepNext w:val="0"/>
        <w:keepLines w:val="0"/>
        <w:widowControl w:val="0"/>
        <w:numPr>
          <w:ilvl w:val="0"/>
          <w:numId w:val="123"/>
        </w:numPr>
        <w:shd w:val="clear" w:color="auto" w:fill="auto"/>
        <w:tabs>
          <w:tab w:pos="500" w:val="left"/>
        </w:tabs>
        <w:bidi w:val="0"/>
        <w:spacing w:before="0" w:line="194" w:lineRule="exact"/>
        <w:ind w:left="0" w:right="0"/>
        <w:jc w:val="both"/>
      </w:pPr>
      <w:bookmarkStart w:id="691" w:name="bookmark691"/>
      <w:bookmarkEnd w:id="691"/>
      <w:r>
        <w:rPr>
          <w:color w:val="000000"/>
          <w:spacing w:val="0"/>
          <w:w w:val="100"/>
          <w:position w:val="0"/>
        </w:rPr>
        <w:t>张某林，男，党员，任赵县安 监局局长。对赵县安监局存在的隐患 排査不彻底、曰常监督检査不到位、 教育培训监督检査不到位负重要领导 责任。</w:t>
      </w:r>
    </w:p>
    <w:p>
      <w:pPr>
        <w:pStyle w:val="Style38"/>
        <w:keepNext w:val="0"/>
        <w:keepLines w:val="0"/>
        <w:widowControl w:val="0"/>
        <w:numPr>
          <w:ilvl w:val="0"/>
          <w:numId w:val="123"/>
        </w:numPr>
        <w:shd w:val="clear" w:color="auto" w:fill="auto"/>
        <w:tabs>
          <w:tab w:pos="500" w:val="left"/>
        </w:tabs>
        <w:bidi w:val="0"/>
        <w:spacing w:before="0" w:line="194" w:lineRule="exact"/>
        <w:ind w:left="0" w:right="0"/>
        <w:jc w:val="both"/>
      </w:pPr>
      <w:bookmarkStart w:id="692" w:name="bookmark692"/>
      <w:bookmarkEnd w:id="692"/>
      <w:r>
        <w:rPr>
          <w:color w:val="000000"/>
          <w:spacing w:val="0"/>
          <w:w w:val="100"/>
          <w:position w:val="0"/>
        </w:rPr>
        <w:t>张某卫，男，党员，任赵县县长。 对事故发生负有一定领导责任。由石 家庄市纪委监察局对其进行诫勉谈话。</w:t>
      </w:r>
    </w:p>
    <w:p>
      <w:pPr>
        <w:pStyle w:val="Style118"/>
        <w:keepNext/>
        <w:keepLines/>
        <w:widowControl w:val="0"/>
        <w:shd w:val="clear" w:color="auto" w:fill="auto"/>
        <w:tabs>
          <w:tab w:pos="673" w:val="left"/>
        </w:tabs>
        <w:bidi w:val="0"/>
        <w:spacing w:before="0" w:line="197" w:lineRule="exact"/>
        <w:ind w:left="0" w:right="0"/>
        <w:jc w:val="both"/>
      </w:pPr>
      <w:bookmarkStart w:id="693" w:name="bookmark693"/>
      <w:bookmarkStart w:id="694" w:name="bookmark694"/>
      <w:bookmarkStart w:id="695" w:name="bookmark695"/>
      <w:bookmarkStart w:id="696" w:name="bookmark696"/>
      <w:r>
        <w:rPr>
          <w:color w:val="000000"/>
          <w:spacing w:val="0"/>
          <w:w w:val="100"/>
          <w:position w:val="0"/>
        </w:rPr>
        <w:t>（</w:t>
      </w:r>
      <w:bookmarkEnd w:id="695"/>
      <w:r>
        <w:rPr>
          <w:color w:val="000000"/>
          <w:spacing w:val="0"/>
          <w:w w:val="100"/>
          <w:position w:val="0"/>
        </w:rPr>
        <w:t>三）</w:t>
        <w:tab/>
        <w:t>对相关责任人员和单位给予 处理的其他建议。</w:t>
      </w:r>
      <w:bookmarkEnd w:id="693"/>
      <w:bookmarkEnd w:id="694"/>
      <w:bookmarkEnd w:id="696"/>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3</w:t>
      </w:r>
      <w:r>
        <w:rPr>
          <w:color w:val="000000"/>
          <w:spacing w:val="0"/>
          <w:w w:val="100"/>
          <w:position w:val="0"/>
        </w:rPr>
        <w:t xml:space="preserve">家相关企业实施行政处罚， 责成赵县人民政府向石家庄市人民政 府写出深刻书面检査。其中建议由省 安全生产监督管理局对克尔公司处 </w:t>
      </w:r>
      <w:r>
        <w:rPr>
          <w:rFonts w:ascii="Times New Roman" w:eastAsia="Times New Roman" w:hAnsi="Times New Roman" w:cs="Times New Roman"/>
          <w:color w:val="000000"/>
          <w:spacing w:val="0"/>
          <w:w w:val="100"/>
          <w:position w:val="0"/>
        </w:rPr>
        <w:t>199</w:t>
      </w:r>
      <w:r>
        <w:rPr>
          <w:color w:val="000000"/>
          <w:spacing w:val="0"/>
          <w:w w:val="100"/>
          <w:position w:val="0"/>
        </w:rPr>
        <w:t>万元罚款、依法吊销危险化学品 生产企业安全生产许可证。</w:t>
      </w:r>
    </w:p>
    <w:p>
      <w:pPr>
        <w:pStyle w:val="Style5"/>
        <w:keepNext/>
        <w:keepLines/>
        <w:widowControl w:val="0"/>
        <w:shd w:val="clear" w:color="auto" w:fill="auto"/>
        <w:bidi w:val="0"/>
        <w:spacing w:before="0" w:after="300" w:line="240" w:lineRule="auto"/>
        <w:ind w:left="0" w:right="0" w:firstLine="0"/>
        <w:jc w:val="left"/>
        <w:rPr>
          <w:sz w:val="22"/>
          <w:szCs w:val="22"/>
        </w:rPr>
      </w:pPr>
      <w:bookmarkStart w:id="697" w:name="bookmark697"/>
      <w:bookmarkStart w:id="698" w:name="bookmark698"/>
      <w:bookmarkStart w:id="699" w:name="bookmark699"/>
      <w:bookmarkStart w:id="700" w:name="bookmark700"/>
      <w:r>
        <w:rPr>
          <w:color w:val="000000"/>
          <w:spacing w:val="0"/>
          <w:w w:val="100"/>
          <w:position w:val="0"/>
          <w:sz w:val="15"/>
          <w:szCs w:val="15"/>
        </w:rPr>
        <w:t>四</w:t>
      </w:r>
      <w:bookmarkEnd w:id="699"/>
      <w:r>
        <w:rPr>
          <w:color w:val="000000"/>
          <w:spacing w:val="0"/>
          <w:w w:val="100"/>
          <w:position w:val="0"/>
          <w:sz w:val="15"/>
          <w:szCs w:val="15"/>
        </w:rPr>
        <w:t>、专家点评</w:t>
      </w:r>
      <w:r>
        <w:rPr>
          <w:rFonts w:ascii="Times New Roman" w:eastAsia="Times New Roman" w:hAnsi="Times New Roman" w:cs="Times New Roman"/>
          <w:color w:val="000000"/>
          <w:spacing w:val="0"/>
          <w:w w:val="100"/>
          <w:position w:val="0"/>
          <w:sz w:val="22"/>
          <w:szCs w:val="22"/>
          <w:lang w:val="en-US" w:eastAsia="en-US" w:bidi="en-US"/>
        </w:rPr>
        <w:t>I</w:t>
      </w:r>
      <w:bookmarkEnd w:id="697"/>
      <w:bookmarkEnd w:id="698"/>
      <w:bookmarkEnd w:id="700"/>
    </w:p>
    <w:p>
      <w:pPr>
        <w:pStyle w:val="Style38"/>
        <w:keepNext w:val="0"/>
        <w:keepLines w:val="0"/>
        <w:widowControl w:val="0"/>
        <w:shd w:val="clear" w:color="auto" w:fill="auto"/>
        <w:bidi w:val="0"/>
        <w:spacing w:before="0" w:after="600" w:line="193" w:lineRule="exact"/>
        <w:ind w:left="160" w:right="0" w:firstLine="260"/>
        <w:jc w:val="both"/>
      </w:pPr>
      <w:r>
        <w:rPr>
          <w:color w:val="000000"/>
          <w:spacing w:val="0"/>
          <w:w w:val="100"/>
          <w:position w:val="0"/>
        </w:rPr>
        <w:t>克尔公司</w:t>
      </w:r>
      <w:r>
        <w:rPr>
          <w:rFonts w:ascii="Times New Roman" w:eastAsia="Times New Roman" w:hAnsi="Times New Roman" w:cs="Times New Roman"/>
          <w:color w:val="000000"/>
          <w:spacing w:val="0"/>
          <w:w w:val="100"/>
          <w:position w:val="0"/>
        </w:rPr>
        <w:t xml:space="preserve">“2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28”</w:t>
      </w:r>
      <w:r>
        <w:rPr>
          <w:color w:val="000000"/>
          <w:spacing w:val="0"/>
          <w:w w:val="100"/>
          <w:position w:val="0"/>
        </w:rPr>
        <w:t xml:space="preserve">重大爆 炸事故，是一起因企业单纯追 </w:t>
      </w:r>
      <w:r>
        <w:rPr>
          <w:color w:val="636D6D"/>
          <w:spacing w:val="0"/>
          <w:w w:val="100"/>
          <w:position w:val="0"/>
        </w:rPr>
        <w:t>求产量</w:t>
      </w:r>
      <w:r>
        <w:rPr>
          <w:color w:val="000000"/>
          <w:spacing w:val="0"/>
          <w:w w:val="100"/>
          <w:position w:val="0"/>
        </w:rPr>
        <w:t xml:space="preserve">和效益，擅自变更生产 工艺，从业人员不具备化工生 </w:t>
      </w:r>
      <w:r>
        <w:rPr>
          <w:color w:val="636D6D"/>
          <w:spacing w:val="0"/>
          <w:w w:val="100"/>
          <w:position w:val="0"/>
        </w:rPr>
        <w:t>产</w:t>
      </w:r>
      <w:r>
        <w:rPr>
          <w:color w:val="000000"/>
          <w:spacing w:val="0"/>
          <w:w w:val="100"/>
          <w:position w:val="0"/>
        </w:rPr>
        <w:t>的专业技能而引发的重大生 产安全责任事故。要有效防范 该类型企业爆炸事故，可采取 以下几点措施：</w:t>
      </w:r>
    </w:p>
    <w:p>
      <w:pPr>
        <w:widowControl w:val="0"/>
        <w:jc w:val="center"/>
        <w:rPr>
          <w:sz w:val="2"/>
          <w:szCs w:val="2"/>
        </w:rPr>
      </w:pPr>
      <w:r>
        <w:drawing>
          <wp:inline>
            <wp:extent cx="189230" cy="426720"/>
            <wp:docPr id="169" name="Picutre 169"/>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05"/>
                    <a:stretch/>
                  </pic:blipFill>
                  <pic:spPr>
                    <a:xfrm>
                      <a:ext cx="189230" cy="426720"/>
                    </a:xfrm>
                    <a:prstGeom prst="rect"/>
                  </pic:spPr>
                </pic:pic>
              </a:graphicData>
            </a:graphic>
          </wp:inline>
        </w:drawing>
      </w:r>
    </w:p>
    <w:p>
      <w:pPr>
        <w:widowControl w:val="0"/>
        <w:spacing w:after="299" w:line="1" w:lineRule="exact"/>
      </w:pPr>
    </w:p>
    <w:p>
      <w:pPr>
        <w:pStyle w:val="Style118"/>
        <w:keepNext/>
        <w:keepLines/>
        <w:widowControl w:val="0"/>
        <w:shd w:val="clear" w:color="auto" w:fill="auto"/>
        <w:bidi w:val="0"/>
        <w:spacing w:before="0" w:after="40"/>
        <w:ind w:left="0" w:right="0"/>
        <w:jc w:val="both"/>
      </w:pPr>
      <w:bookmarkStart w:id="701" w:name="bookmark701"/>
      <w:bookmarkStart w:id="702" w:name="bookmark702"/>
      <w:bookmarkStart w:id="703" w:name="bookmark703"/>
      <w:r>
        <w:rPr>
          <w:color w:val="000000"/>
          <w:spacing w:val="0"/>
          <w:w w:val="100"/>
          <w:position w:val="0"/>
          <w:lang w:val="en-US" w:eastAsia="en-US" w:bidi="en-US"/>
        </w:rPr>
        <w:t>（-）</w:t>
      </w:r>
      <w:r>
        <w:rPr>
          <w:color w:val="000000"/>
          <w:spacing w:val="0"/>
          <w:w w:val="100"/>
          <w:position w:val="0"/>
        </w:rPr>
        <w:t>严格危险化学品项目规划 准入，提高项目本质安全水平。</w:t>
      </w:r>
      <w:bookmarkEnd w:id="701"/>
      <w:bookmarkEnd w:id="702"/>
      <w:bookmarkEnd w:id="703"/>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各级政府在追求经济发展同时， 应把安全规划纳入地方经济社会和城 镇发展总体规划，在城乡规划建设管 理中充分考虑安全因素，严格高风险 项目建设安全审核把关，科学论证危 险化学品企业的选址和布局，要明确 高危行业企业最低生产经营规模标 准，严禁新建不符合产业政策、不符 合最低规模、釆用国家明令禁止或淘 汰的设备和工艺要求的项目。</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危险化学品建设项目必须由具 备相应资质、相应能力的单位负责设 计，工厂的布局要科学合理，选择成 熟、可靠的生产工艺和设备，装备自 动化控制系统；对涉及</w:t>
      </w:r>
      <w:r>
        <w:rPr>
          <w:color w:val="000000"/>
          <w:spacing w:val="0"/>
          <w:w w:val="100"/>
          <w:position w:val="0"/>
          <w:lang w:val="zh-CN" w:eastAsia="zh-CN" w:bidi="zh-CN"/>
        </w:rPr>
        <w:t>“两重</w:t>
      </w:r>
      <w:r>
        <w:rPr>
          <w:color w:val="000000"/>
          <w:spacing w:val="0"/>
          <w:w w:val="100"/>
          <w:position w:val="0"/>
        </w:rPr>
        <w:t xml:space="preserve">点一重 </w:t>
      </w:r>
      <w:r>
        <w:rPr>
          <w:color w:val="000000"/>
          <w:spacing w:val="0"/>
          <w:w w:val="100"/>
          <w:position w:val="0"/>
        </w:rPr>
        <w:t>大”的装置，在设计阶段就要按照《化 工建设项目安全设计管理导则》</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AQ/ T3033</w:t>
      </w:r>
      <w:r>
        <w:rPr>
          <w:color w:val="000000"/>
          <w:spacing w:val="0"/>
          <w:w w:val="100"/>
          <w:position w:val="0"/>
        </w:rPr>
        <w:t>的要求进行危险与可操作性分 析（</w:t>
      </w:r>
      <w:r>
        <w:rPr>
          <w:rFonts w:ascii="Times New Roman" w:eastAsia="Times New Roman" w:hAnsi="Times New Roman" w:cs="Times New Roman"/>
          <w:color w:val="000000"/>
          <w:spacing w:val="0"/>
          <w:w w:val="100"/>
          <w:position w:val="0"/>
          <w:lang w:val="en-US" w:eastAsia="en-US" w:bidi="en-US"/>
        </w:rPr>
        <w:t xml:space="preserve">HAZOP </w:t>
      </w:r>
      <w:r>
        <w:rPr>
          <w:color w:val="000000"/>
          <w:spacing w:val="0"/>
          <w:w w:val="100"/>
          <w:position w:val="0"/>
        </w:rPr>
        <w:t>）,进一步消除设计缺陷， 提高装置的本质安全水平。推动高危 行业企业实现</w:t>
      </w:r>
      <w:r>
        <w:rPr>
          <w:color w:val="000000"/>
          <w:spacing w:val="0"/>
          <w:w w:val="100"/>
          <w:position w:val="0"/>
          <w:lang w:val="zh-CN" w:eastAsia="zh-CN" w:bidi="zh-CN"/>
        </w:rPr>
        <w:t>“机</w:t>
      </w:r>
      <w:r>
        <w:rPr>
          <w:color w:val="000000"/>
          <w:spacing w:val="0"/>
          <w:w w:val="100"/>
          <w:position w:val="0"/>
        </w:rPr>
        <w:t>械化换人、自动化 减人”。</w:t>
      </w:r>
    </w:p>
    <w:p>
      <w:pPr>
        <w:pStyle w:val="Style118"/>
        <w:keepNext/>
        <w:keepLines/>
        <w:widowControl w:val="0"/>
        <w:shd w:val="clear" w:color="auto" w:fill="auto"/>
        <w:tabs>
          <w:tab w:pos="678" w:val="left"/>
        </w:tabs>
        <w:bidi w:val="0"/>
        <w:spacing w:before="0"/>
        <w:ind w:left="0" w:right="0"/>
        <w:jc w:val="both"/>
      </w:pPr>
      <w:bookmarkStart w:id="704" w:name="bookmark704"/>
      <w:bookmarkStart w:id="705" w:name="bookmark705"/>
      <w:bookmarkStart w:id="706" w:name="bookmark706"/>
      <w:bookmarkStart w:id="707" w:name="bookmark707"/>
      <w:r>
        <w:rPr>
          <w:color w:val="000000"/>
          <w:spacing w:val="0"/>
          <w:w w:val="100"/>
          <w:position w:val="0"/>
        </w:rPr>
        <w:t>（</w:t>
      </w:r>
      <w:bookmarkEnd w:id="706"/>
      <w:r>
        <w:rPr>
          <w:color w:val="000000"/>
          <w:spacing w:val="0"/>
          <w:w w:val="100"/>
          <w:position w:val="0"/>
        </w:rPr>
        <w:t>二）</w:t>
        <w:tab/>
        <w:t>严格执行变更审批制度，加 强企业安全管理。</w:t>
      </w:r>
      <w:bookmarkEnd w:id="704"/>
      <w:bookmarkEnd w:id="705"/>
      <w:bookmarkEnd w:id="707"/>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克尔公司擅自改变生产原料、改造 导热油系统，将导热油最高控制温度从 </w:t>
      </w:r>
      <w:r>
        <w:rPr>
          <w:rFonts w:ascii="Times New Roman" w:eastAsia="Times New Roman" w:hAnsi="Times New Roman" w:cs="Times New Roman"/>
          <w:color w:val="000000"/>
          <w:spacing w:val="0"/>
          <w:w w:val="100"/>
          <w:position w:val="0"/>
        </w:rPr>
        <w:t>210%</w:t>
      </w:r>
      <w:r>
        <w:rPr>
          <w:color w:val="000000"/>
          <w:spacing w:val="0"/>
          <w:w w:val="100"/>
          <w:position w:val="0"/>
        </w:rPr>
        <w:t>：</w:t>
      </w:r>
      <w:r>
        <w:rPr>
          <w:color w:val="000000"/>
          <w:spacing w:val="0"/>
          <w:w w:val="100"/>
          <w:position w:val="0"/>
        </w:rPr>
        <w:t>提高到</w:t>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lang w:val="en-US" w:eastAsia="en-US" w:bidi="en-US"/>
        </w:rPr>
        <w:t>55K,</w:t>
      </w:r>
      <w:r>
        <w:rPr>
          <w:color w:val="000000"/>
          <w:spacing w:val="0"/>
          <w:w w:val="100"/>
          <w:position w:val="0"/>
        </w:rPr>
        <w:t>是导致此次重大 事故的主要原因之一。危险化学品企业 应严格按照原国家安全监管总局《关于 加强化工过程安全管理的指导意见</w:t>
      </w:r>
      <w:r>
        <w:rPr>
          <w:color w:val="000000"/>
          <w:spacing w:val="0"/>
          <w:w w:val="100"/>
          <w:position w:val="0"/>
          <w:lang w:val="zh-CN" w:eastAsia="zh-CN" w:bidi="zh-CN"/>
        </w:rPr>
        <w:t xml:space="preserve">※安 </w:t>
      </w:r>
      <w:r>
        <w:rPr>
          <w:color w:val="000000"/>
          <w:spacing w:val="0"/>
          <w:w w:val="100"/>
          <w:position w:val="0"/>
        </w:rPr>
        <w:t>监管三〔</w:t>
      </w:r>
      <w:r>
        <w:rPr>
          <w:rFonts w:ascii="Times New Roman" w:eastAsia="Times New Roman" w:hAnsi="Times New Roman" w:cs="Times New Roman"/>
          <w:color w:val="000000"/>
          <w:spacing w:val="0"/>
          <w:w w:val="100"/>
          <w:position w:val="0"/>
        </w:rPr>
        <w:t>2013 ） 88</w:t>
      </w:r>
      <w:r>
        <w:rPr>
          <w:color w:val="000000"/>
          <w:spacing w:val="0"/>
          <w:w w:val="100"/>
          <w:position w:val="0"/>
        </w:rPr>
        <w:t>号）要求，执行变 更管理制度，对工艺、设备、原料、产 品等的变更要严格履行变更手续并进行 风险分析和提出控制措施。</w:t>
      </w:r>
    </w:p>
    <w:p>
      <w:pPr>
        <w:pStyle w:val="Style118"/>
        <w:keepNext/>
        <w:keepLines/>
        <w:widowControl w:val="0"/>
        <w:shd w:val="clear" w:color="auto" w:fill="auto"/>
        <w:tabs>
          <w:tab w:pos="682" w:val="left"/>
        </w:tabs>
        <w:bidi w:val="0"/>
        <w:spacing w:before="0"/>
        <w:ind w:left="0" w:right="0"/>
        <w:jc w:val="both"/>
      </w:pPr>
      <w:bookmarkStart w:id="708" w:name="bookmark708"/>
      <w:bookmarkStart w:id="709" w:name="bookmark709"/>
      <w:bookmarkStart w:id="710" w:name="bookmark710"/>
      <w:bookmarkStart w:id="711" w:name="bookmark711"/>
      <w:r>
        <w:rPr>
          <w:color w:val="000000"/>
          <w:spacing w:val="0"/>
          <w:w w:val="100"/>
          <w:position w:val="0"/>
        </w:rPr>
        <w:t>（</w:t>
      </w:r>
      <w:bookmarkEnd w:id="710"/>
      <w:r>
        <w:rPr>
          <w:color w:val="000000"/>
          <w:spacing w:val="0"/>
          <w:w w:val="100"/>
          <w:position w:val="0"/>
        </w:rPr>
        <w:t>三）</w:t>
        <w:tab/>
        <w:t>提高化工行业操作人员的准 入门槛，提高员工安全素养。</w:t>
      </w:r>
      <w:bookmarkEnd w:id="708"/>
      <w:bookmarkEnd w:id="709"/>
      <w:bookmarkEnd w:id="711"/>
    </w:p>
    <w:p>
      <w:pPr>
        <w:pStyle w:val="Style38"/>
        <w:keepNext w:val="0"/>
        <w:keepLines w:val="0"/>
        <w:widowControl w:val="0"/>
        <w:shd w:val="clear" w:color="auto" w:fill="auto"/>
        <w:bidi w:val="0"/>
        <w:spacing w:before="0" w:line="193" w:lineRule="exact"/>
        <w:ind w:left="0" w:right="0"/>
        <w:jc w:val="both"/>
        <w:sectPr>
          <w:footerReference w:type="default" r:id="rId107"/>
          <w:footerReference w:type="even" r:id="rId108"/>
          <w:footnotePr>
            <w:pos w:val="pageBottom"/>
            <w:numFmt w:val="decimal"/>
            <w:numRestart w:val="continuous"/>
          </w:footnotePr>
          <w:pgSz w:w="6202" w:h="8640"/>
          <w:pgMar w:top="652" w:right="749" w:bottom="530" w:left="738" w:header="0" w:footer="3" w:gutter="0"/>
          <w:pgNumType w:start="62"/>
          <w:cols w:num="2" w:space="287"/>
          <w:noEndnote/>
          <w:rtlGutter w:val="0"/>
          <w:docGrid w:linePitch="360"/>
        </w:sectPr>
      </w:pPr>
      <w:r>
        <w:rPr>
          <w:color w:val="000000"/>
          <w:spacing w:val="0"/>
          <w:w w:val="100"/>
          <w:position w:val="0"/>
        </w:rPr>
        <w:t>事故企业车间管理人员、操作人 员专业素质低。包括车间主任在内的 绝大部分员工为初中文化水平，对化 工生产的特点认识不足、理解不透， 处理异常情况能力低，不能适应化工 安全生产的需要。化工企业必须确保 从业人员符合录用条件并培训合格， 持证上岗。涉及</w:t>
      </w:r>
      <w:r>
        <w:rPr>
          <w:color w:val="000000"/>
          <w:spacing w:val="0"/>
          <w:w w:val="100"/>
          <w:position w:val="0"/>
          <w:lang w:val="zh-CN" w:eastAsia="zh-CN" w:bidi="zh-CN"/>
        </w:rPr>
        <w:t>“两</w:t>
      </w:r>
      <w:r>
        <w:rPr>
          <w:color w:val="000000"/>
          <w:spacing w:val="0"/>
          <w:w w:val="100"/>
          <w:position w:val="0"/>
        </w:rPr>
        <w:t>重点一重大”的 装置，应招录具有高中以上文化程度 的操作人员、大专以上的专业管理人 员，确保从业人员的基本素质。要不 断加强安全培训教育，使其真正了解 作业场所、工作岗位存在的危险有害 因素，并掌握相应的防范措施，增强 安全操作技能。</w:t>
      </w:r>
    </w:p>
    <w:p>
      <w:pPr>
        <w:pStyle w:val="Style118"/>
        <w:keepNext/>
        <w:keepLines/>
        <w:widowControl w:val="0"/>
        <w:shd w:val="clear" w:color="auto" w:fill="auto"/>
        <w:bidi w:val="0"/>
        <w:spacing w:before="0" w:after="40"/>
        <w:ind w:left="0" w:right="0"/>
        <w:jc w:val="both"/>
      </w:pPr>
      <w:bookmarkStart w:id="712" w:name="bookmark712"/>
      <w:bookmarkStart w:id="713" w:name="bookmark713"/>
      <w:bookmarkStart w:id="714" w:name="bookmark714"/>
      <w:bookmarkStart w:id="715" w:name="bookmark715"/>
      <w:r>
        <w:rPr>
          <w:color w:val="000000"/>
          <w:spacing w:val="0"/>
          <w:w w:val="100"/>
          <w:position w:val="0"/>
          <w:lang w:val="zh-CN" w:eastAsia="zh-CN" w:bidi="zh-CN"/>
        </w:rPr>
        <w:t>（</w:t>
      </w:r>
      <w:bookmarkEnd w:id="714"/>
      <w:r>
        <w:rPr>
          <w:color w:val="000000"/>
          <w:spacing w:val="0"/>
          <w:w w:val="100"/>
          <w:position w:val="0"/>
        </w:rPr>
        <w:t>四）构建双重预防机制，加强企 业风险管控。</w:t>
      </w:r>
      <w:bookmarkEnd w:id="712"/>
      <w:bookmarkEnd w:id="713"/>
      <w:bookmarkEnd w:id="715"/>
    </w:p>
    <w:p>
      <w:pPr>
        <w:pStyle w:val="Style38"/>
        <w:keepNext w:val="0"/>
        <w:keepLines w:val="0"/>
        <w:widowControl w:val="0"/>
        <w:shd w:val="clear" w:color="auto" w:fill="auto"/>
        <w:bidi w:val="0"/>
        <w:spacing w:before="0" w:after="240" w:line="192" w:lineRule="exact"/>
        <w:ind w:left="0" w:right="0"/>
        <w:jc w:val="both"/>
      </w:pPr>
      <w:r>
        <w:rPr>
          <w:color w:val="000000"/>
          <w:spacing w:val="0"/>
          <w:w w:val="100"/>
          <w:position w:val="0"/>
        </w:rPr>
        <w:t>危险化学品企业应对照《危险化学 品企业安全风险隐患排査治理导则》的 要求，全方位、全过程辨识生产工艺、 设备设施、作业活动、作业环境、人员 行为、管理体系等方面存在的安全风险， 建立完善隐患排査治理体系。将安全生 产标准化创建工作与安全风险辨识、评 估、管控，以及隐患排査治理工作有机 结合起来，在安全生产标准化体系的创 建、运行过程中幵展安全风险辨识、评 估、管控和隐患排査治理。</w:t>
      </w:r>
    </w:p>
    <w:p>
      <w:pPr>
        <w:pStyle w:val="Style69"/>
        <w:keepNext w:val="0"/>
        <w:keepLines w:val="0"/>
        <w:widowControl w:val="0"/>
        <w:shd w:val="clear" w:color="auto" w:fill="auto"/>
        <w:bidi w:val="0"/>
        <w:spacing w:before="0" w:after="140" w:line="134" w:lineRule="exact"/>
        <w:ind w:left="0" w:right="0" w:firstLine="0"/>
        <w:jc w:val="both"/>
        <w:sectPr>
          <w:footnotePr>
            <w:pos w:val="pageBottom"/>
            <w:numFmt w:val="decimal"/>
            <w:numRestart w:val="continuous"/>
          </w:footnotePr>
          <w:pgSz w:w="6202" w:h="8640"/>
          <w:pgMar w:top="715" w:right="1154" w:bottom="715" w:left="770" w:header="0" w:footer="3" w:gutter="0"/>
          <w:cols w:space="720"/>
          <w:noEndnote/>
          <w:rtlGutter w:val="0"/>
          <w:docGrid w:linePitch="360"/>
        </w:sectPr>
      </w:pPr>
      <w:r>
        <w:rPr>
          <w:color w:val="000000"/>
          <w:spacing w:val="0"/>
          <w:w w:val="100"/>
          <w:position w:val="0"/>
        </w:rPr>
        <w:t>（马栋梁，高级工程师，深圳市城市公共安全 技术研究院）</w:t>
      </w:r>
    </w:p>
    <w:p>
      <w:pPr>
        <w:pStyle w:val="Style5"/>
        <w:keepNext/>
        <w:keepLines/>
        <w:widowControl w:val="0"/>
        <w:shd w:val="clear" w:color="auto" w:fill="auto"/>
        <w:bidi w:val="0"/>
        <w:spacing w:before="480" w:after="180" w:line="240" w:lineRule="auto"/>
        <w:ind w:left="0" w:right="0" w:firstLine="0"/>
        <w:jc w:val="center"/>
        <w:rPr>
          <w:sz w:val="15"/>
          <w:szCs w:val="15"/>
        </w:rPr>
      </w:pPr>
      <w:bookmarkStart w:id="716" w:name="bookmark716"/>
      <w:bookmarkStart w:id="717" w:name="bookmark717"/>
      <w:bookmarkStart w:id="718" w:name="bookmark718"/>
      <w:r>
        <w:rPr>
          <w:color w:val="FC6C06"/>
          <w:spacing w:val="0"/>
          <w:w w:val="100"/>
          <w:position w:val="0"/>
          <w:sz w:val="15"/>
          <w:szCs w:val="15"/>
        </w:rPr>
        <w:t>第二章工矿商贸事故案例</w:t>
      </w:r>
      <w:bookmarkEnd w:id="716"/>
      <w:bookmarkEnd w:id="717"/>
      <w:bookmarkEnd w:id="718"/>
    </w:p>
    <w:p>
      <w:pPr>
        <w:pStyle w:val="Style38"/>
        <w:keepNext w:val="0"/>
        <w:keepLines w:val="0"/>
        <w:widowControl w:val="0"/>
        <w:shd w:val="clear" w:color="auto" w:fill="auto"/>
        <w:bidi w:val="0"/>
        <w:spacing w:before="0" w:line="194" w:lineRule="exact"/>
        <w:ind w:left="180" w:right="0"/>
        <w:jc w:val="both"/>
      </w:pPr>
      <w:r>
        <w:rPr>
          <w:color w:val="000000"/>
          <w:spacing w:val="0"/>
          <w:w w:val="100"/>
          <w:position w:val="0"/>
        </w:rPr>
        <w:t>根据《安全生产事故统计报表制度》，工矿商贸行业（不含煤矿）事故 类型有</w:t>
      </w:r>
      <w:r>
        <w:rPr>
          <w:rFonts w:ascii="Times New Roman" w:eastAsia="Times New Roman" w:hAnsi="Times New Roman" w:cs="Times New Roman"/>
          <w:color w:val="000000"/>
          <w:spacing w:val="0"/>
          <w:w w:val="100"/>
          <w:position w:val="0"/>
        </w:rPr>
        <w:t>20</w:t>
      </w:r>
      <w:r>
        <w:rPr>
          <w:color w:val="000000"/>
          <w:spacing w:val="0"/>
          <w:w w:val="100"/>
          <w:position w:val="0"/>
        </w:rPr>
        <w:t>种：物体打击、车辆伤害、机械伤害、起重伤害、触电、淹溺、灼烫、 火灾、高处坠落、坍塌、冒顶片帮、透水、爆破、火药爆炸、瓦斯爆炸、锅 炉爆炸、容器爆炸、其他爆炸、中毒和窒息及其他伤害。</w:t>
      </w:r>
    </w:p>
    <w:p>
      <w:pPr>
        <w:pStyle w:val="Style38"/>
        <w:keepNext w:val="0"/>
        <w:keepLines w:val="0"/>
        <w:widowControl w:val="0"/>
        <w:shd w:val="clear" w:color="auto" w:fill="auto"/>
        <w:bidi w:val="0"/>
        <w:spacing w:before="0" w:line="197" w:lineRule="exact"/>
        <w:ind w:left="180" w:right="0"/>
        <w:jc w:val="both"/>
      </w:pPr>
      <w:r>
        <w:rPr>
          <w:color w:val="000000"/>
          <w:spacing w:val="0"/>
          <w:w w:val="100"/>
          <w:position w:val="0"/>
        </w:rPr>
        <w:t>根据</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月广东省应急管理厅公布的《</w:t>
      </w:r>
      <w:r>
        <w:rPr>
          <w:rFonts w:ascii="Times New Roman" w:eastAsia="Times New Roman" w:hAnsi="Times New Roman" w:cs="Times New Roman"/>
          <w:color w:val="000000"/>
          <w:spacing w:val="0"/>
          <w:w w:val="100"/>
          <w:position w:val="0"/>
        </w:rPr>
        <w:t>2018</w:t>
      </w:r>
      <w:r>
        <w:rPr>
          <w:color w:val="000000"/>
          <w:spacing w:val="0"/>
          <w:w w:val="100"/>
          <w:position w:val="0"/>
        </w:rPr>
        <w:t>年广东省生产安全 事故统计分析年报》，工矿商贸行业事故的分布特征主要有以下特点：</w:t>
      </w:r>
    </w:p>
    <w:p>
      <w:pPr>
        <w:pStyle w:val="Style38"/>
        <w:keepNext w:val="0"/>
        <w:keepLines w:val="0"/>
        <w:widowControl w:val="0"/>
        <w:numPr>
          <w:ilvl w:val="0"/>
          <w:numId w:val="125"/>
        </w:numPr>
        <w:shd w:val="clear" w:color="auto" w:fill="auto"/>
        <w:tabs>
          <w:tab w:pos="680" w:val="left"/>
        </w:tabs>
        <w:bidi w:val="0"/>
        <w:spacing w:before="0" w:line="193" w:lineRule="exact"/>
        <w:ind w:left="180" w:right="0"/>
        <w:jc w:val="both"/>
      </w:pPr>
      <w:bookmarkStart w:id="719" w:name="bookmark719"/>
      <w:bookmarkEnd w:id="719"/>
      <w:r>
        <w:rPr>
          <w:color w:val="000000"/>
          <w:spacing w:val="0"/>
          <w:w w:val="100"/>
          <w:position w:val="0"/>
        </w:rPr>
        <w:t>工矿商贸行业（不含煤矿）事故类型分布特征:一是高处坠落事故高发， 其次是物体打击事故、触电事故和机械伤害事故；二是中毒和窒息事故死亡 人数相对偏高，往往出现群死群伤现象；三是高处坠落事故起数呈逐年上升 趋势，物体打击事故和机械伤害事故的起数则逐年下降，触电事故起数同比 上升。</w:t>
      </w:r>
    </w:p>
    <w:p>
      <w:pPr>
        <w:pStyle w:val="Style38"/>
        <w:keepNext w:val="0"/>
        <w:keepLines w:val="0"/>
        <w:widowControl w:val="0"/>
        <w:numPr>
          <w:ilvl w:val="0"/>
          <w:numId w:val="125"/>
        </w:numPr>
        <w:shd w:val="clear" w:color="auto" w:fill="auto"/>
        <w:tabs>
          <w:tab w:pos="675" w:val="left"/>
        </w:tabs>
        <w:bidi w:val="0"/>
        <w:spacing w:before="0" w:line="194" w:lineRule="exact"/>
        <w:ind w:left="180" w:right="0"/>
        <w:jc w:val="both"/>
      </w:pPr>
      <w:bookmarkStart w:id="720" w:name="bookmark720"/>
      <w:bookmarkEnd w:id="720"/>
      <w:r>
        <w:rPr>
          <w:color w:val="000000"/>
          <w:spacing w:val="0"/>
          <w:w w:val="100"/>
          <w:position w:val="0"/>
        </w:rPr>
        <w:t>主要事故类型分布特征：一是高处坠落事故高发于建筑业；二是物体 打击事故高发于建筑业和商贸制造业；三是商贸制造业、建筑业和其他行业 的触电事故普遍高发，尤其商贸制造业的触电事故最多；四是中毒和窒息事 故高发于商贸制造业，旦事故起数逐年上升，死亡人数同比大幅上升。</w:t>
      </w:r>
    </w:p>
    <w:p>
      <w:pPr>
        <w:pStyle w:val="Style38"/>
        <w:keepNext w:val="0"/>
        <w:keepLines w:val="0"/>
        <w:widowControl w:val="0"/>
        <w:numPr>
          <w:ilvl w:val="0"/>
          <w:numId w:val="125"/>
        </w:numPr>
        <w:shd w:val="clear" w:color="auto" w:fill="auto"/>
        <w:tabs>
          <w:tab w:pos="675" w:val="left"/>
        </w:tabs>
        <w:bidi w:val="0"/>
        <w:spacing w:before="0" w:line="194" w:lineRule="exact"/>
        <w:ind w:left="180" w:right="0"/>
        <w:jc w:val="both"/>
      </w:pPr>
      <w:bookmarkStart w:id="721" w:name="bookmark721"/>
      <w:bookmarkEnd w:id="721"/>
      <w:r>
        <w:rPr>
          <w:color w:val="000000"/>
          <w:spacing w:val="0"/>
          <w:w w:val="100"/>
          <w:position w:val="0"/>
        </w:rPr>
        <w:t>主要行业事故类型分布特征：一是商贸制造业高发的事故类型依次为 机械伤害、高处坠落、触电和物体打击；二是建筑业高发的事故类型依次为 高处坠落、物体打击和坍塌。</w:t>
      </w:r>
    </w:p>
    <w:p>
      <w:pPr>
        <w:pStyle w:val="Style38"/>
        <w:keepNext w:val="0"/>
        <w:keepLines w:val="0"/>
        <w:widowControl w:val="0"/>
        <w:shd w:val="clear" w:color="auto" w:fill="auto"/>
        <w:bidi w:val="0"/>
        <w:spacing w:before="0" w:line="196" w:lineRule="exact"/>
        <w:ind w:left="180" w:right="0"/>
        <w:jc w:val="both"/>
      </w:pPr>
      <w:r>
        <w:rPr>
          <w:color w:val="000000"/>
          <w:spacing w:val="0"/>
          <w:w w:val="100"/>
          <w:position w:val="0"/>
        </w:rPr>
        <w:t>此外</w:t>
      </w:r>
      <w:r>
        <w:rPr>
          <w:rFonts w:ascii="Times New Roman" w:eastAsia="Times New Roman" w:hAnsi="Times New Roman" w:cs="Times New Roman"/>
          <w:color w:val="000000"/>
          <w:spacing w:val="0"/>
          <w:w w:val="100"/>
          <w:position w:val="0"/>
        </w:rPr>
        <w:t>,2018</w:t>
      </w:r>
      <w:r>
        <w:rPr>
          <w:color w:val="000000"/>
          <w:spacing w:val="0"/>
          <w:w w:val="100"/>
          <w:position w:val="0"/>
        </w:rPr>
        <w:t>年全省冶金八行业事故以机械、轻工、建材、有色和商贸业（批 发和零售业、住宿和餐饮业）</w:t>
      </w:r>
      <w:r>
        <w:rPr>
          <w:rFonts w:ascii="Times New Roman" w:eastAsia="Times New Roman" w:hAnsi="Times New Roman" w:cs="Times New Roman"/>
          <w:color w:val="000000"/>
          <w:spacing w:val="0"/>
          <w:w w:val="100"/>
          <w:position w:val="0"/>
        </w:rPr>
        <w:t>5</w:t>
      </w:r>
      <w:r>
        <w:rPr>
          <w:color w:val="000000"/>
          <w:spacing w:val="0"/>
          <w:w w:val="100"/>
          <w:position w:val="0"/>
        </w:rPr>
        <w:t>类行业事故居多。制造业各行业高发事故类 型分布特征：轻工业高发机械伤害事故，机械制造业高发机械伤害事故和物 体打击事故，建材业高发高处坠落事故和机械伤害事故，纺织业高发机械伤 害事故。</w:t>
      </w:r>
    </w:p>
    <w:p>
      <w:pPr>
        <w:pStyle w:val="Style38"/>
        <w:keepNext w:val="0"/>
        <w:keepLines w:val="0"/>
        <w:widowControl w:val="0"/>
        <w:shd w:val="clear" w:color="auto" w:fill="auto"/>
        <w:bidi w:val="0"/>
        <w:spacing w:before="0" w:line="189" w:lineRule="exact"/>
        <w:ind w:left="180" w:right="0"/>
        <w:jc w:val="both"/>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年的</w:t>
      </w:r>
      <w:r>
        <w:rPr>
          <w:rFonts w:ascii="Times New Roman" w:eastAsia="Times New Roman" w:hAnsi="Times New Roman" w:cs="Times New Roman"/>
          <w:color w:val="000000"/>
          <w:spacing w:val="0"/>
          <w:w w:val="100"/>
          <w:position w:val="0"/>
        </w:rPr>
        <w:t>10</w:t>
      </w:r>
      <w:r>
        <w:rPr>
          <w:color w:val="000000"/>
          <w:spacing w:val="0"/>
          <w:w w:val="100"/>
          <w:position w:val="0"/>
        </w:rPr>
        <w:t>起典型重特大冶金八行业事故案例（化工、 建筑施工事故案例详见第一章、第四章），从事故经过、事故原因、事故责 任追究三方面进行分析，并邀请业内专家学者对事故主要教训及防范建议进 行了解读。</w:t>
      </w:r>
      <w:r>
        <w:br w:type="page"/>
      </w:r>
    </w:p>
    <w:p>
      <w:pPr>
        <w:pStyle w:val="Style17"/>
        <w:keepNext/>
        <w:keepLines/>
        <w:widowControl w:val="0"/>
        <w:shd w:val="clear" w:color="auto" w:fill="auto"/>
        <w:bidi w:val="0"/>
        <w:spacing w:before="0" w:line="226" w:lineRule="exact"/>
        <w:ind w:left="0" w:right="0" w:firstLine="0"/>
        <w:jc w:val="left"/>
        <w:rPr>
          <w:sz w:val="22"/>
          <w:szCs w:val="22"/>
        </w:rPr>
      </w:pPr>
      <w:bookmarkStart w:id="722" w:name="bookmark722"/>
      <w:bookmarkStart w:id="723" w:name="bookmark723"/>
      <w:bookmarkStart w:id="724" w:name="bookmark724"/>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lang w:val="zh-CN" w:eastAsia="zh-CN" w:bidi="zh-CN"/>
        </w:rPr>
        <w:t>1</w:t>
      </w:r>
      <w:bookmarkEnd w:id="722"/>
      <w:bookmarkEnd w:id="723"/>
      <w:bookmarkEnd w:id="724"/>
    </w:p>
    <w:p>
      <w:pPr>
        <w:pStyle w:val="Style17"/>
        <w:keepNext/>
        <w:keepLines/>
        <w:widowControl w:val="0"/>
        <w:shd w:val="clear" w:color="auto" w:fill="auto"/>
        <w:bidi w:val="0"/>
        <w:spacing w:before="0" w:after="0" w:line="226" w:lineRule="exact"/>
        <w:ind w:left="660" w:right="0" w:hanging="660"/>
        <w:jc w:val="left"/>
        <w:rPr>
          <w:sz w:val="18"/>
          <w:szCs w:val="18"/>
        </w:rPr>
      </w:pPr>
      <w:bookmarkStart w:id="725" w:name="bookmark725"/>
      <w:bookmarkStart w:id="726" w:name="bookmark726"/>
      <w:bookmarkStart w:id="727" w:name="bookmark727"/>
      <w:r>
        <w:rPr>
          <w:rFonts w:ascii="Times New Roman" w:eastAsia="Times New Roman" w:hAnsi="Times New Roman" w:cs="Times New Roman"/>
          <w:color w:val="000000"/>
          <w:spacing w:val="0"/>
          <w:w w:val="100"/>
          <w:position w:val="0"/>
          <w:sz w:val="22"/>
          <w:szCs w:val="22"/>
        </w:rPr>
        <w:t>2016</w:t>
      </w:r>
      <w:r>
        <w:rPr>
          <w:color w:val="000000"/>
          <w:spacing w:val="0"/>
          <w:w w:val="100"/>
          <w:position w:val="0"/>
          <w:sz w:val="18"/>
          <w:szCs w:val="18"/>
        </w:rPr>
        <w:t>-湖北当阳马店砰石发电有限公司</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lang w:val="en-US" w:eastAsia="en-US" w:bidi="en-US"/>
        </w:rPr>
        <w:t>11</w:t>
      </w:r>
      <w:r>
        <w:rPr>
          <w:rFonts w:ascii="Times New Roman" w:eastAsia="Times New Roman" w:hAnsi="Times New Roman" w:cs="Times New Roman"/>
          <w:color w:val="000000"/>
          <w:spacing w:val="0"/>
          <w:w w:val="100"/>
          <w:position w:val="0"/>
          <w:sz w:val="22"/>
          <w:szCs w:val="22"/>
          <w:vertAlign w:val="superscript"/>
          <w:lang w:val="en-US" w:eastAsia="en-US" w:bidi="en-US"/>
        </w:rPr>
        <w:t>H</w:t>
      </w:r>
      <w:r>
        <w:rPr>
          <w:color w:val="000000"/>
          <w:spacing w:val="0"/>
          <w:w w:val="100"/>
          <w:position w:val="0"/>
          <w:sz w:val="18"/>
          <w:szCs w:val="18"/>
        </w:rPr>
        <w:t>重大 高压蒸汽管道裂爆事故</w:t>
      </w:r>
      <w:bookmarkEnd w:id="725"/>
      <w:bookmarkEnd w:id="726"/>
      <w:bookmarkEnd w:id="727"/>
    </w:p>
    <w:p>
      <w:pPr>
        <w:pStyle w:val="Style5"/>
        <w:keepNext/>
        <w:keepLines/>
        <w:widowControl w:val="0"/>
        <w:shd w:val="clear" w:color="auto" w:fill="auto"/>
        <w:bidi w:val="0"/>
        <w:spacing w:before="0" w:after="0" w:line="226" w:lineRule="exact"/>
        <w:ind w:left="0" w:right="0" w:firstLine="660"/>
        <w:jc w:val="left"/>
        <w:rPr>
          <w:sz w:val="15"/>
          <w:szCs w:val="15"/>
        </w:rPr>
      </w:pPr>
      <w:bookmarkStart w:id="728" w:name="bookmark728"/>
      <w:bookmarkStart w:id="729" w:name="bookmark729"/>
      <w:bookmarkStart w:id="730" w:name="bookmark730"/>
      <w:r>
        <w:rPr>
          <w:color w:val="000000"/>
          <w:spacing w:val="0"/>
          <w:w w:val="100"/>
          <w:position w:val="0"/>
          <w:sz w:val="15"/>
          <w:szCs w:val="15"/>
        </w:rPr>
        <w:t>—喷嘴质量不合格，高压蒸汽管道爆</w:t>
      </w:r>
      <w:bookmarkEnd w:id="728"/>
      <w:bookmarkEnd w:id="729"/>
      <w:bookmarkEnd w:id="730"/>
    </w:p>
    <w:p>
      <w:pPr>
        <w:widowControl w:val="0"/>
        <w:spacing w:line="1" w:lineRule="exact"/>
        <w:sectPr>
          <w:footnotePr>
            <w:pos w:val="pageBottom"/>
            <w:numFmt w:val="decimal"/>
            <w:numRestart w:val="continuous"/>
          </w:footnotePr>
          <w:pgSz w:w="6202" w:h="8640"/>
          <w:pgMar w:top="1507" w:right="717" w:bottom="899" w:left="775" w:header="0" w:footer="3" w:gutter="0"/>
          <w:cols w:space="720"/>
          <w:noEndnote/>
          <w:rtlGutter w:val="0"/>
          <w:docGrid w:linePitch="360"/>
        </w:sectPr>
      </w:pPr>
      <w:r>
        <mc:AlternateContent>
          <mc:Choice Requires="wps">
            <w:drawing>
              <wp:anchor distT="114300" distB="0" distL="0" distR="0" simplePos="0" relativeHeight="125829442" behindDoc="0" locked="0" layoutInCell="1" allowOverlap="1">
                <wp:simplePos x="0" y="0"/>
                <wp:positionH relativeFrom="page">
                  <wp:posOffset>475615</wp:posOffset>
                </wp:positionH>
                <wp:positionV relativeFrom="paragraph">
                  <wp:posOffset>114300</wp:posOffset>
                </wp:positionV>
                <wp:extent cx="1246505" cy="1767840"/>
                <wp:wrapTopAndBottom/>
                <wp:docPr id="174" name="Shape 174"/>
                <a:graphic xmlns:a="http://schemas.openxmlformats.org/drawingml/2006/main">
                  <a:graphicData uri="http://schemas.microsoft.com/office/word/2010/wordprocessingShape">
                    <wps:wsp>
                      <wps:cNvSpPr txBox="1"/>
                      <wps:spPr>
                        <a:xfrm>
                          <a:ext cx="1246505" cy="1767840"/>
                        </a:xfrm>
                        <a:prstGeom prst="rect"/>
                        <a:noFill/>
                      </wps:spPr>
                      <wps:txbx>
                        <w:txbxContent>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曰</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 xml:space="preserve">49 </w:t>
                            </w:r>
                            <w:r>
                              <w:rPr>
                                <w:color w:val="000000"/>
                                <w:spacing w:val="0"/>
                                <w:w w:val="100"/>
                                <w:position w:val="0"/>
                              </w:rPr>
                              <w:t>分，湖北省当阳市马店肝石发电有 限责任公司热电联产项目在试生产 过程中，</w:t>
                            </w:r>
                            <w:r>
                              <w:rPr>
                                <w:rFonts w:ascii="Times New Roman" w:eastAsia="Times New Roman" w:hAnsi="Times New Roman" w:cs="Times New Roman"/>
                                <w:color w:val="000000"/>
                                <w:spacing w:val="0"/>
                                <w:w w:val="100"/>
                                <w:position w:val="0"/>
                              </w:rPr>
                              <w:t>2</w:t>
                            </w:r>
                            <w:r>
                              <w:rPr>
                                <w:color w:val="000000"/>
                                <w:spacing w:val="0"/>
                                <w:w w:val="100"/>
                                <w:position w:val="0"/>
                              </w:rPr>
                              <w:t>号锅炉高压主蒸汽管道 上的</w:t>
                            </w:r>
                            <w:r>
                              <w:rPr>
                                <w:color w:val="000000"/>
                                <w:spacing w:val="0"/>
                                <w:w w:val="100"/>
                                <w:position w:val="0"/>
                                <w:lang w:val="zh-CN" w:eastAsia="zh-CN" w:bidi="zh-CN"/>
                              </w:rPr>
                              <w:t>“一</w:t>
                            </w:r>
                            <w:r>
                              <w:rPr>
                                <w:color w:val="000000"/>
                                <w:spacing w:val="0"/>
                                <w:w w:val="100"/>
                                <w:position w:val="0"/>
                              </w:rPr>
                              <w:t>体焊接式长径喷嘴</w:t>
                            </w:r>
                            <w:r>
                              <w:rPr>
                                <w:color w:val="000000"/>
                                <w:spacing w:val="0"/>
                                <w:w w:val="100"/>
                                <w:position w:val="0"/>
                                <w:lang w:val="zh-CN" w:eastAsia="zh-CN" w:bidi="zh-CN"/>
                              </w:rPr>
                              <w:t xml:space="preserve">”（企 </w:t>
                            </w:r>
                            <w:r>
                              <w:rPr>
                                <w:color w:val="000000"/>
                                <w:spacing w:val="0"/>
                                <w:w w:val="100"/>
                                <w:position w:val="0"/>
                              </w:rPr>
                              <w:t>业命名的产品名称，是一种差压式 流量计，以下简称事故喷嘴）裂爆， 导致发生一起重大高压蒸汽管道裂 爆事故，造成</w:t>
                            </w:r>
                            <w:r>
                              <w:rPr>
                                <w:rFonts w:ascii="Times New Roman" w:eastAsia="Times New Roman" w:hAnsi="Times New Roman" w:cs="Times New Roman"/>
                                <w:color w:val="000000"/>
                                <w:spacing w:val="0"/>
                                <w:w w:val="100"/>
                                <w:position w:val="0"/>
                              </w:rPr>
                              <w:t>22</w:t>
                            </w:r>
                            <w:r>
                              <w:rPr>
                                <w:color w:val="000000"/>
                                <w:spacing w:val="0"/>
                                <w:w w:val="100"/>
                                <w:position w:val="0"/>
                              </w:rPr>
                              <w:t>人死亡，</w:t>
                            </w:r>
                            <w:r>
                              <w:rPr>
                                <w:rFonts w:ascii="Times New Roman" w:eastAsia="Times New Roman" w:hAnsi="Times New Roman" w:cs="Times New Roman"/>
                                <w:color w:val="000000"/>
                                <w:spacing w:val="0"/>
                                <w:w w:val="100"/>
                                <w:position w:val="0"/>
                              </w:rPr>
                              <w:t>4</w:t>
                            </w:r>
                            <w:r>
                              <w:rPr>
                                <w:color w:val="000000"/>
                                <w:spacing w:val="0"/>
                                <w:w w:val="100"/>
                                <w:position w:val="0"/>
                              </w:rPr>
                              <w:t>人重伤， 直接经济损失约</w:t>
                            </w:r>
                            <w:r>
                              <w:rPr>
                                <w:rFonts w:ascii="Times New Roman" w:eastAsia="Times New Roman" w:hAnsi="Times New Roman" w:cs="Times New Roman"/>
                                <w:color w:val="000000"/>
                                <w:spacing w:val="0"/>
                                <w:w w:val="100"/>
                                <w:position w:val="0"/>
                              </w:rPr>
                              <w:t>2313</w:t>
                            </w:r>
                            <w:r>
                              <w:rPr>
                                <w:color w:val="000000"/>
                                <w:spacing w:val="0"/>
                                <w:w w:val="100"/>
                                <w:position w:val="0"/>
                              </w:rPr>
                              <w:t>万元。</w:t>
                            </w:r>
                          </w:p>
                          <w:p>
                            <w:pPr>
                              <w:pStyle w:val="Style38"/>
                              <w:keepNext w:val="0"/>
                              <w:keepLines w:val="0"/>
                              <w:widowControl w:val="0"/>
                              <w:shd w:val="clear" w:color="auto" w:fill="auto"/>
                              <w:bidi w:val="0"/>
                              <w:spacing w:before="0" w:after="0" w:line="194" w:lineRule="exact"/>
                              <w:ind w:left="0" w:right="0"/>
                              <w:jc w:val="both"/>
                            </w:pPr>
                            <w:r>
                              <w:rPr>
                                <w:color w:val="000000"/>
                                <w:spacing w:val="0"/>
                                <w:w w:val="100"/>
                                <w:position w:val="0"/>
                              </w:rPr>
                              <w:t>经调査认定，湖北当阳马店肝 石发电有限公司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11”</w:t>
                            </w:r>
                            <w:r>
                              <w:rPr>
                                <w:color w:val="000000"/>
                                <w:spacing w:val="0"/>
                                <w:w w:val="100"/>
                                <w:position w:val="0"/>
                              </w:rPr>
                              <w:t>高压蒸 汽管道裂爆事故是一起重大生产安 全责任事故。</w:t>
                            </w:r>
                          </w:p>
                        </w:txbxContent>
                      </wps:txbx>
                      <wps:bodyPr lIns="0" tIns="0" rIns="0" bIns="0">
                        <a:noAutoFit/>
                      </wps:bodyPr>
                    </wps:wsp>
                  </a:graphicData>
                </a:graphic>
              </wp:anchor>
            </w:drawing>
          </mc:Choice>
          <mc:Fallback>
            <w:pict>
              <v:shape id="_x0000_s1200" type="#_x0000_t202" style="position:absolute;margin-left:37.450000000000003pt;margin-top:9.pt;width:98.150000000000006pt;height:139.20000000000002pt;z-index:-125829311;mso-wrap-distance-left:0;mso-wrap-distance-top:9.pt;mso-wrap-distance-right:0;mso-position-horizontal-relative:page" filled="f" stroked="f">
                <v:textbox inset="0,0,0,0">
                  <w:txbxContent>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曰</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 xml:space="preserve">49 </w:t>
                      </w:r>
                      <w:r>
                        <w:rPr>
                          <w:color w:val="000000"/>
                          <w:spacing w:val="0"/>
                          <w:w w:val="100"/>
                          <w:position w:val="0"/>
                        </w:rPr>
                        <w:t>分，湖北省当阳市马店肝石发电有 限责任公司热电联产项目在试生产 过程中，</w:t>
                      </w:r>
                      <w:r>
                        <w:rPr>
                          <w:rFonts w:ascii="Times New Roman" w:eastAsia="Times New Roman" w:hAnsi="Times New Roman" w:cs="Times New Roman"/>
                          <w:color w:val="000000"/>
                          <w:spacing w:val="0"/>
                          <w:w w:val="100"/>
                          <w:position w:val="0"/>
                        </w:rPr>
                        <w:t>2</w:t>
                      </w:r>
                      <w:r>
                        <w:rPr>
                          <w:color w:val="000000"/>
                          <w:spacing w:val="0"/>
                          <w:w w:val="100"/>
                          <w:position w:val="0"/>
                        </w:rPr>
                        <w:t>号锅炉高压主蒸汽管道 上的</w:t>
                      </w:r>
                      <w:r>
                        <w:rPr>
                          <w:color w:val="000000"/>
                          <w:spacing w:val="0"/>
                          <w:w w:val="100"/>
                          <w:position w:val="0"/>
                          <w:lang w:val="zh-CN" w:eastAsia="zh-CN" w:bidi="zh-CN"/>
                        </w:rPr>
                        <w:t>“一</w:t>
                      </w:r>
                      <w:r>
                        <w:rPr>
                          <w:color w:val="000000"/>
                          <w:spacing w:val="0"/>
                          <w:w w:val="100"/>
                          <w:position w:val="0"/>
                        </w:rPr>
                        <w:t>体焊接式长径喷嘴</w:t>
                      </w:r>
                      <w:r>
                        <w:rPr>
                          <w:color w:val="000000"/>
                          <w:spacing w:val="0"/>
                          <w:w w:val="100"/>
                          <w:position w:val="0"/>
                          <w:lang w:val="zh-CN" w:eastAsia="zh-CN" w:bidi="zh-CN"/>
                        </w:rPr>
                        <w:t xml:space="preserve">”（企 </w:t>
                      </w:r>
                      <w:r>
                        <w:rPr>
                          <w:color w:val="000000"/>
                          <w:spacing w:val="0"/>
                          <w:w w:val="100"/>
                          <w:position w:val="0"/>
                        </w:rPr>
                        <w:t>业命名的产品名称，是一种差压式 流量计，以下简称事故喷嘴）裂爆， 导致发生一起重大高压蒸汽管道裂 爆事故，造成</w:t>
                      </w:r>
                      <w:r>
                        <w:rPr>
                          <w:rFonts w:ascii="Times New Roman" w:eastAsia="Times New Roman" w:hAnsi="Times New Roman" w:cs="Times New Roman"/>
                          <w:color w:val="000000"/>
                          <w:spacing w:val="0"/>
                          <w:w w:val="100"/>
                          <w:position w:val="0"/>
                        </w:rPr>
                        <w:t>22</w:t>
                      </w:r>
                      <w:r>
                        <w:rPr>
                          <w:color w:val="000000"/>
                          <w:spacing w:val="0"/>
                          <w:w w:val="100"/>
                          <w:position w:val="0"/>
                        </w:rPr>
                        <w:t>人死亡，</w:t>
                      </w:r>
                      <w:r>
                        <w:rPr>
                          <w:rFonts w:ascii="Times New Roman" w:eastAsia="Times New Roman" w:hAnsi="Times New Roman" w:cs="Times New Roman"/>
                          <w:color w:val="000000"/>
                          <w:spacing w:val="0"/>
                          <w:w w:val="100"/>
                          <w:position w:val="0"/>
                        </w:rPr>
                        <w:t>4</w:t>
                      </w:r>
                      <w:r>
                        <w:rPr>
                          <w:color w:val="000000"/>
                          <w:spacing w:val="0"/>
                          <w:w w:val="100"/>
                          <w:position w:val="0"/>
                        </w:rPr>
                        <w:t>人重伤， 直接经济损失约</w:t>
                      </w:r>
                      <w:r>
                        <w:rPr>
                          <w:rFonts w:ascii="Times New Roman" w:eastAsia="Times New Roman" w:hAnsi="Times New Roman" w:cs="Times New Roman"/>
                          <w:color w:val="000000"/>
                          <w:spacing w:val="0"/>
                          <w:w w:val="100"/>
                          <w:position w:val="0"/>
                        </w:rPr>
                        <w:t>2313</w:t>
                      </w:r>
                      <w:r>
                        <w:rPr>
                          <w:color w:val="000000"/>
                          <w:spacing w:val="0"/>
                          <w:w w:val="100"/>
                          <w:position w:val="0"/>
                        </w:rPr>
                        <w:t>万元。</w:t>
                      </w:r>
                    </w:p>
                    <w:p>
                      <w:pPr>
                        <w:pStyle w:val="Style38"/>
                        <w:keepNext w:val="0"/>
                        <w:keepLines w:val="0"/>
                        <w:widowControl w:val="0"/>
                        <w:shd w:val="clear" w:color="auto" w:fill="auto"/>
                        <w:bidi w:val="0"/>
                        <w:spacing w:before="0" w:after="0" w:line="194" w:lineRule="exact"/>
                        <w:ind w:left="0" w:right="0"/>
                        <w:jc w:val="both"/>
                      </w:pPr>
                      <w:r>
                        <w:rPr>
                          <w:color w:val="000000"/>
                          <w:spacing w:val="0"/>
                          <w:w w:val="100"/>
                          <w:position w:val="0"/>
                        </w:rPr>
                        <w:t>经调査认定，湖北当阳马店肝 石发电有限公司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11”</w:t>
                      </w:r>
                      <w:r>
                        <w:rPr>
                          <w:color w:val="000000"/>
                          <w:spacing w:val="0"/>
                          <w:w w:val="100"/>
                          <w:position w:val="0"/>
                        </w:rPr>
                        <w:t>高压蒸 汽管道裂爆事故是一起重大生产安 全责任事故。</w:t>
                      </w:r>
                    </w:p>
                  </w:txbxContent>
                </v:textbox>
                <w10:wrap type="topAndBottom" anchorx="page"/>
              </v:shape>
            </w:pict>
          </mc:Fallback>
        </mc:AlternateContent>
      </w:r>
      <w:r>
        <w:drawing>
          <wp:anchor distT="147955" distB="15240" distL="0" distR="0" simplePos="0" relativeHeight="125829444" behindDoc="0" locked="0" layoutInCell="1" allowOverlap="1">
            <wp:simplePos x="0" y="0"/>
            <wp:positionH relativeFrom="page">
              <wp:posOffset>1828800</wp:posOffset>
            </wp:positionH>
            <wp:positionV relativeFrom="paragraph">
              <wp:posOffset>147955</wp:posOffset>
            </wp:positionV>
            <wp:extent cx="1450975" cy="1718945"/>
            <wp:wrapTopAndBottom/>
            <wp:docPr id="176" name="Shape 176"/>
            <a:graphic xmlns:a="http://schemas.openxmlformats.org/drawingml/2006/main">
              <a:graphicData uri="http://schemas.openxmlformats.org/drawingml/2006/picture">
                <pic:pic xmlns:pic="http://schemas.openxmlformats.org/drawingml/2006/picture">
                  <pic:nvPicPr>
                    <pic:cNvPr id="177" name="Picture box 177"/>
                    <pic:cNvPicPr/>
                  </pic:nvPicPr>
                  <pic:blipFill>
                    <a:blip r:embed="rId109"/>
                    <a:stretch/>
                  </pic:blipFill>
                  <pic:spPr>
                    <a:xfrm>
                      <a:ext cx="1450975" cy="1718945"/>
                    </a:xfrm>
                    <a:prstGeom prst="rect"/>
                  </pic:spPr>
                </pic:pic>
              </a:graphicData>
            </a:graphic>
          </wp:anchor>
        </w:drawing>
      </w:r>
    </w:p>
    <w:p>
      <w:pPr>
        <w:widowControl w:val="0"/>
        <w:spacing w:before="14" w:after="14" w:line="240" w:lineRule="exact"/>
        <w:rPr>
          <w:sz w:val="19"/>
          <w:szCs w:val="19"/>
        </w:rPr>
      </w:pPr>
    </w:p>
    <w:p>
      <w:pPr>
        <w:widowControl w:val="0"/>
        <w:spacing w:line="1" w:lineRule="exact"/>
        <w:sectPr>
          <w:footnotePr>
            <w:pos w:val="pageBottom"/>
            <w:numFmt w:val="decimal"/>
            <w:numRestart w:val="continuous"/>
          </w:footnotePr>
          <w:type w:val="continuous"/>
          <w:pgSz w:w="6202" w:h="8640"/>
          <w:pgMar w:top="882" w:right="0" w:bottom="589" w:left="0" w:header="0" w:footer="3" w:gutter="0"/>
          <w:cols w:space="720"/>
          <w:noEndnote/>
          <w:rtlGutter w:val="0"/>
          <w:docGrid w:linePitch="360"/>
        </w:sectPr>
      </w:pPr>
    </w:p>
    <w:p>
      <w:pPr>
        <w:pStyle w:val="Style118"/>
        <w:keepNext/>
        <w:keepLines/>
        <w:widowControl w:val="0"/>
        <w:shd w:val="clear" w:color="auto" w:fill="auto"/>
        <w:bidi w:val="0"/>
        <w:spacing w:before="0" w:after="200" w:line="240" w:lineRule="auto"/>
        <w:ind w:left="0" w:right="0" w:firstLine="0"/>
        <w:jc w:val="left"/>
        <w:rPr>
          <w:sz w:val="20"/>
          <w:szCs w:val="20"/>
        </w:rPr>
      </w:pPr>
      <w:bookmarkStart w:id="731" w:name="bookmark731"/>
      <w:bookmarkStart w:id="732" w:name="bookmark732"/>
      <w:bookmarkStart w:id="733" w:name="bookmark733"/>
      <w:r>
        <w:rPr>
          <w:color w:val="000000"/>
          <w:spacing w:val="0"/>
          <w:w w:val="100"/>
          <w:position w:val="0"/>
          <w:sz w:val="14"/>
          <w:szCs w:val="14"/>
        </w:rPr>
        <w:t>一、事故经过</w:t>
      </w:r>
      <w:r>
        <w:rPr>
          <w:rFonts w:ascii="Times New Roman" w:eastAsia="Times New Roman" w:hAnsi="Times New Roman" w:cs="Times New Roman"/>
          <w:color w:val="FC6C06"/>
          <w:spacing w:val="0"/>
          <w:w w:val="100"/>
          <w:position w:val="0"/>
          <w:sz w:val="20"/>
          <w:szCs w:val="20"/>
        </w:rPr>
        <w:t>I</w:t>
      </w:r>
      <w:bookmarkEnd w:id="731"/>
      <w:bookmarkEnd w:id="732"/>
      <w:bookmarkEnd w:id="733"/>
    </w:p>
    <w:p>
      <w:pPr>
        <w:pStyle w:val="Style38"/>
        <w:keepNext w:val="0"/>
        <w:keepLines w:val="0"/>
        <w:widowControl w:val="0"/>
        <w:shd w:val="clear" w:color="auto" w:fill="auto"/>
        <w:bidi w:val="0"/>
        <w:spacing w:before="0" w:after="0" w:line="192" w:lineRule="exact"/>
        <w:ind w:left="260" w:right="0" w:firstLine="260"/>
        <w:jc w:val="left"/>
      </w:pPr>
      <w:r>
        <w:rPr>
          <w:color w:val="000000"/>
          <w:spacing w:val="0"/>
          <w:w w:val="100"/>
          <w:position w:val="0"/>
        </w:rPr>
        <w:t>华强化工集团系砰石发电公司的控股股东，主导着热电联产项目的 建设，主导管控着砰石发电公司的生产经营活动。</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曰凌 晨</w:t>
      </w:r>
      <w:r>
        <w:rPr>
          <w:color w:val="000000"/>
          <w:spacing w:val="0"/>
          <w:w w:val="100"/>
          <w:position w:val="0"/>
          <w:lang w:val="zh-CN" w:eastAsia="zh-CN" w:bidi="zh-CN"/>
        </w:rPr>
        <w:t>。时</w:t>
      </w:r>
      <w:r>
        <w:rPr>
          <w:color w:val="000000"/>
          <w:spacing w:val="0"/>
          <w:w w:val="100"/>
          <w:position w:val="0"/>
        </w:rPr>
        <w:t>左右，当班员工巡检时发现集中控制室前楼板上滴水、</w:t>
      </w:r>
      <w:r>
        <w:rPr>
          <w:rFonts w:ascii="Times New Roman" w:eastAsia="Times New Roman" w:hAnsi="Times New Roman" w:cs="Times New Roman"/>
          <w:color w:val="000000"/>
          <w:spacing w:val="0"/>
          <w:w w:val="100"/>
          <w:position w:val="0"/>
        </w:rPr>
        <w:t>2</w:t>
      </w:r>
      <w:r>
        <w:rPr>
          <w:color w:val="000000"/>
          <w:spacing w:val="0"/>
          <w:w w:val="100"/>
          <w:position w:val="0"/>
        </w:rPr>
        <w:t>号锅炉 高压主蒸汽管道保温层幵始漏汽，锅炉运行班长江某将泄漏情况报告给 当班值班长，但直到</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lang w:val="zh-CN" w:eastAsia="zh-CN" w:bidi="zh-CN"/>
        </w:rPr>
        <w:t>。曰</w:t>
      </w:r>
      <w:r>
        <w:rPr>
          <w:rFonts w:ascii="Times New Roman" w:eastAsia="Times New Roman" w:hAnsi="Times New Roman" w:cs="Times New Roman"/>
          <w:color w:val="000000"/>
          <w:spacing w:val="0"/>
          <w:w w:val="100"/>
          <w:position w:val="0"/>
        </w:rPr>
        <w:t>8</w:t>
      </w:r>
      <w:r>
        <w:rPr>
          <w:color w:val="000000"/>
          <w:spacing w:val="0"/>
          <w:w w:val="100"/>
          <w:position w:val="0"/>
        </w:rPr>
        <w:t>时下班也未收到处置指令。</w:t>
      </w:r>
      <w:r>
        <w:br w:type="page"/>
      </w:r>
    </w:p>
    <w:p>
      <w:pPr>
        <w:pStyle w:val="Style38"/>
        <w:keepNext w:val="0"/>
        <w:keepLines w:val="0"/>
        <w:widowControl w:val="0"/>
        <w:shd w:val="clear" w:color="auto" w:fill="auto"/>
        <w:bidi w:val="0"/>
        <w:spacing w:before="0" w:after="100" w:line="240" w:lineRule="auto"/>
        <w:ind w:left="0" w:right="0" w:firstLine="320"/>
        <w:jc w:val="left"/>
      </w:pPr>
      <w:r>
        <w:rPr>
          <w:b/>
          <w:bCs/>
          <w:color w:val="000000"/>
          <w:spacing w:val="0"/>
          <w:w w:val="100"/>
          <w:position w:val="0"/>
        </w:rPr>
        <w:t>事故过程如下:</w:t>
      </w:r>
    </w:p>
    <w:p>
      <w:pPr>
        <w:pStyle w:val="Style38"/>
        <w:keepNext w:val="0"/>
        <w:keepLines w:val="0"/>
        <w:widowControl w:val="0"/>
        <w:shd w:val="clear" w:color="auto" w:fill="auto"/>
        <w:bidi w:val="0"/>
        <w:spacing w:before="0" w:after="100" w:line="161" w:lineRule="exact"/>
        <w:ind w:left="320" w:right="0" w:firstLine="4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日</w:t>
      </w:r>
      <w:r>
        <w:rPr>
          <w:rFonts w:ascii="Times New Roman" w:eastAsia="Times New Roman" w:hAnsi="Times New Roman" w:cs="Times New Roman"/>
          <w:color w:val="000000"/>
          <w:spacing w:val="0"/>
          <w:w w:val="100"/>
          <w:position w:val="0"/>
        </w:rPr>
        <w:t>11</w:t>
      </w:r>
      <w:r>
        <w:rPr>
          <w:color w:val="000000"/>
          <w:spacing w:val="0"/>
          <w:w w:val="100"/>
          <w:position w:val="0"/>
        </w:rPr>
        <w:t>时左右，锅炉车间主任王某国率人拆开</w:t>
      </w:r>
      <w:r>
        <w:rPr>
          <w:rFonts w:ascii="Times New Roman" w:eastAsia="Times New Roman" w:hAnsi="Times New Roman" w:cs="Times New Roman"/>
          <w:color w:val="000000"/>
          <w:spacing w:val="0"/>
          <w:w w:val="100"/>
          <w:position w:val="0"/>
        </w:rPr>
        <w:t>2</w:t>
      </w:r>
      <w:r>
        <w:rPr>
          <w:color w:val="000000"/>
          <w:spacing w:val="0"/>
          <w:w w:val="100"/>
          <w:position w:val="0"/>
        </w:rPr>
        <w:t xml:space="preserve">号锅 </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炉事故喷嘴附近部分外壳及保温棉查看，但未发现滴水情况和泄 漏点，于是下令将保温棉恢复，并要求员工加强监视。</w:t>
      </w:r>
    </w:p>
    <w:p>
      <w:pPr>
        <w:pStyle w:val="Style38"/>
        <w:keepNext w:val="0"/>
        <w:keepLines w:val="0"/>
        <w:widowControl w:val="0"/>
        <w:shd w:val="clear" w:color="auto" w:fill="auto"/>
        <w:bidi w:val="0"/>
        <w:spacing w:before="0" w:after="100" w:line="157" w:lineRule="exact"/>
        <w:ind w:left="540" w:right="0" w:hanging="18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11 0 9</w:t>
      </w:r>
      <w:r>
        <w:rPr>
          <w:color w:val="000000"/>
          <w:spacing w:val="0"/>
          <w:w w:val="100"/>
          <w:position w:val="0"/>
        </w:rPr>
        <w:t>时左右，锅炉运行人员肖某华发现</w:t>
      </w:r>
      <w:r>
        <w:rPr>
          <w:rFonts w:ascii="Times New Roman" w:eastAsia="Times New Roman" w:hAnsi="Times New Roman" w:cs="Times New Roman"/>
          <w:color w:val="000000"/>
          <w:spacing w:val="0"/>
          <w:w w:val="100"/>
          <w:position w:val="0"/>
        </w:rPr>
        <w:t>2</w:t>
      </w:r>
      <w:r>
        <w:rPr>
          <w:color w:val="000000"/>
          <w:spacing w:val="0"/>
          <w:w w:val="100"/>
          <w:position w:val="0"/>
        </w:rPr>
        <w:t>号锅炉事故 喷嘴附近有泄漏声音且温度比平时高，但保温层未拆除无法确定 泄漏点具体位置。</w:t>
      </w:r>
      <w:r>
        <w:rPr>
          <w:rFonts w:ascii="Times New Roman" w:eastAsia="Times New Roman" w:hAnsi="Times New Roman" w:cs="Times New Roman"/>
          <w:color w:val="000000"/>
          <w:spacing w:val="0"/>
          <w:w w:val="100"/>
          <w:position w:val="0"/>
        </w:rPr>
        <w:t>11</w:t>
      </w:r>
      <w:r>
        <w:rPr>
          <w:color w:val="000000"/>
          <w:spacing w:val="0"/>
          <w:w w:val="100"/>
          <w:position w:val="0"/>
        </w:rPr>
        <w:t>时左右，幵石发电公司副总经理赵某峰率人 赴现场查看并测量温度，发现</w:t>
      </w:r>
      <w:r>
        <w:rPr>
          <w:rFonts w:ascii="Times New Roman" w:eastAsia="Times New Roman" w:hAnsi="Times New Roman" w:cs="Times New Roman"/>
          <w:color w:val="000000"/>
          <w:spacing w:val="0"/>
          <w:w w:val="100"/>
          <w:position w:val="0"/>
        </w:rPr>
        <w:t>2</w:t>
      </w:r>
      <w:r>
        <w:rPr>
          <w:color w:val="000000"/>
          <w:spacing w:val="0"/>
          <w:w w:val="100"/>
          <w:position w:val="0"/>
        </w:rPr>
        <w:t>号锅炉事故喷嘴附近保温层外表 已达</w:t>
      </w:r>
      <w:r>
        <w:rPr>
          <w:rFonts w:ascii="Times New Roman" w:eastAsia="Times New Roman" w:hAnsi="Times New Roman" w:cs="Times New Roman"/>
          <w:color w:val="000000"/>
          <w:spacing w:val="0"/>
          <w:w w:val="100"/>
          <w:position w:val="0"/>
          <w:lang w:val="en-US" w:eastAsia="en-US" w:bidi="en-US"/>
        </w:rPr>
        <w:t>36OT2,</w:t>
      </w:r>
      <w:r>
        <w:rPr>
          <w:color w:val="000000"/>
          <w:spacing w:val="0"/>
          <w:w w:val="100"/>
          <w:position w:val="0"/>
        </w:rPr>
        <w:t>指示当班员工继续加强监控。</w:t>
      </w:r>
    </w:p>
    <w:p>
      <w:pPr>
        <w:pStyle w:val="Style38"/>
        <w:keepNext w:val="0"/>
        <w:keepLines w:val="0"/>
        <w:widowControl w:val="0"/>
        <w:shd w:val="clear" w:color="auto" w:fill="auto"/>
        <w:bidi w:val="0"/>
        <w:spacing w:before="0" w:after="100" w:line="156" w:lineRule="exact"/>
        <w:ind w:left="540" w:right="0" w:hanging="18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12</w:t>
      </w:r>
      <w:r>
        <w:rPr>
          <w:color w:val="000000"/>
          <w:spacing w:val="0"/>
          <w:w w:val="100"/>
          <w:position w:val="0"/>
        </w:rPr>
        <w:t>时</w:t>
      </w:r>
      <w:r>
        <w:rPr>
          <w:rFonts w:ascii="Times New Roman" w:eastAsia="Times New Roman" w:hAnsi="Times New Roman" w:cs="Times New Roman"/>
          <w:color w:val="000000"/>
          <w:spacing w:val="0"/>
          <w:w w:val="100"/>
          <w:position w:val="0"/>
        </w:rPr>
        <w:t>32</w:t>
      </w:r>
      <w:r>
        <w:rPr>
          <w:color w:val="000000"/>
          <w:spacing w:val="0"/>
          <w:w w:val="100"/>
          <w:position w:val="0"/>
        </w:rPr>
        <w:t>分，肖某华在</w:t>
      </w:r>
      <w:r>
        <w:rPr>
          <w:color w:val="000000"/>
          <w:spacing w:val="0"/>
          <w:w w:val="100"/>
          <w:position w:val="0"/>
          <w:lang w:val="zh-CN" w:eastAsia="zh-CN" w:bidi="zh-CN"/>
        </w:rPr>
        <w:t>“锅</w:t>
      </w:r>
      <w:r>
        <w:rPr>
          <w:color w:val="000000"/>
          <w:spacing w:val="0"/>
          <w:w w:val="100"/>
          <w:position w:val="0"/>
        </w:rPr>
        <w:t>炉车间</w:t>
      </w:r>
      <w:r>
        <w:rPr>
          <w:color w:val="000000"/>
          <w:spacing w:val="0"/>
          <w:w w:val="100"/>
          <w:position w:val="0"/>
          <w:lang w:val="zh-CN" w:eastAsia="zh-CN" w:bidi="zh-CN"/>
        </w:rPr>
        <w:t>”微信</w:t>
      </w:r>
      <w:r>
        <w:rPr>
          <w:color w:val="000000"/>
          <w:spacing w:val="0"/>
          <w:w w:val="100"/>
          <w:position w:val="0"/>
        </w:rPr>
        <w:t>群发布信息称</w:t>
      </w:r>
      <w:r>
        <w:rPr>
          <w:rFonts w:ascii="Times New Roman" w:eastAsia="Times New Roman" w:hAnsi="Times New Roman" w:cs="Times New Roman"/>
          <w:color w:val="000000"/>
          <w:spacing w:val="0"/>
          <w:w w:val="100"/>
          <w:position w:val="0"/>
        </w:rPr>
        <w:t>“2</w:t>
      </w:r>
      <w:r>
        <w:rPr>
          <w:color w:val="000000"/>
          <w:spacing w:val="0"/>
          <w:w w:val="100"/>
          <w:position w:val="0"/>
        </w:rPr>
        <w:t>号 炉蒸汽后母管泄漏点最高温度上涨</w:t>
      </w:r>
      <w:r>
        <w:rPr>
          <w:color w:val="000000"/>
          <w:spacing w:val="0"/>
          <w:w w:val="100"/>
          <w:position w:val="0"/>
        </w:rPr>
        <w:t>，</w:t>
      </w:r>
      <w:r>
        <w:rPr>
          <w:rFonts w:ascii="Times New Roman" w:eastAsia="Times New Roman" w:hAnsi="Times New Roman" w:cs="Times New Roman"/>
          <w:color w:val="000000"/>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360X2,12</w:t>
      </w:r>
      <w:r>
        <w:rPr>
          <w:color w:val="000000"/>
          <w:spacing w:val="0"/>
          <w:w w:val="100"/>
          <w:position w:val="0"/>
        </w:rPr>
        <w:t>时</w:t>
      </w:r>
      <w:r>
        <w:rPr>
          <w:rFonts w:ascii="Times New Roman" w:eastAsia="Times New Roman" w:hAnsi="Times New Roman" w:cs="Times New Roman"/>
          <w:color w:val="000000"/>
          <w:spacing w:val="0"/>
          <w:w w:val="100"/>
          <w:position w:val="0"/>
        </w:rPr>
        <w:t>4051”</w:t>
      </w:r>
      <w:r>
        <w:rPr>
          <w:color w:val="000000"/>
          <w:spacing w:val="0"/>
          <w:w w:val="100"/>
          <w:position w:val="0"/>
        </w:rPr>
        <w:t>、“漏 点声音变大，保温棉已吹开”。</w:t>
      </w:r>
      <w:r>
        <w:rPr>
          <w:rFonts w:ascii="Times New Roman" w:eastAsia="Times New Roman" w:hAnsi="Times New Roman" w:cs="Times New Roman"/>
          <w:color w:val="000000"/>
          <w:spacing w:val="0"/>
          <w:w w:val="100"/>
          <w:position w:val="0"/>
        </w:rPr>
        <w:t>1</w:t>
      </w:r>
    </w:p>
    <w:p>
      <w:pPr>
        <w:pStyle w:val="Style38"/>
        <w:keepNext w:val="0"/>
        <w:framePr w:dropCap="drop" w:hAnchor="text" w:lines="7" w:vAnchor="text" w:hSpace="48" w:vSpace="48"/>
        <w:widowControl w:val="0"/>
        <w:shd w:val="clear" w:color="auto" w:fill="auto"/>
        <w:spacing w:before="0" w:line="1309" w:lineRule="exact"/>
        <w:ind w:left="0" w:firstLine="0"/>
      </w:pPr>
      <w:r>
        <w:rPr>
          <w:rFonts w:ascii="Times New Roman" w:eastAsia="Times New Roman" w:hAnsi="Times New Roman" w:cs="Times New Roman"/>
          <w:color w:val="000000"/>
          <w:spacing w:val="0"/>
          <w:w w:val="100"/>
          <w:position w:val="-28"/>
          <w:sz w:val="202"/>
          <w:szCs w:val="202"/>
        </w:rPr>
        <w:t>1</w:t>
      </w:r>
    </w:p>
    <w:p>
      <w:pPr>
        <w:pStyle w:val="Style38"/>
        <w:keepNext w:val="0"/>
        <w:keepLines w:val="0"/>
        <w:widowControl w:val="0"/>
        <w:shd w:val="clear" w:color="auto" w:fill="auto"/>
        <w:bidi w:val="0"/>
        <w:spacing w:before="0" w:after="100" w:line="163" w:lineRule="exact"/>
        <w:ind w:left="320" w:right="0" w:firstLine="0"/>
        <w:jc w:val="left"/>
      </w:pP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51</w:t>
      </w:r>
      <w:r>
        <w:rPr>
          <w:color w:val="000000"/>
          <w:spacing w:val="0"/>
          <w:w w:val="100"/>
          <w:position w:val="0"/>
        </w:rPr>
        <w:t>分，锅炉车间司炉钟某金在</w:t>
      </w:r>
      <w:r>
        <w:rPr>
          <w:color w:val="000000"/>
          <w:spacing w:val="0"/>
          <w:w w:val="100"/>
          <w:position w:val="0"/>
          <w:lang w:val="zh-CN" w:eastAsia="zh-CN" w:bidi="zh-CN"/>
        </w:rPr>
        <w:t>“锅炉</w:t>
      </w:r>
      <w:r>
        <w:rPr>
          <w:color w:val="000000"/>
          <w:spacing w:val="0"/>
          <w:w w:val="100"/>
          <w:position w:val="0"/>
        </w:rPr>
        <w:t xml:space="preserve">车间”微信群上发 布了 </w:t>
      </w:r>
      <w:r>
        <w:rPr>
          <w:rFonts w:ascii="Times New Roman" w:eastAsia="Times New Roman" w:hAnsi="Times New Roman" w:cs="Times New Roman"/>
          <w:color w:val="000000"/>
          <w:spacing w:val="0"/>
          <w:w w:val="100"/>
          <w:position w:val="0"/>
        </w:rPr>
        <w:t>2</w:t>
      </w:r>
      <w:r>
        <w:rPr>
          <w:color w:val="000000"/>
          <w:spacing w:val="0"/>
          <w:w w:val="100"/>
          <w:position w:val="0"/>
        </w:rPr>
        <w:t>号锅炉事故喷嘴附近的照片。</w:t>
      </w:r>
    </w:p>
    <w:p>
      <w:pPr>
        <w:pStyle w:val="Style38"/>
        <w:keepNext w:val="0"/>
        <w:keepLines w:val="0"/>
        <w:widowControl w:val="0"/>
        <w:shd w:val="clear" w:color="auto" w:fill="auto"/>
        <w:bidi w:val="0"/>
        <w:spacing w:before="0" w:after="100" w:line="158" w:lineRule="exact"/>
        <w:ind w:left="540" w:right="0" w:firstLine="260"/>
        <w:jc w:val="both"/>
      </w:pPr>
      <w:r>
        <w:rPr>
          <w:rFonts w:ascii="Times New Roman" w:eastAsia="Times New Roman" w:hAnsi="Times New Roman" w:cs="Times New Roman"/>
          <w:color w:val="000000"/>
          <w:spacing w:val="0"/>
          <w:w w:val="100"/>
          <w:position w:val="0"/>
        </w:rPr>
        <w:t>12</w:t>
      </w:r>
      <w:r>
        <w:rPr>
          <w:color w:val="000000"/>
          <w:spacing w:val="0"/>
          <w:w w:val="100"/>
          <w:position w:val="0"/>
        </w:rPr>
        <w:t>时</w:t>
      </w:r>
      <w:r>
        <w:rPr>
          <w:rFonts w:ascii="Times New Roman" w:eastAsia="Times New Roman" w:hAnsi="Times New Roman" w:cs="Times New Roman"/>
          <w:color w:val="000000"/>
          <w:spacing w:val="0"/>
          <w:w w:val="100"/>
          <w:position w:val="0"/>
        </w:rPr>
        <w:t>57</w:t>
      </w:r>
      <w:r>
        <w:rPr>
          <w:color w:val="000000"/>
          <w:spacing w:val="0"/>
          <w:w w:val="100"/>
          <w:position w:val="0"/>
        </w:rPr>
        <w:t>分，肖某华将泄漏情况转发在另一微信群，希望领 导能够看到。</w:t>
      </w:r>
    </w:p>
    <w:p>
      <w:pPr>
        <w:pStyle w:val="Style38"/>
        <w:keepNext w:val="0"/>
        <w:keepLines w:val="0"/>
        <w:widowControl w:val="0"/>
        <w:shd w:val="clear" w:color="auto" w:fill="auto"/>
        <w:bidi w:val="0"/>
        <w:spacing w:before="0" w:after="100" w:line="158" w:lineRule="exact"/>
        <w:ind w:left="540" w:right="0" w:firstLine="260"/>
        <w:jc w:val="both"/>
      </w:pPr>
      <w:r>
        <mc:AlternateContent>
          <mc:Choice Requires="wps">
            <w:drawing>
              <wp:anchor distT="0" distB="0" distL="114300" distR="114300" simplePos="0" relativeHeight="125829445" behindDoc="0" locked="0" layoutInCell="1" allowOverlap="1">
                <wp:simplePos x="0" y="0"/>
                <wp:positionH relativeFrom="page">
                  <wp:posOffset>3767455</wp:posOffset>
                </wp:positionH>
                <wp:positionV relativeFrom="paragraph">
                  <wp:posOffset>-25400</wp:posOffset>
                </wp:positionV>
                <wp:extent cx="103505" cy="506095"/>
                <wp:wrapSquare wrapText="bothSides"/>
                <wp:docPr id="178" name="Shape 178"/>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04" type="#_x0000_t202" style="position:absolute;margin-left:296.65000000000003pt;margin-top:-2.pt;width:8.1500000000000004pt;height:39.850000000000001pt;z-index:-125829308;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13</w:t>
      </w:r>
      <w:r>
        <w:rPr>
          <w:color w:val="000000"/>
          <w:spacing w:val="0"/>
          <w:w w:val="100"/>
          <w:position w:val="0"/>
        </w:rPr>
        <w:t>时左右，王某国接钟某金报告称</w:t>
      </w:r>
      <w:r>
        <w:rPr>
          <w:rFonts w:ascii="Times New Roman" w:eastAsia="Times New Roman" w:hAnsi="Times New Roman" w:cs="Times New Roman"/>
          <w:color w:val="000000"/>
          <w:spacing w:val="0"/>
          <w:w w:val="100"/>
          <w:position w:val="0"/>
        </w:rPr>
        <w:t>“2</w:t>
      </w:r>
      <w:r>
        <w:rPr>
          <w:color w:val="000000"/>
          <w:spacing w:val="0"/>
          <w:w w:val="100"/>
          <w:position w:val="0"/>
        </w:rPr>
        <w:t>号锅炉主蒸汽管道蒸 汽泄漏更加明显且伴随高频啸叫声”。</w:t>
      </w:r>
    </w:p>
    <w:p>
      <w:pPr>
        <w:pStyle w:val="Style38"/>
        <w:keepNext w:val="0"/>
        <w:keepLines w:val="0"/>
        <w:widowControl w:val="0"/>
        <w:shd w:val="clear" w:color="auto" w:fill="auto"/>
        <w:bidi w:val="0"/>
        <w:spacing w:before="0" w:after="100" w:line="157" w:lineRule="exact"/>
        <w:ind w:left="540" w:right="0" w:firstLine="260"/>
        <w:jc w:val="both"/>
      </w:pP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分左右，赵某锋在厂外接王某国和生产科副科长张 某锋报告称</w:t>
      </w:r>
      <w:r>
        <w:rPr>
          <w:color w:val="000000"/>
          <w:spacing w:val="0"/>
          <w:w w:val="100"/>
          <w:position w:val="0"/>
          <w:lang w:val="zh-CN" w:eastAsia="zh-CN" w:bidi="zh-CN"/>
        </w:rPr>
        <w:t>“有漏</w:t>
      </w:r>
      <w:r>
        <w:rPr>
          <w:color w:val="000000"/>
          <w:spacing w:val="0"/>
          <w:w w:val="100"/>
          <w:position w:val="0"/>
        </w:rPr>
        <w:t>汽现象而且温度有点高”，赵某锋指示他们</w:t>
      </w:r>
      <w:r>
        <w:rPr>
          <w:color w:val="000000"/>
          <w:spacing w:val="0"/>
          <w:w w:val="100"/>
          <w:position w:val="0"/>
          <w:lang w:val="zh-CN" w:eastAsia="zh-CN" w:bidi="zh-CN"/>
        </w:rPr>
        <w:t xml:space="preserve">“向 </w:t>
      </w:r>
      <w:r>
        <w:rPr>
          <w:color w:val="000000"/>
          <w:spacing w:val="0"/>
          <w:w w:val="100"/>
          <w:position w:val="0"/>
        </w:rPr>
        <w:t>华强化工集团生产部报告并做好开</w:t>
      </w:r>
      <w:r>
        <w:rPr>
          <w:rFonts w:ascii="Times New Roman" w:eastAsia="Times New Roman" w:hAnsi="Times New Roman" w:cs="Times New Roman"/>
          <w:color w:val="000000"/>
          <w:spacing w:val="0"/>
          <w:w w:val="100"/>
          <w:position w:val="0"/>
        </w:rPr>
        <w:t>1</w:t>
      </w:r>
      <w:r>
        <w:rPr>
          <w:color w:val="000000"/>
          <w:spacing w:val="0"/>
          <w:w w:val="100"/>
          <w:position w:val="0"/>
        </w:rPr>
        <w:t>号锅炉、停</w:t>
      </w:r>
      <w:r>
        <w:rPr>
          <w:rFonts w:ascii="Times New Roman" w:eastAsia="Times New Roman" w:hAnsi="Times New Roman" w:cs="Times New Roman"/>
          <w:color w:val="000000"/>
          <w:spacing w:val="0"/>
          <w:w w:val="100"/>
          <w:position w:val="0"/>
        </w:rPr>
        <w:t>2</w:t>
      </w:r>
      <w:r>
        <w:rPr>
          <w:color w:val="000000"/>
          <w:spacing w:val="0"/>
          <w:w w:val="100"/>
          <w:position w:val="0"/>
        </w:rPr>
        <w:t>号锅炉的准备”, 赵某峰并未及时赶到现场处置。</w:t>
      </w:r>
    </w:p>
    <w:p>
      <w:pPr>
        <w:pStyle w:val="Style38"/>
        <w:keepNext w:val="0"/>
        <w:keepLines w:val="0"/>
        <w:widowControl w:val="0"/>
        <w:shd w:val="clear" w:color="auto" w:fill="auto"/>
        <w:bidi w:val="0"/>
        <w:spacing w:before="0" w:after="100" w:line="157" w:lineRule="exact"/>
        <w:ind w:left="540" w:right="0" w:hanging="18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50</w:t>
      </w:r>
      <w:r>
        <w:rPr>
          <w:color w:val="000000"/>
          <w:spacing w:val="0"/>
          <w:w w:val="100"/>
          <w:position w:val="0"/>
        </w:rPr>
        <w:t>分至</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分左右，华强化工集团生产部部长叶 某华先后三次接幵石发电公司生产科副科长张某锋和华强化工集 团生产调度中心调度庄某程电话报告</w:t>
      </w:r>
      <w:r>
        <w:rPr>
          <w:rFonts w:ascii="Times New Roman" w:eastAsia="Times New Roman" w:hAnsi="Times New Roman" w:cs="Times New Roman"/>
          <w:color w:val="000000"/>
          <w:spacing w:val="0"/>
          <w:w w:val="100"/>
          <w:position w:val="0"/>
        </w:rPr>
        <w:t>“2</w:t>
      </w:r>
      <w:r>
        <w:rPr>
          <w:color w:val="000000"/>
          <w:spacing w:val="0"/>
          <w:w w:val="100"/>
          <w:position w:val="0"/>
        </w:rPr>
        <w:t>号锅炉主蒸汽管道有泄漏, 请求停炉”。叶某华没有赶到现场处置，没有下达停炉措施消除隐 患，没有向分管领导报告。</w:t>
      </w:r>
    </w:p>
    <w:p>
      <w:pPr>
        <w:pStyle w:val="Style38"/>
        <w:keepNext w:val="0"/>
        <w:keepLines w:val="0"/>
        <w:widowControl w:val="0"/>
        <w:shd w:val="clear" w:color="auto" w:fill="auto"/>
        <w:bidi w:val="0"/>
        <w:spacing w:before="0" w:after="100" w:line="158" w:lineRule="exact"/>
        <w:ind w:left="540" w:right="0" w:hanging="18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FC6C06"/>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分左右，幵石发电公司设备科科员罗某向华强化工 集团设备动力部部长庄某云电话报告</w:t>
      </w:r>
      <w:r>
        <w:rPr>
          <w:rFonts w:ascii="Times New Roman" w:eastAsia="Times New Roman" w:hAnsi="Times New Roman" w:cs="Times New Roman"/>
          <w:color w:val="000000"/>
          <w:spacing w:val="0"/>
          <w:w w:val="100"/>
          <w:position w:val="0"/>
        </w:rPr>
        <w:t>“2</w:t>
      </w:r>
      <w:r>
        <w:rPr>
          <w:color w:val="000000"/>
          <w:spacing w:val="0"/>
          <w:w w:val="100"/>
          <w:position w:val="0"/>
        </w:rPr>
        <w:t>号锅炉蒸汽母管有泄漏, 请求派人协助处理”，庄某云安排华强化工集团设备部</w:t>
      </w:r>
      <w:r>
        <w:rPr>
          <w:rFonts w:ascii="Times New Roman" w:eastAsia="Times New Roman" w:hAnsi="Times New Roman" w:cs="Times New Roman"/>
          <w:color w:val="000000"/>
          <w:spacing w:val="0"/>
          <w:w w:val="100"/>
          <w:position w:val="0"/>
        </w:rPr>
        <w:t>2</w:t>
      </w:r>
      <w:r>
        <w:rPr>
          <w:color w:val="000000"/>
          <w:spacing w:val="0"/>
          <w:w w:val="100"/>
          <w:position w:val="0"/>
        </w:rPr>
        <w:t>名工程师 到幵石发电公司集中控制室指导。</w:t>
      </w:r>
    </w:p>
    <w:p>
      <w:pPr>
        <w:pStyle w:val="Style38"/>
        <w:keepNext w:val="0"/>
        <w:keepLines w:val="0"/>
        <w:widowControl w:val="0"/>
        <w:shd w:val="clear" w:color="auto" w:fill="auto"/>
        <w:bidi w:val="0"/>
        <w:spacing w:before="0" w:after="100" w:line="156" w:lineRule="exact"/>
        <w:ind w:left="540" w:right="0" w:hanging="18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FC6C06"/>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分左右，叶某华到办公室向华强化工集团副总经理 赵某程报告</w:t>
      </w:r>
      <w:r>
        <w:rPr>
          <w:color w:val="000000"/>
          <w:spacing w:val="0"/>
          <w:w w:val="100"/>
          <w:position w:val="0"/>
          <w:lang w:val="zh-CN" w:eastAsia="zh-CN" w:bidi="zh-CN"/>
        </w:rPr>
        <w:t>“蒸</w:t>
      </w:r>
      <w:r>
        <w:rPr>
          <w:color w:val="000000"/>
          <w:spacing w:val="0"/>
          <w:w w:val="100"/>
          <w:position w:val="0"/>
        </w:rPr>
        <w:t>汽管道泄漏，幵石发电公司要求停炉”后，两人 开始商量华强化工集团减电、减汽的应对方案。</w:t>
      </w:r>
    </w:p>
    <w:p>
      <w:pPr>
        <w:pStyle w:val="Style38"/>
        <w:keepNext w:val="0"/>
        <w:framePr w:dropCap="drop" w:hAnchor="text" w:lines="3" w:vAnchor="text" w:hSpace="5" w:vSpace="5"/>
        <w:widowControl w:val="0"/>
        <w:shd w:val="clear" w:color="auto" w:fill="auto"/>
        <w:spacing w:before="0" w:line="565" w:lineRule="exact"/>
        <w:ind w:left="0" w:firstLine="0"/>
      </w:pPr>
      <w:r>
        <w:rPr>
          <w:rFonts w:ascii="Times New Roman" w:eastAsia="Times New Roman" w:hAnsi="Times New Roman" w:cs="Times New Roman"/>
          <w:color w:val="000000"/>
          <w:spacing w:val="0"/>
          <w:w w:val="100"/>
          <w:position w:val="-12"/>
          <w:sz w:val="202"/>
          <w:szCs w:val="202"/>
          <w:lang w:val="zh-CN" w:eastAsia="zh-CN" w:bidi="zh-CN"/>
        </w:rPr>
        <w:t>?</w:t>
      </w:r>
    </w:p>
    <w:p>
      <w:pPr>
        <w:pStyle w:val="Style38"/>
        <w:keepNext w:val="0"/>
        <w:keepLines w:val="0"/>
        <w:widowControl w:val="0"/>
        <w:shd w:val="clear" w:color="auto" w:fill="auto"/>
        <w:bidi w:val="0"/>
        <w:spacing w:before="0" w:after="100" w:line="158" w:lineRule="exact"/>
        <w:ind w:left="360" w:right="0" w:firstLine="0"/>
        <w:jc w:val="left"/>
      </w:pPr>
      <w:r>
        <w:rPr>
          <w:color w:val="FC6C06"/>
          <w:spacing w:val="0"/>
          <w:w w:val="100"/>
          <w:position w:val="0"/>
          <w:lang w:val="zh-CN" w:eastAsia="zh-CN" w:bidi="zh-CN"/>
        </w:rPr>
        <w:t xml:space="preserve"> </w:t>
      </w:r>
      <w:r>
        <w:rPr>
          <w:color w:val="000000"/>
          <w:spacing w:val="0"/>
          <w:w w:val="100"/>
          <w:position w:val="0"/>
        </w:rPr>
        <w:t>截至</w:t>
      </w:r>
      <w:r>
        <w:rPr>
          <w:rFonts w:ascii="Times New Roman" w:eastAsia="Times New Roman" w:hAnsi="Times New Roman" w:cs="Times New Roman"/>
          <w:color w:val="000000"/>
          <w:spacing w:val="0"/>
          <w:w w:val="100"/>
          <w:position w:val="0"/>
          <w:lang w:val="zh-CN" w:eastAsia="zh-CN" w:bidi="zh-CN"/>
        </w:rPr>
        <w:t>14</w:t>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49</w:t>
      </w:r>
      <w:r>
        <w:rPr>
          <w:color w:val="000000"/>
          <w:spacing w:val="0"/>
          <w:w w:val="100"/>
          <w:position w:val="0"/>
        </w:rPr>
        <w:t>分事故发生，华强化工集团和幵石发电公司无 任何负责人发出停炉指令，</w:t>
      </w:r>
      <w:r>
        <w:rPr>
          <w:rFonts w:ascii="Times New Roman" w:eastAsia="Times New Roman" w:hAnsi="Times New Roman" w:cs="Times New Roman"/>
          <w:color w:val="000000"/>
          <w:spacing w:val="0"/>
          <w:w w:val="100"/>
          <w:position w:val="0"/>
        </w:rPr>
        <w:t>2</w:t>
      </w:r>
      <w:r>
        <w:rPr>
          <w:color w:val="000000"/>
          <w:spacing w:val="0"/>
          <w:w w:val="100"/>
          <w:position w:val="0"/>
        </w:rPr>
        <w:t>号锅炉一直处于运行状态。</w:t>
      </w:r>
    </w:p>
    <w:p>
      <w:pPr>
        <w:pStyle w:val="Style38"/>
        <w:keepNext w:val="0"/>
        <w:keepLines w:val="0"/>
        <w:widowControl w:val="0"/>
        <w:shd w:val="clear" w:color="auto" w:fill="auto"/>
        <w:bidi w:val="0"/>
        <w:spacing w:before="0" w:after="100" w:line="156" w:lineRule="exact"/>
        <w:ind w:left="620" w:right="0"/>
        <w:jc w:val="both"/>
      </w:pP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49</w:t>
      </w:r>
      <w:r>
        <w:rPr>
          <w:color w:val="000000"/>
          <w:spacing w:val="0"/>
          <w:w w:val="100"/>
          <w:position w:val="0"/>
        </w:rPr>
        <w:t>分，</w:t>
      </w:r>
      <w:r>
        <w:rPr>
          <w:rFonts w:ascii="Times New Roman" w:eastAsia="Times New Roman" w:hAnsi="Times New Roman" w:cs="Times New Roman"/>
          <w:color w:val="000000"/>
          <w:spacing w:val="0"/>
          <w:w w:val="100"/>
          <w:position w:val="0"/>
        </w:rPr>
        <w:t>2</w:t>
      </w:r>
      <w:r>
        <w:rPr>
          <w:color w:val="000000"/>
          <w:spacing w:val="0"/>
          <w:w w:val="100"/>
          <w:position w:val="0"/>
        </w:rPr>
        <w:t>号锅炉高压主蒸汽管道上的事故喷嘴上的焊缝 裂爆，导致高压主蒸汽管道断开，</w:t>
      </w:r>
      <w:r>
        <w:rPr>
          <w:rFonts w:ascii="Times New Roman" w:eastAsia="Times New Roman" w:hAnsi="Times New Roman" w:cs="Times New Roman"/>
          <w:color w:val="000000"/>
          <w:spacing w:val="0"/>
          <w:w w:val="100"/>
          <w:position w:val="0"/>
        </w:rPr>
        <w:t>2</w:t>
      </w:r>
      <w:r>
        <w:rPr>
          <w:color w:val="000000"/>
          <w:spacing w:val="0"/>
          <w:w w:val="100"/>
          <w:position w:val="0"/>
        </w:rPr>
        <w:t>号锅炉的高温高压蒸汽从靠近 锅炉侧的断口喷出，</w:t>
      </w:r>
      <w:r>
        <w:rPr>
          <w:rFonts w:ascii="Times New Roman" w:eastAsia="Times New Roman" w:hAnsi="Times New Roman" w:cs="Times New Roman"/>
          <w:color w:val="000000"/>
          <w:spacing w:val="0"/>
          <w:w w:val="100"/>
          <w:position w:val="0"/>
        </w:rPr>
        <w:t>3</w:t>
      </w:r>
      <w:r>
        <w:rPr>
          <w:color w:val="000000"/>
          <w:spacing w:val="0"/>
          <w:w w:val="100"/>
          <w:position w:val="0"/>
        </w:rPr>
        <w:t>号锅炉的高温高压蒸汽经蒸汽母管从靠近汽 机侧的断口喷出，高压主蒸汽管道断口形成</w:t>
      </w:r>
      <w:r>
        <w:rPr>
          <w:rFonts w:ascii="Times New Roman" w:eastAsia="Times New Roman" w:hAnsi="Times New Roman" w:cs="Times New Roman"/>
          <w:color w:val="000000"/>
          <w:spacing w:val="0"/>
          <w:w w:val="100"/>
          <w:position w:val="0"/>
        </w:rPr>
        <w:t>10</w:t>
      </w:r>
      <w:r>
        <w:rPr>
          <w:color w:val="000000"/>
          <w:spacing w:val="0"/>
          <w:w w:val="100"/>
          <w:position w:val="0"/>
        </w:rPr>
        <w:t>余米的错位，造成 除氧间、煤仓间</w:t>
      </w:r>
      <w:r>
        <w:rPr>
          <w:rFonts w:ascii="Times New Roman" w:eastAsia="Times New Roman" w:hAnsi="Times New Roman" w:cs="Times New Roman"/>
          <w:color w:val="000000"/>
          <w:spacing w:val="0"/>
          <w:w w:val="100"/>
          <w:position w:val="0"/>
          <w:lang w:val="en-US" w:eastAsia="en-US" w:bidi="en-US"/>
        </w:rPr>
        <w:t>8.0m</w:t>
      </w:r>
      <w:r>
        <w:rPr>
          <w:color w:val="000000"/>
          <w:spacing w:val="0"/>
          <w:w w:val="100"/>
          <w:position w:val="0"/>
        </w:rPr>
        <w:t>至</w:t>
      </w:r>
      <w:r>
        <w:rPr>
          <w:rFonts w:ascii="Times New Roman" w:eastAsia="Times New Roman" w:hAnsi="Times New Roman" w:cs="Times New Roman"/>
          <w:color w:val="000000"/>
          <w:spacing w:val="0"/>
          <w:w w:val="100"/>
          <w:position w:val="0"/>
          <w:lang w:val="en-US" w:eastAsia="en-US" w:bidi="en-US"/>
        </w:rPr>
        <w:t>15.5m</w:t>
      </w:r>
      <w:r>
        <w:rPr>
          <w:color w:val="000000"/>
          <w:spacing w:val="0"/>
          <w:w w:val="100"/>
          <w:position w:val="0"/>
        </w:rPr>
        <w:t>层区域的墙体、楼板部分破损，集 中控制室隔断的玻璃和边框软化、熔化、坍塌，高温高压蒸汽(温 度</w:t>
      </w:r>
      <w:r>
        <w:rPr>
          <w:rFonts w:ascii="Times New Roman" w:eastAsia="Times New Roman" w:hAnsi="Times New Roman" w:cs="Times New Roman"/>
          <w:color w:val="000000"/>
          <w:spacing w:val="0"/>
          <w:w w:val="100"/>
          <w:position w:val="0"/>
          <w:lang w:val="en-US" w:eastAsia="en-US" w:bidi="en-US"/>
        </w:rPr>
        <w:t xml:space="preserve">530X2, 9.5MPa </w:t>
      </w:r>
      <w:r>
        <w:rPr>
          <w:rFonts w:ascii="Times New Roman" w:eastAsia="Times New Roman" w:hAnsi="Times New Roman" w:cs="Times New Roman"/>
          <w:color w:val="000000"/>
          <w:spacing w:val="0"/>
          <w:w w:val="100"/>
          <w:position w:val="0"/>
        </w:rPr>
        <w:t>)</w:t>
      </w:r>
      <w:r>
        <w:rPr>
          <w:color w:val="000000"/>
          <w:spacing w:val="0"/>
          <w:w w:val="100"/>
          <w:position w:val="0"/>
        </w:rPr>
        <w:t>瞬间冲击集中控制室，造成重大人员伤亡、 设备损毁。</w:t>
      </w:r>
    </w:p>
    <w:p>
      <w:pPr>
        <w:pStyle w:val="Style38"/>
        <w:keepNext w:val="0"/>
        <w:keepLines w:val="0"/>
        <w:widowControl w:val="0"/>
        <w:shd w:val="clear" w:color="auto" w:fill="auto"/>
        <w:tabs>
          <w:tab w:pos="816" w:val="left"/>
        </w:tabs>
        <w:bidi w:val="0"/>
        <w:spacing w:before="0" w:after="0" w:line="163" w:lineRule="exact"/>
        <w:ind w:left="0" w:right="0" w:firstLine="360"/>
        <w:jc w:val="left"/>
      </w:pPr>
      <w:r>
        <w:rPr>
          <w:rFonts w:ascii="Times New Roman" w:eastAsia="Times New Roman" w:hAnsi="Times New Roman" w:cs="Times New Roman"/>
          <w:color w:val="FC6C06"/>
          <w:spacing w:val="0"/>
          <w:w w:val="100"/>
          <w:position w:val="0"/>
          <w:lang w:val="en-US" w:eastAsia="en-US" w:bidi="en-US"/>
        </w:rPr>
        <w:t>Q</w:t>
        <w:tab/>
      </w:r>
      <w:r>
        <w:rPr>
          <w:color w:val="000000"/>
          <w:spacing w:val="0"/>
          <w:w w:val="100"/>
          <w:position w:val="0"/>
        </w:rPr>
        <w:t>事故发生</w:t>
      </w:r>
      <w:r>
        <w:rPr>
          <w:rFonts w:ascii="Times New Roman" w:eastAsia="Times New Roman" w:hAnsi="Times New Roman" w:cs="Times New Roman"/>
          <w:color w:val="000000"/>
          <w:spacing w:val="0"/>
          <w:w w:val="100"/>
          <w:position w:val="0"/>
        </w:rPr>
        <w:t>4-5</w:t>
      </w:r>
      <w:r>
        <w:rPr>
          <w:color w:val="000000"/>
          <w:spacing w:val="0"/>
          <w:w w:val="100"/>
          <w:position w:val="0"/>
        </w:rPr>
        <w:t>分钟后，事故区域附近员工严某斌开始连续手</w:t>
      </w:r>
    </w:p>
    <w:p>
      <w:pPr>
        <w:pStyle w:val="Style38"/>
        <w:keepNext w:val="0"/>
        <w:keepLines w:val="0"/>
        <w:widowControl w:val="0"/>
        <w:shd w:val="clear" w:color="auto" w:fill="auto"/>
        <w:bidi w:val="0"/>
        <w:spacing w:before="0" w:after="0" w:line="163" w:lineRule="exact"/>
        <w:ind w:left="620" w:right="0" w:firstLine="0"/>
        <w:jc w:val="left"/>
        <w:sectPr>
          <w:footnotePr>
            <w:pos w:val="pageBottom"/>
            <w:numFmt w:val="decimal"/>
            <w:numRestart w:val="continuous"/>
          </w:footnotePr>
          <w:type w:val="continuous"/>
          <w:pgSz w:w="6202" w:h="8640"/>
          <w:pgMar w:top="882" w:right="717" w:bottom="589" w:left="775" w:header="0" w:footer="3" w:gutter="0"/>
          <w:cols w:space="720"/>
          <w:noEndnote/>
          <w:rtlGutter w:val="0"/>
          <w:docGrid w:linePitch="360"/>
        </w:sectPr>
      </w:pPr>
      <w:r>
        <w:rPr>
          <w:color w:val="000000"/>
          <w:spacing w:val="0"/>
          <w:w w:val="100"/>
          <w:position w:val="0"/>
        </w:rPr>
        <w:t>动关停</w:t>
      </w:r>
      <w:r>
        <w:rPr>
          <w:rFonts w:ascii="Times New Roman" w:eastAsia="Times New Roman" w:hAnsi="Times New Roman" w:cs="Times New Roman"/>
          <w:color w:val="000000"/>
          <w:spacing w:val="0"/>
          <w:w w:val="100"/>
          <w:position w:val="0"/>
        </w:rPr>
        <w:t>2</w:t>
      </w:r>
      <w:r>
        <w:rPr>
          <w:color w:val="000000"/>
          <w:spacing w:val="0"/>
          <w:w w:val="100"/>
          <w:position w:val="0"/>
        </w:rPr>
        <w:t>号锅炉和</w:t>
      </w:r>
      <w:r>
        <w:rPr>
          <w:rFonts w:ascii="Times New Roman" w:eastAsia="Times New Roman" w:hAnsi="Times New Roman" w:cs="Times New Roman"/>
          <w:color w:val="000000"/>
          <w:spacing w:val="0"/>
          <w:w w:val="100"/>
          <w:position w:val="0"/>
        </w:rPr>
        <w:t>3</w:t>
      </w:r>
      <w:r>
        <w:rPr>
          <w:color w:val="000000"/>
          <w:spacing w:val="0"/>
          <w:w w:val="100"/>
          <w:position w:val="0"/>
        </w:rPr>
        <w:t>号锅炉，耗时</w:t>
      </w:r>
      <w:r>
        <w:rPr>
          <w:rFonts w:ascii="Times New Roman" w:eastAsia="Times New Roman" w:hAnsi="Times New Roman" w:cs="Times New Roman"/>
          <w:color w:val="000000"/>
          <w:spacing w:val="0"/>
          <w:w w:val="100"/>
          <w:position w:val="0"/>
        </w:rPr>
        <w:t>10</w:t>
      </w:r>
      <w:r>
        <w:rPr>
          <w:color w:val="000000"/>
          <w:spacing w:val="0"/>
          <w:w w:val="100"/>
          <w:position w:val="0"/>
        </w:rPr>
        <w:t>分钟左右，切断了高压主蒸 汽管道蒸汽，外排了残余蒸汽，避免了事故的扩大。</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1" w:after="71" w:line="240" w:lineRule="exact"/>
        <w:rPr>
          <w:sz w:val="19"/>
          <w:szCs w:val="19"/>
        </w:rPr>
      </w:pPr>
    </w:p>
    <w:p>
      <w:pPr>
        <w:widowControl w:val="0"/>
        <w:spacing w:line="1" w:lineRule="exact"/>
        <w:sectPr>
          <w:footnotePr>
            <w:pos w:val="pageBottom"/>
            <w:numFmt w:val="decimal"/>
            <w:numRestart w:val="continuous"/>
          </w:footnotePr>
          <w:type w:val="continuous"/>
          <w:pgSz w:w="6202" w:h="8640"/>
          <w:pgMar w:top="539" w:right="0" w:bottom="606" w:left="0" w:header="0" w:footer="3" w:gutter="0"/>
          <w:cols w:space="720"/>
          <w:noEndnote/>
          <w:rtlGutter w:val="0"/>
          <w:docGrid w:linePitch="360"/>
        </w:sectPr>
      </w:pPr>
    </w:p>
    <w:p>
      <w:pPr>
        <w:pStyle w:val="Style5"/>
        <w:keepNext/>
        <w:keepLines/>
        <w:widowControl w:val="0"/>
        <w:shd w:val="clear" w:color="auto" w:fill="auto"/>
        <w:bidi w:val="0"/>
        <w:spacing w:before="0" w:after="220" w:line="240" w:lineRule="auto"/>
        <w:ind w:left="0" w:right="0" w:firstLine="0"/>
        <w:jc w:val="both"/>
        <w:rPr>
          <w:sz w:val="15"/>
          <w:szCs w:val="15"/>
        </w:rPr>
      </w:pPr>
      <w:bookmarkStart w:id="734" w:name="bookmark734"/>
      <w:bookmarkStart w:id="735" w:name="bookmark735"/>
      <w:bookmarkStart w:id="736" w:name="bookmark736"/>
      <w:bookmarkStart w:id="737" w:name="bookmark737"/>
      <w:r>
        <w:rPr>
          <w:color w:val="000000"/>
          <w:spacing w:val="0"/>
          <w:w w:val="100"/>
          <w:position w:val="0"/>
          <w:sz w:val="15"/>
          <w:szCs w:val="15"/>
        </w:rPr>
        <w:t>二</w:t>
      </w:r>
      <w:bookmarkEnd w:id="736"/>
      <w:r>
        <w:rPr>
          <w:color w:val="000000"/>
          <w:spacing w:val="0"/>
          <w:w w:val="100"/>
          <w:position w:val="0"/>
          <w:sz w:val="15"/>
          <w:szCs w:val="15"/>
        </w:rPr>
        <w:t>、事故原因</w:t>
      </w:r>
      <w:bookmarkEnd w:id="734"/>
      <w:bookmarkEnd w:id="735"/>
      <w:bookmarkEnd w:id="737"/>
    </w:p>
    <w:p>
      <w:pPr>
        <w:pStyle w:val="Style118"/>
        <w:keepNext/>
        <w:keepLines/>
        <w:widowControl w:val="0"/>
        <w:shd w:val="clear" w:color="auto" w:fill="auto"/>
        <w:bidi w:val="0"/>
        <w:spacing w:before="0" w:line="240" w:lineRule="auto"/>
        <w:ind w:left="0" w:right="0" w:firstLine="260"/>
        <w:jc w:val="both"/>
      </w:pPr>
      <w:bookmarkStart w:id="738" w:name="bookmark738"/>
      <w:bookmarkStart w:id="739" w:name="bookmark739"/>
      <w:bookmarkStart w:id="740" w:name="bookmark740"/>
      <w:r>
        <w:rPr>
          <w:color w:val="000000"/>
          <w:spacing w:val="0"/>
          <w:w w:val="100"/>
          <w:position w:val="0"/>
          <w:lang w:val="en-US" w:eastAsia="en-US" w:bidi="en-US"/>
        </w:rPr>
        <w:t>(-)</w:t>
      </w:r>
      <w:r>
        <w:rPr>
          <w:color w:val="000000"/>
          <w:spacing w:val="0"/>
          <w:w w:val="100"/>
          <w:position w:val="0"/>
        </w:rPr>
        <w:t>直接原因</w:t>
      </w:r>
      <w:bookmarkEnd w:id="738"/>
      <w:bookmarkEnd w:id="739"/>
      <w:bookmarkEnd w:id="740"/>
    </w:p>
    <w:p>
      <w:pPr>
        <w:pStyle w:val="Style38"/>
        <w:keepNext w:val="0"/>
        <w:keepLines w:val="0"/>
        <w:widowControl w:val="0"/>
        <w:shd w:val="clear" w:color="auto" w:fill="auto"/>
        <w:bidi w:val="0"/>
        <w:spacing w:before="0" w:after="300" w:line="194" w:lineRule="exact"/>
        <w:ind w:left="0" w:right="0"/>
        <w:jc w:val="both"/>
      </w:pPr>
      <w:r>
        <w:rPr>
          <w:color w:val="000000"/>
          <w:spacing w:val="0"/>
          <w:w w:val="100"/>
          <w:position w:val="0"/>
        </w:rPr>
        <w:t>安装在</w:t>
      </w:r>
      <w:r>
        <w:rPr>
          <w:rFonts w:ascii="Times New Roman" w:eastAsia="Times New Roman" w:hAnsi="Times New Roman" w:cs="Times New Roman"/>
          <w:color w:val="000000"/>
          <w:spacing w:val="0"/>
          <w:w w:val="100"/>
          <w:position w:val="0"/>
        </w:rPr>
        <w:t>2</w:t>
      </w:r>
      <w:r>
        <w:rPr>
          <w:color w:val="000000"/>
          <w:spacing w:val="0"/>
          <w:w w:val="100"/>
          <w:position w:val="0"/>
        </w:rPr>
        <w:t>号锅炉高压主蒸汽管道 上的事故喷嘴是质量严重不合格的劣质 产品，其焊缝缺陷在高温高压作用下扩 展，局部裂幵出现蒸汽泄漏，形成事故 隐患。相关人员未及时采取停炉措施消 除隐患，焊缝裂幵面积扩大，剩余焊缝 无法承受工作压力造成管道断裂爆幵， 大量高温高压蒸汽骤然冲向仅用普通玻 璃进行隔断的集中控制室以及其他区 域，造成重大人员伤亡。</w:t>
      </w:r>
    </w:p>
    <w:p>
      <w:pPr>
        <w:pStyle w:val="Style118"/>
        <w:keepNext/>
        <w:keepLines/>
        <w:widowControl w:val="0"/>
        <w:shd w:val="clear" w:color="auto" w:fill="auto"/>
        <w:bidi w:val="0"/>
        <w:spacing w:before="0" w:after="100" w:line="240" w:lineRule="auto"/>
        <w:ind w:left="0" w:right="0" w:firstLine="260"/>
        <w:jc w:val="both"/>
      </w:pPr>
      <w:bookmarkStart w:id="741" w:name="bookmark741"/>
      <w:bookmarkStart w:id="742" w:name="bookmark742"/>
      <w:bookmarkStart w:id="743" w:name="bookmark743"/>
      <w:r>
        <w:rPr>
          <w:color w:val="000000"/>
          <w:spacing w:val="0"/>
          <w:w w:val="100"/>
          <w:position w:val="0"/>
        </w:rPr>
        <w:t>(二)间接原因</w:t>
      </w:r>
      <w:bookmarkEnd w:id="741"/>
      <w:bookmarkEnd w:id="742"/>
      <w:bookmarkEnd w:id="743"/>
    </w:p>
    <w:p>
      <w:pPr>
        <w:pStyle w:val="Style38"/>
        <w:keepNext w:val="0"/>
        <w:keepLines w:val="0"/>
        <w:widowControl w:val="0"/>
        <w:numPr>
          <w:ilvl w:val="0"/>
          <w:numId w:val="127"/>
        </w:numPr>
        <w:shd w:val="clear" w:color="auto" w:fill="auto"/>
        <w:bidi w:val="0"/>
        <w:spacing w:before="0" w:line="240" w:lineRule="auto"/>
        <w:ind w:left="0" w:right="0" w:firstLine="260"/>
        <w:jc w:val="both"/>
      </w:pPr>
      <w:bookmarkStart w:id="744" w:name="bookmark744"/>
      <w:bookmarkEnd w:id="744"/>
      <w:r>
        <w:rPr>
          <w:color w:val="000000"/>
          <w:spacing w:val="0"/>
          <w:w w:val="100"/>
          <w:position w:val="0"/>
        </w:rPr>
        <w:t>造成事故的直接责任原因分析。</w:t>
      </w:r>
    </w:p>
    <w:p>
      <w:pPr>
        <w:pStyle w:val="Style38"/>
        <w:keepNext w:val="0"/>
        <w:keepLines w:val="0"/>
        <w:widowControl w:val="0"/>
        <w:shd w:val="clear" w:color="auto" w:fill="auto"/>
        <w:bidi w:val="0"/>
        <w:spacing w:before="0" w:after="160" w:line="240" w:lineRule="auto"/>
        <w:ind w:left="0" w:right="0" w:firstLine="260"/>
        <w:jc w:val="both"/>
      </w:pPr>
      <w:r>
        <w:rPr>
          <w:color w:val="000000"/>
          <w:spacing w:val="0"/>
          <w:w w:val="100"/>
          <w:position w:val="0"/>
        </w:rPr>
        <w:t>调査表明，造成本次重大事故有以</w:t>
      </w:r>
    </w:p>
    <w:p>
      <w:pPr>
        <w:pStyle w:val="Style38"/>
        <w:keepNext w:val="0"/>
        <w:keepLines w:val="0"/>
        <w:widowControl w:val="0"/>
        <w:shd w:val="clear" w:color="auto" w:fill="auto"/>
        <w:bidi w:val="0"/>
        <w:spacing w:before="0" w:line="192" w:lineRule="exact"/>
        <w:ind w:left="0" w:right="0" w:firstLine="0"/>
        <w:jc w:val="left"/>
      </w:pPr>
      <w:r>
        <w:rPr>
          <w:color w:val="000000"/>
          <w:spacing w:val="0"/>
          <w:w w:val="100"/>
          <w:position w:val="0"/>
        </w:rPr>
        <w:t>下四个环节的直接责任：</w:t>
      </w:r>
    </w:p>
    <w:p>
      <w:pPr>
        <w:pStyle w:val="Style38"/>
        <w:keepNext w:val="0"/>
        <w:keepLines w:val="0"/>
        <w:widowControl w:val="0"/>
        <w:numPr>
          <w:ilvl w:val="0"/>
          <w:numId w:val="129"/>
        </w:numPr>
        <w:shd w:val="clear" w:color="auto" w:fill="auto"/>
        <w:bidi w:val="0"/>
        <w:spacing w:before="0" w:line="192" w:lineRule="exact"/>
        <w:ind w:left="0" w:right="0" w:firstLine="260"/>
        <w:jc w:val="both"/>
      </w:pPr>
      <w:bookmarkStart w:id="745" w:name="bookmark745"/>
      <w:bookmarkEnd w:id="745"/>
      <w:r>
        <w:rPr>
          <w:color w:val="000000"/>
          <w:spacing w:val="0"/>
          <w:w w:val="100"/>
          <w:position w:val="0"/>
        </w:rPr>
        <w:t xml:space="preserve">采购、供应的事故喷嘴是质 量严重不合格的劣质产品，产品质量是 肇事的最主要原因。华强化工集团的设 备采购负责人收受设备供应商昂戈力公 司的贿赂，对其相关资质不进行审验， 对其生产能力不进行实地考察，对采购 的产品不进行市场询价，对产品的质量 不进行验收把关，致使劣质产品被安装 在高温高压管道上使用。供应商昂戈力 公司在明知自身不具备生产高温高压设 备资质和条件的情况下，违法制造质量 严重不合格的劣质事故喷嘴，并伪造产 品检测合格证。其生产的事故喷嘴，将 管道本体断幵，人为在喷嘴两端与管道 断口，增加了两圈异种钢焊缝进行焊接， </w:t>
      </w:r>
      <w:r>
        <w:rPr>
          <w:color w:val="000000"/>
          <w:spacing w:val="0"/>
          <w:w w:val="100"/>
          <w:position w:val="0"/>
        </w:rPr>
        <w:t>焊缝最薄处有效厚度仅</w:t>
      </w:r>
      <w:r>
        <w:rPr>
          <w:rFonts w:ascii="Times New Roman" w:eastAsia="Times New Roman" w:hAnsi="Times New Roman" w:cs="Times New Roman"/>
          <w:color w:val="000000"/>
          <w:spacing w:val="0"/>
          <w:w w:val="100"/>
          <w:position w:val="0"/>
          <w:lang w:val="en-US" w:eastAsia="en-US" w:bidi="en-US"/>
        </w:rPr>
        <w:t>l-2mm,</w:t>
      </w:r>
      <w:r>
        <w:rPr>
          <w:color w:val="000000"/>
          <w:spacing w:val="0"/>
          <w:w w:val="100"/>
          <w:position w:val="0"/>
        </w:rPr>
        <w:t>远远 低于规范要求的</w:t>
      </w:r>
      <w:r>
        <w:rPr>
          <w:rFonts w:ascii="Times New Roman" w:eastAsia="Times New Roman" w:hAnsi="Times New Roman" w:cs="Times New Roman"/>
          <w:color w:val="000000"/>
          <w:spacing w:val="0"/>
          <w:w w:val="100"/>
          <w:position w:val="0"/>
          <w:lang w:val="en-US" w:eastAsia="en-US" w:bidi="en-US"/>
        </w:rPr>
        <w:t>21.2mm</w:t>
      </w:r>
      <w:r>
        <w:rPr>
          <w:color w:val="000000"/>
          <w:spacing w:val="0"/>
          <w:w w:val="100"/>
          <w:position w:val="0"/>
          <w:lang w:val="en-US" w:eastAsia="en-US" w:bidi="en-US"/>
        </w:rPr>
        <w:t>。</w:t>
      </w:r>
      <w:r>
        <w:rPr>
          <w:color w:val="000000"/>
          <w:spacing w:val="0"/>
          <w:w w:val="100"/>
          <w:position w:val="0"/>
        </w:rPr>
        <w:t>且焊接接 头还存在未焊透、未熔合的情况，焊 缝有效承载能力远远不能满足高压主 蒸汽管道强度要求。</w:t>
      </w:r>
    </w:p>
    <w:p>
      <w:pPr>
        <w:pStyle w:val="Style38"/>
        <w:keepNext w:val="0"/>
        <w:keepLines w:val="0"/>
        <w:widowControl w:val="0"/>
        <w:shd w:val="clear" w:color="auto" w:fill="auto"/>
        <w:bidi w:val="0"/>
        <w:spacing w:before="0" w:line="196"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发现事故喷嘴泄漏形成重大 事故隐患时，企业没有及时有效处置， 是造成事故的最直接原因。事故单位 没有把安全生产放在应有位置，片面 追求企业效益最大化，在肝石发电公 司调试和试生产期间设备故障和事故 隐患不断，且不具备正常运行能力保 障的情况下，仍然把砰石发电公司作 为向华强化工集团供电和供热的主要 来源，并强制要求电厂必须保证连续 稳定供热，不得擅自停炉。致使事故 喷嘴出现持续泄漏的重大事故隐患时， 华强化工集团和砰石发电公司相关负 责人均不敢轻易决定紧急停炉，使本 来只要</w:t>
      </w:r>
      <w:r>
        <w:rPr>
          <w:rFonts w:ascii="Times New Roman" w:eastAsia="Times New Roman" w:hAnsi="Times New Roman" w:cs="Times New Roman"/>
          <w:color w:val="000000"/>
          <w:spacing w:val="0"/>
          <w:w w:val="100"/>
          <w:position w:val="0"/>
        </w:rPr>
        <w:t>5</w:t>
      </w:r>
      <w:r>
        <w:rPr>
          <w:color w:val="000000"/>
          <w:spacing w:val="0"/>
          <w:w w:val="100"/>
          <w:position w:val="0"/>
        </w:rPr>
        <w:t>分钟左右，就可以实现减压 停炉的措施未能实施，最终隐患持续 恶化，导致重大事故发生。</w:t>
      </w:r>
    </w:p>
    <w:p>
      <w:pPr>
        <w:pStyle w:val="Style38"/>
        <w:keepNext w:val="0"/>
        <w:keepLines w:val="0"/>
        <w:widowControl w:val="0"/>
        <w:shd w:val="clear" w:color="auto" w:fill="auto"/>
        <w:bidi w:val="0"/>
        <w:spacing w:before="0" w:line="196"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厂房设计不符合标准规范要 求，人员聚集的集中控制室失去安全 防护作用。热电联产项目设计没有按 照核准文件要求进行，不符合法律、 法规和工程建设强制性标准要求，在 对集中控制室(兼消防控制室)、交接 班室与高温高压蒸汽管道进行布置设 计时，没有考虑高温高压蒸汽管道与 人员高度集中区域之间的合理避让、 安全隔离。集中控制室违反规定设计 使用普通玻璃隔断，不具备隔热、防火、 抗冲击等安全功能，不能在事故发生 后有效阻挡和承受高温高压蒸汽，为 人员逃生争取必要的时间。</w:t>
      </w:r>
    </w:p>
    <w:p>
      <w:pPr>
        <w:pStyle w:val="Style38"/>
        <w:keepNext w:val="0"/>
        <w:keepLines w:val="0"/>
        <w:widowControl w:val="0"/>
        <w:shd w:val="clear" w:color="auto" w:fill="auto"/>
        <w:bidi w:val="0"/>
        <w:spacing w:before="0" w:after="120" w:line="193"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管道检验检测没有按标准规范 进行，监管缺失，放过了焊缝隐患。事 故喷嘴虽然是一种流量计，但也是高温 高压蒸汽管道的一部分，具有压力管道 的全部功能。管道检验检测机构没有执 行管道有关规定，对事故喷嘴既未进行 液压和气压等压力试验，也未进行</w:t>
      </w:r>
      <w:r>
        <w:rPr>
          <w:color w:val="000000"/>
          <w:spacing w:val="0"/>
          <w:w w:val="100"/>
          <w:position w:val="0"/>
          <w:lang w:val="zh-CN" w:eastAsia="zh-CN" w:bidi="zh-CN"/>
        </w:rPr>
        <w:t xml:space="preserve">“三 </w:t>
      </w:r>
      <w:r>
        <w:rPr>
          <w:color w:val="000000"/>
          <w:spacing w:val="0"/>
          <w:w w:val="100"/>
          <w:position w:val="0"/>
        </w:rPr>
        <w:t>代一”，即釆用无损检测、管道系统柔性 分析和泄漏试验代替压力试验，致使事 故喷嘴的两条焊缝未进行检验检测，放 过了重大事故隐患。质监部门在进行特 种设备监管时，对事故喷嘴具备压力管 道全部功能这一特性视而不见，以事故 喷嘴未列入特种设备目录为由，机械执 行规范标准，对事故喷嘴不检不管，监 管严重缺失。</w:t>
      </w:r>
    </w:p>
    <w:p>
      <w:pPr>
        <w:pStyle w:val="Style38"/>
        <w:keepNext w:val="0"/>
        <w:keepLines w:val="0"/>
        <w:widowControl w:val="0"/>
        <w:numPr>
          <w:ilvl w:val="0"/>
          <w:numId w:val="131"/>
        </w:numPr>
        <w:shd w:val="clear" w:color="auto" w:fill="auto"/>
        <w:bidi w:val="0"/>
        <w:spacing w:before="0" w:after="40" w:line="193" w:lineRule="exact"/>
        <w:ind w:left="0" w:right="0"/>
        <w:jc w:val="both"/>
      </w:pPr>
      <w:bookmarkStart w:id="746" w:name="bookmark746"/>
      <w:bookmarkEnd w:id="746"/>
      <w:r>
        <w:rPr>
          <w:color w:val="000000"/>
          <w:spacing w:val="0"/>
          <w:w w:val="100"/>
          <w:position w:val="0"/>
        </w:rPr>
        <w:t>造成事故的有关单位责任原因分析。</w:t>
      </w:r>
    </w:p>
    <w:p>
      <w:pPr>
        <w:pStyle w:val="Style38"/>
        <w:keepNext w:val="0"/>
        <w:keepLines w:val="0"/>
        <w:widowControl w:val="0"/>
        <w:numPr>
          <w:ilvl w:val="0"/>
          <w:numId w:val="133"/>
        </w:numPr>
        <w:shd w:val="clear" w:color="auto" w:fill="auto"/>
        <w:tabs>
          <w:tab w:pos="615" w:val="left"/>
        </w:tabs>
        <w:bidi w:val="0"/>
        <w:spacing w:before="0" w:after="40" w:line="193" w:lineRule="exact"/>
        <w:ind w:left="0" w:right="0"/>
        <w:jc w:val="both"/>
      </w:pPr>
      <w:bookmarkStart w:id="747" w:name="bookmark747"/>
      <w:bookmarkEnd w:id="747"/>
      <w:r>
        <w:rPr>
          <w:color w:val="000000"/>
          <w:spacing w:val="0"/>
          <w:w w:val="100"/>
          <w:position w:val="0"/>
        </w:rPr>
        <w:t>肝石发电公司。一是擅自变更 项目核准内容，批小建大；二是违规自 行调试，在项目建设、调试、试生产期 间屡次出现事故隐患，未能整改消除， 没有建立健全并落实隐患排査治理制度； 三是生产管理存在严重漏洞，企业负责 人严重失职；四是安全管理工作缺失， 安全生产责任制不落实。</w:t>
      </w:r>
    </w:p>
    <w:p>
      <w:pPr>
        <w:pStyle w:val="Style38"/>
        <w:keepNext w:val="0"/>
        <w:keepLines w:val="0"/>
        <w:widowControl w:val="0"/>
        <w:numPr>
          <w:ilvl w:val="0"/>
          <w:numId w:val="133"/>
        </w:numPr>
        <w:shd w:val="clear" w:color="auto" w:fill="auto"/>
        <w:tabs>
          <w:tab w:pos="615" w:val="left"/>
        </w:tabs>
        <w:bidi w:val="0"/>
        <w:spacing w:before="0" w:line="193" w:lineRule="exact"/>
        <w:ind w:left="0" w:right="0"/>
        <w:jc w:val="both"/>
      </w:pPr>
      <w:bookmarkStart w:id="748" w:name="bookmark748"/>
      <w:bookmarkEnd w:id="748"/>
      <w:r>
        <w:rPr>
          <w:color w:val="000000"/>
          <w:spacing w:val="0"/>
          <w:w w:val="100"/>
          <w:position w:val="0"/>
        </w:rPr>
        <w:t>华强化工集团。一是擅自变更 项目核准内容，批小建大；二是设备釆 购管理严重失控，采购质量严重不合格 的劣质产品；三是未按照有关规定委托 有资质的单位幵展调试工作，擅自组织 调试；四是通过对肝石发电公司实行</w:t>
      </w:r>
      <w:r>
        <w:rPr>
          <w:color w:val="000000"/>
          <w:spacing w:val="0"/>
          <w:w w:val="100"/>
          <w:position w:val="0"/>
          <w:lang w:val="zh-CN" w:eastAsia="zh-CN" w:bidi="zh-CN"/>
        </w:rPr>
        <w:t xml:space="preserve">“四 </w:t>
      </w:r>
      <w:r>
        <w:rPr>
          <w:color w:val="000000"/>
          <w:spacing w:val="0"/>
          <w:w w:val="100"/>
          <w:position w:val="0"/>
        </w:rPr>
        <w:t xml:space="preserve">统一”管理，剥夺其作为独立法人应具 备的安全管理自主权，在管道发生严重 泄漏的情况下，不敢轻易下达停炉的处 置措施；五是相关负责人严重失职，对 事故喷嘴发生重大事故隐患处置不力； </w:t>
      </w:r>
      <w:r>
        <w:rPr>
          <w:color w:val="000000"/>
          <w:spacing w:val="0"/>
          <w:w w:val="100"/>
          <w:position w:val="0"/>
        </w:rPr>
        <w:t>六是安全管理工作缺失安全生产责任制 落实不到位。</w:t>
      </w:r>
    </w:p>
    <w:p>
      <w:pPr>
        <w:pStyle w:val="Style38"/>
        <w:keepNext w:val="0"/>
        <w:keepLines w:val="0"/>
        <w:widowControl w:val="0"/>
        <w:numPr>
          <w:ilvl w:val="0"/>
          <w:numId w:val="133"/>
        </w:numPr>
        <w:shd w:val="clear" w:color="auto" w:fill="auto"/>
        <w:tabs>
          <w:tab w:pos="610" w:val="left"/>
        </w:tabs>
        <w:bidi w:val="0"/>
        <w:spacing w:before="0" w:line="197" w:lineRule="exact"/>
        <w:ind w:left="0" w:right="0"/>
        <w:jc w:val="both"/>
      </w:pPr>
      <w:bookmarkStart w:id="749" w:name="bookmark749"/>
      <w:bookmarkEnd w:id="749"/>
      <w:r>
        <w:rPr>
          <w:color w:val="000000"/>
          <w:spacing w:val="0"/>
          <w:w w:val="100"/>
          <w:position w:val="0"/>
        </w:rPr>
        <w:t>昂戈力公司在自身不具备高 温高压设备生产资质和生产条件的情况 下，为华强化工集团公司提供质量严重 不合格的劣质产品，并提供虚假的产品 合格证书。</w:t>
      </w:r>
    </w:p>
    <w:p>
      <w:pPr>
        <w:pStyle w:val="Style38"/>
        <w:keepNext w:val="0"/>
        <w:keepLines w:val="0"/>
        <w:widowControl w:val="0"/>
        <w:numPr>
          <w:ilvl w:val="0"/>
          <w:numId w:val="133"/>
        </w:numPr>
        <w:shd w:val="clear" w:color="auto" w:fill="auto"/>
        <w:tabs>
          <w:tab w:pos="615" w:val="left"/>
        </w:tabs>
        <w:bidi w:val="0"/>
        <w:spacing w:before="0" w:line="195" w:lineRule="exact"/>
        <w:ind w:left="0" w:right="0"/>
        <w:jc w:val="both"/>
      </w:pPr>
      <w:bookmarkStart w:id="750" w:name="bookmark750"/>
      <w:bookmarkEnd w:id="750"/>
      <w:r>
        <w:rPr>
          <w:color w:val="000000"/>
          <w:spacing w:val="0"/>
          <w:w w:val="100"/>
          <w:position w:val="0"/>
        </w:rPr>
        <w:t>环能设计院未严格按照法律、 法规和工程建设强制性标准进行规范设 计，还违反规定程序编制出具热电联产 项目安全设施设计专篇。</w:t>
      </w:r>
    </w:p>
    <w:p>
      <w:pPr>
        <w:pStyle w:val="Style38"/>
        <w:keepNext w:val="0"/>
        <w:keepLines w:val="0"/>
        <w:widowControl w:val="0"/>
        <w:numPr>
          <w:ilvl w:val="0"/>
          <w:numId w:val="133"/>
        </w:numPr>
        <w:shd w:val="clear" w:color="auto" w:fill="auto"/>
        <w:tabs>
          <w:tab w:pos="615" w:val="left"/>
        </w:tabs>
        <w:bidi w:val="0"/>
        <w:spacing w:before="0" w:line="197" w:lineRule="exact"/>
        <w:ind w:left="0" w:right="0"/>
        <w:jc w:val="both"/>
      </w:pPr>
      <w:bookmarkStart w:id="751" w:name="bookmark751"/>
      <w:bookmarkEnd w:id="751"/>
      <w:r>
        <w:rPr>
          <w:color w:val="000000"/>
          <w:spacing w:val="0"/>
          <w:w w:val="100"/>
          <w:position w:val="0"/>
        </w:rPr>
        <w:t>湖北特种设备检验检测研究 院宜昌分院没有依法履行职责，对事故 喷嘴也是管道一部分的功能特性视而 不见，未正确履行压力管道检验检测法 定职责。</w:t>
      </w:r>
    </w:p>
    <w:p>
      <w:pPr>
        <w:pStyle w:val="Style38"/>
        <w:keepNext w:val="0"/>
        <w:keepLines w:val="0"/>
        <w:widowControl w:val="0"/>
        <w:numPr>
          <w:ilvl w:val="0"/>
          <w:numId w:val="133"/>
        </w:numPr>
        <w:shd w:val="clear" w:color="auto" w:fill="auto"/>
        <w:tabs>
          <w:tab w:pos="615" w:val="left"/>
        </w:tabs>
        <w:bidi w:val="0"/>
        <w:spacing w:before="0" w:line="194" w:lineRule="exact"/>
        <w:ind w:left="0" w:right="0"/>
        <w:jc w:val="both"/>
      </w:pPr>
      <w:bookmarkStart w:id="752" w:name="bookmark752"/>
      <w:bookmarkEnd w:id="752"/>
      <w:r>
        <w:rPr>
          <w:color w:val="000000"/>
          <w:spacing w:val="0"/>
          <w:w w:val="100"/>
          <w:position w:val="0"/>
        </w:rPr>
        <w:t>宜昌市质量技术监督局对宜 昌分院履行特种设备检验检测职责的监 督管理不到位；湖北特种设备检验检测 研究院对宜昌分院未正确履行压力管道 检验检测法定职责的问题失察。</w:t>
      </w:r>
    </w:p>
    <w:p>
      <w:pPr>
        <w:pStyle w:val="Style38"/>
        <w:keepNext w:val="0"/>
        <w:keepLines w:val="0"/>
        <w:widowControl w:val="0"/>
        <w:numPr>
          <w:ilvl w:val="0"/>
          <w:numId w:val="133"/>
        </w:numPr>
        <w:shd w:val="clear" w:color="auto" w:fill="auto"/>
        <w:tabs>
          <w:tab w:pos="615" w:val="left"/>
        </w:tabs>
        <w:bidi w:val="0"/>
        <w:spacing w:before="0" w:line="195" w:lineRule="exact"/>
        <w:ind w:left="0" w:right="0"/>
        <w:jc w:val="both"/>
      </w:pPr>
      <w:bookmarkStart w:id="753" w:name="bookmark753"/>
      <w:bookmarkEnd w:id="753"/>
      <w:r>
        <w:rPr>
          <w:color w:val="000000"/>
          <w:spacing w:val="0"/>
          <w:w w:val="100"/>
          <w:position w:val="0"/>
        </w:rPr>
        <w:t>湖北省质量技术监督局对宜 昌市质监局、当阳市质监局未认真履行 特种设备安全监管职责的问题失察，对 湖北特种设备检验检测研究院及其宜昌 分院未认真履行特种设备检验检测法定 职责的问题失察，对下级单位的履职管 理和安全教育缺失，对全省高温高压管 道安全监管的组织指导不力。</w:t>
      </w:r>
    </w:p>
    <w:p>
      <w:pPr>
        <w:pStyle w:val="Style38"/>
        <w:keepNext w:val="0"/>
        <w:keepLines w:val="0"/>
        <w:widowControl w:val="0"/>
        <w:numPr>
          <w:ilvl w:val="0"/>
          <w:numId w:val="133"/>
        </w:numPr>
        <w:shd w:val="clear" w:color="auto" w:fill="auto"/>
        <w:tabs>
          <w:tab w:pos="615" w:val="left"/>
        </w:tabs>
        <w:bidi w:val="0"/>
        <w:spacing w:before="0" w:line="196" w:lineRule="exact"/>
        <w:ind w:left="0" w:right="0"/>
        <w:jc w:val="both"/>
      </w:pPr>
      <w:bookmarkStart w:id="754" w:name="bookmark754"/>
      <w:bookmarkEnd w:id="754"/>
      <w:r>
        <w:rPr>
          <w:color w:val="000000"/>
          <w:spacing w:val="0"/>
          <w:w w:val="100"/>
          <w:position w:val="0"/>
        </w:rPr>
        <w:t>当阳市经济商务和信息化局、 宜昌市经济和信息化委员、湖北省能源 局、宜昌市发展和改革委员会、当阳市 发展和改革局、当阳市国土局、当阳市 住建(规划)局等相关部门未依法履行 职责，对安全生产工作监督管理不力。</w:t>
      </w:r>
    </w:p>
    <w:p>
      <w:pPr>
        <w:pStyle w:val="Style38"/>
        <w:keepNext w:val="0"/>
        <w:keepLines w:val="0"/>
        <w:widowControl w:val="0"/>
        <w:numPr>
          <w:ilvl w:val="0"/>
          <w:numId w:val="133"/>
        </w:numPr>
        <w:shd w:val="clear" w:color="auto" w:fill="auto"/>
        <w:bidi w:val="0"/>
        <w:spacing w:before="0" w:after="540" w:line="197" w:lineRule="exact"/>
        <w:ind w:left="0" w:right="0"/>
        <w:jc w:val="both"/>
      </w:pPr>
      <w:bookmarkStart w:id="755" w:name="bookmark755"/>
      <w:bookmarkEnd w:id="755"/>
      <w:r>
        <w:rPr>
          <w:color w:val="000000"/>
          <w:spacing w:val="0"/>
          <w:w w:val="100"/>
          <w:position w:val="0"/>
        </w:rPr>
        <w:t>当阳市人民政府、宜昌市人民 政府没有依法履行职责，对本地安全生 产工作组织指导不力。</w:t>
      </w:r>
    </w:p>
    <w:p>
      <w:pPr>
        <w:pStyle w:val="Style5"/>
        <w:keepNext/>
        <w:keepLines/>
        <w:widowControl w:val="0"/>
        <w:shd w:val="clear" w:color="auto" w:fill="auto"/>
        <w:bidi w:val="0"/>
        <w:spacing w:before="0" w:after="100" w:line="192" w:lineRule="exact"/>
        <w:ind w:left="0" w:right="0" w:firstLine="0"/>
        <w:jc w:val="both"/>
        <w:rPr>
          <w:sz w:val="15"/>
          <w:szCs w:val="15"/>
        </w:rPr>
      </w:pPr>
      <w:bookmarkStart w:id="756" w:name="bookmark756"/>
      <w:bookmarkStart w:id="757" w:name="bookmark757"/>
      <w:bookmarkStart w:id="758" w:name="bookmark758"/>
      <w:bookmarkStart w:id="759" w:name="bookmark759"/>
      <w:r>
        <w:rPr>
          <w:color w:val="000000"/>
          <w:spacing w:val="0"/>
          <w:w w:val="100"/>
          <w:position w:val="0"/>
          <w:sz w:val="15"/>
          <w:szCs w:val="15"/>
        </w:rPr>
        <w:t>三</w:t>
      </w:r>
      <w:bookmarkEnd w:id="758"/>
      <w:r>
        <w:rPr>
          <w:color w:val="000000"/>
          <w:spacing w:val="0"/>
          <w:w w:val="100"/>
          <w:position w:val="0"/>
          <w:sz w:val="15"/>
          <w:szCs w:val="15"/>
        </w:rPr>
        <w:t>、事故责任追究</w:t>
      </w:r>
      <w:bookmarkEnd w:id="756"/>
      <w:bookmarkEnd w:id="757"/>
      <w:bookmarkEnd w:id="759"/>
    </w:p>
    <w:p>
      <w:pPr>
        <w:pStyle w:val="Style118"/>
        <w:keepNext/>
        <w:keepLines/>
        <w:widowControl w:val="0"/>
        <w:shd w:val="clear" w:color="auto" w:fill="auto"/>
        <w:bidi w:val="0"/>
        <w:spacing w:before="0"/>
        <w:ind w:left="0" w:right="0" w:firstLine="260"/>
        <w:jc w:val="both"/>
      </w:pPr>
      <w:bookmarkStart w:id="760" w:name="bookmark760"/>
      <w:bookmarkStart w:id="761" w:name="bookmark761"/>
      <w:bookmarkStart w:id="762" w:name="bookmark762"/>
      <w:r>
        <w:rPr>
          <w:color w:val="000000"/>
          <w:spacing w:val="0"/>
          <w:w w:val="100"/>
          <w:position w:val="0"/>
          <w:lang w:val="en-US" w:eastAsia="en-US" w:bidi="en-US"/>
        </w:rPr>
        <w:t>(-)</w:t>
      </w:r>
      <w:r>
        <w:rPr>
          <w:color w:val="000000"/>
          <w:spacing w:val="0"/>
          <w:w w:val="100"/>
          <w:position w:val="0"/>
        </w:rPr>
        <w:t>司法机关处理的有关责任人。</w:t>
      </w:r>
      <w:bookmarkEnd w:id="760"/>
      <w:bookmarkEnd w:id="761"/>
      <w:bookmarkEnd w:id="762"/>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7</w:t>
      </w:r>
      <w:r>
        <w:rPr>
          <w:color w:val="000000"/>
          <w:spacing w:val="0"/>
          <w:w w:val="100"/>
          <w:position w:val="0"/>
        </w:rPr>
        <w:t>名事故相关人员涉嫌重大责任事 故罪，</w:t>
      </w:r>
      <w:r>
        <w:rPr>
          <w:rFonts w:ascii="Times New Roman" w:eastAsia="Times New Roman" w:hAnsi="Times New Roman" w:cs="Times New Roman"/>
          <w:color w:val="000000"/>
          <w:spacing w:val="0"/>
          <w:w w:val="100"/>
          <w:position w:val="0"/>
        </w:rPr>
        <w:t>2</w:t>
      </w:r>
      <w:r>
        <w:rPr>
          <w:color w:val="000000"/>
          <w:spacing w:val="0"/>
          <w:w w:val="100"/>
          <w:position w:val="0"/>
        </w:rPr>
        <w:t>名事故相关人员分别涉嫌生产、 销售伪劣产品罪和帮助毁灭证据罪，以 上人员被当阳市公安局移送起诉；</w:t>
      </w:r>
      <w:r>
        <w:rPr>
          <w:rFonts w:ascii="Times New Roman" w:eastAsia="Times New Roman" w:hAnsi="Times New Roman" w:cs="Times New Roman"/>
          <w:color w:val="000000"/>
          <w:spacing w:val="0"/>
          <w:w w:val="100"/>
          <w:position w:val="0"/>
        </w:rPr>
        <w:t>6</w:t>
      </w:r>
      <w:r>
        <w:rPr>
          <w:color w:val="000000"/>
          <w:spacing w:val="0"/>
          <w:w w:val="100"/>
          <w:position w:val="0"/>
        </w:rPr>
        <w:t>名 事故相关人员因涉嫌玩忽职守罪被立案 侦査，其中：</w:t>
      </w:r>
    </w:p>
    <w:p>
      <w:pPr>
        <w:pStyle w:val="Style38"/>
        <w:keepNext w:val="0"/>
        <w:keepLines w:val="0"/>
        <w:widowControl w:val="0"/>
        <w:numPr>
          <w:ilvl w:val="0"/>
          <w:numId w:val="135"/>
        </w:numPr>
        <w:shd w:val="clear" w:color="auto" w:fill="auto"/>
        <w:tabs>
          <w:tab w:pos="495" w:val="left"/>
        </w:tabs>
        <w:bidi w:val="0"/>
        <w:spacing w:before="0" w:line="192" w:lineRule="exact"/>
        <w:ind w:left="0" w:right="0"/>
        <w:jc w:val="both"/>
      </w:pPr>
      <w:bookmarkStart w:id="763" w:name="bookmark763"/>
      <w:bookmarkEnd w:id="763"/>
      <w:r>
        <w:rPr>
          <w:color w:val="000000"/>
          <w:spacing w:val="0"/>
          <w:w w:val="100"/>
          <w:position w:val="0"/>
        </w:rPr>
        <w:t>余某强，男，时任华强化工集团 董事长、总经理、法定代表人，肝石发 电公司董事长、法定代表人。因涉嫌重 大责任事故罪被当阳市公安局移送起诉。</w:t>
      </w:r>
    </w:p>
    <w:p>
      <w:pPr>
        <w:pStyle w:val="Style38"/>
        <w:keepNext w:val="0"/>
        <w:keepLines w:val="0"/>
        <w:widowControl w:val="0"/>
        <w:numPr>
          <w:ilvl w:val="0"/>
          <w:numId w:val="135"/>
        </w:numPr>
        <w:shd w:val="clear" w:color="auto" w:fill="auto"/>
        <w:tabs>
          <w:tab w:pos="495" w:val="left"/>
        </w:tabs>
        <w:bidi w:val="0"/>
        <w:spacing w:before="0" w:line="194" w:lineRule="exact"/>
        <w:ind w:left="0" w:right="0"/>
        <w:jc w:val="both"/>
      </w:pPr>
      <w:bookmarkStart w:id="764" w:name="bookmark764"/>
      <w:bookmarkEnd w:id="764"/>
      <w:r>
        <w:rPr>
          <w:color w:val="000000"/>
          <w:spacing w:val="0"/>
          <w:w w:val="100"/>
          <w:position w:val="0"/>
        </w:rPr>
        <w:t>胡某，男，原当阳市发改局局 长，现任政协当阳市委员会经济委员会 主任，当阳市检察院以涉嫌玩忽职守罪 对其立案侦査。</w:t>
      </w:r>
    </w:p>
    <w:p>
      <w:pPr>
        <w:pStyle w:val="Style118"/>
        <w:keepNext/>
        <w:keepLines/>
        <w:widowControl w:val="0"/>
        <w:shd w:val="clear" w:color="auto" w:fill="auto"/>
        <w:bidi w:val="0"/>
        <w:spacing w:before="0"/>
        <w:ind w:left="0" w:right="0"/>
        <w:jc w:val="both"/>
      </w:pPr>
      <w:bookmarkStart w:id="765" w:name="bookmark765"/>
      <w:bookmarkStart w:id="766" w:name="bookmark766"/>
      <w:bookmarkStart w:id="767" w:name="bookmark767"/>
      <w:r>
        <w:rPr>
          <w:color w:val="000000"/>
          <w:spacing w:val="0"/>
          <w:w w:val="100"/>
          <w:position w:val="0"/>
        </w:rPr>
        <w:t>(二)建议给予政务处分和组织处 理的责任人员。</w:t>
      </w:r>
      <w:bookmarkEnd w:id="765"/>
      <w:bookmarkEnd w:id="766"/>
      <w:bookmarkEnd w:id="767"/>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30</w:t>
      </w:r>
      <w:r>
        <w:rPr>
          <w:color w:val="000000"/>
          <w:spacing w:val="0"/>
          <w:w w:val="100"/>
          <w:position w:val="0"/>
        </w:rPr>
        <w:t>名事故相关人员建议给予相应 的政纪处分和行政问责，其中：</w:t>
      </w:r>
    </w:p>
    <w:p>
      <w:pPr>
        <w:pStyle w:val="Style38"/>
        <w:keepNext w:val="0"/>
        <w:keepLines w:val="0"/>
        <w:widowControl w:val="0"/>
        <w:numPr>
          <w:ilvl w:val="0"/>
          <w:numId w:val="137"/>
        </w:numPr>
        <w:shd w:val="clear" w:color="auto" w:fill="auto"/>
        <w:tabs>
          <w:tab w:pos="500" w:val="left"/>
        </w:tabs>
        <w:bidi w:val="0"/>
        <w:spacing w:before="0" w:line="194" w:lineRule="exact"/>
        <w:ind w:left="0" w:right="0"/>
        <w:jc w:val="both"/>
      </w:pPr>
      <w:bookmarkStart w:id="768" w:name="bookmark768"/>
      <w:bookmarkEnd w:id="768"/>
      <w:r>
        <w:rPr>
          <w:color w:val="000000"/>
          <w:spacing w:val="0"/>
          <w:w w:val="100"/>
          <w:position w:val="0"/>
        </w:rPr>
        <w:t>袁某东，作为宜昌市政府负责安 全生产工作、分管市经信委的副市长， 履行安全生产监管职责不力，对市经信 委未严格审核事故企业并网运行申请的 问题失察，负有重要领导责任。建议对 其诫勉谈话。</w:t>
      </w:r>
    </w:p>
    <w:p>
      <w:pPr>
        <w:pStyle w:val="Style38"/>
        <w:keepNext w:val="0"/>
        <w:keepLines w:val="0"/>
        <w:widowControl w:val="0"/>
        <w:numPr>
          <w:ilvl w:val="0"/>
          <w:numId w:val="137"/>
        </w:numPr>
        <w:shd w:val="clear" w:color="auto" w:fill="auto"/>
        <w:tabs>
          <w:tab w:pos="495" w:val="left"/>
        </w:tabs>
        <w:bidi w:val="0"/>
        <w:spacing w:before="0" w:line="194" w:lineRule="exact"/>
        <w:ind w:left="0" w:right="0"/>
        <w:jc w:val="both"/>
      </w:pPr>
      <w:bookmarkStart w:id="769" w:name="bookmark769"/>
      <w:bookmarkEnd w:id="769"/>
      <w:r>
        <w:rPr>
          <w:color w:val="000000"/>
          <w:spacing w:val="0"/>
          <w:w w:val="100"/>
          <w:position w:val="0"/>
        </w:rPr>
        <w:t xml:space="preserve">郭某伟，作为当阳市政府负责安 全生产工作、分管市经信局的副市长， 履行安全生产监管职责不力，对市经信 </w:t>
      </w:r>
      <w:r>
        <w:rPr>
          <w:color w:val="000000"/>
          <w:spacing w:val="0"/>
          <w:w w:val="100"/>
          <w:position w:val="0"/>
        </w:rPr>
        <w:t>局超越职权为事故企业转报热电联产项目 并网运行申请的问题失察，负有重要领导 责任。建议给予其行政记大过处分。</w:t>
      </w:r>
    </w:p>
    <w:p>
      <w:pPr>
        <w:pStyle w:val="Style118"/>
        <w:keepNext/>
        <w:keepLines/>
        <w:widowControl w:val="0"/>
        <w:shd w:val="clear" w:color="auto" w:fill="auto"/>
        <w:bidi w:val="0"/>
        <w:spacing w:before="0"/>
        <w:ind w:left="0" w:right="0" w:firstLine="260"/>
        <w:jc w:val="both"/>
      </w:pPr>
      <w:bookmarkStart w:id="770" w:name="bookmark770"/>
      <w:bookmarkStart w:id="771" w:name="bookmark771"/>
      <w:bookmarkStart w:id="772" w:name="bookmark772"/>
      <w:r>
        <w:rPr>
          <w:color w:val="000000"/>
          <w:spacing w:val="0"/>
          <w:w w:val="100"/>
          <w:position w:val="0"/>
        </w:rPr>
        <w:t>（三）对相关责任人员和单位给予处 理的其他建议。</w:t>
      </w:r>
      <w:bookmarkEnd w:id="770"/>
      <w:bookmarkEnd w:id="771"/>
      <w:bookmarkEnd w:id="772"/>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rPr>
        <w:t>砰石发电公司、华强化工集团系事故 发生单位，对事故的发生负有主要责任， 建议由湖北省安监局对其实施行政处罚。</w:t>
      </w:r>
    </w:p>
    <w:p>
      <w:pPr>
        <w:pStyle w:val="Style38"/>
        <w:keepNext w:val="0"/>
        <w:keepLines w:val="0"/>
        <w:widowControl w:val="0"/>
        <w:shd w:val="clear" w:color="auto" w:fill="auto"/>
        <w:bidi w:val="0"/>
        <w:spacing w:before="0" w:after="480" w:line="193" w:lineRule="exact"/>
        <w:ind w:left="0" w:right="0" w:firstLine="260"/>
        <w:jc w:val="both"/>
      </w:pPr>
      <w:r>
        <w:rPr>
          <w:color w:val="000000"/>
          <w:spacing w:val="0"/>
          <w:w w:val="100"/>
          <w:position w:val="0"/>
        </w:rPr>
        <w:t>昂戈力公司、环能设计院系事故相关 单位，对事故的发生负有主要责任。分别 由重庆市安监局和山东省安监局对其实施 行政处罚并移送当地有关部门分别依法吊 销营业执照和降低设计资质等级。</w:t>
      </w:r>
    </w:p>
    <w:p>
      <w:pPr>
        <w:pStyle w:val="Style5"/>
        <w:keepNext/>
        <w:keepLines/>
        <w:widowControl w:val="0"/>
        <w:shd w:val="clear" w:color="auto" w:fill="auto"/>
        <w:bidi w:val="0"/>
        <w:spacing w:before="0" w:after="240" w:line="240" w:lineRule="auto"/>
        <w:ind w:left="0" w:right="0" w:firstLine="0"/>
        <w:jc w:val="left"/>
        <w:rPr>
          <w:sz w:val="22"/>
          <w:szCs w:val="22"/>
        </w:rPr>
      </w:pPr>
      <w:bookmarkStart w:id="773" w:name="bookmark773"/>
      <w:bookmarkStart w:id="774" w:name="bookmark774"/>
      <w:bookmarkStart w:id="775" w:name="bookmark775"/>
      <w:bookmarkStart w:id="776" w:name="bookmark776"/>
      <w:r>
        <w:rPr>
          <w:color w:val="000000"/>
          <w:spacing w:val="0"/>
          <w:w w:val="100"/>
          <w:position w:val="0"/>
          <w:sz w:val="15"/>
          <w:szCs w:val="15"/>
        </w:rPr>
        <w:t>四</w:t>
      </w:r>
      <w:bookmarkEnd w:id="775"/>
      <w:r>
        <w:rPr>
          <w:color w:val="000000"/>
          <w:spacing w:val="0"/>
          <w:w w:val="100"/>
          <w:position w:val="0"/>
          <w:sz w:val="15"/>
          <w:szCs w:val="15"/>
        </w:rPr>
        <w:t>、专家点评</w:t>
      </w:r>
      <w:r>
        <w:rPr>
          <w:rFonts w:ascii="Times New Roman" w:eastAsia="Times New Roman" w:hAnsi="Times New Roman" w:cs="Times New Roman"/>
          <w:color w:val="FC6C06"/>
          <w:spacing w:val="0"/>
          <w:w w:val="100"/>
          <w:position w:val="0"/>
          <w:sz w:val="22"/>
          <w:szCs w:val="22"/>
        </w:rPr>
        <w:t>I</w:t>
      </w:r>
      <w:bookmarkEnd w:id="773"/>
      <w:bookmarkEnd w:id="774"/>
      <w:bookmarkEnd w:id="776"/>
    </w:p>
    <w:p>
      <w:pPr>
        <w:pStyle w:val="Style38"/>
        <w:keepNext w:val="0"/>
        <w:keepLines w:val="0"/>
        <w:widowControl w:val="0"/>
        <w:shd w:val="clear" w:color="auto" w:fill="auto"/>
        <w:bidi w:val="0"/>
        <w:spacing w:before="0" w:line="193" w:lineRule="exact"/>
        <w:ind w:left="0" w:right="0" w:firstLine="360"/>
        <w:jc w:val="both"/>
      </w:pPr>
      <w:r>
        <w:rPr>
          <w:color w:val="000000"/>
          <w:spacing w:val="0"/>
          <w:w w:val="100"/>
          <w:position w:val="0"/>
        </w:rPr>
        <w:t>事故单位曾经有过类似压力管道 裂爆事故，没有吸取同类事故教训， 未加强事故防范工作，充分反映公司 的安全生产主体责任不落实。该起事 故主要暴露出以下问题：一是采购、 供应的事故喷嘴是质量严重不合格的 劣质产品，产品质量是导致事故发生 的最主要原因；二是发现事故喷嘴泄 漏形成重大事故隐患时，企业没有及 时有效处置，是导致事故发生的最直 接原因；三是厂房设计不符合标准规 范要求，人员聚集的集中控制室失去 安全防护作用；四是管道检验检测没 有按照标准规范进行，监管缺失，未 及时发现焊缝隐患。</w:t>
      </w:r>
    </w:p>
    <w:p>
      <w:pPr>
        <w:pStyle w:val="Style38"/>
        <w:keepNext w:val="0"/>
        <w:keepLines w:val="0"/>
        <w:widowControl w:val="0"/>
        <w:shd w:val="clear" w:color="auto" w:fill="auto"/>
        <w:bidi w:val="0"/>
        <w:spacing w:before="0" w:line="187" w:lineRule="exact"/>
        <w:ind w:left="0" w:right="0" w:firstLine="360"/>
        <w:jc w:val="both"/>
      </w:pPr>
      <w:r>
        <w:rPr>
          <w:color w:val="000000"/>
          <w:spacing w:val="0"/>
          <w:w w:val="100"/>
          <w:position w:val="0"/>
        </w:rPr>
        <w:t>针对这起事故暴露出的突出问 题，特提出如下措施建议：</w:t>
      </w:r>
    </w:p>
    <w:p>
      <w:pPr>
        <w:pStyle w:val="Style118"/>
        <w:keepNext/>
        <w:keepLines/>
        <w:widowControl w:val="0"/>
        <w:shd w:val="clear" w:color="auto" w:fill="auto"/>
        <w:bidi w:val="0"/>
        <w:spacing w:before="0"/>
        <w:ind w:left="0" w:right="0"/>
        <w:jc w:val="both"/>
      </w:pPr>
      <w:bookmarkStart w:id="777" w:name="bookmark777"/>
      <w:bookmarkStart w:id="778" w:name="bookmark778"/>
      <w:bookmarkStart w:id="779" w:name="bookmark779"/>
      <w:r>
        <w:rPr>
          <w:color w:val="000000"/>
          <w:spacing w:val="0"/>
          <w:w w:val="100"/>
          <w:position w:val="0"/>
        </w:rPr>
        <w:t>（一）从</w:t>
      </w:r>
      <w:r>
        <w:rPr>
          <w:color w:val="000000"/>
          <w:spacing w:val="0"/>
          <w:w w:val="100"/>
          <w:position w:val="0"/>
          <w:lang w:val="zh-CN" w:eastAsia="zh-CN" w:bidi="zh-CN"/>
        </w:rPr>
        <w:t>“人机</w:t>
      </w:r>
      <w:r>
        <w:rPr>
          <w:color w:val="000000"/>
          <w:spacing w:val="0"/>
          <w:w w:val="100"/>
          <w:position w:val="0"/>
        </w:rPr>
        <w:t>料法”四个方面 入手，严格控制管道焊接质量。</w:t>
      </w:r>
      <w:bookmarkEnd w:id="777"/>
      <w:bookmarkEnd w:id="778"/>
      <w:bookmarkEnd w:id="779"/>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一是施工单位必须高度重视焊 接质量，抓住</w:t>
      </w:r>
      <w:r>
        <w:rPr>
          <w:color w:val="000000"/>
          <w:spacing w:val="0"/>
          <w:w w:val="100"/>
          <w:position w:val="0"/>
          <w:lang w:val="zh-CN" w:eastAsia="zh-CN" w:bidi="zh-CN"/>
        </w:rPr>
        <w:t>“人”</w:t>
      </w:r>
      <w:r>
        <w:rPr>
          <w:color w:val="000000"/>
          <w:spacing w:val="0"/>
          <w:w w:val="100"/>
          <w:position w:val="0"/>
        </w:rPr>
        <w:t>这个关键因素， 必须确保焊接人员具有相应的操作 证，严禁无证作业。</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二是焊接的机具、检验器具必 须完好、合格。焊接现场的组合架 应调整好，夹具应备齐;焊机无故障， 电流应调好；检验器具应确保准确 无</w:t>
      </w:r>
      <w:r>
        <w:rPr>
          <w:color w:val="000000"/>
          <w:spacing w:val="0"/>
          <w:w w:val="100"/>
          <w:position w:val="0"/>
          <w:lang w:val="zh-CN" w:eastAsia="zh-CN" w:bidi="zh-CN"/>
        </w:rPr>
        <w:t>误差。</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三是确保所焊接的管道及使用 的焊条等材料质量合格。焊前应对 原材料包括对母材、焊条（焊丝）、 保护气体、焊剂和电极等进行检査， 检査合格证、包装是否破损、过期 等信息。焊接前应保证焊条干燥不 受潮，低温潮湿的天气情况下应按 规定将焊条进行烘干并放入保温桶 内进行保温。</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 xml:space="preserve">四是确保焊接施工方法正确。 焊接人员应严格按照焊接作业指导 书或工艺卡的规定施焊，严格保证 下料尺寸不超差、焊接顺序正确、 定位点适当、焊接速度均匀以及焊 前对焊件预热等。高温高压安装时， 不得用强拉、强推、强扭或修改密 封垫厚度等方法来补偿安装误差。 高压管道的安装应尽量减少和避免 </w:t>
      </w:r>
      <w:r>
        <w:rPr>
          <w:color w:val="000000"/>
          <w:spacing w:val="0"/>
          <w:w w:val="100"/>
          <w:position w:val="0"/>
        </w:rPr>
        <w:t>固定焊口，特别是在竖直管道上，一般 不应布置固定焊口。</w:t>
      </w:r>
    </w:p>
    <w:p>
      <w:pPr>
        <w:pStyle w:val="Style118"/>
        <w:keepNext/>
        <w:keepLines/>
        <w:widowControl w:val="0"/>
        <w:shd w:val="clear" w:color="auto" w:fill="auto"/>
        <w:tabs>
          <w:tab w:pos="682" w:val="left"/>
        </w:tabs>
        <w:bidi w:val="0"/>
        <w:spacing w:before="0" w:line="197" w:lineRule="exact"/>
        <w:ind w:left="0" w:right="0"/>
        <w:jc w:val="both"/>
      </w:pPr>
      <w:bookmarkStart w:id="780" w:name="bookmark780"/>
      <w:bookmarkStart w:id="781" w:name="bookmark781"/>
      <w:bookmarkStart w:id="782" w:name="bookmark782"/>
      <w:bookmarkStart w:id="783" w:name="bookmark783"/>
      <w:r>
        <w:rPr>
          <w:color w:val="000000"/>
          <w:spacing w:val="0"/>
          <w:w w:val="100"/>
          <w:position w:val="0"/>
        </w:rPr>
        <w:t>（</w:t>
      </w:r>
      <w:bookmarkEnd w:id="782"/>
      <w:r>
        <w:rPr>
          <w:color w:val="000000"/>
          <w:spacing w:val="0"/>
          <w:w w:val="100"/>
          <w:position w:val="0"/>
        </w:rPr>
        <w:t>二）</w:t>
        <w:tab/>
        <w:t>施工单位、建设单位和监理 单位要各司其职，管好安全。</w:t>
      </w:r>
      <w:bookmarkEnd w:id="780"/>
      <w:bookmarkEnd w:id="781"/>
      <w:bookmarkEnd w:id="783"/>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施工单位对焊接质量应当严格实行 </w:t>
      </w:r>
      <w:r>
        <w:rPr>
          <w:color w:val="000000"/>
          <w:spacing w:val="0"/>
          <w:w w:val="100"/>
          <w:position w:val="0"/>
          <w:lang w:val="zh-CN" w:eastAsia="zh-CN" w:bidi="zh-CN"/>
        </w:rPr>
        <w:t>“三检</w:t>
      </w:r>
      <w:r>
        <w:rPr>
          <w:color w:val="000000"/>
          <w:spacing w:val="0"/>
          <w:w w:val="100"/>
          <w:position w:val="0"/>
        </w:rPr>
        <w:t>制”，即自检、互检、专检，管道 焊接完成后，对焊缝应进行</w:t>
      </w:r>
      <w:r>
        <w:rPr>
          <w:rFonts w:ascii="Times New Roman" w:eastAsia="Times New Roman" w:hAnsi="Times New Roman" w:cs="Times New Roman"/>
          <w:color w:val="000000"/>
          <w:spacing w:val="0"/>
          <w:w w:val="100"/>
          <w:position w:val="0"/>
          <w:sz w:val="13"/>
          <w:szCs w:val="13"/>
        </w:rPr>
        <w:t>100%</w:t>
      </w:r>
      <w:r>
        <w:rPr>
          <w:color w:val="000000"/>
          <w:spacing w:val="0"/>
          <w:w w:val="100"/>
          <w:position w:val="0"/>
        </w:rPr>
        <w:t>外观 检査，及时检査焊缝外观质量；外观检 査合格后，建设单位及监理单位应当及 时组织对焊缝进行无损检测（如超声波 检査，</w:t>
      </w:r>
      <w:r>
        <w:rPr>
          <w:rFonts w:ascii="Times New Roman" w:eastAsia="Times New Roman" w:hAnsi="Times New Roman" w:cs="Times New Roman"/>
          <w:color w:val="000000"/>
          <w:spacing w:val="0"/>
          <w:w w:val="100"/>
          <w:position w:val="0"/>
          <w:sz w:val="13"/>
          <w:szCs w:val="13"/>
        </w:rPr>
        <w:t>X</w:t>
      </w:r>
      <w:r>
        <w:rPr>
          <w:color w:val="000000"/>
          <w:spacing w:val="0"/>
          <w:w w:val="100"/>
          <w:position w:val="0"/>
        </w:rPr>
        <w:t>射线检査，磁粉检査），确保 焊接质量合格。</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建设单位、监理单位应高度重视技 术监督，特别是加强涉及高压管道、支 吊架等作业的相关监督管理工作。</w:t>
      </w:r>
    </w:p>
    <w:p>
      <w:pPr>
        <w:pStyle w:val="Style38"/>
        <w:keepNext w:val="0"/>
        <w:keepLines w:val="0"/>
        <w:widowControl w:val="0"/>
        <w:shd w:val="clear" w:color="auto" w:fill="auto"/>
        <w:tabs>
          <w:tab w:pos="682" w:val="left"/>
        </w:tabs>
        <w:bidi w:val="0"/>
        <w:spacing w:before="0" w:line="197" w:lineRule="exact"/>
        <w:ind w:left="0" w:right="0"/>
        <w:jc w:val="both"/>
      </w:pPr>
      <w:bookmarkStart w:id="784" w:name="bookmark784"/>
      <w:r>
        <w:rPr>
          <w:color w:val="000000"/>
          <w:spacing w:val="0"/>
          <w:w w:val="100"/>
          <w:position w:val="0"/>
        </w:rPr>
        <w:t>（</w:t>
      </w:r>
      <w:bookmarkEnd w:id="784"/>
      <w:r>
        <w:rPr>
          <w:color w:val="000000"/>
          <w:spacing w:val="0"/>
          <w:w w:val="100"/>
          <w:position w:val="0"/>
        </w:rPr>
        <w:t>三）</w:t>
        <w:tab/>
        <w:t>严格控制招标程序，拒绝资 质不符合要求的单位投标。</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严格控制火（热）电厂设计单位的 招标程序，对设计资质不符合电厂设计 要求的设计单位，建设单位应拒绝其参 与投标；对火（热）电厂设计经验不足 的设计单位，应慎重选择。</w:t>
      </w:r>
    </w:p>
    <w:p>
      <w:pPr>
        <w:pStyle w:val="Style38"/>
        <w:keepNext w:val="0"/>
        <w:keepLines w:val="0"/>
        <w:widowControl w:val="0"/>
        <w:shd w:val="clear" w:color="auto" w:fill="auto"/>
        <w:tabs>
          <w:tab w:pos="682" w:val="left"/>
        </w:tabs>
        <w:bidi w:val="0"/>
        <w:spacing w:before="0" w:line="192" w:lineRule="exact"/>
        <w:ind w:left="0" w:right="0"/>
        <w:jc w:val="both"/>
      </w:pPr>
      <w:bookmarkStart w:id="785" w:name="bookmark785"/>
      <w:r>
        <w:rPr>
          <w:color w:val="000000"/>
          <w:spacing w:val="0"/>
          <w:w w:val="100"/>
          <w:position w:val="0"/>
        </w:rPr>
        <w:t>（</w:t>
      </w:r>
      <w:bookmarkEnd w:id="785"/>
      <w:r>
        <w:rPr>
          <w:color w:val="000000"/>
          <w:spacing w:val="0"/>
          <w:w w:val="100"/>
          <w:position w:val="0"/>
        </w:rPr>
        <w:t>四）</w:t>
        <w:tab/>
        <w:t>严格按照规范设计，现场设 计应做到合规合理。</w:t>
      </w:r>
    </w:p>
    <w:p>
      <w:pPr>
        <w:pStyle w:val="Style38"/>
        <w:keepNext w:val="0"/>
        <w:keepLines w:val="0"/>
        <w:widowControl w:val="0"/>
        <w:shd w:val="clear" w:color="auto" w:fill="auto"/>
        <w:bidi w:val="0"/>
        <w:spacing w:before="0" w:after="180" w:line="192" w:lineRule="exact"/>
        <w:ind w:left="0" w:right="0"/>
        <w:jc w:val="both"/>
      </w:pPr>
      <w:r>
        <w:rPr>
          <w:color w:val="000000"/>
          <w:spacing w:val="0"/>
          <w:w w:val="100"/>
          <w:position w:val="0"/>
        </w:rPr>
        <w:t>设计单位应当严格按照火（热） 电厂设计规范进行设计，初步设计完成 后，建设单位应组织初步设计审査，并 报有关部门批准，不能搞边勘测、边设 计、边施工的</w:t>
      </w:r>
      <w:r>
        <w:rPr>
          <w:color w:val="000000"/>
          <w:spacing w:val="0"/>
          <w:w w:val="100"/>
          <w:position w:val="0"/>
          <w:lang w:val="zh-CN" w:eastAsia="zh-CN" w:bidi="zh-CN"/>
        </w:rPr>
        <w:t>“三</w:t>
      </w:r>
      <w:r>
        <w:rPr>
          <w:color w:val="000000"/>
          <w:spacing w:val="0"/>
          <w:w w:val="100"/>
          <w:position w:val="0"/>
        </w:rPr>
        <w:t xml:space="preserve">边”工程。设计变更 必须严格按照变更程序进行，如果需要 深化设计的文件，也要由原设计单位进 行审核。 </w:t>
      </w:r>
      <w:r>
        <w:rPr>
          <w:color w:val="000000"/>
          <w:spacing w:val="0"/>
          <w:w w:val="100"/>
          <w:position w:val="0"/>
        </w:rPr>
        <w:t>行人通道，确保人身安全。控制室等 人员密集的工作场所，必须避幵重大 危险源，严禁将高温高压管道布置在 控制室或操作室周围或顶部等区域。</w:t>
      </w:r>
    </w:p>
    <w:p>
      <w:pPr>
        <w:pStyle w:val="Style69"/>
        <w:keepNext w:val="0"/>
        <w:keepLines w:val="0"/>
        <w:widowControl w:val="0"/>
        <w:shd w:val="clear" w:color="auto" w:fill="auto"/>
        <w:bidi w:val="0"/>
        <w:spacing w:before="0" w:after="0" w:line="139" w:lineRule="exact"/>
        <w:ind w:left="0" w:right="0" w:firstLine="0"/>
        <w:jc w:val="both"/>
        <w:sectPr>
          <w:footnotePr>
            <w:pos w:val="pageBottom"/>
            <w:numFmt w:val="decimal"/>
            <w:numRestart w:val="continuous"/>
          </w:footnotePr>
          <w:type w:val="continuous"/>
          <w:pgSz w:w="6202" w:h="8640"/>
          <w:pgMar w:top="539" w:right="735" w:bottom="606" w:left="748" w:header="0" w:footer="3" w:gutter="0"/>
          <w:cols w:num="2" w:space="221"/>
          <w:noEndnote/>
          <w:rtlGutter w:val="0"/>
          <w:docGrid w:linePitch="360"/>
        </w:sectPr>
      </w:pPr>
      <w:r>
        <w:rPr>
          <w:color w:val="000000"/>
          <w:spacing w:val="0"/>
          <w:w w:val="100"/>
          <w:position w:val="0"/>
        </w:rPr>
        <w:t>（深圳市城市公共安全技术研究院，宣教中 心事故调查组）</w:t>
      </w:r>
    </w:p>
    <w:p>
      <w:pPr>
        <w:pStyle w:val="Style38"/>
        <w:keepNext w:val="0"/>
        <w:keepLines w:val="0"/>
        <w:widowControl w:val="0"/>
        <w:shd w:val="clear" w:color="auto" w:fill="auto"/>
        <w:bidi w:val="0"/>
        <w:spacing w:before="0" w:after="0" w:line="190" w:lineRule="exact"/>
        <w:ind w:left="0" w:right="0"/>
        <w:jc w:val="left"/>
      </w:pPr>
      <w:r>
        <w:rPr>
          <w:color w:val="000000"/>
          <w:spacing w:val="0"/>
          <w:w w:val="100"/>
          <w:position w:val="0"/>
        </w:rPr>
        <w:t>现场设计应做到合规、合理，尤其 是高温高压管道的布置，既要美观、合 理，便于检修维护，同时也要尽量避幵</w:t>
      </w:r>
      <w:r>
        <w:br w:type="page"/>
      </w:r>
    </w:p>
    <w:p>
      <w:pPr>
        <w:pStyle w:val="Style17"/>
        <w:keepNext/>
        <w:keepLines/>
        <w:widowControl w:val="0"/>
        <w:shd w:val="clear" w:color="auto" w:fill="auto"/>
        <w:bidi w:val="0"/>
        <w:spacing w:before="0" w:after="180" w:line="230" w:lineRule="exact"/>
        <w:ind w:left="0" w:right="0" w:firstLine="140"/>
        <w:jc w:val="left"/>
        <w:rPr>
          <w:sz w:val="22"/>
          <w:szCs w:val="22"/>
        </w:rPr>
      </w:pPr>
      <w:bookmarkStart w:id="786" w:name="bookmark786"/>
      <w:bookmarkStart w:id="787" w:name="bookmark787"/>
      <w:bookmarkStart w:id="788" w:name="bookmark788"/>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lang w:val="zh-CN" w:eastAsia="zh-CN" w:bidi="zh-CN"/>
        </w:rPr>
        <w:t>2</w:t>
      </w:r>
      <w:bookmarkEnd w:id="786"/>
      <w:bookmarkEnd w:id="787"/>
      <w:bookmarkEnd w:id="788"/>
    </w:p>
    <w:p>
      <w:pPr>
        <w:pStyle w:val="Style17"/>
        <w:keepNext/>
        <w:keepLines/>
        <w:widowControl w:val="0"/>
        <w:shd w:val="clear" w:color="auto" w:fill="auto"/>
        <w:bidi w:val="0"/>
        <w:spacing w:before="0" w:after="0" w:line="230" w:lineRule="exact"/>
        <w:ind w:left="800" w:right="0" w:hanging="660"/>
        <w:jc w:val="left"/>
        <w:rPr>
          <w:sz w:val="18"/>
          <w:szCs w:val="18"/>
        </w:rPr>
      </w:pPr>
      <w:bookmarkStart w:id="789" w:name="bookmark789"/>
      <w:bookmarkStart w:id="790" w:name="bookmark790"/>
      <w:bookmarkStart w:id="791" w:name="bookmark791"/>
      <w:r>
        <w:rPr>
          <w:rFonts w:ascii="Times New Roman" w:eastAsia="Times New Roman" w:hAnsi="Times New Roman" w:cs="Times New Roman"/>
          <w:color w:val="000000"/>
          <w:spacing w:val="0"/>
          <w:w w:val="100"/>
          <w:position w:val="0"/>
          <w:sz w:val="22"/>
          <w:szCs w:val="22"/>
        </w:rPr>
        <w:t>2016 -</w:t>
      </w:r>
      <w:r>
        <w:rPr>
          <w:color w:val="000000"/>
          <w:spacing w:val="0"/>
          <w:w w:val="100"/>
          <w:position w:val="0"/>
          <w:sz w:val="18"/>
          <w:szCs w:val="18"/>
        </w:rPr>
        <w:t>嵩县第六建筑安装公司上街分部</w:t>
      </w:r>
      <w:r>
        <w:rPr>
          <w:rFonts w:ascii="Times New Roman" w:eastAsia="Times New Roman" w:hAnsi="Times New Roman" w:cs="Times New Roman"/>
          <w:color w:val="000000"/>
          <w:spacing w:val="0"/>
          <w:w w:val="100"/>
          <w:position w:val="0"/>
          <w:sz w:val="22"/>
          <w:szCs w:val="22"/>
        </w:rPr>
        <w:t>“6・22”</w:t>
      </w:r>
      <w:r>
        <w:rPr>
          <w:color w:val="000000"/>
          <w:spacing w:val="0"/>
          <w:w w:val="100"/>
          <w:position w:val="0"/>
          <w:sz w:val="18"/>
          <w:szCs w:val="18"/>
        </w:rPr>
        <w:t>中铝 河南分公司氧化铝沉降槽拆除作业重大坠落事故</w:t>
      </w:r>
      <w:bookmarkEnd w:id="789"/>
      <w:bookmarkEnd w:id="790"/>
      <w:bookmarkEnd w:id="791"/>
    </w:p>
    <w:p>
      <w:pPr>
        <w:pStyle w:val="Style5"/>
        <w:keepNext/>
        <w:keepLines/>
        <w:widowControl w:val="0"/>
        <w:shd w:val="clear" w:color="auto" w:fill="auto"/>
        <w:bidi w:val="0"/>
        <w:spacing w:before="0" w:after="320" w:line="230" w:lineRule="exact"/>
        <w:ind w:left="0" w:right="0" w:firstLine="800"/>
        <w:jc w:val="left"/>
        <w:rPr>
          <w:sz w:val="15"/>
          <w:szCs w:val="15"/>
        </w:rPr>
      </w:pPr>
      <w:bookmarkStart w:id="792" w:name="bookmark792"/>
      <w:bookmarkStart w:id="793" w:name="bookmark793"/>
      <w:bookmarkStart w:id="794" w:name="bookmark794"/>
      <w:r>
        <w:rPr>
          <w:color w:val="000000"/>
          <w:spacing w:val="0"/>
          <w:w w:val="100"/>
          <w:position w:val="0"/>
          <w:sz w:val="15"/>
          <w:szCs w:val="15"/>
        </w:rPr>
        <w:t>—未按施工方案施工，违规操作吊载超重</w:t>
      </w:r>
      <w:bookmarkEnd w:id="792"/>
      <w:bookmarkEnd w:id="793"/>
      <w:bookmarkEnd w:id="794"/>
    </w:p>
    <w:p>
      <w:pPr>
        <w:pStyle w:val="Style38"/>
        <w:keepNext w:val="0"/>
        <w:keepLines w:val="0"/>
        <w:widowControl w:val="0"/>
        <w:shd w:val="clear" w:color="auto" w:fill="auto"/>
        <w:bidi w:val="0"/>
        <w:spacing w:before="0" w:after="40" w:line="193" w:lineRule="exact"/>
        <w:ind w:left="140" w:right="0" w:firstLine="240"/>
        <w:jc w:val="both"/>
      </w:pPr>
      <w:r>
        <w:drawing>
          <wp:anchor distT="0" distB="118745" distL="114300" distR="623570" simplePos="0" relativeHeight="125829447" behindDoc="0" locked="0" layoutInCell="1" allowOverlap="1">
            <wp:simplePos x="0" y="0"/>
            <wp:positionH relativeFrom="page">
              <wp:posOffset>1734185</wp:posOffset>
            </wp:positionH>
            <wp:positionV relativeFrom="paragraph">
              <wp:posOffset>38100</wp:posOffset>
            </wp:positionV>
            <wp:extent cx="1627505" cy="1090930"/>
            <wp:wrapSquare wrapText="bothSides"/>
            <wp:docPr id="180" name="Shape 180"/>
            <a:graphic xmlns:a="http://schemas.openxmlformats.org/drawingml/2006/main">
              <a:graphicData uri="http://schemas.openxmlformats.org/drawingml/2006/picture">
                <pic:pic xmlns:pic="http://schemas.openxmlformats.org/drawingml/2006/picture">
                  <pic:nvPicPr>
                    <pic:cNvPr id="181" name="Picture box 181"/>
                    <pic:cNvPicPr/>
                  </pic:nvPicPr>
                  <pic:blipFill>
                    <a:blip r:embed="rId111"/>
                    <a:stretch/>
                  </pic:blipFill>
                  <pic:spPr>
                    <a:xfrm>
                      <a:ext cx="1627505" cy="1090930"/>
                    </a:xfrm>
                    <a:prstGeom prst="rect"/>
                  </pic:spPr>
                </pic:pic>
              </a:graphicData>
            </a:graphic>
          </wp:anchor>
        </w:drawing>
      </w:r>
      <w:r>
        <mc:AlternateContent>
          <mc:Choice Requires="wps">
            <w:drawing>
              <wp:anchor distT="701040" distB="0" distL="2147570" distR="114300" simplePos="0" relativeHeight="125829448" behindDoc="0" locked="0" layoutInCell="1" allowOverlap="1">
                <wp:simplePos x="0" y="0"/>
                <wp:positionH relativeFrom="page">
                  <wp:posOffset>3767455</wp:posOffset>
                </wp:positionH>
                <wp:positionV relativeFrom="paragraph">
                  <wp:posOffset>739140</wp:posOffset>
                </wp:positionV>
                <wp:extent cx="103505" cy="506095"/>
                <wp:wrapSquare wrapText="bothSides"/>
                <wp:docPr id="182" name="Shape 182"/>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08" type="#_x0000_t202" style="position:absolute;margin-left:296.65000000000003pt;margin-top:58.200000000000003pt;width:8.1500000000000004pt;height:39.850000000000001pt;z-index:-125829305;mso-wrap-distance-left:169.09999999999999pt;mso-wrap-distance-top:55.200000000000003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22</w:t>
      </w:r>
      <w:r>
        <w:rPr>
          <w:color w:val="000000"/>
          <w:spacing w:val="0"/>
          <w:w w:val="100"/>
          <w:position w:val="0"/>
        </w:rPr>
        <w:t>曰</w:t>
      </w:r>
      <w:r>
        <w:rPr>
          <w:rFonts w:ascii="Times New Roman" w:eastAsia="Times New Roman" w:hAnsi="Times New Roman" w:cs="Times New Roman"/>
          <w:color w:val="000000"/>
          <w:spacing w:val="0"/>
          <w:w w:val="100"/>
          <w:position w:val="0"/>
        </w:rPr>
        <w:t xml:space="preserve">16 </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分，嵩县第六建筑安 装公司上街分部在中铝河南 分公司氧化铝沉降槽拆除作 业过程中发生一起槽体顶盖 坠落事故，造成</w:t>
      </w:r>
      <w:r>
        <w:rPr>
          <w:rFonts w:ascii="Times New Roman" w:eastAsia="Times New Roman" w:hAnsi="Times New Roman" w:cs="Times New Roman"/>
          <w:color w:val="000000"/>
          <w:spacing w:val="0"/>
          <w:w w:val="100"/>
          <w:position w:val="0"/>
        </w:rPr>
        <w:t>13</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6</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rPr>
        <w:t>1200</w:t>
      </w:r>
      <w:r>
        <w:rPr>
          <w:color w:val="000000"/>
          <w:spacing w:val="0"/>
          <w:w w:val="100"/>
          <w:position w:val="0"/>
        </w:rPr>
        <w:t>万元。</w:t>
      </w:r>
    </w:p>
    <w:p>
      <w:pPr>
        <w:pStyle w:val="Style38"/>
        <w:keepNext w:val="0"/>
        <w:keepLines w:val="0"/>
        <w:widowControl w:val="0"/>
        <w:shd w:val="clear" w:color="auto" w:fill="auto"/>
        <w:bidi w:val="0"/>
        <w:spacing w:before="0" w:after="40" w:line="193" w:lineRule="exact"/>
        <w:ind w:left="140" w:right="0" w:firstLine="240"/>
        <w:jc w:val="both"/>
      </w:pPr>
      <w:r>
        <mc:AlternateContent>
          <mc:Choice Requires="wps">
            <w:drawing>
              <wp:anchor distT="0" distB="0" distL="114300" distR="114300" simplePos="0" relativeHeight="125829450" behindDoc="0" locked="0" layoutInCell="1" allowOverlap="1">
                <wp:simplePos x="0" y="0"/>
                <wp:positionH relativeFrom="page">
                  <wp:posOffset>570230</wp:posOffset>
                </wp:positionH>
                <wp:positionV relativeFrom="paragraph">
                  <wp:posOffset>152400</wp:posOffset>
                </wp:positionV>
                <wp:extent cx="2795270" cy="109855"/>
                <wp:wrapTopAndBottom/>
                <wp:docPr id="184" name="Shape 184"/>
                <a:graphic xmlns:a="http://schemas.openxmlformats.org/drawingml/2006/main">
                  <a:graphicData uri="http://schemas.microsoft.com/office/word/2010/wordprocessingShape">
                    <wps:wsp>
                      <wps:cNvSpPr txBox="1"/>
                      <wps:spPr>
                        <a:xfrm>
                          <a:ext cx="2795270" cy="10985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建筑安装公司上街分部</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22”</w:t>
                            </w:r>
                            <w:r>
                              <w:rPr>
                                <w:color w:val="000000"/>
                                <w:spacing w:val="0"/>
                                <w:w w:val="100"/>
                                <w:position w:val="0"/>
                              </w:rPr>
                              <w:t>中铝河南分公司氧化铝沉降槽拆除作业重大</w:t>
                            </w:r>
                          </w:p>
                        </w:txbxContent>
                      </wps:txbx>
                      <wps:bodyPr wrap="none" lIns="0" tIns="0" rIns="0" bIns="0">
                        <a:noAutoFit/>
                      </wps:bodyPr>
                    </wps:wsp>
                  </a:graphicData>
                </a:graphic>
              </wp:anchor>
            </w:drawing>
          </mc:Choice>
          <mc:Fallback>
            <w:pict>
              <v:shape id="_x0000_s1210" type="#_x0000_t202" style="position:absolute;margin-left:44.899999999999999pt;margin-top:12.pt;width:220.09999999999999pt;height:8.6500000000000004pt;z-index:-125829303;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建筑安装公司上街分部</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22”</w:t>
                      </w:r>
                      <w:r>
                        <w:rPr>
                          <w:color w:val="000000"/>
                          <w:spacing w:val="0"/>
                          <w:w w:val="100"/>
                          <w:position w:val="0"/>
                        </w:rPr>
                        <w:t>中铝河南分公司氧化铝沉降槽拆除作业重大</w:t>
                      </w:r>
                    </w:p>
                  </w:txbxContent>
                </v:textbox>
                <w10:wrap type="topAndBottom" anchorx="page"/>
              </v:shape>
            </w:pict>
          </mc:Fallback>
        </mc:AlternateContent>
      </w:r>
      <w:r>
        <w:rPr>
          <w:color w:val="000000"/>
          <w:spacing w:val="0"/>
          <w:w w:val="100"/>
          <w:position w:val="0"/>
        </w:rPr>
        <w:t>经调査认定，嵩县第六</w:t>
      </w:r>
    </w:p>
    <w:p>
      <w:pPr>
        <w:pStyle w:val="Style38"/>
        <w:keepNext w:val="0"/>
        <w:keepLines w:val="0"/>
        <w:widowControl w:val="0"/>
        <w:shd w:val="clear" w:color="auto" w:fill="auto"/>
        <w:bidi w:val="0"/>
        <w:spacing w:before="40" w:after="480" w:line="240" w:lineRule="auto"/>
        <w:ind w:left="0" w:right="0" w:firstLine="140"/>
        <w:jc w:val="left"/>
      </w:pPr>
      <w:r>
        <w:rPr>
          <w:color w:val="000000"/>
          <w:spacing w:val="0"/>
          <w:w w:val="100"/>
          <w:position w:val="0"/>
        </w:rPr>
        <w:t>坠落事故是一起重大生产安全责任事故。</w:t>
      </w:r>
    </w:p>
    <w:p>
      <w:pPr>
        <w:pStyle w:val="Style5"/>
        <w:keepNext/>
        <w:keepLines/>
        <w:widowControl w:val="0"/>
        <w:shd w:val="clear" w:color="auto" w:fill="auto"/>
        <w:bidi w:val="0"/>
        <w:spacing w:before="0" w:after="260" w:line="240" w:lineRule="auto"/>
        <w:ind w:left="0" w:right="0" w:firstLine="140"/>
        <w:jc w:val="left"/>
        <w:rPr>
          <w:sz w:val="15"/>
          <w:szCs w:val="15"/>
        </w:rPr>
      </w:pPr>
      <w:bookmarkStart w:id="795" w:name="bookmark795"/>
      <w:bookmarkStart w:id="796" w:name="bookmark796"/>
      <w:bookmarkStart w:id="797" w:name="bookmark797"/>
      <w:r>
        <w:rPr>
          <w:color w:val="000000"/>
          <w:spacing w:val="0"/>
          <w:w w:val="100"/>
          <w:position w:val="0"/>
          <w:sz w:val="15"/>
          <w:szCs w:val="15"/>
        </w:rPr>
        <w:t>一、事故经过</w:t>
      </w:r>
      <w:bookmarkEnd w:id="795"/>
      <w:bookmarkEnd w:id="796"/>
      <w:bookmarkEnd w:id="797"/>
    </w:p>
    <w:p>
      <w:pPr>
        <w:pStyle w:val="Style38"/>
        <w:keepNext w:val="0"/>
        <w:keepLines w:val="0"/>
        <w:widowControl w:val="0"/>
        <w:shd w:val="clear" w:color="auto" w:fill="auto"/>
        <w:tabs>
          <w:tab w:pos="833" w:val="left"/>
        </w:tabs>
        <w:bidi w:val="0"/>
        <w:spacing w:before="0" w:after="0" w:line="0" w:lineRule="atLeast"/>
        <w:ind w:left="0" w:right="0" w:firstLine="300"/>
        <w:jc w:val="left"/>
      </w:pPr>
      <w:r>
        <w:rPr>
          <w:rFonts w:ascii="Times New Roman" w:eastAsia="Times New Roman" w:hAnsi="Times New Roman" w:cs="Times New Roman"/>
          <w:color w:val="FC6C06"/>
          <w:spacing w:val="0"/>
          <w:w w:val="100"/>
          <w:position w:val="0"/>
          <w:sz w:val="36"/>
          <w:szCs w:val="36"/>
        </w:rPr>
        <w:t>0</w:t>
        <w:tab/>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4</w:t>
      </w:r>
      <w:r>
        <w:rPr>
          <w:color w:val="000000"/>
          <w:spacing w:val="0"/>
          <w:w w:val="100"/>
          <w:position w:val="0"/>
        </w:rPr>
        <w:t>日，嵩县第六建筑公司上街分部施工人员进场</w:t>
      </w:r>
    </w:p>
    <w:p>
      <w:pPr>
        <w:pStyle w:val="Style38"/>
        <w:keepNext w:val="0"/>
        <w:keepLines w:val="0"/>
        <w:widowControl w:val="0"/>
        <w:shd w:val="clear" w:color="auto" w:fill="auto"/>
        <w:bidi w:val="0"/>
        <w:spacing w:before="0" w:after="120" w:line="156" w:lineRule="exact"/>
        <w:ind w:left="580" w:right="0" w:hanging="200"/>
        <w:jc w:val="both"/>
      </w:pPr>
      <w:r>
        <w:rPr>
          <w:color w:val="000000"/>
          <w:spacing w:val="0"/>
          <w:w w:val="100"/>
          <w:position w:val="0"/>
          <w:lang w:val="en-US" w:eastAsia="en-US" w:bidi="en-US"/>
        </w:rPr>
        <w:t xml:space="preserve">' </w:t>
      </w:r>
      <w:r>
        <w:rPr>
          <w:color w:val="000000"/>
          <w:spacing w:val="0"/>
          <w:w w:val="100"/>
          <w:position w:val="0"/>
        </w:rPr>
        <w:t>施工，进行拆除前的准备工作，保护性拆除桁架梁上的设备、管架、 管道，焊接安装抱杆、在顶盖工字钢上制作吊耳，在槽顶辐射工字 钢离槽壁</w:t>
      </w:r>
      <w:r>
        <w:rPr>
          <w:rFonts w:ascii="Times New Roman" w:eastAsia="Times New Roman" w:hAnsi="Times New Roman" w:cs="Times New Roman"/>
          <w:color w:val="000000"/>
          <w:spacing w:val="0"/>
          <w:w w:val="100"/>
          <w:position w:val="0"/>
        </w:rPr>
        <w:t>600</w:t>
      </w:r>
      <w:r>
        <w:rPr>
          <w:color w:val="000000"/>
          <w:spacing w:val="0"/>
          <w:w w:val="100"/>
          <w:position w:val="0"/>
        </w:rPr>
        <w:t>毫米处，呈圆形加固一圈</w:t>
      </w:r>
      <w:r>
        <w:rPr>
          <w:rFonts w:ascii="Times New Roman" w:eastAsia="Times New Roman" w:hAnsi="Times New Roman" w:cs="Times New Roman"/>
          <w:color w:val="000000"/>
          <w:spacing w:val="0"/>
          <w:w w:val="100"/>
          <w:position w:val="0"/>
        </w:rPr>
        <w:t>160</w:t>
      </w:r>
      <w:r>
        <w:rPr>
          <w:color w:val="000000"/>
          <w:spacing w:val="0"/>
          <w:w w:val="100"/>
          <w:position w:val="0"/>
        </w:rPr>
        <w:t>毫米工字钢，使槽顶盖 外缘成为一个整体；在槽顶辐射工字钢离外沿</w:t>
      </w:r>
      <w:r>
        <w:rPr>
          <w:rFonts w:ascii="Times New Roman" w:eastAsia="Times New Roman" w:hAnsi="Times New Roman" w:cs="Times New Roman"/>
          <w:color w:val="000000"/>
          <w:spacing w:val="0"/>
          <w:w w:val="100"/>
          <w:position w:val="0"/>
        </w:rPr>
        <w:t>500</w:t>
      </w:r>
      <w:r>
        <w:rPr>
          <w:color w:val="000000"/>
          <w:spacing w:val="0"/>
          <w:w w:val="100"/>
          <w:position w:val="0"/>
        </w:rPr>
        <w:t>毫米处，离槽体 内壁</w:t>
      </w:r>
      <w:r>
        <w:rPr>
          <w:rFonts w:ascii="Times New Roman" w:eastAsia="Times New Roman" w:hAnsi="Times New Roman" w:cs="Times New Roman"/>
          <w:color w:val="000000"/>
          <w:spacing w:val="0"/>
          <w:w w:val="100"/>
          <w:position w:val="0"/>
        </w:rPr>
        <w:t>400</w:t>
      </w:r>
      <w:r>
        <w:rPr>
          <w:color w:val="000000"/>
          <w:spacing w:val="0"/>
          <w:w w:val="100"/>
          <w:position w:val="0"/>
        </w:rPr>
        <w:t>毫米处将槽顶</w:t>
      </w:r>
      <w:r>
        <w:rPr>
          <w:rFonts w:ascii="Times New Roman" w:eastAsia="Times New Roman" w:hAnsi="Times New Roman" w:cs="Times New Roman"/>
          <w:color w:val="000000"/>
          <w:spacing w:val="0"/>
          <w:w w:val="100"/>
          <w:position w:val="0"/>
        </w:rPr>
        <w:t>36</w:t>
      </w:r>
      <w:r>
        <w:rPr>
          <w:color w:val="000000"/>
          <w:spacing w:val="0"/>
          <w:w w:val="100"/>
          <w:position w:val="0"/>
        </w:rPr>
        <w:t>根辐射工字钢斜切开，再沿圆弧将槽顶 切开，并把槽顶盖作为工作平台。</w:t>
      </w:r>
    </w:p>
    <w:p>
      <w:pPr>
        <w:pStyle w:val="Style38"/>
        <w:keepNext w:val="0"/>
        <w:keepLines w:val="0"/>
        <w:widowControl w:val="0"/>
        <w:shd w:val="clear" w:color="auto" w:fill="auto"/>
        <w:bidi w:val="0"/>
        <w:spacing w:before="0" w:after="160" w:line="156" w:lineRule="exact"/>
        <w:ind w:left="360" w:right="0" w:hanging="20"/>
        <w:jc w:val="left"/>
      </w:pPr>
      <w:r>
        <w:rPr>
          <w:rFonts w:ascii="Times New Roman" w:eastAsia="Times New Roman" w:hAnsi="Times New Roman" w:cs="Times New Roman"/>
          <w:color w:val="FC6C06"/>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日下午进行沉降槽</w:t>
      </w:r>
      <w:r>
        <w:rPr>
          <w:rFonts w:ascii="Times New Roman" w:eastAsia="Times New Roman" w:hAnsi="Times New Roman" w:cs="Times New Roman"/>
          <w:color w:val="000000"/>
          <w:spacing w:val="0"/>
          <w:w w:val="100"/>
          <w:position w:val="0"/>
        </w:rPr>
        <w:t>4#</w:t>
      </w:r>
      <w:r>
        <w:rPr>
          <w:color w:val="000000"/>
          <w:spacing w:val="0"/>
          <w:w w:val="100"/>
          <w:position w:val="0"/>
        </w:rPr>
        <w:t>槽体顶盖拆除</w:t>
      </w:r>
      <w:r>
        <w:rPr>
          <w:color w:val="000000"/>
          <w:spacing w:val="0"/>
          <w:w w:val="100"/>
          <w:position w:val="0"/>
        </w:rPr>
        <w:t>，</w:t>
      </w:r>
      <w:r>
        <w:rPr>
          <w:rFonts w:ascii="Times New Roman" w:eastAsia="Times New Roman" w:hAnsi="Times New Roman" w:cs="Times New Roman"/>
          <w:color w:val="000000"/>
          <w:spacing w:val="0"/>
          <w:w w:val="100"/>
          <w:position w:val="0"/>
        </w:rPr>
        <w:t>24</w:t>
      </w:r>
      <w:r>
        <w:rPr>
          <w:color w:val="000000"/>
          <w:spacing w:val="0"/>
          <w:w w:val="100"/>
          <w:position w:val="0"/>
        </w:rPr>
        <w:t xml:space="preserve">名工人在槽 </w:t>
      </w:r>
      <w:r>
        <w:rPr>
          <w:rFonts w:ascii="Times New Roman" w:eastAsia="Times New Roman" w:hAnsi="Times New Roman" w:cs="Times New Roman"/>
          <w:color w:val="FC6C06"/>
          <w:spacing w:val="0"/>
          <w:w w:val="100"/>
          <w:position w:val="0"/>
          <w:sz w:val="19"/>
          <w:szCs w:val="19"/>
          <w:lang w:val="en-US" w:eastAsia="en-US" w:bidi="en-US"/>
        </w:rPr>
        <w:t>T</w:t>
      </w:r>
      <w:r>
        <w:rPr>
          <w:color w:val="000000"/>
          <w:spacing w:val="0"/>
          <w:w w:val="100"/>
          <w:position w:val="0"/>
        </w:rPr>
        <w:t xml:space="preserve">顶操作手拉葫芦，使槽顶盖沿槽壁缓慢向下降落，槽顶盖下降约 </w:t>
      </w:r>
      <w:r>
        <w:rPr>
          <w:rFonts w:ascii="Times New Roman" w:eastAsia="Times New Roman" w:hAnsi="Times New Roman" w:cs="Times New Roman"/>
          <w:color w:val="FC6C06"/>
          <w:spacing w:val="0"/>
          <w:w w:val="100"/>
          <w:position w:val="0"/>
          <w:sz w:val="19"/>
          <w:szCs w:val="19"/>
        </w:rPr>
        <w:t xml:space="preserve">1 </w:t>
      </w:r>
      <w:r>
        <w:rPr>
          <w:rFonts w:ascii="Times New Roman" w:eastAsia="Times New Roman" w:hAnsi="Times New Roman" w:cs="Times New Roman"/>
          <w:color w:val="000000"/>
          <w:spacing w:val="0"/>
          <w:w w:val="100"/>
          <w:position w:val="0"/>
        </w:rPr>
        <w:t>300</w:t>
      </w:r>
      <w:r>
        <w:rPr>
          <w:color w:val="000000"/>
          <w:spacing w:val="0"/>
          <w:w w:val="100"/>
          <w:position w:val="0"/>
        </w:rPr>
        <w:t>毫米左右，停止作业观察施工效果。</w:t>
      </w:r>
    </w:p>
    <w:p>
      <w:pPr>
        <w:pStyle w:val="Style38"/>
        <w:keepNext w:val="0"/>
        <w:keepLines w:val="0"/>
        <w:widowControl w:val="0"/>
        <w:shd w:val="clear" w:color="auto" w:fill="auto"/>
        <w:bidi w:val="0"/>
        <w:spacing w:before="0" w:after="100" w:line="156" w:lineRule="exact"/>
        <w:ind w:left="640" w:right="0" w:hanging="280"/>
        <w:jc w:val="both"/>
      </w:pPr>
      <w:r>
        <w:rPr>
          <w:rFonts w:ascii="Times New Roman" w:eastAsia="Times New Roman" w:hAnsi="Times New Roman" w:cs="Times New Roman"/>
          <w:color w:val="FC6C06"/>
          <w:spacing w:val="0"/>
          <w:w w:val="100"/>
          <w:position w:val="0"/>
          <w:lang w:val="en-US" w:eastAsia="en-US" w:bidi="en-US"/>
        </w:rPr>
        <w:t xml:space="preserve">O </w:t>
      </w:r>
      <w:r>
        <w:rPr>
          <w:rFonts w:ascii="Times New Roman" w:eastAsia="Times New Roman" w:hAnsi="Times New Roman" w:cs="Times New Roman"/>
          <w:color w:val="000000"/>
          <w:spacing w:val="0"/>
          <w:w w:val="100"/>
          <w:position w:val="0"/>
          <w:lang w:val="en-US" w:eastAsia="en-US" w:bidi="en-US"/>
        </w:rPr>
        <w:t>6</w:t>
      </w:r>
      <w:r>
        <w:rPr>
          <w:color w:val="000000"/>
          <w:spacing w:val="0"/>
          <w:w w:val="100"/>
          <w:position w:val="0"/>
        </w:rPr>
        <w:t>月</w:t>
      </w:r>
      <w:r>
        <w:rPr>
          <w:rFonts w:ascii="Times New Roman" w:eastAsia="Times New Roman" w:hAnsi="Times New Roman" w:cs="Times New Roman"/>
          <w:color w:val="000000"/>
          <w:spacing w:val="0"/>
          <w:w w:val="100"/>
          <w:position w:val="0"/>
          <w:lang w:val="en-US" w:eastAsia="en-US" w:bidi="en-US"/>
        </w:rPr>
        <w:t>22</w:t>
      </w:r>
      <w:r>
        <w:rPr>
          <w:color w:val="000000"/>
          <w:spacing w:val="0"/>
          <w:w w:val="100"/>
          <w:position w:val="0"/>
        </w:rPr>
        <w:t>日进场未发现异常继续作业</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10</w:t>
      </w:r>
      <w:r>
        <w:rPr>
          <w:color w:val="000000"/>
          <w:spacing w:val="0"/>
          <w:w w:val="100"/>
          <w:position w:val="0"/>
        </w:rPr>
        <w:t>分左右</w:t>
      </w:r>
      <w:r>
        <w:rPr>
          <w:color w:val="000000"/>
          <w:spacing w:val="0"/>
          <w:w w:val="100"/>
          <w:position w:val="0"/>
        </w:rPr>
        <w:t>，</w:t>
      </w:r>
      <w:r>
        <w:rPr>
          <w:rFonts w:ascii="Times New Roman" w:eastAsia="Times New Roman" w:hAnsi="Times New Roman" w:cs="Times New Roman"/>
          <w:color w:val="000000"/>
          <w:spacing w:val="0"/>
          <w:w w:val="100"/>
          <w:position w:val="0"/>
        </w:rPr>
        <w:t>5#</w:t>
      </w:r>
      <w:r>
        <w:rPr>
          <w:color w:val="000000"/>
          <w:spacing w:val="0"/>
          <w:w w:val="100"/>
          <w:position w:val="0"/>
        </w:rPr>
        <w:t>槽 顶施工人员发现</w:t>
      </w:r>
      <w:r>
        <w:rPr>
          <w:rFonts w:ascii="Times New Roman" w:eastAsia="Times New Roman" w:hAnsi="Times New Roman" w:cs="Times New Roman"/>
          <w:color w:val="000000"/>
          <w:spacing w:val="0"/>
          <w:w w:val="100"/>
          <w:position w:val="0"/>
        </w:rPr>
        <w:t>4#</w:t>
      </w:r>
      <w:r>
        <w:rPr>
          <w:color w:val="000000"/>
          <w:spacing w:val="0"/>
          <w:w w:val="100"/>
          <w:position w:val="0"/>
        </w:rPr>
        <w:t>沉降槽部分抱杆弯曲，用手机拍照通过微信发 给王某光，王某光随即打电话告诉正在</w:t>
      </w:r>
      <w:r>
        <w:rPr>
          <w:rFonts w:ascii="Times New Roman" w:eastAsia="Times New Roman" w:hAnsi="Times New Roman" w:cs="Times New Roman"/>
          <w:color w:val="000000"/>
          <w:spacing w:val="0"/>
          <w:w w:val="100"/>
          <w:position w:val="0"/>
        </w:rPr>
        <w:t>4#</w:t>
      </w:r>
      <w:r>
        <w:rPr>
          <w:color w:val="000000"/>
          <w:spacing w:val="0"/>
          <w:w w:val="100"/>
          <w:position w:val="0"/>
        </w:rPr>
        <w:t>槽施工负责人刘某伟， 此时槽体顶盖下降约</w:t>
      </w:r>
      <w:r>
        <w:rPr>
          <w:rFonts w:ascii="Times New Roman" w:eastAsia="Times New Roman" w:hAnsi="Times New Roman" w:cs="Times New Roman"/>
          <w:color w:val="000000"/>
          <w:spacing w:val="0"/>
          <w:w w:val="100"/>
          <w:position w:val="0"/>
        </w:rPr>
        <w:t>1400</w:t>
      </w:r>
      <w:r>
        <w:rPr>
          <w:color w:val="000000"/>
          <w:spacing w:val="0"/>
          <w:w w:val="100"/>
          <w:position w:val="0"/>
        </w:rPr>
        <w:t>毫米，停止作业。中午刘某伟安排工人 在</w:t>
      </w:r>
      <w:r>
        <w:rPr>
          <w:rFonts w:ascii="Times New Roman" w:eastAsia="Times New Roman" w:hAnsi="Times New Roman" w:cs="Times New Roman"/>
          <w:color w:val="000000"/>
          <w:spacing w:val="0"/>
          <w:w w:val="100"/>
          <w:position w:val="0"/>
        </w:rPr>
        <w:t>4#</w:t>
      </w:r>
      <w:r>
        <w:rPr>
          <w:color w:val="000000"/>
          <w:spacing w:val="0"/>
          <w:w w:val="100"/>
          <w:position w:val="0"/>
        </w:rPr>
        <w:t>槽原槽顶盖端部下方约</w:t>
      </w:r>
      <w:r>
        <w:rPr>
          <w:rFonts w:ascii="Times New Roman" w:eastAsia="Times New Roman" w:hAnsi="Times New Roman" w:cs="Times New Roman"/>
          <w:color w:val="000000"/>
          <w:spacing w:val="0"/>
          <w:w w:val="100"/>
          <w:position w:val="0"/>
        </w:rPr>
        <w:t>300</w:t>
      </w:r>
      <w:r>
        <w:rPr>
          <w:color w:val="000000"/>
          <w:spacing w:val="0"/>
          <w:w w:val="100"/>
          <w:position w:val="0"/>
        </w:rPr>
        <w:t>毫米处，沉降槽内壁焊接</w:t>
      </w:r>
      <w:r>
        <w:rPr>
          <w:rFonts w:ascii="Times New Roman" w:eastAsia="Times New Roman" w:hAnsi="Times New Roman" w:cs="Times New Roman"/>
          <w:color w:val="000000"/>
          <w:spacing w:val="0"/>
          <w:w w:val="100"/>
          <w:position w:val="0"/>
        </w:rPr>
        <w:t>9</w:t>
      </w:r>
      <w:r>
        <w:rPr>
          <w:color w:val="000000"/>
          <w:spacing w:val="0"/>
          <w:w w:val="100"/>
          <w:position w:val="0"/>
        </w:rPr>
        <w:t>个吊 耳，其中</w:t>
      </w:r>
      <w:r>
        <w:rPr>
          <w:rFonts w:ascii="Times New Roman" w:eastAsia="Times New Roman" w:hAnsi="Times New Roman" w:cs="Times New Roman"/>
          <w:color w:val="000000"/>
          <w:spacing w:val="0"/>
          <w:w w:val="100"/>
          <w:position w:val="0"/>
        </w:rPr>
        <w:t>5</w:t>
      </w:r>
      <w:r>
        <w:rPr>
          <w:color w:val="000000"/>
          <w:spacing w:val="0"/>
          <w:w w:val="100"/>
          <w:position w:val="0"/>
        </w:rPr>
        <w:t>个吊耳用于替换抱杆弯曲上的手拉葫芦，</w:t>
      </w:r>
      <w:r>
        <w:rPr>
          <w:rFonts w:ascii="Times New Roman" w:eastAsia="Times New Roman" w:hAnsi="Times New Roman" w:cs="Times New Roman"/>
          <w:color w:val="000000"/>
          <w:spacing w:val="0"/>
          <w:w w:val="100"/>
          <w:position w:val="0"/>
        </w:rPr>
        <w:t>3</w:t>
      </w:r>
      <w:r>
        <w:rPr>
          <w:color w:val="000000"/>
          <w:spacing w:val="0"/>
          <w:w w:val="100"/>
          <w:position w:val="0"/>
        </w:rPr>
        <w:t xml:space="preserve">个吊耳加挂 </w:t>
      </w:r>
      <w:r>
        <w:rPr>
          <w:rFonts w:ascii="Times New Roman" w:eastAsia="Times New Roman" w:hAnsi="Times New Roman" w:cs="Times New Roman"/>
          <w:color w:val="000000"/>
          <w:spacing w:val="0"/>
          <w:w w:val="100"/>
          <w:position w:val="0"/>
        </w:rPr>
        <w:t>3</w:t>
      </w:r>
      <w:r>
        <w:rPr>
          <w:color w:val="000000"/>
          <w:spacing w:val="0"/>
          <w:w w:val="100"/>
          <w:position w:val="0"/>
        </w:rPr>
        <w:t>个手拉葫芦，</w:t>
      </w:r>
      <w:r>
        <w:rPr>
          <w:rFonts w:ascii="Times New Roman" w:eastAsia="Times New Roman" w:hAnsi="Times New Roman" w:cs="Times New Roman"/>
          <w:color w:val="000000"/>
          <w:spacing w:val="0"/>
          <w:w w:val="100"/>
          <w:position w:val="0"/>
        </w:rPr>
        <w:t>1</w:t>
      </w:r>
      <w:r>
        <w:rPr>
          <w:color w:val="000000"/>
          <w:spacing w:val="0"/>
          <w:w w:val="100"/>
          <w:position w:val="0"/>
        </w:rPr>
        <w:t>个未使用。</w:t>
      </w:r>
    </w:p>
    <w:p>
      <w:pPr>
        <w:pStyle w:val="Style38"/>
        <w:keepNext w:val="0"/>
        <w:keepLines w:val="0"/>
        <w:widowControl w:val="0"/>
        <w:shd w:val="clear" w:color="auto" w:fill="auto"/>
        <w:bidi w:val="0"/>
        <w:spacing w:before="0" w:after="40" w:line="154" w:lineRule="exact"/>
        <w:ind w:left="440" w:right="0" w:firstLine="480"/>
        <w:jc w:val="both"/>
      </w:pP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w:t>
      </w:r>
      <w:r>
        <w:rPr>
          <w:rFonts w:ascii="Times New Roman" w:eastAsia="Times New Roman" w:hAnsi="Times New Roman" w:cs="Times New Roman"/>
          <w:color w:val="000000"/>
          <w:spacing w:val="0"/>
          <w:w w:val="100"/>
          <w:position w:val="0"/>
        </w:rPr>
        <w:t>23</w:t>
      </w:r>
      <w:r>
        <w:rPr>
          <w:color w:val="000000"/>
          <w:spacing w:val="0"/>
          <w:w w:val="100"/>
          <w:position w:val="0"/>
        </w:rPr>
        <w:t>名工人回到</w:t>
      </w:r>
      <w:r>
        <w:rPr>
          <w:rFonts w:ascii="Times New Roman" w:eastAsia="Times New Roman" w:hAnsi="Times New Roman" w:cs="Times New Roman"/>
          <w:color w:val="000000"/>
          <w:spacing w:val="0"/>
          <w:w w:val="100"/>
          <w:position w:val="0"/>
        </w:rPr>
        <w:t>4#</w:t>
      </w:r>
      <w:r>
        <w:rPr>
          <w:color w:val="000000"/>
          <w:spacing w:val="0"/>
          <w:w w:val="100"/>
          <w:position w:val="0"/>
        </w:rPr>
        <w:t xml:space="preserve">槽顶继续作业，槽体顶盖 </w:t>
      </w:r>
      <w:r>
        <w:rPr>
          <w:rFonts w:ascii="Times New Roman" w:eastAsia="Times New Roman" w:hAnsi="Times New Roman" w:cs="Times New Roman"/>
          <w:color w:val="FC6C06"/>
          <w:spacing w:val="0"/>
          <w:w w:val="100"/>
          <w:position w:val="0"/>
        </w:rPr>
        <w:t>I</w:t>
      </w:r>
      <w:r>
        <w:rPr>
          <w:color w:val="000000"/>
          <w:spacing w:val="0"/>
          <w:w w:val="100"/>
          <w:position w:val="0"/>
        </w:rPr>
        <w:t>下降约</w:t>
      </w:r>
      <w:r>
        <w:rPr>
          <w:rFonts w:ascii="Times New Roman" w:eastAsia="Times New Roman" w:hAnsi="Times New Roman" w:cs="Times New Roman"/>
          <w:color w:val="000000"/>
          <w:spacing w:val="0"/>
          <w:w w:val="100"/>
          <w:position w:val="0"/>
        </w:rPr>
        <w:t>1600</w:t>
      </w:r>
      <w:r>
        <w:rPr>
          <w:color w:val="000000"/>
          <w:spacing w:val="0"/>
          <w:w w:val="100"/>
          <w:position w:val="0"/>
        </w:rPr>
        <w:t>毫米。</w:t>
      </w:r>
    </w:p>
    <w:p>
      <w:pPr>
        <w:pStyle w:val="Style38"/>
        <w:keepNext w:val="0"/>
        <w:keepLines w:val="0"/>
        <w:widowControl w:val="0"/>
        <w:shd w:val="clear" w:color="auto" w:fill="auto"/>
        <w:tabs>
          <w:tab w:pos="613" w:val="left"/>
        </w:tabs>
        <w:bidi w:val="0"/>
        <w:spacing w:before="0" w:after="0" w:line="158" w:lineRule="exact"/>
        <w:ind w:left="440" w:right="0" w:firstLine="480"/>
        <w:jc w:val="both"/>
      </w:pPr>
      <w:r>
        <w:rPr>
          <w:rFonts w:ascii="Times New Roman" w:eastAsia="Times New Roman" w:hAnsi="Times New Roman" w:cs="Times New Roman"/>
          <w:color w:val="000000"/>
          <w:spacing w:val="0"/>
          <w:w w:val="100"/>
          <w:position w:val="0"/>
        </w:rPr>
        <w:t>16</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w:t>
      </w:r>
      <w:r>
        <w:rPr>
          <w:rFonts w:ascii="Times New Roman" w:eastAsia="Times New Roman" w:hAnsi="Times New Roman" w:cs="Times New Roman"/>
          <w:color w:val="000000"/>
          <w:spacing w:val="0"/>
          <w:w w:val="100"/>
          <w:position w:val="0"/>
        </w:rPr>
        <w:t>1</w:t>
      </w:r>
      <w:r>
        <w:rPr>
          <w:color w:val="000000"/>
          <w:spacing w:val="0"/>
          <w:w w:val="100"/>
          <w:position w:val="0"/>
        </w:rPr>
        <w:t xml:space="preserve">名工人发现一个手拉葫芦故障，工人们停 </w:t>
      </w:r>
      <w:r>
        <w:rPr>
          <w:color w:val="FC6C06"/>
          <w:spacing w:val="0"/>
          <w:w w:val="100"/>
          <w:position w:val="0"/>
          <w:lang w:val="en-US" w:eastAsia="en-US" w:bidi="en-US"/>
        </w:rPr>
        <w:t>'</w:t>
        <w:tab/>
      </w:r>
      <w:r>
        <w:rPr>
          <w:color w:val="000000"/>
          <w:spacing w:val="0"/>
          <w:w w:val="100"/>
          <w:position w:val="0"/>
        </w:rPr>
        <w:t>止作业，准备更换手拉葫芦；工人于某卫去取备用手拉葫芦</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名</w:t>
      </w:r>
    </w:p>
    <w:p>
      <w:pPr>
        <w:pStyle w:val="Style38"/>
        <w:keepNext w:val="0"/>
        <w:keepLines w:val="0"/>
        <w:widowControl w:val="0"/>
        <w:shd w:val="clear" w:color="auto" w:fill="auto"/>
        <w:bidi w:val="0"/>
        <w:spacing w:before="0" w:after="0" w:line="158" w:lineRule="exact"/>
        <w:ind w:left="640" w:right="0" w:firstLine="0"/>
        <w:jc w:val="both"/>
        <w:sectPr>
          <w:footnotePr>
            <w:pos w:val="pageBottom"/>
            <w:numFmt w:val="decimal"/>
            <w:numRestart w:val="continuous"/>
          </w:footnotePr>
          <w:type w:val="continuous"/>
          <w:pgSz w:w="6202" w:h="8640"/>
          <w:pgMar w:top="581" w:right="717" w:bottom="583" w:left="770" w:header="0" w:footer="3" w:gutter="0"/>
          <w:cols w:space="720"/>
          <w:noEndnote/>
          <w:rtlGutter w:val="0"/>
          <w:docGrid w:linePitch="360"/>
        </w:sectPr>
      </w:pPr>
      <w:r>
        <w:rPr>
          <w:color w:val="000000"/>
          <w:spacing w:val="0"/>
          <w:w w:val="100"/>
          <w:position w:val="0"/>
        </w:rPr>
        <w:t>工人在原岗位休息（未取下安全带），其他工人取下安全带到有阴 凉的地方休息（桁架梁下方）。此时，刘某伟认为只有</w:t>
      </w:r>
      <w:r>
        <w:rPr>
          <w:rFonts w:ascii="Times New Roman" w:eastAsia="Times New Roman" w:hAnsi="Times New Roman" w:cs="Times New Roman"/>
          <w:color w:val="000000"/>
          <w:spacing w:val="0"/>
          <w:w w:val="100"/>
          <w:position w:val="0"/>
        </w:rPr>
        <w:t>1</w:t>
      </w:r>
      <w:r>
        <w:rPr>
          <w:color w:val="000000"/>
          <w:spacing w:val="0"/>
          <w:w w:val="100"/>
          <w:position w:val="0"/>
        </w:rPr>
        <w:t>名工人操 作中心筒</w:t>
      </w:r>
      <w:r>
        <w:rPr>
          <w:rFonts w:ascii="Times New Roman" w:eastAsia="Times New Roman" w:hAnsi="Times New Roman" w:cs="Times New Roman"/>
          <w:color w:val="000000"/>
          <w:spacing w:val="0"/>
          <w:w w:val="100"/>
          <w:position w:val="0"/>
        </w:rPr>
        <w:t>6</w:t>
      </w:r>
      <w:r>
        <w:rPr>
          <w:color w:val="000000"/>
          <w:spacing w:val="0"/>
          <w:w w:val="100"/>
          <w:position w:val="0"/>
        </w:rPr>
        <w:t>个手拉葫芦，整个吊装作业进度太慢，就指挥工人摘 除中心筒上</w:t>
      </w:r>
      <w:r>
        <w:rPr>
          <w:rFonts w:ascii="Times New Roman" w:eastAsia="Times New Roman" w:hAnsi="Times New Roman" w:cs="Times New Roman"/>
          <w:color w:val="000000"/>
          <w:spacing w:val="0"/>
          <w:w w:val="100"/>
          <w:position w:val="0"/>
        </w:rPr>
        <w:t>6</w:t>
      </w:r>
      <w:r>
        <w:rPr>
          <w:color w:val="000000"/>
          <w:spacing w:val="0"/>
          <w:w w:val="100"/>
          <w:position w:val="0"/>
        </w:rPr>
        <w:t>个手拉葫芦的吊钩；于某卫取回备用手拉葫芦未来 得及更换，已发生坠落事故。</w:t>
      </w:r>
      <w:r>
        <w:rPr>
          <w:rFonts w:ascii="Times New Roman" w:eastAsia="Times New Roman" w:hAnsi="Times New Roman" w:cs="Times New Roman"/>
          <w:color w:val="000000"/>
          <w:spacing w:val="0"/>
          <w:w w:val="100"/>
          <w:position w:val="0"/>
        </w:rPr>
        <w:t>19</w:t>
      </w:r>
      <w:r>
        <w:rPr>
          <w:color w:val="000000"/>
          <w:spacing w:val="0"/>
          <w:w w:val="100"/>
          <w:position w:val="0"/>
        </w:rPr>
        <w:t>人随同顶盖坠落，</w:t>
      </w:r>
      <w:r>
        <w:rPr>
          <w:rFonts w:ascii="Times New Roman" w:eastAsia="Times New Roman" w:hAnsi="Times New Roman" w:cs="Times New Roman"/>
          <w:color w:val="000000"/>
          <w:spacing w:val="0"/>
          <w:w w:val="100"/>
          <w:position w:val="0"/>
        </w:rPr>
        <w:t>3</w:t>
      </w:r>
      <w:r>
        <w:rPr>
          <w:color w:val="000000"/>
          <w:spacing w:val="0"/>
          <w:w w:val="100"/>
          <w:position w:val="0"/>
        </w:rPr>
        <w:t>名工人吊挂 在槽体内壁，</w:t>
      </w:r>
      <w:r>
        <w:rPr>
          <w:rFonts w:ascii="Times New Roman" w:eastAsia="Times New Roman" w:hAnsi="Times New Roman" w:cs="Times New Roman"/>
          <w:color w:val="000000"/>
          <w:spacing w:val="0"/>
          <w:w w:val="100"/>
          <w:position w:val="0"/>
        </w:rPr>
        <w:t>1</w:t>
      </w:r>
      <w:r>
        <w:rPr>
          <w:color w:val="000000"/>
          <w:spacing w:val="0"/>
          <w:w w:val="100"/>
          <w:position w:val="0"/>
        </w:rPr>
        <w:t>名工人在桁架梁上，造成</w:t>
      </w:r>
      <w:r>
        <w:rPr>
          <w:rFonts w:ascii="Times New Roman" w:eastAsia="Times New Roman" w:hAnsi="Times New Roman" w:cs="Times New Roman"/>
          <w:color w:val="000000"/>
          <w:spacing w:val="0"/>
          <w:w w:val="100"/>
          <w:position w:val="0"/>
        </w:rPr>
        <w:t>11</w:t>
      </w:r>
      <w:r>
        <w:rPr>
          <w:color w:val="000000"/>
          <w:spacing w:val="0"/>
          <w:w w:val="100"/>
          <w:position w:val="0"/>
        </w:rPr>
        <w:t>人死亡，</w:t>
      </w:r>
      <w:r>
        <w:rPr>
          <w:rFonts w:ascii="Times New Roman" w:eastAsia="Times New Roman" w:hAnsi="Times New Roman" w:cs="Times New Roman"/>
          <w:color w:val="000000"/>
          <w:spacing w:val="0"/>
          <w:w w:val="100"/>
          <w:position w:val="0"/>
        </w:rPr>
        <w:t>2</w:t>
      </w:r>
      <w:r>
        <w:rPr>
          <w:color w:val="000000"/>
          <w:spacing w:val="0"/>
          <w:w w:val="100"/>
          <w:position w:val="0"/>
        </w:rPr>
        <w:t>人重伤，</w:t>
      </w:r>
      <w:r>
        <w:rPr>
          <w:rFonts w:ascii="Times New Roman" w:eastAsia="Times New Roman" w:hAnsi="Times New Roman" w:cs="Times New Roman"/>
          <w:color w:val="000000"/>
          <w:spacing w:val="0"/>
          <w:w w:val="100"/>
          <w:position w:val="0"/>
        </w:rPr>
        <w:t xml:space="preserve">6 </w:t>
      </w:r>
      <w:r>
        <w:rPr>
          <w:color w:val="000000"/>
          <w:spacing w:val="0"/>
          <w:w w:val="100"/>
          <w:position w:val="0"/>
        </w:rPr>
        <w:t>人轻伤。</w:t>
      </w:r>
      <w:r>
        <w:rPr>
          <w:rFonts w:ascii="Times New Roman" w:eastAsia="Times New Roman" w:hAnsi="Times New Roman" w:cs="Times New Roman"/>
          <w:color w:val="000000"/>
          <w:spacing w:val="0"/>
          <w:w w:val="100"/>
          <w:position w:val="0"/>
        </w:rPr>
        <w:t>2</w:t>
      </w:r>
      <w:r>
        <w:rPr>
          <w:color w:val="000000"/>
          <w:spacing w:val="0"/>
          <w:w w:val="100"/>
          <w:position w:val="0"/>
        </w:rPr>
        <w:t>名重伤人员因伤重救治无效相继死亡。</w:t>
      </w:r>
    </w:p>
    <w:p>
      <w:pPr>
        <w:widowControl w:val="0"/>
        <w:spacing w:line="240" w:lineRule="exact"/>
        <w:rPr>
          <w:sz w:val="19"/>
          <w:szCs w:val="19"/>
        </w:rPr>
      </w:pPr>
    </w:p>
    <w:p>
      <w:pPr>
        <w:widowControl w:val="0"/>
        <w:spacing w:line="240" w:lineRule="exact"/>
        <w:rPr>
          <w:sz w:val="19"/>
          <w:szCs w:val="19"/>
        </w:rPr>
      </w:pPr>
    </w:p>
    <w:p>
      <w:pPr>
        <w:widowControl w:val="0"/>
        <w:spacing w:before="32" w:after="32" w:line="240" w:lineRule="exact"/>
        <w:rPr>
          <w:sz w:val="19"/>
          <w:szCs w:val="19"/>
        </w:rPr>
      </w:pPr>
    </w:p>
    <w:p>
      <w:pPr>
        <w:widowControl w:val="0"/>
        <w:spacing w:line="1" w:lineRule="exact"/>
        <w:sectPr>
          <w:footnotePr>
            <w:pos w:val="pageBottom"/>
            <w:numFmt w:val="decimal"/>
            <w:numRestart w:val="continuous"/>
          </w:footnotePr>
          <w:type w:val="continuous"/>
          <w:pgSz w:w="6202" w:h="8640"/>
          <w:pgMar w:top="552" w:right="0" w:bottom="602" w:left="0" w:header="0" w:footer="3" w:gutter="0"/>
          <w:cols w:space="720"/>
          <w:noEndnote/>
          <w:rtlGutter w:val="0"/>
          <w:docGrid w:linePitch="360"/>
        </w:sectPr>
      </w:pPr>
    </w:p>
    <w:p>
      <w:pPr>
        <w:pStyle w:val="Style5"/>
        <w:keepNext/>
        <w:keepLines/>
        <w:widowControl w:val="0"/>
        <w:shd w:val="clear" w:color="auto" w:fill="auto"/>
        <w:bidi w:val="0"/>
        <w:spacing w:before="0" w:after="160" w:line="240" w:lineRule="auto"/>
        <w:ind w:left="0" w:right="0" w:firstLine="0"/>
        <w:jc w:val="both"/>
        <w:rPr>
          <w:sz w:val="15"/>
          <w:szCs w:val="15"/>
        </w:rPr>
      </w:pPr>
      <w:bookmarkStart w:id="798" w:name="bookmark798"/>
      <w:bookmarkStart w:id="799" w:name="bookmark799"/>
      <w:bookmarkStart w:id="800" w:name="bookmark800"/>
      <w:r>
        <w:rPr>
          <w:color w:val="000000"/>
          <w:spacing w:val="0"/>
          <w:w w:val="100"/>
          <w:position w:val="0"/>
          <w:sz w:val="15"/>
          <w:szCs w:val="15"/>
        </w:rPr>
        <w:t>二、事故原因</w:t>
      </w:r>
      <w:bookmarkEnd w:id="798"/>
      <w:bookmarkEnd w:id="799"/>
      <w:bookmarkEnd w:id="800"/>
    </w:p>
    <w:p>
      <w:pPr>
        <w:pStyle w:val="Style118"/>
        <w:keepNext/>
        <w:keepLines/>
        <w:widowControl w:val="0"/>
        <w:shd w:val="clear" w:color="auto" w:fill="auto"/>
        <w:bidi w:val="0"/>
        <w:spacing w:before="0" w:after="40" w:line="240" w:lineRule="auto"/>
        <w:ind w:left="0" w:right="0"/>
        <w:jc w:val="both"/>
      </w:pPr>
      <w:bookmarkStart w:id="801" w:name="bookmark801"/>
      <w:bookmarkStart w:id="802" w:name="bookmark802"/>
      <w:bookmarkStart w:id="803" w:name="bookmark803"/>
      <w:r>
        <w:rPr>
          <w:color w:val="000000"/>
          <w:spacing w:val="0"/>
          <w:w w:val="100"/>
          <w:position w:val="0"/>
          <w:lang w:val="en-US" w:eastAsia="en-US" w:bidi="en-US"/>
        </w:rPr>
        <w:t>（-）</w:t>
      </w:r>
      <w:r>
        <w:rPr>
          <w:color w:val="000000"/>
          <w:spacing w:val="0"/>
          <w:w w:val="100"/>
          <w:position w:val="0"/>
        </w:rPr>
        <w:t>直接原因</w:t>
      </w:r>
      <w:bookmarkEnd w:id="801"/>
      <w:bookmarkEnd w:id="802"/>
      <w:bookmarkEnd w:id="803"/>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嵩县第六建筑安装公司上街分部 违章指挥，违规操作，不按施工方案 组织施工，改变拆除顺序，改变吊装 抱杆规格，是事故发生的直接原因。 具体分析如下：</w:t>
      </w:r>
    </w:p>
    <w:p>
      <w:pPr>
        <w:pStyle w:val="Style38"/>
        <w:keepNext w:val="0"/>
        <w:keepLines w:val="0"/>
        <w:widowControl w:val="0"/>
        <w:numPr>
          <w:ilvl w:val="0"/>
          <w:numId w:val="139"/>
        </w:numPr>
        <w:shd w:val="clear" w:color="auto" w:fill="auto"/>
        <w:bidi w:val="0"/>
        <w:spacing w:before="0" w:after="100" w:line="194" w:lineRule="exact"/>
        <w:ind w:left="0" w:right="0"/>
        <w:jc w:val="both"/>
      </w:pPr>
      <w:bookmarkStart w:id="804" w:name="bookmark804"/>
      <w:bookmarkEnd w:id="804"/>
      <w:r>
        <w:rPr>
          <w:color w:val="000000"/>
          <w:spacing w:val="0"/>
          <w:w w:val="100"/>
          <w:position w:val="0"/>
        </w:rPr>
        <w:t>嵩县第六建筑安装公司上街分 部在</w:t>
      </w:r>
      <w:r>
        <w:rPr>
          <w:rFonts w:ascii="Times New Roman" w:eastAsia="Times New Roman" w:hAnsi="Times New Roman" w:cs="Times New Roman"/>
          <w:color w:val="000000"/>
          <w:spacing w:val="0"/>
          <w:w w:val="100"/>
          <w:position w:val="0"/>
        </w:rPr>
        <w:t>4#</w:t>
      </w:r>
      <w:r>
        <w:rPr>
          <w:color w:val="000000"/>
          <w:spacing w:val="0"/>
          <w:w w:val="100"/>
          <w:position w:val="0"/>
        </w:rPr>
        <w:t>沉降槽顶盖拆除下落过程中， 负责人刘丰伟指挥摘除发生故障的手 拉葫芦和中心筒</w:t>
      </w:r>
      <w:r>
        <w:rPr>
          <w:rFonts w:ascii="Times New Roman" w:eastAsia="Times New Roman" w:hAnsi="Times New Roman" w:cs="Times New Roman"/>
          <w:color w:val="000000"/>
          <w:spacing w:val="0"/>
          <w:w w:val="100"/>
          <w:position w:val="0"/>
        </w:rPr>
        <w:t>6</w:t>
      </w:r>
      <w:r>
        <w:rPr>
          <w:color w:val="000000"/>
          <w:spacing w:val="0"/>
          <w:w w:val="100"/>
          <w:position w:val="0"/>
        </w:rPr>
        <w:t>个手拉葫芦吊钩， 使原有</w:t>
      </w:r>
      <w:r>
        <w:rPr>
          <w:rFonts w:ascii="Times New Roman" w:eastAsia="Times New Roman" w:hAnsi="Times New Roman" w:cs="Times New Roman"/>
          <w:color w:val="000000"/>
          <w:spacing w:val="0"/>
          <w:w w:val="100"/>
          <w:position w:val="0"/>
        </w:rPr>
        <w:t>27</w:t>
      </w:r>
      <w:r>
        <w:rPr>
          <w:color w:val="000000"/>
          <w:spacing w:val="0"/>
          <w:w w:val="100"/>
          <w:position w:val="0"/>
        </w:rPr>
        <w:t>个手拉葫芦承载减为</w:t>
      </w:r>
      <w:r>
        <w:rPr>
          <w:rFonts w:ascii="Times New Roman" w:eastAsia="Times New Roman" w:hAnsi="Times New Roman" w:cs="Times New Roman"/>
          <w:color w:val="000000"/>
          <w:spacing w:val="0"/>
          <w:w w:val="100"/>
          <w:position w:val="0"/>
        </w:rPr>
        <w:t>20</w:t>
      </w:r>
      <w:r>
        <w:rPr>
          <w:color w:val="000000"/>
          <w:spacing w:val="0"/>
          <w:w w:val="100"/>
          <w:position w:val="0"/>
        </w:rPr>
        <w:t>个， 从而导致各受力点承载量增大旦受力 不均。</w:t>
      </w:r>
    </w:p>
    <w:p>
      <w:pPr>
        <w:pStyle w:val="Style38"/>
        <w:keepNext w:val="0"/>
        <w:keepLines w:val="0"/>
        <w:widowControl w:val="0"/>
        <w:numPr>
          <w:ilvl w:val="0"/>
          <w:numId w:val="139"/>
        </w:numPr>
        <w:shd w:val="clear" w:color="auto" w:fill="auto"/>
        <w:tabs>
          <w:tab w:pos="500" w:val="left"/>
        </w:tabs>
        <w:bidi w:val="0"/>
        <w:spacing w:before="0" w:line="193" w:lineRule="exact"/>
        <w:ind w:left="0" w:right="0"/>
        <w:jc w:val="both"/>
      </w:pPr>
      <w:bookmarkStart w:id="805" w:name="bookmark805"/>
      <w:bookmarkEnd w:id="805"/>
      <w:r>
        <w:rPr>
          <w:color w:val="000000"/>
          <w:spacing w:val="0"/>
          <w:w w:val="100"/>
          <w:position w:val="0"/>
        </w:rPr>
        <w:t>嵩县第六建筑安装公司上街分部 未按照施工方案施工，擅自改变拆除顺 序，未将中心筒卸掉后下降到槽底再进 行顶盖下降作业，未及时清除中心筒结 疤，致使槽顶吊载增加到</w:t>
      </w:r>
      <w:r>
        <w:rPr>
          <w:rFonts w:ascii="Times New Roman" w:eastAsia="Times New Roman" w:hAnsi="Times New Roman" w:cs="Times New Roman"/>
          <w:color w:val="000000"/>
          <w:spacing w:val="0"/>
          <w:w w:val="100"/>
          <w:position w:val="0"/>
          <w:lang w:val="en-US" w:eastAsia="en-US" w:bidi="en-US"/>
        </w:rPr>
        <w:t>77.22</w:t>
      </w:r>
      <w:r>
        <w:rPr>
          <w:color w:val="000000"/>
          <w:spacing w:val="0"/>
          <w:w w:val="100"/>
          <w:position w:val="0"/>
        </w:rPr>
        <w:t>吨（原 计划载重</w:t>
      </w:r>
      <w:r>
        <w:rPr>
          <w:rFonts w:ascii="Times New Roman" w:eastAsia="Times New Roman" w:hAnsi="Times New Roman" w:cs="Times New Roman"/>
          <w:color w:val="000000"/>
          <w:spacing w:val="0"/>
          <w:w w:val="100"/>
          <w:position w:val="0"/>
        </w:rPr>
        <w:t>42</w:t>
      </w:r>
      <w:r>
        <w:rPr>
          <w:color w:val="000000"/>
          <w:spacing w:val="0"/>
          <w:w w:val="100"/>
          <w:position w:val="0"/>
        </w:rPr>
        <w:t>吨，增加</w:t>
      </w:r>
      <w:r>
        <w:rPr>
          <w:rFonts w:ascii="Times New Roman" w:eastAsia="Times New Roman" w:hAnsi="Times New Roman" w:cs="Times New Roman"/>
          <w:color w:val="000000"/>
          <w:spacing w:val="0"/>
          <w:w w:val="100"/>
          <w:position w:val="0"/>
          <w:lang w:val="en-US" w:eastAsia="en-US" w:bidi="en-US"/>
        </w:rPr>
        <w:t>35.22</w:t>
      </w:r>
      <w:r>
        <w:rPr>
          <w:color w:val="000000"/>
          <w:spacing w:val="0"/>
          <w:w w:val="100"/>
          <w:position w:val="0"/>
        </w:rPr>
        <w:t>吨，其中： 中心筒结疤重量</w:t>
      </w:r>
      <w:r>
        <w:rPr>
          <w:rFonts w:ascii="Times New Roman" w:eastAsia="Times New Roman" w:hAnsi="Times New Roman" w:cs="Times New Roman"/>
          <w:color w:val="000000"/>
          <w:spacing w:val="0"/>
          <w:w w:val="100"/>
          <w:position w:val="0"/>
          <w:lang w:val="en-US" w:eastAsia="en-US" w:bidi="en-US"/>
        </w:rPr>
        <w:t>26.62</w:t>
      </w:r>
      <w:r>
        <w:rPr>
          <w:color w:val="000000"/>
          <w:spacing w:val="0"/>
          <w:w w:val="100"/>
          <w:position w:val="0"/>
        </w:rPr>
        <w:t>吨，计划先下降 的中心筒重量</w:t>
      </w:r>
      <w:r>
        <w:rPr>
          <w:rFonts w:ascii="Times New Roman" w:eastAsia="Times New Roman" w:hAnsi="Times New Roman" w:cs="Times New Roman"/>
          <w:color w:val="000000"/>
          <w:spacing w:val="0"/>
          <w:w w:val="100"/>
          <w:position w:val="0"/>
        </w:rPr>
        <w:t>7</w:t>
      </w:r>
      <w:r>
        <w:rPr>
          <w:color w:val="000000"/>
          <w:spacing w:val="0"/>
          <w:w w:val="100"/>
          <w:position w:val="0"/>
        </w:rPr>
        <w:t>吨，施工人员的重量</w:t>
      </w:r>
      <w:r>
        <w:rPr>
          <w:rFonts w:ascii="Times New Roman" w:eastAsia="Times New Roman" w:hAnsi="Times New Roman" w:cs="Times New Roman"/>
          <w:color w:val="000000"/>
          <w:spacing w:val="0"/>
          <w:w w:val="100"/>
          <w:position w:val="0"/>
          <w:lang w:val="en-US" w:eastAsia="en-US" w:bidi="en-US"/>
        </w:rPr>
        <w:t xml:space="preserve">1.6 </w:t>
      </w:r>
      <w:r>
        <w:rPr>
          <w:color w:val="000000"/>
          <w:spacing w:val="0"/>
          <w:w w:val="100"/>
          <w:position w:val="0"/>
        </w:rPr>
        <w:t>吨），施工载荷严重超重。</w:t>
      </w:r>
    </w:p>
    <w:p>
      <w:pPr>
        <w:pStyle w:val="Style38"/>
        <w:keepNext w:val="0"/>
        <w:keepLines w:val="0"/>
        <w:widowControl w:val="0"/>
        <w:numPr>
          <w:ilvl w:val="0"/>
          <w:numId w:val="139"/>
        </w:numPr>
        <w:shd w:val="clear" w:color="auto" w:fill="auto"/>
        <w:tabs>
          <w:tab w:pos="500" w:val="left"/>
        </w:tabs>
        <w:bidi w:val="0"/>
        <w:spacing w:before="0" w:after="0" w:line="195" w:lineRule="exact"/>
        <w:ind w:left="0" w:right="0"/>
        <w:jc w:val="both"/>
        <w:sectPr>
          <w:footnotePr>
            <w:pos w:val="pageBottom"/>
            <w:numFmt w:val="decimal"/>
            <w:numRestart w:val="continuous"/>
          </w:footnotePr>
          <w:type w:val="continuous"/>
          <w:pgSz w:w="6202" w:h="8640"/>
          <w:pgMar w:top="552" w:right="719" w:bottom="602" w:left="731" w:header="0" w:footer="3" w:gutter="0"/>
          <w:cols w:num="2" w:space="167"/>
          <w:noEndnote/>
          <w:rtlGutter w:val="0"/>
          <w:docGrid w:linePitch="360"/>
        </w:sectPr>
      </w:pPr>
      <w:bookmarkStart w:id="806" w:name="bookmark806"/>
      <w:bookmarkEnd w:id="806"/>
      <w:r>
        <w:rPr>
          <w:color w:val="000000"/>
          <w:spacing w:val="0"/>
          <w:w w:val="100"/>
          <w:position w:val="0"/>
        </w:rPr>
        <w:t xml:space="preserve">嵩县第六建筑安装公司上街分 部将原施工方案中用于吊装的抱杆由 </w:t>
      </w:r>
      <w:r>
        <w:rPr>
          <w:rFonts w:ascii="Times New Roman" w:eastAsia="Times New Roman" w:hAnsi="Times New Roman" w:cs="Times New Roman"/>
          <w:color w:val="000000"/>
          <w:spacing w:val="0"/>
          <w:w w:val="100"/>
          <w:position w:val="0"/>
          <w:lang w:val="en-US" w:eastAsia="en-US" w:bidi="en-US"/>
        </w:rPr>
        <w:t>0219x10</w:t>
      </w:r>
      <w:r>
        <w:rPr>
          <w:color w:val="000000"/>
          <w:spacing w:val="0"/>
          <w:w w:val="100"/>
          <w:position w:val="0"/>
        </w:rPr>
        <w:t>毫米改为</w:t>
      </w:r>
      <w:r>
        <w:rPr>
          <w:rFonts w:ascii="Times New Roman" w:eastAsia="Times New Roman" w:hAnsi="Times New Roman" w:cs="Times New Roman"/>
          <w:color w:val="000000"/>
          <w:spacing w:val="0"/>
          <w:w w:val="100"/>
          <w:position w:val="0"/>
          <w:lang w:val="en-US" w:eastAsia="en-US" w:bidi="en-US"/>
        </w:rPr>
        <w:t>0159x5</w:t>
      </w:r>
      <w:r>
        <w:rPr>
          <w:color w:val="000000"/>
          <w:spacing w:val="0"/>
          <w:w w:val="100"/>
          <w:position w:val="0"/>
        </w:rPr>
        <w:t>毫米， 造成槽体顶盖下降过程中抱杆拉弯破坏；</w:t>
      </w:r>
    </w:p>
    <w:p>
      <w:pPr>
        <w:pStyle w:val="Style38"/>
        <w:keepNext w:val="0"/>
        <w:keepLines w:val="0"/>
        <w:widowControl w:val="0"/>
        <w:shd w:val="clear" w:color="auto" w:fill="auto"/>
        <w:bidi w:val="0"/>
        <w:spacing w:before="0" w:line="192" w:lineRule="exact"/>
        <w:ind w:left="0" w:right="0" w:firstLine="0"/>
        <w:jc w:val="both"/>
      </w:pPr>
      <w:r>
        <w:rPr>
          <w:color w:val="000000"/>
          <w:spacing w:val="0"/>
          <w:w w:val="100"/>
          <w:position w:val="0"/>
        </w:rPr>
        <w:t>吊耳孔切割形状不规则，受力边缘宽窄不 一，未作打磨处理，受力超载剪切破坏。</w:t>
      </w:r>
    </w:p>
    <w:p>
      <w:pPr>
        <w:pStyle w:val="Style38"/>
        <w:keepNext w:val="0"/>
        <w:keepLines w:val="0"/>
        <w:widowControl w:val="0"/>
        <w:shd w:val="clear" w:color="auto" w:fill="auto"/>
        <w:bidi w:val="0"/>
        <w:spacing w:before="0" w:after="320" w:line="199" w:lineRule="exact"/>
        <w:ind w:left="0" w:right="0"/>
        <w:jc w:val="both"/>
      </w:pPr>
      <w:r>
        <w:rPr>
          <w:rFonts w:ascii="Times New Roman" w:eastAsia="Times New Roman" w:hAnsi="Times New Roman" w:cs="Times New Roman"/>
          <w:color w:val="000000"/>
          <w:spacing w:val="0"/>
          <w:w w:val="100"/>
          <w:position w:val="0"/>
          <w:lang w:val="en-US" w:eastAsia="en-US" w:bidi="en-US"/>
        </w:rPr>
        <w:t>4.</w:t>
      </w:r>
      <w:r>
        <w:rPr>
          <w:color w:val="000000"/>
          <w:spacing w:val="0"/>
          <w:w w:val="100"/>
          <w:position w:val="0"/>
        </w:rPr>
        <w:t xml:space="preserve">嵩县第六建筑安装公司上街分部 </w:t>
      </w:r>
      <w:r>
        <w:rPr>
          <w:rFonts w:ascii="Times New Roman" w:eastAsia="Times New Roman" w:hAnsi="Times New Roman" w:cs="Times New Roman"/>
          <w:color w:val="000000"/>
          <w:spacing w:val="0"/>
          <w:w w:val="100"/>
          <w:position w:val="0"/>
        </w:rPr>
        <w:t>4#</w:t>
      </w:r>
      <w:r>
        <w:rPr>
          <w:color w:val="000000"/>
          <w:spacing w:val="0"/>
          <w:w w:val="100"/>
          <w:position w:val="0"/>
        </w:rPr>
        <w:t>槽顶盖拆除作业负责人违章指挥，施 工人员违章操作，不按规定系安全带。</w:t>
      </w:r>
    </w:p>
    <w:p>
      <w:pPr>
        <w:pStyle w:val="Style118"/>
        <w:keepNext/>
        <w:keepLines/>
        <w:widowControl w:val="0"/>
        <w:numPr>
          <w:ilvl w:val="0"/>
          <w:numId w:val="141"/>
        </w:numPr>
        <w:shd w:val="clear" w:color="auto" w:fill="auto"/>
        <w:bidi w:val="0"/>
        <w:spacing w:before="0" w:after="120" w:line="240" w:lineRule="auto"/>
        <w:ind w:left="0" w:right="0" w:firstLine="260"/>
        <w:jc w:val="both"/>
      </w:pPr>
      <w:bookmarkStart w:id="807" w:name="bookmark807"/>
      <w:bookmarkStart w:id="808" w:name="bookmark808"/>
      <w:bookmarkStart w:id="809" w:name="bookmark809"/>
      <w:bookmarkStart w:id="810" w:name="bookmark810"/>
      <w:bookmarkEnd w:id="809"/>
      <w:r>
        <w:rPr>
          <w:color w:val="000000"/>
          <w:spacing w:val="0"/>
          <w:w w:val="100"/>
          <w:position w:val="0"/>
        </w:rPr>
        <w:t>间接原因</w:t>
      </w:r>
      <w:bookmarkEnd w:id="807"/>
      <w:bookmarkEnd w:id="808"/>
      <w:bookmarkEnd w:id="810"/>
    </w:p>
    <w:p>
      <w:pPr>
        <w:pStyle w:val="Style38"/>
        <w:keepNext w:val="0"/>
        <w:keepLines w:val="0"/>
        <w:widowControl w:val="0"/>
        <w:numPr>
          <w:ilvl w:val="0"/>
          <w:numId w:val="143"/>
        </w:numPr>
        <w:shd w:val="clear" w:color="auto" w:fill="auto"/>
        <w:bidi w:val="0"/>
        <w:spacing w:before="0" w:after="0" w:line="341" w:lineRule="auto"/>
        <w:ind w:left="0" w:right="0"/>
        <w:jc w:val="both"/>
      </w:pPr>
      <w:bookmarkStart w:id="811" w:name="bookmark811"/>
      <w:bookmarkEnd w:id="811"/>
      <w:r>
        <w:rPr>
          <w:color w:val="000000"/>
          <w:spacing w:val="0"/>
          <w:w w:val="100"/>
          <w:position w:val="0"/>
        </w:rPr>
        <w:t>企业主体责任</w:t>
      </w:r>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嵩县第六建筑安装公司及其上街 分部。</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嵩县第六建筑安装公司上街分部作为 劳务分包单位，向中铝建设有限公司提供 嵩县第六建筑安装公司上街分部嵩县第六 建筑安装公司《授权委托书》时弄虚作假， 冒用嵩县第六建筑安装公司的民用承包三 级资质和安全生产许可证进行投标，超资 质范围承揽沉降槽拆除业务。</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嵩县第六建筑安装公司上街分部未对 施工人员进行安全教育培训，未按施工方 案要求进行施工，未要求施工人员按规定 使用安全防护用品，施工管理人员、现场 安全员和施工人员无相应资质即上岗作业。</w:t>
      </w:r>
    </w:p>
    <w:p>
      <w:pPr>
        <w:pStyle w:val="Style38"/>
        <w:keepNext w:val="0"/>
        <w:keepLines w:val="0"/>
        <w:widowControl w:val="0"/>
        <w:shd w:val="clear" w:color="auto" w:fill="auto"/>
        <w:bidi w:val="0"/>
        <w:spacing w:before="0" w:after="120" w:line="191" w:lineRule="exact"/>
        <w:ind w:left="0" w:right="0"/>
        <w:jc w:val="both"/>
      </w:pPr>
      <w:r>
        <w:rPr>
          <w:color w:val="000000"/>
          <w:spacing w:val="0"/>
          <w:w w:val="100"/>
          <w:position w:val="0"/>
        </w:rPr>
        <w:t>嵩县第六建筑安装公司作为上街分部 的上级机构，未履行监管责任。安全管理 制度不健全、不规范，未制定并落实有效 的安全管理制度；只收费不管理，未对上 街分部安全员和施工人员进行安全教育， 未对上街分部利用其资质承揽工程定期检 査，对上街分部利用其资质招标的项目没 有落实安全监管责任。</w:t>
      </w:r>
    </w:p>
    <w:p>
      <w:pPr>
        <w:pStyle w:val="Style38"/>
        <w:keepNext w:val="0"/>
        <w:keepLines w:val="0"/>
        <w:widowControl w:val="0"/>
        <w:shd w:val="clear" w:color="auto" w:fill="auto"/>
        <w:bidi w:val="0"/>
        <w:spacing w:before="0" w:after="0" w:line="341" w:lineRule="auto"/>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山西晋正建设项目管理有限公司。</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 xml:space="preserve">山西晋正建设项目管理有限公司作为 项目监理单位，对监理人员履职情况进行 监督考核不力，现场监理人员对施工单位 </w:t>
      </w:r>
      <w:r>
        <w:rPr>
          <w:color w:val="000000"/>
          <w:spacing w:val="0"/>
          <w:w w:val="100"/>
          <w:position w:val="0"/>
        </w:rPr>
        <w:t>无幵工令的施工行为未及时下达停工 通知，事故发生后参与伪造幵工手续， 补签幵工令；对施工单位不按施工方 案施工、施工人员无证上岗和不系安 全带、改变施工抱杆规格等问题未及 时发现并下达书面整改或停工建议； 对中标单位资质和施工人员资质审査 不严，对未签订施工合同施工未提出 书面整改意见。</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 xml:space="preserve">(3 </w:t>
      </w:r>
      <w:r>
        <w:rPr>
          <w:color w:val="000000"/>
          <w:spacing w:val="0"/>
          <w:w w:val="100"/>
          <w:position w:val="0"/>
        </w:rPr>
        <w:t>)河南中铝建设工程有限公司、 河南中铝装备有限公司和河南华慧有 色工程设计有限公司。</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河南中铝建设工程有限公司作 为施工承包联合体成员单位及施工单 位，对嵩县第六安装建筑公司上街分 部等单位资质和相关资料审査不严； 施工组织机构混乱，项目、安全负责 人随意调换；施工程序混乱，无幵工 报告、无安全文明施工协议组织施工； 对施工方案技术参数审査不严，未进 行技术交底，未对施工抱杆规格进行 校验；未采取有效措施对施工人员资 质、安全防护措施等行为进行监督； </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21</w:t>
      </w:r>
      <w:r>
        <w:rPr>
          <w:color w:val="000000"/>
          <w:spacing w:val="0"/>
          <w:w w:val="100"/>
          <w:position w:val="0"/>
        </w:rPr>
        <w:t>曰试验性拆除中，项目、技术、 安全负责人对施工单位不按施工方案 进行施工未予制止。</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河南中铝装备有限公司作为施工 承包联合体成员单位，未认真履行安 全责任。违规将沉降系统拆除工程以 劳务分包名义承包给嵩县第六安装建 筑公司上街分部，对嵩县第六安装建 筑公司上街分部等单位资质和相关资 料审査不严。</w:t>
      </w:r>
    </w:p>
    <w:p>
      <w:pPr>
        <w:pStyle w:val="Style38"/>
        <w:keepNext w:val="0"/>
        <w:keepLines w:val="0"/>
        <w:widowControl w:val="0"/>
        <w:shd w:val="clear" w:color="auto" w:fill="auto"/>
        <w:bidi w:val="0"/>
        <w:spacing w:before="0" w:after="120" w:line="202" w:lineRule="exact"/>
        <w:ind w:left="0" w:right="0"/>
        <w:jc w:val="both"/>
      </w:pPr>
      <w:r>
        <w:rPr>
          <w:color w:val="000000"/>
          <w:spacing w:val="0"/>
          <w:w w:val="100"/>
          <w:position w:val="0"/>
        </w:rPr>
        <w:t xml:space="preserve">河南华慧有色工程设计有限公司 作为施工承包联合体牵头单位，未履 行安全责任。根据规定，为招标项目 </w:t>
      </w:r>
      <w:r>
        <w:rPr>
          <w:color w:val="000000"/>
          <w:spacing w:val="0"/>
          <w:w w:val="100"/>
          <w:position w:val="0"/>
        </w:rPr>
        <w:t>的前期准备提供设计、咨询服务的任何 法人及其附属机构，无资格参加该招标 项目的投标(《工程建设项目施工招标 投标办法》第</w:t>
      </w:r>
      <w:r>
        <w:rPr>
          <w:rFonts w:ascii="Times New Roman" w:eastAsia="Times New Roman" w:hAnsi="Times New Roman" w:cs="Times New Roman"/>
          <w:color w:val="000000"/>
          <w:spacing w:val="0"/>
          <w:w w:val="100"/>
          <w:position w:val="0"/>
        </w:rPr>
        <w:t>35</w:t>
      </w:r>
      <w:r>
        <w:rPr>
          <w:color w:val="000000"/>
          <w:spacing w:val="0"/>
          <w:w w:val="100"/>
          <w:position w:val="0"/>
        </w:rPr>
        <w:t>条)，华慧设计公司招 标前接受委托并开展项目设计后仍违规 参加投标；在编制投标文件中，违反规 定替换项目经理，更换后的项目经理资 质不符合要求。</w:t>
      </w:r>
    </w:p>
    <w:p>
      <w:pPr>
        <w:pStyle w:val="Style38"/>
        <w:keepNext w:val="0"/>
        <w:keepLines w:val="0"/>
        <w:widowControl w:val="0"/>
        <w:shd w:val="clear" w:color="auto" w:fill="auto"/>
        <w:bidi w:val="0"/>
        <w:spacing w:before="0" w:after="0" w:line="338" w:lineRule="auto"/>
        <w:ind w:left="0" w:right="0"/>
        <w:jc w:val="both"/>
      </w:pPr>
      <w:r>
        <w:rPr>
          <w:rFonts w:ascii="Times New Roman" w:eastAsia="Times New Roman" w:hAnsi="Times New Roman" w:cs="Times New Roman"/>
          <w:color w:val="000000"/>
          <w:spacing w:val="0"/>
          <w:w w:val="100"/>
          <w:position w:val="0"/>
        </w:rPr>
        <w:t>(4 )</w:t>
      </w:r>
      <w:r>
        <w:rPr>
          <w:color w:val="000000"/>
          <w:spacing w:val="0"/>
          <w:w w:val="100"/>
          <w:position w:val="0"/>
        </w:rPr>
        <w:t>中铝河南分公司、长城铝业公司。</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 xml:space="preserve">中铝河南分公司作为氧化铝节能减 排升级改造项目建设单位，未对参与项 目建设的单位进行有效的管理和监督。 按照规定需要履行项目审批、核准手续 的依法必须进行施工招标的工程建设项 目，其招标范围、招标方式、招标组织 形式应当报项目审批部门审批、核准(《工 程建设项目施工招标投标办法》七部委 </w:t>
      </w:r>
      <w:r>
        <w:rPr>
          <w:rFonts w:ascii="Times New Roman" w:eastAsia="Times New Roman" w:hAnsi="Times New Roman" w:cs="Times New Roman"/>
          <w:color w:val="000000"/>
          <w:spacing w:val="0"/>
          <w:w w:val="100"/>
          <w:position w:val="0"/>
        </w:rPr>
        <w:t>30</w:t>
      </w:r>
      <w:r>
        <w:rPr>
          <w:color w:val="000000"/>
          <w:spacing w:val="0"/>
          <w:w w:val="100"/>
          <w:position w:val="0"/>
        </w:rPr>
        <w:t>号令第</w:t>
      </w:r>
      <w:r>
        <w:rPr>
          <w:rFonts w:ascii="Times New Roman" w:eastAsia="Times New Roman" w:hAnsi="Times New Roman" w:cs="Times New Roman"/>
          <w:color w:val="000000"/>
          <w:spacing w:val="0"/>
          <w:w w:val="100"/>
          <w:position w:val="0"/>
        </w:rPr>
        <w:t>10</w:t>
      </w:r>
      <w:r>
        <w:rPr>
          <w:color w:val="000000"/>
          <w:spacing w:val="0"/>
          <w:w w:val="100"/>
          <w:position w:val="0"/>
        </w:rPr>
        <w:t>条)。该项目立项、审批、 招标、开工许可等环节，均按中铝股份 有限公司内部程序组织，未向地方政府 及相关部门上报、备案及许可。安全责 任不明确，项目相关部门和人员安全职 责划分不清、责任不明；讨论方案、现 场检査中未能及时发现并纠正违规分包、 不按施工方案施工、改变施工抱杆规格 等问题，未督促承包单位对施工方案技 术参数进行严格审査；违规采取邀标招 标，违反邀标至投标时间间隔规定。</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中国长城铝业公司作为河南中铝建 设工程有限公司、河南中铝装备公司的 上级管理机构，对两公司监督管理不力。 督促河南中铝建设工程有限公司、河 南中铝装备公司履行承包单位安全责任 不力；签订安全目标责任书后，未采取 有效措施督促河南中铝建设项目工程公 司、河南中铝装备公司落实安全责任。</w:t>
      </w:r>
    </w:p>
    <w:p>
      <w:pPr>
        <w:pStyle w:val="Style38"/>
        <w:keepNext w:val="0"/>
        <w:keepLines w:val="0"/>
        <w:widowControl w:val="0"/>
        <w:shd w:val="clear" w:color="auto" w:fill="auto"/>
        <w:bidi w:val="0"/>
        <w:spacing w:before="0" w:after="40" w:line="190" w:lineRule="exact"/>
        <w:ind w:left="0" w:right="0"/>
        <w:jc w:val="both"/>
      </w:pPr>
      <w:r>
        <w:rPr>
          <w:rFonts w:ascii="Times New Roman" w:eastAsia="Times New Roman" w:hAnsi="Times New Roman" w:cs="Times New Roman"/>
          <w:color w:val="000000"/>
          <w:spacing w:val="0"/>
          <w:w w:val="100"/>
          <w:position w:val="0"/>
        </w:rPr>
        <w:t>(5)</w:t>
      </w:r>
      <w:r>
        <w:rPr>
          <w:color w:val="000000"/>
          <w:spacing w:val="0"/>
          <w:w w:val="100"/>
          <w:position w:val="0"/>
        </w:rPr>
        <w:t>宁夏宁电物流有限公司。</w:t>
      </w:r>
    </w:p>
    <w:p>
      <w:pPr>
        <w:pStyle w:val="Style38"/>
        <w:keepNext w:val="0"/>
        <w:keepLines w:val="0"/>
        <w:widowControl w:val="0"/>
        <w:shd w:val="clear" w:color="auto" w:fill="auto"/>
        <w:bidi w:val="0"/>
        <w:spacing w:before="0" w:after="40" w:line="190" w:lineRule="exact"/>
        <w:ind w:left="0" w:right="0"/>
        <w:jc w:val="both"/>
      </w:pPr>
      <w:r>
        <w:rPr>
          <w:color w:val="000000"/>
          <w:spacing w:val="0"/>
          <w:w w:val="100"/>
          <w:position w:val="0"/>
        </w:rPr>
        <w:t>宁夏宁电物流有限公司作为沉降系 统搬迁工程项目招标代理机构，未认真 履行职责，对中铝河南分公司邀请招标 没有提出异议并制止；在招标确认阶段 资格预审把关不严，向不具备施工总承 包资质和没有安全生产许可证资质的河 南华慧有色工程设计有限公司发出投标 邀请；违反邀标至投标时间间隔规定。</w:t>
      </w:r>
    </w:p>
    <w:p>
      <w:pPr>
        <w:pStyle w:val="Style38"/>
        <w:keepNext w:val="0"/>
        <w:keepLines w:val="0"/>
        <w:widowControl w:val="0"/>
        <w:numPr>
          <w:ilvl w:val="0"/>
          <w:numId w:val="143"/>
        </w:numPr>
        <w:shd w:val="clear" w:color="auto" w:fill="auto"/>
        <w:bidi w:val="0"/>
        <w:spacing w:before="0" w:after="40" w:line="190" w:lineRule="exact"/>
        <w:ind w:left="0" w:right="0"/>
        <w:jc w:val="both"/>
      </w:pPr>
      <w:bookmarkStart w:id="812" w:name="bookmark812"/>
      <w:bookmarkEnd w:id="812"/>
      <w:r>
        <w:rPr>
          <w:color w:val="000000"/>
          <w:spacing w:val="0"/>
          <w:w w:val="100"/>
          <w:position w:val="0"/>
        </w:rPr>
        <w:t>地方监管责任</w:t>
      </w:r>
    </w:p>
    <w:p>
      <w:pPr>
        <w:pStyle w:val="Style38"/>
        <w:keepNext w:val="0"/>
        <w:keepLines w:val="0"/>
        <w:widowControl w:val="0"/>
        <w:shd w:val="clear" w:color="auto" w:fill="auto"/>
        <w:bidi w:val="0"/>
        <w:spacing w:before="0" w:after="40" w:line="191" w:lineRule="exact"/>
        <w:ind w:left="0" w:right="0"/>
        <w:jc w:val="both"/>
      </w:pPr>
      <w:r>
        <w:rPr>
          <w:color w:val="000000"/>
          <w:spacing w:val="0"/>
          <w:w w:val="100"/>
          <w:position w:val="0"/>
        </w:rPr>
        <w:t>该项目属专业工程项目，在施工许 可环节，项目单位中铝河南分公司按企 业内部惯例向长城铝质量监督站进行了 备案，未向地方政府及住建部门上报、 备案及许可，住建部门不承担监管责任。</w:t>
      </w:r>
    </w:p>
    <w:p>
      <w:pPr>
        <w:pStyle w:val="Style38"/>
        <w:keepNext w:val="0"/>
        <w:keepLines w:val="0"/>
        <w:widowControl w:val="0"/>
        <w:shd w:val="clear" w:color="auto" w:fill="auto"/>
        <w:bidi w:val="0"/>
        <w:spacing w:before="0" w:after="40" w:line="190" w:lineRule="exact"/>
        <w:ind w:left="0" w:right="0"/>
        <w:jc w:val="both"/>
      </w:pPr>
      <w:r>
        <w:rPr>
          <w:color w:val="000000"/>
          <w:spacing w:val="0"/>
          <w:w w:val="100"/>
          <w:position w:val="0"/>
        </w:rPr>
        <w:t>政府分包责任部门、重点项目监管 部门按照政府的要求应承担一定的安全 生产监督管理责任，但没有法律赋予的执 法手段。鉴于在事故发生之前，郑州市政 府已指定郑州市工信委负责对中铝河南 分公司进行监管，上街区政府指定区工信 委对该重点项目进行监管，中铝河南分公 司在项目幵工建设前未向当地政府报备 开工、招投标等，导致地方监管信息不对 称，因此对地方监管可从轻处理。</w:t>
      </w:r>
    </w:p>
    <w:p>
      <w:pPr>
        <w:pStyle w:val="Style38"/>
        <w:keepNext w:val="0"/>
        <w:keepLines w:val="0"/>
        <w:widowControl w:val="0"/>
        <w:numPr>
          <w:ilvl w:val="0"/>
          <w:numId w:val="145"/>
        </w:numPr>
        <w:shd w:val="clear" w:color="auto" w:fill="auto"/>
        <w:bidi w:val="0"/>
        <w:spacing w:before="0" w:after="40" w:line="197" w:lineRule="exact"/>
        <w:ind w:left="0" w:right="0"/>
        <w:jc w:val="both"/>
      </w:pPr>
      <w:bookmarkStart w:id="813" w:name="bookmark813"/>
      <w:bookmarkEnd w:id="813"/>
      <w:r>
        <w:rPr>
          <w:color w:val="000000"/>
          <w:spacing w:val="0"/>
          <w:w w:val="100"/>
          <w:position w:val="0"/>
        </w:rPr>
        <w:t>郑州市上街区工业和信息化委 员会。</w:t>
      </w:r>
    </w:p>
    <w:p>
      <w:pPr>
        <w:pStyle w:val="Style38"/>
        <w:keepNext w:val="0"/>
        <w:keepLines w:val="0"/>
        <w:widowControl w:val="0"/>
        <w:shd w:val="clear" w:color="auto" w:fill="auto"/>
        <w:bidi w:val="0"/>
        <w:spacing w:before="0" w:after="40" w:line="190" w:lineRule="exact"/>
        <w:ind w:left="0" w:right="0"/>
        <w:jc w:val="both"/>
      </w:pPr>
      <w:r>
        <w:rPr>
          <w:color w:val="000000"/>
          <w:spacing w:val="0"/>
          <w:w w:val="100"/>
          <w:position w:val="0"/>
        </w:rPr>
        <w:t>根据有关文件规定，上街区政府负 责本辖区内郑州市重点项目的招标投标、 工程质量、安全生产和幵工许可等建筑 活动的监督管理。上街区政府将中铝河 南分公司氧化铝节能减排升级改造项目 监管任务分解给上街区工信委。上街区 工信委未按要求认真履行职责，对该项 目在招标投标、安全生产等方面进行监 督管理，应承担监管责任。</w:t>
      </w:r>
    </w:p>
    <w:p>
      <w:pPr>
        <w:pStyle w:val="Style38"/>
        <w:keepNext w:val="0"/>
        <w:keepLines w:val="0"/>
        <w:widowControl w:val="0"/>
        <w:numPr>
          <w:ilvl w:val="0"/>
          <w:numId w:val="145"/>
        </w:numPr>
        <w:shd w:val="clear" w:color="auto" w:fill="auto"/>
        <w:bidi w:val="0"/>
        <w:spacing w:before="0" w:after="80" w:line="193" w:lineRule="exact"/>
        <w:ind w:left="0" w:right="0"/>
        <w:jc w:val="both"/>
      </w:pPr>
      <w:bookmarkStart w:id="814" w:name="bookmark814"/>
      <w:bookmarkEnd w:id="814"/>
      <w:r>
        <w:rPr>
          <w:color w:val="000000"/>
          <w:spacing w:val="0"/>
          <w:w w:val="100"/>
          <w:position w:val="0"/>
        </w:rPr>
        <w:t>郑州市工业和信息化委员会。</w:t>
      </w:r>
    </w:p>
    <w:p>
      <w:pPr>
        <w:pStyle w:val="Style38"/>
        <w:keepNext w:val="0"/>
        <w:keepLines w:val="0"/>
        <w:widowControl w:val="0"/>
        <w:shd w:val="clear" w:color="auto" w:fill="auto"/>
        <w:bidi w:val="0"/>
        <w:spacing w:before="0" w:after="600" w:line="193" w:lineRule="exact"/>
        <w:ind w:left="0" w:right="0" w:firstLine="300"/>
        <w:jc w:val="both"/>
      </w:pPr>
      <w:r>
        <w:rPr>
          <w:color w:val="000000"/>
          <w:spacing w:val="0"/>
          <w:w w:val="100"/>
          <w:position w:val="0"/>
        </w:rPr>
        <w:t>根据有关规定，按照分级负责、属 地监管的原则，明确相关政府部门对本 行政区域内中央企业所属各级企业的安 全生产负有监管责任。同时，根据郑州 市政府的要求，郑州市工信委负责中铝 河南分公司、中国长城铝业公司安全生 产监管工作。</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月中铝河南分 公司、中国长城铝业公司向郑州市工信 委递交《</w:t>
      </w:r>
      <w:r>
        <w:rPr>
          <w:rFonts w:ascii="Times New Roman" w:eastAsia="Times New Roman" w:hAnsi="Times New Roman" w:cs="Times New Roman"/>
          <w:color w:val="000000"/>
          <w:spacing w:val="0"/>
          <w:w w:val="100"/>
          <w:position w:val="0"/>
        </w:rPr>
        <w:t>2016</w:t>
      </w:r>
      <w:r>
        <w:rPr>
          <w:color w:val="000000"/>
          <w:spacing w:val="0"/>
          <w:w w:val="100"/>
          <w:position w:val="0"/>
        </w:rPr>
        <w:t>年度安全生产目标责任 保证书》。郑州市工信委未认真履行职 责，对中铝河南分公司、中国长城铝业 公司及其子公司安全生产工作督促指导 不力，应承担监管责任。</w:t>
      </w:r>
    </w:p>
    <w:p>
      <w:pPr>
        <w:pStyle w:val="Style5"/>
        <w:keepNext/>
        <w:keepLines/>
        <w:widowControl w:val="0"/>
        <w:shd w:val="clear" w:color="auto" w:fill="auto"/>
        <w:bidi w:val="0"/>
        <w:spacing w:before="0" w:after="80" w:line="240" w:lineRule="auto"/>
        <w:ind w:left="0" w:right="0" w:firstLine="0"/>
        <w:jc w:val="both"/>
        <w:rPr>
          <w:sz w:val="15"/>
          <w:szCs w:val="15"/>
        </w:rPr>
      </w:pPr>
      <w:bookmarkStart w:id="815" w:name="bookmark815"/>
      <w:bookmarkStart w:id="816" w:name="bookmark816"/>
      <w:bookmarkStart w:id="817" w:name="bookmark817"/>
      <w:r>
        <w:rPr>
          <w:color w:val="000000"/>
          <w:spacing w:val="0"/>
          <w:w w:val="100"/>
          <w:position w:val="0"/>
          <w:sz w:val="15"/>
          <w:szCs w:val="15"/>
        </w:rPr>
        <w:t>三、事故责任追究</w:t>
      </w:r>
      <w:bookmarkEnd w:id="815"/>
      <w:bookmarkEnd w:id="816"/>
      <w:bookmarkEnd w:id="817"/>
    </w:p>
    <w:p>
      <w:pPr>
        <w:pStyle w:val="Style38"/>
        <w:keepNext w:val="0"/>
        <w:keepLines w:val="0"/>
        <w:widowControl w:val="0"/>
        <w:shd w:val="clear" w:color="auto" w:fill="auto"/>
        <w:bidi w:val="0"/>
        <w:spacing w:before="0" w:after="0" w:line="192" w:lineRule="exact"/>
        <w:ind w:left="0" w:right="0"/>
        <w:jc w:val="both"/>
      </w:pPr>
      <w:r>
        <w:rPr>
          <w:color w:val="000000"/>
          <w:spacing w:val="0"/>
          <w:w w:val="100"/>
          <w:position w:val="0"/>
        </w:rPr>
        <w:t>(-)司法机关处理的有关责任人。</w:t>
      </w:r>
    </w:p>
    <w:p>
      <w:pPr>
        <w:pStyle w:val="Style38"/>
        <w:keepNext w:val="0"/>
        <w:keepLines w:val="0"/>
        <w:widowControl w:val="0"/>
        <w:shd w:val="clear" w:color="auto" w:fill="auto"/>
        <w:bidi w:val="0"/>
        <w:spacing w:before="0" w:after="80" w:line="202" w:lineRule="exact"/>
        <w:ind w:left="0" w:right="0" w:firstLine="300"/>
        <w:jc w:val="both"/>
      </w:pPr>
      <w:r>
        <w:rPr>
          <w:rFonts w:ascii="Times New Roman" w:eastAsia="Times New Roman" w:hAnsi="Times New Roman" w:cs="Times New Roman"/>
          <w:color w:val="000000"/>
          <w:spacing w:val="0"/>
          <w:w w:val="100"/>
          <w:position w:val="0"/>
        </w:rPr>
        <w:t>5</w:t>
      </w:r>
      <w:r>
        <w:rPr>
          <w:color w:val="000000"/>
          <w:spacing w:val="0"/>
          <w:w w:val="100"/>
          <w:position w:val="0"/>
        </w:rPr>
        <w:t>名事故相关企业人员因涉嫌重大 责任事故罪被检察机关批准逮捕，其中：</w:t>
      </w:r>
    </w:p>
    <w:p>
      <w:pPr>
        <w:pStyle w:val="Style38"/>
        <w:keepNext w:val="0"/>
        <w:keepLines w:val="0"/>
        <w:widowControl w:val="0"/>
        <w:numPr>
          <w:ilvl w:val="0"/>
          <w:numId w:val="147"/>
        </w:numPr>
        <w:shd w:val="clear" w:color="auto" w:fill="auto"/>
        <w:tabs>
          <w:tab w:pos="519" w:val="left"/>
        </w:tabs>
        <w:bidi w:val="0"/>
        <w:spacing w:before="0" w:after="80" w:line="192" w:lineRule="exact"/>
        <w:ind w:left="0" w:right="0" w:firstLine="300"/>
        <w:jc w:val="both"/>
      </w:pPr>
      <w:bookmarkStart w:id="818" w:name="bookmark818"/>
      <w:bookmarkEnd w:id="818"/>
      <w:r>
        <w:rPr>
          <w:color w:val="000000"/>
          <w:spacing w:val="0"/>
          <w:w w:val="100"/>
          <w:position w:val="0"/>
        </w:rPr>
        <w:t>沙某勤，中共党员，嵩县第六 建筑公司上街分部经理。向河南中铝建 设有限公司提供嵩县第六建筑安装公司 《授权委托书》时弄虚作假，不按施工 方案步骤施工，施工抱杆不符合要求， 吊耳制作不规范，事故发生后伪造相关 资料。对事故发生负有直接责任，建议 给予幵除党籍处分，并因涉嫌重大责任 事故罪被检察机关批准逮捕。</w:t>
      </w:r>
    </w:p>
    <w:p>
      <w:pPr>
        <w:pStyle w:val="Style38"/>
        <w:keepNext w:val="0"/>
        <w:keepLines w:val="0"/>
        <w:widowControl w:val="0"/>
        <w:numPr>
          <w:ilvl w:val="0"/>
          <w:numId w:val="147"/>
        </w:numPr>
        <w:shd w:val="clear" w:color="auto" w:fill="auto"/>
        <w:tabs>
          <w:tab w:pos="500" w:val="left"/>
        </w:tabs>
        <w:bidi w:val="0"/>
        <w:spacing w:before="0" w:line="191" w:lineRule="exact"/>
        <w:ind w:left="0" w:right="0" w:firstLine="300"/>
        <w:jc w:val="both"/>
      </w:pPr>
      <w:bookmarkStart w:id="819" w:name="bookmark819"/>
      <w:bookmarkEnd w:id="819"/>
      <w:r>
        <w:rPr>
          <w:color w:val="000000"/>
          <w:spacing w:val="0"/>
          <w:w w:val="100"/>
          <w:position w:val="0"/>
        </w:rPr>
        <w:t xml:space="preserve">时某成，中铝河南分公司升级改 造项目沉降槽搬迁工程拆除施工现场负 责人。无相应资质上岗，未对施工人员 进行安全教育培训，未按规定使用安全 防护用品；违章指挥、违规操作，不按 施工方案步骤施工，因涉嫌重大责任事 </w:t>
      </w:r>
      <w:r>
        <w:rPr>
          <w:color w:val="000000"/>
          <w:spacing w:val="0"/>
          <w:w w:val="100"/>
          <w:position w:val="0"/>
        </w:rPr>
        <w:t>故罪被检察机关批准逮捕。</w:t>
      </w:r>
    </w:p>
    <w:p>
      <w:pPr>
        <w:pStyle w:val="Style118"/>
        <w:keepNext/>
        <w:keepLines/>
        <w:widowControl w:val="0"/>
        <w:numPr>
          <w:ilvl w:val="0"/>
          <w:numId w:val="149"/>
        </w:numPr>
        <w:shd w:val="clear" w:color="auto" w:fill="auto"/>
        <w:tabs>
          <w:tab w:pos="673" w:val="left"/>
        </w:tabs>
        <w:bidi w:val="0"/>
        <w:spacing w:before="0"/>
        <w:ind w:left="0" w:right="0"/>
        <w:jc w:val="both"/>
      </w:pPr>
      <w:bookmarkStart w:id="820" w:name="bookmark820"/>
      <w:bookmarkStart w:id="821" w:name="bookmark821"/>
      <w:bookmarkStart w:id="822" w:name="bookmark822"/>
      <w:bookmarkStart w:id="823" w:name="bookmark823"/>
      <w:bookmarkEnd w:id="822"/>
      <w:r>
        <w:rPr>
          <w:color w:val="000000"/>
          <w:spacing w:val="0"/>
          <w:w w:val="100"/>
          <w:position w:val="0"/>
        </w:rPr>
        <w:t>建议给予政务处分和组织处 理的责任人员。</w:t>
      </w:r>
      <w:bookmarkEnd w:id="820"/>
      <w:bookmarkEnd w:id="821"/>
      <w:bookmarkEnd w:id="823"/>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22</w:t>
      </w:r>
      <w:r>
        <w:rPr>
          <w:color w:val="000000"/>
          <w:spacing w:val="0"/>
          <w:w w:val="100"/>
          <w:position w:val="0"/>
        </w:rPr>
        <w:t>名事故相关人员被给予党纪政 纪处分，其中：</w:t>
      </w:r>
    </w:p>
    <w:p>
      <w:pPr>
        <w:pStyle w:val="Style38"/>
        <w:keepNext w:val="0"/>
        <w:keepLines w:val="0"/>
        <w:widowControl w:val="0"/>
        <w:numPr>
          <w:ilvl w:val="0"/>
          <w:numId w:val="151"/>
        </w:numPr>
        <w:shd w:val="clear" w:color="auto" w:fill="auto"/>
        <w:tabs>
          <w:tab w:pos="495" w:val="left"/>
        </w:tabs>
        <w:bidi w:val="0"/>
        <w:spacing w:before="0" w:line="190" w:lineRule="exact"/>
        <w:ind w:left="0" w:right="0"/>
        <w:jc w:val="both"/>
      </w:pPr>
      <w:bookmarkStart w:id="824" w:name="bookmark824"/>
      <w:bookmarkEnd w:id="824"/>
      <w:r>
        <w:rPr>
          <w:color w:val="000000"/>
          <w:spacing w:val="0"/>
          <w:w w:val="100"/>
          <w:position w:val="0"/>
        </w:rPr>
        <w:t>邢某原，中共党员，郑州市工 业和信息化委员会调研员。对中铝河南 分公司、中国长城铝业公司及其下属单 位安全生产工作督促检査不力，对单位 及相关处室及有关人员履行职责监管不 力。对事故发生负有重要领导责任，建 议给予行政警告处分。</w:t>
      </w:r>
    </w:p>
    <w:p>
      <w:pPr>
        <w:pStyle w:val="Style38"/>
        <w:keepNext w:val="0"/>
        <w:keepLines w:val="0"/>
        <w:widowControl w:val="0"/>
        <w:numPr>
          <w:ilvl w:val="0"/>
          <w:numId w:val="151"/>
        </w:numPr>
        <w:shd w:val="clear" w:color="auto" w:fill="auto"/>
        <w:tabs>
          <w:tab w:pos="495" w:val="left"/>
        </w:tabs>
        <w:bidi w:val="0"/>
        <w:spacing w:before="0" w:line="191" w:lineRule="exact"/>
        <w:ind w:left="0" w:right="0"/>
        <w:jc w:val="both"/>
      </w:pPr>
      <w:bookmarkStart w:id="825" w:name="bookmark825"/>
      <w:bookmarkEnd w:id="825"/>
      <w:r>
        <w:rPr>
          <w:color w:val="000000"/>
          <w:spacing w:val="0"/>
          <w:w w:val="100"/>
          <w:position w:val="0"/>
        </w:rPr>
        <w:t>董某雄，中共党员，中铝河南 分公司总经理、中国长城铝业公司党委 书记，氧化铝节能减排升级改造项目指 挥部指挥长。未认真履行职责，对沉降 系统搬迁工程项目招投标审核把关不 严，疏于监督管理，督促指导下级单位、 部门落实安全生产工作责任不力。对事 故发生负有重要领导责任，建议给予党 内严重警告、行政记过处分。</w:t>
      </w:r>
    </w:p>
    <w:p>
      <w:pPr>
        <w:pStyle w:val="Style118"/>
        <w:keepNext/>
        <w:keepLines/>
        <w:widowControl w:val="0"/>
        <w:numPr>
          <w:ilvl w:val="0"/>
          <w:numId w:val="149"/>
        </w:numPr>
        <w:shd w:val="clear" w:color="auto" w:fill="auto"/>
        <w:tabs>
          <w:tab w:pos="673" w:val="left"/>
        </w:tabs>
        <w:bidi w:val="0"/>
        <w:spacing w:before="0" w:line="197" w:lineRule="exact"/>
        <w:ind w:left="0" w:right="0"/>
        <w:jc w:val="both"/>
      </w:pPr>
      <w:bookmarkStart w:id="826" w:name="bookmark826"/>
      <w:bookmarkStart w:id="827" w:name="bookmark827"/>
      <w:bookmarkStart w:id="828" w:name="bookmark828"/>
      <w:bookmarkStart w:id="829" w:name="bookmark829"/>
      <w:bookmarkEnd w:id="828"/>
      <w:r>
        <w:rPr>
          <w:color w:val="000000"/>
          <w:spacing w:val="0"/>
          <w:w w:val="100"/>
          <w:position w:val="0"/>
        </w:rPr>
        <w:t>对相关责任人员和单位给予 处理的其他建议。</w:t>
      </w:r>
      <w:bookmarkEnd w:id="826"/>
      <w:bookmarkEnd w:id="827"/>
      <w:bookmarkEnd w:id="829"/>
    </w:p>
    <w:p>
      <w:pPr>
        <w:pStyle w:val="Style38"/>
        <w:keepNext w:val="0"/>
        <w:keepLines w:val="0"/>
        <w:widowControl w:val="0"/>
        <w:numPr>
          <w:ilvl w:val="0"/>
          <w:numId w:val="153"/>
        </w:numPr>
        <w:shd w:val="clear" w:color="auto" w:fill="auto"/>
        <w:tabs>
          <w:tab w:pos="514" w:val="left"/>
        </w:tabs>
        <w:bidi w:val="0"/>
        <w:spacing w:before="0" w:line="191" w:lineRule="exact"/>
        <w:ind w:left="0" w:right="0"/>
        <w:jc w:val="both"/>
      </w:pPr>
      <w:bookmarkStart w:id="830" w:name="bookmark830"/>
      <w:bookmarkEnd w:id="830"/>
      <w:r>
        <w:rPr>
          <w:color w:val="000000"/>
          <w:spacing w:val="0"/>
          <w:w w:val="100"/>
          <w:position w:val="0"/>
        </w:rPr>
        <w:t>建议河南省安全监管局依据《安 全生产法》第</w:t>
      </w:r>
      <w:r>
        <w:rPr>
          <w:rFonts w:ascii="Times New Roman" w:eastAsia="Times New Roman" w:hAnsi="Times New Roman" w:cs="Times New Roman"/>
          <w:color w:val="000000"/>
          <w:spacing w:val="0"/>
          <w:w w:val="100"/>
          <w:position w:val="0"/>
        </w:rPr>
        <w:t>109</w:t>
      </w:r>
      <w:r>
        <w:rPr>
          <w:color w:val="000000"/>
          <w:spacing w:val="0"/>
          <w:w w:val="100"/>
          <w:position w:val="0"/>
        </w:rPr>
        <w:t>条对嵩县第六建筑安 装公司及上街分部作出经济处罚，依据 《安全生产法》第</w:t>
      </w:r>
      <w:r>
        <w:rPr>
          <w:rFonts w:ascii="Times New Roman" w:eastAsia="Times New Roman" w:hAnsi="Times New Roman" w:cs="Times New Roman"/>
          <w:color w:val="000000"/>
          <w:spacing w:val="0"/>
          <w:w w:val="100"/>
          <w:position w:val="0"/>
        </w:rPr>
        <w:t>91</w:t>
      </w:r>
      <w:r>
        <w:rPr>
          <w:color w:val="000000"/>
          <w:spacing w:val="0"/>
          <w:w w:val="100"/>
          <w:position w:val="0"/>
        </w:rPr>
        <w:t>条、第</w:t>
      </w:r>
      <w:r>
        <w:rPr>
          <w:rFonts w:ascii="Times New Roman" w:eastAsia="Times New Roman" w:hAnsi="Times New Roman" w:cs="Times New Roman"/>
          <w:color w:val="000000"/>
          <w:spacing w:val="0"/>
          <w:w w:val="100"/>
          <w:position w:val="0"/>
        </w:rPr>
        <w:t>92</w:t>
      </w:r>
      <w:r>
        <w:rPr>
          <w:color w:val="000000"/>
          <w:spacing w:val="0"/>
          <w:w w:val="100"/>
          <w:position w:val="0"/>
        </w:rPr>
        <w:t>条对嵩 县第六建筑安装公司法定代表人贾某更、 上街分部负责人沙某勤作出经济处罚。</w:t>
      </w:r>
    </w:p>
    <w:p>
      <w:pPr>
        <w:pStyle w:val="Style38"/>
        <w:keepNext w:val="0"/>
        <w:keepLines w:val="0"/>
        <w:widowControl w:val="0"/>
        <w:numPr>
          <w:ilvl w:val="0"/>
          <w:numId w:val="153"/>
        </w:numPr>
        <w:shd w:val="clear" w:color="auto" w:fill="auto"/>
        <w:tabs>
          <w:tab w:pos="495" w:val="left"/>
        </w:tabs>
        <w:bidi w:val="0"/>
        <w:spacing w:before="0" w:line="192" w:lineRule="exact"/>
        <w:ind w:left="0" w:right="0"/>
        <w:jc w:val="both"/>
      </w:pPr>
      <w:bookmarkStart w:id="831" w:name="bookmark831"/>
      <w:bookmarkEnd w:id="831"/>
      <w:r>
        <w:rPr>
          <w:color w:val="000000"/>
          <w:spacing w:val="0"/>
          <w:w w:val="100"/>
          <w:position w:val="0"/>
        </w:rPr>
        <w:t>建议住建部门依据《建筑法》 第</w:t>
      </w:r>
      <w:r>
        <w:rPr>
          <w:rFonts w:ascii="Times New Roman" w:eastAsia="Times New Roman" w:hAnsi="Times New Roman" w:cs="Times New Roman"/>
          <w:color w:val="000000"/>
          <w:spacing w:val="0"/>
          <w:w w:val="100"/>
          <w:position w:val="0"/>
        </w:rPr>
        <w:t>71</w:t>
      </w:r>
      <w:r>
        <w:rPr>
          <w:color w:val="000000"/>
          <w:spacing w:val="0"/>
          <w:w w:val="100"/>
          <w:position w:val="0"/>
        </w:rPr>
        <w:t>条、第</w:t>
      </w:r>
      <w:r>
        <w:rPr>
          <w:rFonts w:ascii="Times New Roman" w:eastAsia="Times New Roman" w:hAnsi="Times New Roman" w:cs="Times New Roman"/>
          <w:color w:val="000000"/>
          <w:spacing w:val="0"/>
          <w:w w:val="100"/>
          <w:position w:val="0"/>
        </w:rPr>
        <w:t>74</w:t>
      </w:r>
      <w:r>
        <w:rPr>
          <w:color w:val="000000"/>
          <w:spacing w:val="0"/>
          <w:w w:val="100"/>
          <w:position w:val="0"/>
        </w:rPr>
        <w:t>条对嵩县第六建筑安 装公司及法定代表人贾治更的相关资质 作出处理。</w:t>
      </w:r>
    </w:p>
    <w:p>
      <w:pPr>
        <w:pStyle w:val="Style38"/>
        <w:keepNext w:val="0"/>
        <w:keepLines w:val="0"/>
        <w:widowControl w:val="0"/>
        <w:numPr>
          <w:ilvl w:val="0"/>
          <w:numId w:val="153"/>
        </w:numPr>
        <w:shd w:val="clear" w:color="auto" w:fill="auto"/>
        <w:tabs>
          <w:tab w:pos="495" w:val="left"/>
        </w:tabs>
        <w:bidi w:val="0"/>
        <w:spacing w:before="0" w:after="520" w:line="187" w:lineRule="exact"/>
        <w:ind w:left="0" w:right="0"/>
        <w:jc w:val="both"/>
      </w:pPr>
      <w:bookmarkStart w:id="832" w:name="bookmark832"/>
      <w:bookmarkEnd w:id="832"/>
      <w:r>
        <w:rPr>
          <w:color w:val="000000"/>
          <w:spacing w:val="0"/>
          <w:w w:val="100"/>
          <w:position w:val="0"/>
        </w:rPr>
        <w:t>建议河南省安全监管局依据《安 全生产法》第</w:t>
      </w:r>
      <w:r>
        <w:rPr>
          <w:rFonts w:ascii="Times New Roman" w:eastAsia="Times New Roman" w:hAnsi="Times New Roman" w:cs="Times New Roman"/>
          <w:color w:val="000000"/>
          <w:spacing w:val="0"/>
          <w:w w:val="100"/>
          <w:position w:val="0"/>
        </w:rPr>
        <w:t>109</w:t>
      </w:r>
      <w:r>
        <w:rPr>
          <w:color w:val="000000"/>
          <w:spacing w:val="0"/>
          <w:w w:val="100"/>
          <w:position w:val="0"/>
        </w:rPr>
        <w:t xml:space="preserve">条对河南中铝建设 </w:t>
      </w:r>
      <w:r>
        <w:rPr>
          <w:color w:val="000000"/>
          <w:spacing w:val="0"/>
          <w:w w:val="100"/>
          <w:position w:val="0"/>
        </w:rPr>
        <w:t>工程有限公司作出经济处罚，依据《安 全生产法》第</w:t>
      </w:r>
      <w:r>
        <w:rPr>
          <w:rFonts w:ascii="Times New Roman" w:eastAsia="Times New Roman" w:hAnsi="Times New Roman" w:cs="Times New Roman"/>
          <w:color w:val="000000"/>
          <w:spacing w:val="0"/>
          <w:w w:val="100"/>
          <w:position w:val="0"/>
          <w:sz w:val="13"/>
          <w:szCs w:val="13"/>
        </w:rPr>
        <w:t>91</w:t>
      </w:r>
      <w:r>
        <w:rPr>
          <w:color w:val="000000"/>
          <w:spacing w:val="0"/>
          <w:w w:val="100"/>
          <w:position w:val="0"/>
        </w:rPr>
        <w:t>条、第</w:t>
      </w:r>
      <w:r>
        <w:rPr>
          <w:rFonts w:ascii="Times New Roman" w:eastAsia="Times New Roman" w:hAnsi="Times New Roman" w:cs="Times New Roman"/>
          <w:color w:val="000000"/>
          <w:spacing w:val="0"/>
          <w:w w:val="100"/>
          <w:position w:val="0"/>
          <w:sz w:val="13"/>
          <w:szCs w:val="13"/>
        </w:rPr>
        <w:t>92</w:t>
      </w:r>
      <w:r>
        <w:rPr>
          <w:color w:val="000000"/>
          <w:spacing w:val="0"/>
          <w:w w:val="100"/>
          <w:position w:val="0"/>
        </w:rPr>
        <w:t>条对河南中 铝建设工程有限公司总经理宋某强作出 经济处罚。</w:t>
      </w:r>
    </w:p>
    <w:p>
      <w:pPr>
        <w:pStyle w:val="Style5"/>
        <w:keepNext/>
        <w:keepLines/>
        <w:widowControl w:val="0"/>
        <w:shd w:val="clear" w:color="auto" w:fill="auto"/>
        <w:bidi w:val="0"/>
        <w:spacing w:before="0" w:after="120" w:line="240" w:lineRule="auto"/>
        <w:ind w:left="0" w:right="0" w:firstLine="0"/>
        <w:jc w:val="left"/>
        <w:rPr>
          <w:sz w:val="15"/>
          <w:szCs w:val="15"/>
        </w:rPr>
      </w:pPr>
      <w:bookmarkStart w:id="833" w:name="bookmark833"/>
      <w:bookmarkStart w:id="834" w:name="bookmark834"/>
      <w:bookmarkStart w:id="835" w:name="bookmark835"/>
      <w:r>
        <w:rPr>
          <w:color w:val="000000"/>
          <w:spacing w:val="0"/>
          <w:w w:val="100"/>
          <w:position w:val="0"/>
          <w:sz w:val="15"/>
          <w:szCs w:val="15"/>
        </w:rPr>
        <w:t>四、专家点评</w:t>
      </w:r>
      <w:r>
        <w:rPr>
          <w:color w:val="FC6C06"/>
          <w:spacing w:val="0"/>
          <w:w w:val="100"/>
          <w:position w:val="0"/>
          <w:sz w:val="15"/>
          <w:szCs w:val="15"/>
          <w:lang w:val="zh-CN" w:eastAsia="zh-CN" w:bidi="zh-CN"/>
        </w:rPr>
        <w:t>|</w:t>
      </w:r>
      <w:bookmarkEnd w:id="833"/>
      <w:bookmarkEnd w:id="834"/>
      <w:bookmarkEnd w:id="835"/>
    </w:p>
    <w:p>
      <w:pPr>
        <w:pStyle w:val="Style38"/>
        <w:keepNext w:val="0"/>
        <w:keepLines w:val="0"/>
        <w:widowControl w:val="0"/>
        <w:shd w:val="clear" w:color="auto" w:fill="auto"/>
        <w:bidi w:val="0"/>
        <w:spacing w:before="0" w:after="1180" w:line="192" w:lineRule="exact"/>
        <w:ind w:left="0" w:right="0" w:firstLine="360"/>
        <w:jc w:val="both"/>
      </w:pPr>
      <w:r>
        <w:rPr>
          <w:color w:val="000000"/>
          <w:spacing w:val="0"/>
          <w:w w:val="100"/>
          <w:position w:val="0"/>
        </w:rPr>
        <w:t>这是一起典型的企业失责与员 工违法违规综合导致的重大事故， 尤其是涉事企业和当事人知法犯 法、有责不履的违法犯罪事实令人 震惊。针对如何有效预防类似事故 的发生，笔者提出以下建议措施：</w:t>
      </w:r>
    </w:p>
    <w:p>
      <w:pPr>
        <w:pStyle w:val="Style21"/>
        <w:keepNext w:val="0"/>
        <w:keepLines w:val="0"/>
        <w:widowControl w:val="0"/>
        <w:shd w:val="clear" w:color="auto" w:fill="auto"/>
        <w:bidi w:val="0"/>
        <w:spacing w:before="0" w:line="192" w:lineRule="exact"/>
        <w:ind w:left="0" w:right="0" w:firstLine="240"/>
        <w:jc w:val="both"/>
      </w:pPr>
      <w:r>
        <w:rPr>
          <w:color w:val="000000"/>
          <w:spacing w:val="0"/>
          <w:w w:val="100"/>
          <w:position w:val="0"/>
          <w:lang w:val="en-US" w:eastAsia="en-US" w:bidi="en-US"/>
        </w:rPr>
        <w:t>（-）</w:t>
      </w:r>
      <w:r>
        <w:rPr>
          <w:color w:val="000000"/>
          <w:spacing w:val="0"/>
          <w:w w:val="100"/>
          <w:position w:val="0"/>
        </w:rPr>
        <w:t>落实企业主体责任，加强作 业现场管理。</w:t>
      </w:r>
    </w:p>
    <w:p>
      <w:pPr>
        <w:pStyle w:val="Style38"/>
        <w:keepNext w:val="0"/>
        <w:keepLines w:val="0"/>
        <w:widowControl w:val="0"/>
        <w:shd w:val="clear" w:color="auto" w:fill="auto"/>
        <w:bidi w:val="0"/>
        <w:spacing w:before="0" w:line="193" w:lineRule="exact"/>
        <w:ind w:left="0" w:right="0" w:firstLine="240"/>
        <w:jc w:val="both"/>
      </w:pPr>
      <w:r>
        <w:rPr>
          <w:color w:val="000000"/>
          <w:spacing w:val="0"/>
          <w:w w:val="100"/>
          <w:position w:val="0"/>
        </w:rPr>
        <w:t>建设单位、施工单位对发包的生产 经营项目在设计、施工、安装、改造、 修理和调试等方面应严格严格执行相关 规定。施工单位一是要严格按照施工方 案要求实施作业，做好检査、验收和记 录工作；二是要加强作业现场安全生产 管理；三是要加强施工人员安全教育培 训，提高员工的安全意识；四是要严格 落实安全生产规章制度。监理单位要落 实监理责任，严格落实施工方案的规定 要求。</w:t>
      </w:r>
    </w:p>
    <w:p>
      <w:pPr>
        <w:pStyle w:val="Style21"/>
        <w:keepNext w:val="0"/>
        <w:keepLines w:val="0"/>
        <w:widowControl w:val="0"/>
        <w:shd w:val="clear" w:color="auto" w:fill="auto"/>
        <w:bidi w:val="0"/>
        <w:spacing w:before="0" w:after="120" w:line="192" w:lineRule="exact"/>
        <w:ind w:left="0" w:right="0" w:firstLine="240"/>
        <w:jc w:val="both"/>
      </w:pPr>
      <w:r>
        <w:rPr>
          <w:color w:val="000000"/>
          <w:spacing w:val="0"/>
          <w:w w:val="100"/>
          <w:position w:val="0"/>
        </w:rPr>
        <w:t>（二）规范建设工程相关方管理， 严格履职尽责。</w:t>
      </w:r>
    </w:p>
    <w:p>
      <w:pPr>
        <w:pStyle w:val="Style38"/>
        <w:keepNext w:val="0"/>
        <w:keepLines w:val="0"/>
        <w:widowControl w:val="0"/>
        <w:shd w:val="clear" w:color="auto" w:fill="auto"/>
        <w:bidi w:val="0"/>
        <w:spacing w:before="0" w:line="240" w:lineRule="auto"/>
        <w:ind w:left="0" w:right="0" w:firstLine="240"/>
        <w:jc w:val="both"/>
      </w:pPr>
      <w:r>
        <w:rPr>
          <w:color w:val="000000"/>
          <w:spacing w:val="0"/>
          <w:w w:val="100"/>
          <w:position w:val="0"/>
        </w:rPr>
        <w:t xml:space="preserve">按照国家相关安全生产法律法规的 </w:t>
      </w:r>
      <w:r>
        <w:rPr>
          <w:color w:val="000000"/>
          <w:spacing w:val="0"/>
          <w:w w:val="100"/>
          <w:position w:val="0"/>
        </w:rPr>
        <w:t>要求，对照各自职责，强化责任落实， 企业必须履行外包工程安全管理责任， 生产经营单位对承包单位、承租单位的 安全生产工作统一协调、管理，定期进 行安全检査，排査安全隐患的同时，应 当及时落实整改。</w:t>
      </w:r>
    </w:p>
    <w:p>
      <w:pPr>
        <w:pStyle w:val="Style21"/>
        <w:keepNext w:val="0"/>
        <w:keepLines w:val="0"/>
        <w:widowControl w:val="0"/>
        <w:shd w:val="clear" w:color="auto" w:fill="auto"/>
        <w:tabs>
          <w:tab w:pos="678" w:val="left"/>
        </w:tabs>
        <w:bidi w:val="0"/>
        <w:spacing w:before="0" w:line="197" w:lineRule="exact"/>
        <w:ind w:left="0" w:right="0" w:firstLine="280"/>
        <w:jc w:val="both"/>
      </w:pPr>
      <w:bookmarkStart w:id="836" w:name="bookmark836"/>
      <w:r>
        <w:rPr>
          <w:color w:val="000000"/>
          <w:spacing w:val="0"/>
          <w:w w:val="100"/>
          <w:position w:val="0"/>
        </w:rPr>
        <w:t>（</w:t>
      </w:r>
      <w:bookmarkEnd w:id="836"/>
      <w:r>
        <w:rPr>
          <w:color w:val="000000"/>
          <w:spacing w:val="0"/>
          <w:w w:val="100"/>
          <w:position w:val="0"/>
        </w:rPr>
        <w:t>三）</w:t>
        <w:tab/>
        <w:t>加强对设备设施的检查、检 测，确保正常运转。</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建设单位、施工单位和监理单位 要加强设备点检和安全检査，及时发现 和消除事故隐患；对使用的设施、设备 易出现故障，幵展预想预测，制定有效 的防护制度和改进措施，确保运行良好。</w:t>
      </w:r>
    </w:p>
    <w:p>
      <w:pPr>
        <w:pStyle w:val="Style21"/>
        <w:keepNext w:val="0"/>
        <w:keepLines w:val="0"/>
        <w:widowControl w:val="0"/>
        <w:shd w:val="clear" w:color="auto" w:fill="auto"/>
        <w:tabs>
          <w:tab w:pos="678" w:val="left"/>
        </w:tabs>
        <w:bidi w:val="0"/>
        <w:spacing w:before="0" w:line="192" w:lineRule="exact"/>
        <w:ind w:left="0" w:right="0" w:firstLine="280"/>
        <w:jc w:val="both"/>
      </w:pPr>
      <w:bookmarkStart w:id="837" w:name="bookmark837"/>
      <w:r>
        <w:rPr>
          <w:color w:val="000000"/>
          <w:spacing w:val="0"/>
          <w:w w:val="100"/>
          <w:position w:val="0"/>
        </w:rPr>
        <w:t>（</w:t>
      </w:r>
      <w:bookmarkEnd w:id="837"/>
      <w:r>
        <w:rPr>
          <w:color w:val="000000"/>
          <w:spacing w:val="0"/>
          <w:w w:val="100"/>
          <w:position w:val="0"/>
        </w:rPr>
        <w:t>四）</w:t>
        <w:tab/>
        <w:t>加大安全教育培训力度，坚 决杜绝违章作业。</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建设单位、施工单位和监理单位 在施工前应制定安全技术操作规程，组 织安全技术交底，监督引导人员严格按 照安全技术操作规程进行作业，杜绝习 惯性违章行为；针对建设工程项目作业 特点，制定防范违章作业行为措施，杜 绝违章操作。</w:t>
      </w:r>
    </w:p>
    <w:p>
      <w:pPr>
        <w:pStyle w:val="Style21"/>
        <w:keepNext w:val="0"/>
        <w:keepLines w:val="0"/>
        <w:widowControl w:val="0"/>
        <w:shd w:val="clear" w:color="auto" w:fill="auto"/>
        <w:tabs>
          <w:tab w:pos="678" w:val="left"/>
        </w:tabs>
        <w:bidi w:val="0"/>
        <w:spacing w:before="0" w:line="192" w:lineRule="exact"/>
        <w:ind w:left="0" w:right="0" w:firstLine="280"/>
        <w:jc w:val="both"/>
      </w:pPr>
      <w:bookmarkStart w:id="838" w:name="bookmark838"/>
      <w:r>
        <w:rPr>
          <w:color w:val="000000"/>
          <w:spacing w:val="0"/>
          <w:w w:val="100"/>
          <w:position w:val="0"/>
        </w:rPr>
        <w:t>（</w:t>
      </w:r>
      <w:bookmarkEnd w:id="838"/>
      <w:r>
        <w:rPr>
          <w:color w:val="000000"/>
          <w:spacing w:val="0"/>
          <w:w w:val="100"/>
          <w:position w:val="0"/>
        </w:rPr>
        <w:t>五）</w:t>
        <w:tab/>
        <w:t>加大安全生产应急投入，完 善应急救援体系。</w:t>
      </w:r>
    </w:p>
    <w:p>
      <w:pPr>
        <w:pStyle w:val="Style38"/>
        <w:keepNext w:val="0"/>
        <w:keepLines w:val="0"/>
        <w:widowControl w:val="0"/>
        <w:shd w:val="clear" w:color="auto" w:fill="auto"/>
        <w:bidi w:val="0"/>
        <w:spacing w:before="0" w:after="240" w:line="193" w:lineRule="exact"/>
        <w:ind w:left="0" w:right="0"/>
        <w:jc w:val="both"/>
      </w:pPr>
      <w:r>
        <w:rPr>
          <w:color w:val="000000"/>
          <w:spacing w:val="0"/>
          <w:w w:val="100"/>
          <w:position w:val="0"/>
        </w:rPr>
        <w:t>地方政府和企业要加强应急演练 及培训工作，配备专职或者兼职安全生 产应急管理人员。幵展从业人员岗位应 急知识教育和自救互救、避险逃生技能 培训，并定期组织考核。政府部门要通 过应急资源普査准确详实掌握应急资 源情况，遭遇重大险情，能够有效调集 应急救援力量，快速有效组织救援。</w:t>
      </w:r>
    </w:p>
    <w:p>
      <w:pPr>
        <w:pStyle w:val="Style69"/>
        <w:keepNext w:val="0"/>
        <w:keepLines w:val="0"/>
        <w:widowControl w:val="0"/>
        <w:shd w:val="clear" w:color="auto" w:fill="auto"/>
        <w:bidi w:val="0"/>
        <w:spacing w:before="0" w:after="60" w:line="134" w:lineRule="exact"/>
        <w:ind w:left="0" w:right="0" w:firstLine="0"/>
        <w:jc w:val="both"/>
        <w:sectPr>
          <w:footerReference w:type="default" r:id="rId113"/>
          <w:footerReference w:type="even" r:id="rId114"/>
          <w:footnotePr>
            <w:pos w:val="pageBottom"/>
            <w:numFmt w:val="decimal"/>
            <w:numRestart w:val="continuous"/>
          </w:footnotePr>
          <w:type w:val="continuous"/>
          <w:pgSz w:w="6202" w:h="8640"/>
          <w:pgMar w:top="552" w:right="719" w:bottom="602" w:left="731" w:header="0" w:footer="3" w:gutter="0"/>
          <w:cols w:num="2" w:space="167"/>
          <w:noEndnote/>
          <w:rtlGutter w:val="0"/>
          <w:docGrid w:linePitch="360"/>
        </w:sectPr>
      </w:pPr>
      <w:r>
        <w:rPr>
          <w:color w:val="000000"/>
          <w:spacing w:val="0"/>
          <w:w w:val="100"/>
          <w:position w:val="0"/>
        </w:rPr>
        <w:t>（王川博士，中级工程师，深圳市城市公 共安全技术研究院）</w:t>
      </w:r>
    </w:p>
    <w:p>
      <w:pPr>
        <w:pStyle w:val="Style17"/>
        <w:keepNext/>
        <w:keepLines/>
        <w:framePr w:w="533" w:h="274" w:wrap="none" w:hAnchor="page" w:x="923" w:y="1"/>
        <w:widowControl w:val="0"/>
        <w:shd w:val="clear" w:color="auto" w:fill="auto"/>
        <w:bidi w:val="0"/>
        <w:spacing w:before="0" w:after="0" w:line="240" w:lineRule="auto"/>
        <w:ind w:left="0" w:right="0" w:firstLine="0"/>
        <w:jc w:val="left"/>
        <w:rPr>
          <w:sz w:val="22"/>
          <w:szCs w:val="22"/>
        </w:rPr>
      </w:pPr>
      <w:bookmarkStart w:id="839" w:name="bookmark839"/>
      <w:bookmarkStart w:id="840" w:name="bookmark840"/>
      <w:bookmarkStart w:id="841" w:name="bookmark841"/>
      <w:r>
        <w:rPr>
          <w:color w:val="FC6C06"/>
          <w:spacing w:val="0"/>
          <w:w w:val="100"/>
          <w:position w:val="0"/>
          <w:sz w:val="15"/>
          <w:szCs w:val="15"/>
        </w:rPr>
        <w:t>案例</w:t>
      </w:r>
      <w:r>
        <w:rPr>
          <w:rFonts w:ascii="Times New Roman" w:eastAsia="Times New Roman" w:hAnsi="Times New Roman" w:cs="Times New Roman"/>
          <w:color w:val="FC6C06"/>
          <w:spacing w:val="0"/>
          <w:w w:val="100"/>
          <w:position w:val="0"/>
          <w:sz w:val="22"/>
          <w:szCs w:val="22"/>
          <w:lang w:val="zh-CN" w:eastAsia="zh-CN" w:bidi="zh-CN"/>
        </w:rPr>
        <w:t>3</w:t>
      </w:r>
      <w:bookmarkEnd w:id="839"/>
      <w:bookmarkEnd w:id="840"/>
      <w:bookmarkEnd w:id="841"/>
    </w:p>
    <w:p>
      <w:pPr>
        <w:pStyle w:val="Style17"/>
        <w:keepNext/>
        <w:keepLines/>
        <w:framePr w:w="4574" w:h="677" w:wrap="none" w:hAnchor="page" w:x="927" w:y="447"/>
        <w:widowControl w:val="0"/>
        <w:shd w:val="clear" w:color="auto" w:fill="auto"/>
        <w:bidi w:val="0"/>
        <w:spacing w:before="0" w:after="60" w:line="211" w:lineRule="exact"/>
        <w:ind w:left="640" w:right="0" w:hanging="640"/>
        <w:jc w:val="left"/>
        <w:rPr>
          <w:sz w:val="18"/>
          <w:szCs w:val="18"/>
        </w:rPr>
      </w:pPr>
      <w:bookmarkStart w:id="842" w:name="bookmark842"/>
      <w:bookmarkStart w:id="843" w:name="bookmark843"/>
      <w:bookmarkStart w:id="844" w:name="bookmark844"/>
      <w:r>
        <w:rPr>
          <w:rFonts w:ascii="Times New Roman" w:eastAsia="Times New Roman" w:hAnsi="Times New Roman" w:cs="Times New Roman"/>
          <w:color w:val="000000"/>
          <w:spacing w:val="0"/>
          <w:w w:val="100"/>
          <w:position w:val="0"/>
          <w:sz w:val="22"/>
          <w:szCs w:val="22"/>
        </w:rPr>
        <w:t>2015</w:t>
      </w:r>
      <w:r>
        <w:rPr>
          <w:color w:val="000000"/>
          <w:spacing w:val="0"/>
          <w:w w:val="100"/>
          <w:position w:val="0"/>
          <w:sz w:val="18"/>
          <w:szCs w:val="18"/>
        </w:rPr>
        <w:t>-滨州市山东富凯不锈钢有限公司</w:t>
      </w:r>
      <w:r>
        <w:rPr>
          <w:rFonts w:ascii="Times New Roman" w:eastAsia="Times New Roman" w:hAnsi="Times New Roman" w:cs="Times New Roman"/>
          <w:color w:val="000000"/>
          <w:spacing w:val="0"/>
          <w:w w:val="100"/>
          <w:position w:val="0"/>
          <w:sz w:val="22"/>
          <w:szCs w:val="22"/>
          <w:lang w:val="en-US" w:eastAsia="en-US" w:bidi="en-US"/>
        </w:rPr>
        <w:t>"11</w:t>
      </w:r>
      <w:r>
        <w:rPr>
          <w:rFonts w:ascii="Times New Roman" w:eastAsia="Times New Roman" w:hAnsi="Times New Roman" w:cs="Times New Roman"/>
          <w:color w:val="000000"/>
          <w:spacing w:val="0"/>
          <w:w w:val="100"/>
          <w:position w:val="0"/>
          <w:sz w:val="22"/>
          <w:szCs w:val="22"/>
        </w:rPr>
        <w:t>・29”</w:t>
      </w:r>
      <w:r>
        <w:rPr>
          <w:color w:val="000000"/>
          <w:spacing w:val="0"/>
          <w:w w:val="100"/>
          <w:position w:val="0"/>
          <w:sz w:val="18"/>
          <w:szCs w:val="18"/>
        </w:rPr>
        <w:t>重大 煤气中毒事故</w:t>
      </w:r>
      <w:bookmarkEnd w:id="842"/>
      <w:bookmarkEnd w:id="843"/>
      <w:bookmarkEnd w:id="844"/>
    </w:p>
    <w:p>
      <w:pPr>
        <w:pStyle w:val="Style5"/>
        <w:keepNext/>
        <w:keepLines/>
        <w:framePr w:w="4574" w:h="677" w:wrap="none" w:hAnchor="page" w:x="927" w:y="447"/>
        <w:widowControl w:val="0"/>
        <w:shd w:val="clear" w:color="auto" w:fill="auto"/>
        <w:bidi w:val="0"/>
        <w:spacing w:before="0" w:after="0" w:line="240" w:lineRule="auto"/>
        <w:ind w:left="0" w:right="0" w:firstLine="640"/>
        <w:jc w:val="left"/>
        <w:rPr>
          <w:sz w:val="15"/>
          <w:szCs w:val="15"/>
        </w:rPr>
      </w:pPr>
      <w:bookmarkStart w:id="845" w:name="bookmark845"/>
      <w:bookmarkStart w:id="846" w:name="bookmark846"/>
      <w:bookmarkStart w:id="847" w:name="bookmark847"/>
      <w:r>
        <w:rPr>
          <w:color w:val="000000"/>
          <w:spacing w:val="0"/>
          <w:w w:val="100"/>
          <w:position w:val="0"/>
          <w:sz w:val="15"/>
          <w:szCs w:val="15"/>
        </w:rPr>
        <w:t>—未设水封检查管头，煤气压力击穿水封</w:t>
      </w:r>
      <w:bookmarkEnd w:id="845"/>
      <w:bookmarkEnd w:id="846"/>
      <w:bookmarkEnd w:id="847"/>
    </w:p>
    <w:p>
      <w:pPr>
        <w:pStyle w:val="Style38"/>
        <w:keepNext w:val="0"/>
        <w:keepLines w:val="0"/>
        <w:framePr w:w="1603" w:h="2213" w:wrap="none" w:hAnchor="page" w:x="923" w:y="1441"/>
        <w:widowControl w:val="0"/>
        <w:shd w:val="clear" w:color="auto" w:fill="auto"/>
        <w:bidi w:val="0"/>
        <w:spacing w:before="0" w:line="193" w:lineRule="exact"/>
        <w:ind w:left="0" w:right="0" w:firstLine="260"/>
        <w:jc w:val="both"/>
      </w:pPr>
      <w:r>
        <w:rPr>
          <w:rFonts w:ascii="Times New Roman" w:eastAsia="Times New Roman" w:hAnsi="Times New Roman" w:cs="Times New Roman"/>
          <w:color w:val="000000"/>
          <w:spacing w:val="0"/>
          <w:w w:val="100"/>
          <w:position w:val="0"/>
        </w:rPr>
        <w:t xml:space="preserve">2015 </w:t>
      </w:r>
      <w:r>
        <w:rPr>
          <w:color w:val="000000"/>
          <w:spacing w:val="0"/>
          <w:w w:val="100"/>
          <w:position w:val="0"/>
        </w:rPr>
        <w:t xml:space="preserve">年 </w:t>
      </w:r>
      <w:r>
        <w:rPr>
          <w:rFonts w:ascii="Times New Roman" w:eastAsia="Times New Roman" w:hAnsi="Times New Roman" w:cs="Times New Roman"/>
          <w:color w:val="000000"/>
          <w:spacing w:val="0"/>
          <w:w w:val="100"/>
          <w:position w:val="0"/>
        </w:rPr>
        <w:t xml:space="preserve">11 </w:t>
      </w:r>
      <w:r>
        <w:rPr>
          <w:color w:val="000000"/>
          <w:spacing w:val="0"/>
          <w:w w:val="100"/>
          <w:position w:val="0"/>
        </w:rPr>
        <w:t xml:space="preserve">月 </w:t>
      </w:r>
      <w:r>
        <w:rPr>
          <w:rFonts w:ascii="Times New Roman" w:eastAsia="Times New Roman" w:hAnsi="Times New Roman" w:cs="Times New Roman"/>
          <w:color w:val="000000"/>
          <w:spacing w:val="0"/>
          <w:w w:val="100"/>
          <w:position w:val="0"/>
        </w:rPr>
        <w:t xml:space="preserve">29 </w:t>
      </w:r>
      <w:r>
        <w:rPr>
          <w:color w:val="000000"/>
          <w:spacing w:val="0"/>
          <w:w w:val="100"/>
          <w:position w:val="0"/>
        </w:rPr>
        <w:t xml:space="preserve">曰 </w:t>
      </w:r>
      <w:r>
        <w:rPr>
          <w:rFonts w:ascii="Times New Roman" w:eastAsia="Times New Roman" w:hAnsi="Times New Roman" w:cs="Times New Roman"/>
          <w:color w:val="000000"/>
          <w:spacing w:val="0"/>
          <w:w w:val="100"/>
          <w:position w:val="0"/>
        </w:rPr>
        <w:t xml:space="preserve">17 </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分许，位于滨州市邹 平县的山东富凯不锈钢有限 公司（以下简称富凯公司） 发生重大煤气中毒事故，造 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rPr>
        <w:t>7</w:t>
      </w:r>
      <w:r>
        <w:rPr>
          <w:color w:val="000000"/>
          <w:spacing w:val="0"/>
          <w:w w:val="100"/>
          <w:position w:val="0"/>
        </w:rPr>
        <w:t>人受伤，直 接经济损失</w:t>
      </w:r>
      <w:r>
        <w:rPr>
          <w:rFonts w:ascii="Times New Roman" w:eastAsia="Times New Roman" w:hAnsi="Times New Roman" w:cs="Times New Roman"/>
          <w:color w:val="000000"/>
          <w:spacing w:val="0"/>
          <w:w w:val="100"/>
          <w:position w:val="0"/>
          <w:lang w:val="en-US" w:eastAsia="en-US" w:bidi="en-US"/>
        </w:rPr>
        <w:t>990.7</w:t>
      </w:r>
      <w:r>
        <w:rPr>
          <w:color w:val="000000"/>
          <w:spacing w:val="0"/>
          <w:w w:val="100"/>
          <w:position w:val="0"/>
        </w:rPr>
        <w:t>万元。</w:t>
      </w:r>
    </w:p>
    <w:p>
      <w:pPr>
        <w:pStyle w:val="Style38"/>
        <w:keepNext w:val="0"/>
        <w:keepLines w:val="0"/>
        <w:framePr w:w="1603" w:h="2213" w:wrap="none" w:hAnchor="page" w:x="923" w:y="1441"/>
        <w:widowControl w:val="0"/>
        <w:shd w:val="clear" w:color="auto" w:fill="auto"/>
        <w:bidi w:val="0"/>
        <w:spacing w:before="0" w:after="0" w:line="194" w:lineRule="exact"/>
        <w:ind w:left="0" w:right="0" w:firstLine="260"/>
        <w:jc w:val="both"/>
      </w:pPr>
      <w:r>
        <w:rPr>
          <w:color w:val="000000"/>
          <w:spacing w:val="0"/>
          <w:w w:val="100"/>
          <w:position w:val="0"/>
        </w:rPr>
        <w:t xml:space="preserve">经调査认定，滨州市 山东富凯不锈钢有限公司 </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29”</w:t>
      </w:r>
      <w:r>
        <w:rPr>
          <w:color w:val="000000"/>
          <w:spacing w:val="0"/>
          <w:w w:val="100"/>
          <w:position w:val="0"/>
        </w:rPr>
        <w:t>煤气中毒事故是 一起重大生产安全责任事故。</w:t>
      </w:r>
    </w:p>
    <w:p>
      <w:pPr>
        <w:pStyle w:val="Style98"/>
        <w:keepNext w:val="0"/>
        <w:keepLines w:val="0"/>
        <w:framePr w:w="163" w:h="797" w:hRule="exact" w:wrap="none" w:hAnchor="page" w:x="5934" w:y="2751"/>
        <w:widowControl w:val="0"/>
        <w:shd w:val="clear" w:color="auto" w:fill="auto"/>
        <w:bidi w:val="0"/>
        <w:spacing w:before="0" w:after="0" w:line="240" w:lineRule="auto"/>
        <w:ind w:left="0" w:right="0" w:firstLine="0"/>
        <w:jc w:val="left"/>
        <w:textDirection w:val="tbRlV"/>
      </w:pPr>
      <w:r>
        <w:rPr>
          <w:color w:val="F19045"/>
          <w:spacing w:val="0"/>
          <w:w w:val="100"/>
          <w:position w:val="0"/>
        </w:rPr>
        <w:t>工矿商贸事故</w:t>
      </w:r>
    </w:p>
    <w:p>
      <w:pPr>
        <w:pStyle w:val="Style5"/>
        <w:keepNext/>
        <w:keepLines/>
        <w:framePr w:w="1075" w:h="206" w:wrap="none" w:hAnchor="page" w:x="918" w:y="4062"/>
        <w:widowControl w:val="0"/>
        <w:shd w:val="clear" w:color="auto" w:fill="auto"/>
        <w:bidi w:val="0"/>
        <w:spacing w:before="0" w:after="0" w:line="240" w:lineRule="auto"/>
        <w:ind w:left="0" w:right="0" w:firstLine="0"/>
        <w:jc w:val="left"/>
        <w:rPr>
          <w:sz w:val="15"/>
          <w:szCs w:val="15"/>
        </w:rPr>
      </w:pPr>
      <w:bookmarkStart w:id="848" w:name="bookmark848"/>
      <w:bookmarkStart w:id="849" w:name="bookmark849"/>
      <w:bookmarkStart w:id="850" w:name="bookmark850"/>
      <w:r>
        <w:rPr>
          <w:color w:val="000000"/>
          <w:spacing w:val="0"/>
          <w:w w:val="100"/>
          <w:position w:val="0"/>
          <w:sz w:val="15"/>
          <w:szCs w:val="15"/>
        </w:rPr>
        <w:t>一、事故经过:</w:t>
      </w:r>
      <w:bookmarkEnd w:id="848"/>
      <w:bookmarkEnd w:id="849"/>
      <w:bookmarkEnd w:id="850"/>
    </w:p>
    <w:p>
      <w:pPr>
        <w:pStyle w:val="Style38"/>
        <w:keepNext w:val="0"/>
        <w:keepLines w:val="0"/>
        <w:framePr w:w="3734" w:h="326" w:wrap="none" w:hAnchor="page" w:x="1331" w:y="4595"/>
        <w:widowControl w:val="0"/>
        <w:shd w:val="clear" w:color="auto" w:fill="auto"/>
        <w:bidi w:val="0"/>
        <w:spacing w:before="0" w:after="0" w:line="154" w:lineRule="exact"/>
        <w:ind w:left="0" w:right="0"/>
        <w:jc w:val="left"/>
      </w:pPr>
      <w:r>
        <w:rPr>
          <w:color w:val="000000"/>
          <w:spacing w:val="0"/>
          <w:w w:val="100"/>
          <w:position w:val="0"/>
        </w:rPr>
        <w:t>富凯公司（广富集团全资子公司）煤气管道</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日 投入使用后，运行基本正常。</w:t>
      </w:r>
    </w:p>
    <w:p>
      <w:pPr>
        <w:pStyle w:val="Style38"/>
        <w:keepNext w:val="0"/>
        <w:keepLines w:val="0"/>
        <w:framePr w:w="768" w:h="643" w:wrap="none" w:hAnchor="page" w:x="1331" w:y="5007"/>
        <w:widowControl w:val="0"/>
        <w:shd w:val="clear" w:color="auto" w:fill="auto"/>
        <w:bidi w:val="0"/>
        <w:spacing w:before="0" w:after="0" w:line="157" w:lineRule="exact"/>
        <w:ind w:left="0" w:right="0"/>
        <w:jc w:val="left"/>
      </w:pPr>
      <w:r>
        <w:rPr>
          <w:rFonts w:ascii="Times New Roman" w:eastAsia="Times New Roman" w:hAnsi="Times New Roman" w:cs="Times New Roman"/>
          <w:color w:val="000000"/>
          <w:spacing w:val="0"/>
          <w:w w:val="100"/>
          <w:position w:val="0"/>
        </w:rPr>
        <w:t xml:space="preserve">11 </w:t>
      </w:r>
      <w:r>
        <w:rPr>
          <w:color w:val="000000"/>
          <w:spacing w:val="0"/>
          <w:w w:val="100"/>
          <w:position w:val="0"/>
        </w:rPr>
        <w:t xml:space="preserve">月 </w:t>
      </w:r>
      <w:r>
        <w:rPr>
          <w:rFonts w:ascii="Times New Roman" w:eastAsia="Times New Roman" w:hAnsi="Times New Roman" w:cs="Times New Roman"/>
          <w:color w:val="000000"/>
          <w:spacing w:val="0"/>
          <w:w w:val="100"/>
          <w:position w:val="0"/>
        </w:rPr>
        <w:t xml:space="preserve">20 </w:t>
      </w:r>
      <w:r>
        <w:rPr>
          <w:color w:val="000000"/>
          <w:spacing w:val="0"/>
          <w:w w:val="100"/>
          <w:position w:val="0"/>
        </w:rPr>
        <w:t>炉继续运行， 事故发生前， 异常现象。</w:t>
      </w:r>
    </w:p>
    <w:p>
      <w:pPr>
        <w:pStyle w:val="Style38"/>
        <w:keepNext w:val="0"/>
        <w:keepLines w:val="0"/>
        <w:framePr w:w="2981" w:h="485" w:wrap="none" w:hAnchor="page" w:x="2103" w:y="5007"/>
        <w:widowControl w:val="0"/>
        <w:shd w:val="clear" w:color="auto" w:fill="auto"/>
        <w:bidi w:val="0"/>
        <w:spacing w:before="0" w:after="0" w:line="154" w:lineRule="exact"/>
        <w:ind w:left="0" w:right="0" w:firstLine="0"/>
        <w:jc w:val="both"/>
      </w:pPr>
      <w:r>
        <w:rPr>
          <w:color w:val="000000"/>
          <w:spacing w:val="0"/>
          <w:w w:val="100"/>
          <w:position w:val="0"/>
        </w:rPr>
        <w:t>日，富凯公司转炉</w:t>
      </w:r>
      <w:r>
        <w:rPr>
          <w:color w:val="000000"/>
          <w:spacing w:val="0"/>
          <w:w w:val="100"/>
          <w:position w:val="0"/>
        </w:rPr>
        <w:t>（</w:t>
      </w:r>
      <w:r>
        <w:rPr>
          <w:rFonts w:ascii="Times New Roman" w:eastAsia="Times New Roman" w:hAnsi="Times New Roman" w:cs="Times New Roman"/>
          <w:color w:val="000000"/>
          <w:spacing w:val="0"/>
          <w:w w:val="100"/>
          <w:position w:val="0"/>
        </w:rPr>
        <w:t>1#</w:t>
      </w:r>
      <w:r>
        <w:rPr>
          <w:color w:val="000000"/>
          <w:spacing w:val="0"/>
          <w:w w:val="100"/>
          <w:position w:val="0"/>
        </w:rPr>
        <w:t>炼钢）停产后，</w:t>
      </w:r>
      <w:r>
        <w:rPr>
          <w:rFonts w:ascii="Times New Roman" w:eastAsia="Times New Roman" w:hAnsi="Times New Roman" w:cs="Times New Roman"/>
          <w:color w:val="000000"/>
          <w:spacing w:val="0"/>
          <w:w w:val="100"/>
          <w:position w:val="0"/>
        </w:rPr>
        <w:t>15</w:t>
      </w:r>
      <w:r>
        <w:rPr>
          <w:color w:val="000000"/>
          <w:spacing w:val="0"/>
          <w:w w:val="100"/>
          <w:position w:val="0"/>
        </w:rPr>
        <w:t>吨燃气锅 所用煤气由广富集团炼钢二厂转炉</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炼钢）供给。 企业巡检人员未发现煤气输送相关设备和管道运行的</w:t>
      </w:r>
    </w:p>
    <w:p>
      <w:pPr>
        <w:pStyle w:val="Style38"/>
        <w:keepNext w:val="0"/>
        <w:keepLines w:val="0"/>
        <w:framePr w:w="3758" w:h="341" w:wrap="none" w:hAnchor="page" w:x="1331" w:y="5723"/>
        <w:widowControl w:val="0"/>
        <w:shd w:val="clear" w:color="auto" w:fill="auto"/>
        <w:bidi w:val="0"/>
        <w:spacing w:before="0" w:after="0" w:line="163" w:lineRule="exact"/>
        <w:ind w:left="0" w:right="0" w:firstLine="780"/>
        <w:jc w:val="both"/>
      </w:pP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17</w:t>
      </w:r>
      <w:r>
        <w:rPr>
          <w:color w:val="000000"/>
          <w:spacing w:val="0"/>
          <w:w w:val="100"/>
          <w:position w:val="0"/>
        </w:rPr>
        <w:t>时开始，企业员工陆续下班，部分员工经由事故 发生区域的通道离开。</w:t>
      </w:r>
    </w:p>
    <w:p>
      <w:pPr>
        <w:pStyle w:val="Style7"/>
        <w:keepNext w:val="0"/>
        <w:keepLines w:val="0"/>
        <w:framePr w:w="480" w:h="163" w:wrap="none" w:hAnchor="page" w:x="1609" w:y="5747"/>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rPr>
        <w:t xml:space="preserve">11 </w:t>
      </w:r>
      <w:r>
        <w:rPr>
          <w:rFonts w:ascii="SimSun" w:eastAsia="SimSun" w:hAnsi="SimSun" w:cs="SimSun"/>
          <w:color w:val="000000"/>
          <w:spacing w:val="0"/>
          <w:w w:val="100"/>
          <w:position w:val="0"/>
        </w:rPr>
        <w:t xml:space="preserve">月 </w:t>
      </w:r>
      <w:r>
        <w:rPr>
          <w:rFonts w:ascii="Times New Roman" w:eastAsia="Times New Roman" w:hAnsi="Times New Roman" w:cs="Times New Roman"/>
          <w:color w:val="000000"/>
          <w:spacing w:val="0"/>
          <w:w w:val="100"/>
          <w:position w:val="0"/>
        </w:rPr>
        <w:t>29</w:t>
      </w:r>
    </w:p>
    <w:p>
      <w:pPr>
        <w:pStyle w:val="Style38"/>
        <w:keepNext w:val="0"/>
        <w:keepLines w:val="0"/>
        <w:framePr w:w="3038" w:h="173" w:wrap="none" w:hAnchor="page" w:x="1609" w:y="615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15</w:t>
      </w:r>
      <w:r>
        <w:rPr>
          <w:color w:val="000000"/>
          <w:spacing w:val="0"/>
          <w:w w:val="100"/>
          <w:position w:val="0"/>
        </w:rPr>
        <w:t>分开始，事故发生区域光线逐渐昏暗直至漆黑</w:t>
      </w:r>
    </w:p>
    <w:p>
      <w:pPr>
        <w:widowControl w:val="0"/>
        <w:spacing w:line="360" w:lineRule="exact"/>
      </w:pPr>
      <w:r>
        <w:drawing>
          <wp:anchor distT="0" distB="0" distL="0" distR="0" simplePos="0" relativeHeight="62914758" behindDoc="1" locked="0" layoutInCell="1" allowOverlap="1">
            <wp:simplePos x="0" y="0"/>
            <wp:positionH relativeFrom="page">
              <wp:posOffset>1752600</wp:posOffset>
            </wp:positionH>
            <wp:positionV relativeFrom="margin">
              <wp:posOffset>948055</wp:posOffset>
            </wp:positionV>
            <wp:extent cx="1627505" cy="1359535"/>
            <wp:wrapNone/>
            <wp:docPr id="190" name="Shape 190"/>
            <a:graphic xmlns:a="http://schemas.openxmlformats.org/drawingml/2006/main">
              <a:graphicData uri="http://schemas.openxmlformats.org/drawingml/2006/picture">
                <pic:pic xmlns:pic="http://schemas.openxmlformats.org/drawingml/2006/picture">
                  <pic:nvPicPr>
                    <pic:cNvPr id="191" name="Picture box 191"/>
                    <pic:cNvPicPr/>
                  </pic:nvPicPr>
                  <pic:blipFill>
                    <a:blip r:embed="rId115"/>
                    <a:stretch/>
                  </pic:blipFill>
                  <pic:spPr>
                    <a:xfrm>
                      <a:ext cx="1627505" cy="1359535"/>
                    </a:xfrm>
                    <a:prstGeom prst="rect"/>
                  </pic:spPr>
                </pic:pic>
              </a:graphicData>
            </a:graphic>
          </wp:anchor>
        </w:drawing>
      </w:r>
      <w:r>
        <w:drawing>
          <wp:anchor distT="0" distB="0" distL="0" distR="0" simplePos="0" relativeHeight="62914759" behindDoc="1" locked="0" layoutInCell="1" allowOverlap="1">
            <wp:simplePos x="0" y="0"/>
            <wp:positionH relativeFrom="page">
              <wp:posOffset>3761105</wp:posOffset>
            </wp:positionH>
            <wp:positionV relativeFrom="margin">
              <wp:posOffset>1429385</wp:posOffset>
            </wp:positionV>
            <wp:extent cx="146050" cy="255905"/>
            <wp:wrapNone/>
            <wp:docPr id="192" name="Shape 192"/>
            <a:graphic xmlns:a="http://schemas.openxmlformats.org/drawingml/2006/main">
              <a:graphicData uri="http://schemas.openxmlformats.org/drawingml/2006/picture">
                <pic:pic xmlns:pic="http://schemas.openxmlformats.org/drawingml/2006/picture">
                  <pic:nvPicPr>
                    <pic:cNvPr id="193" name="Picture box 193"/>
                    <pic:cNvPicPr/>
                  </pic:nvPicPr>
                  <pic:blipFill>
                    <a:blip r:embed="rId117"/>
                    <a:stretch/>
                  </pic:blipFill>
                  <pic:spPr>
                    <a:xfrm>
                      <a:ext cx="146050" cy="255905"/>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65" w:line="1" w:lineRule="exact"/>
      </w:pPr>
    </w:p>
    <w:p>
      <w:pPr>
        <w:widowControl w:val="0"/>
        <w:spacing w:line="1" w:lineRule="exact"/>
        <w:sectPr>
          <w:footnotePr>
            <w:pos w:val="pageBottom"/>
            <w:numFmt w:val="decimal"/>
            <w:numRestart w:val="continuous"/>
          </w:footnotePr>
          <w:pgSz w:w="6202" w:h="8640"/>
          <w:pgMar w:top="1406" w:right="26" w:bottom="442" w:left="943" w:header="0" w:footer="3" w:gutter="0"/>
          <w:cols w:space="720"/>
          <w:noEndnote/>
          <w:rtlGutter w:val="0"/>
          <w:docGrid w:linePitch="360"/>
        </w:sectPr>
      </w:pPr>
    </w:p>
    <w:p>
      <w:pPr>
        <w:pStyle w:val="Style38"/>
        <w:keepNext w:val="0"/>
        <w:keepLines w:val="0"/>
        <w:widowControl w:val="0"/>
        <w:shd w:val="clear" w:color="auto" w:fill="auto"/>
        <w:bidi w:val="0"/>
        <w:spacing w:before="0" w:after="0" w:line="156" w:lineRule="exact"/>
        <w:ind w:left="660" w:right="0" w:firstLine="260"/>
        <w:jc w:val="both"/>
      </w:pPr>
      <w:r>
        <w:rPr>
          <w:rFonts w:ascii="Times New Roman" w:eastAsia="Times New Roman" w:hAnsi="Times New Roman" w:cs="Times New Roman"/>
          <w:color w:val="000000"/>
          <w:spacing w:val="0"/>
          <w:w w:val="100"/>
          <w:position w:val="0"/>
          <w:lang w:val="zh-CN" w:eastAsia="zh-CN" w:bidi="zh-CN"/>
        </w:rPr>
        <w:t>17</w:t>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40</w:t>
      </w:r>
      <w:r>
        <w:rPr>
          <w:color w:val="000000"/>
          <w:spacing w:val="0"/>
          <w:w w:val="100"/>
          <w:position w:val="0"/>
        </w:rPr>
        <w:t>分许，煤气管道内煤气突然泄漏，随西北风向东南 方向扩散，致使下班后路经北侧通道的</w:t>
      </w:r>
      <w:r>
        <w:rPr>
          <w:rFonts w:ascii="Times New Roman" w:eastAsia="Times New Roman" w:hAnsi="Times New Roman" w:cs="Times New Roman"/>
          <w:color w:val="000000"/>
          <w:spacing w:val="0"/>
          <w:w w:val="100"/>
          <w:position w:val="0"/>
        </w:rPr>
        <w:t>9</w:t>
      </w:r>
      <w:r>
        <w:rPr>
          <w:color w:val="000000"/>
          <w:spacing w:val="0"/>
          <w:w w:val="100"/>
          <w:position w:val="0"/>
        </w:rPr>
        <w:t>名企业员工（含</w:t>
      </w:r>
      <w:r>
        <w:rPr>
          <w:rFonts w:ascii="Times New Roman" w:eastAsia="Times New Roman" w:hAnsi="Times New Roman" w:cs="Times New Roman"/>
          <w:color w:val="000000"/>
          <w:spacing w:val="0"/>
          <w:w w:val="100"/>
          <w:position w:val="0"/>
        </w:rPr>
        <w:t>2</w:t>
      </w:r>
      <w:r>
        <w:rPr>
          <w:color w:val="000000"/>
          <w:spacing w:val="0"/>
          <w:w w:val="100"/>
          <w:position w:val="0"/>
        </w:rPr>
        <w:t>名广 富集团优特钢车间员工），以及优特钢车间水处理操作室正在值班 的</w:t>
      </w:r>
      <w:r>
        <w:rPr>
          <w:rFonts w:ascii="Times New Roman" w:eastAsia="Times New Roman" w:hAnsi="Times New Roman" w:cs="Times New Roman"/>
          <w:color w:val="000000"/>
          <w:spacing w:val="0"/>
          <w:w w:val="100"/>
          <w:position w:val="0"/>
        </w:rPr>
        <w:t>1</w:t>
      </w:r>
      <w:r>
        <w:rPr>
          <w:color w:val="000000"/>
          <w:spacing w:val="0"/>
          <w:w w:val="100"/>
          <w:position w:val="0"/>
        </w:rPr>
        <w:t>名企业员工中毒死亡，广富集团技术中心大楼一层化验室内</w:t>
      </w:r>
      <w:r>
        <w:rPr>
          <w:rFonts w:ascii="Times New Roman" w:eastAsia="Times New Roman" w:hAnsi="Times New Roman" w:cs="Times New Roman"/>
          <w:color w:val="000000"/>
          <w:spacing w:val="0"/>
          <w:w w:val="100"/>
          <w:position w:val="0"/>
        </w:rPr>
        <w:t xml:space="preserve">6 </w:t>
      </w:r>
      <w:r>
        <w:rPr>
          <w:color w:val="000000"/>
          <w:spacing w:val="0"/>
          <w:w w:val="100"/>
          <w:position w:val="0"/>
        </w:rPr>
        <w:t>名质检员、化验室西门外</w:t>
      </w:r>
      <w:r>
        <w:rPr>
          <w:rFonts w:ascii="Times New Roman" w:eastAsia="Times New Roman" w:hAnsi="Times New Roman" w:cs="Times New Roman"/>
          <w:color w:val="000000"/>
          <w:spacing w:val="0"/>
          <w:w w:val="100"/>
          <w:position w:val="0"/>
        </w:rPr>
        <w:t>1</w:t>
      </w:r>
      <w:r>
        <w:rPr>
          <w:color w:val="000000"/>
          <w:spacing w:val="0"/>
          <w:w w:val="100"/>
          <w:position w:val="0"/>
        </w:rPr>
        <w:t>名物料管理员中毒受伤。</w:t>
      </w:r>
    </w:p>
    <w:p>
      <w:pPr>
        <w:widowControl w:val="0"/>
        <w:spacing w:line="1" w:lineRule="exact"/>
        <w:sectPr>
          <w:footnotePr>
            <w:pos w:val="pageBottom"/>
            <w:numFmt w:val="decimal"/>
            <w:numRestart w:val="continuous"/>
          </w:footnotePr>
          <w:pgSz w:w="6202" w:h="8640"/>
          <w:pgMar w:top="936" w:right="722" w:bottom="486" w:left="770" w:header="0" w:footer="3" w:gutter="0"/>
          <w:cols w:space="720"/>
          <w:noEndnote/>
          <w:rtlGutter w:val="0"/>
          <w:docGrid w:linePitch="360"/>
        </w:sectPr>
      </w:pPr>
      <w:r>
        <w:drawing>
          <wp:anchor distT="165100" distB="0" distL="0" distR="0" simplePos="0" relativeHeight="125829452" behindDoc="0" locked="0" layoutInCell="1" allowOverlap="1">
            <wp:simplePos x="0" y="0"/>
            <wp:positionH relativeFrom="page">
              <wp:posOffset>1268095</wp:posOffset>
            </wp:positionH>
            <wp:positionV relativeFrom="paragraph">
              <wp:posOffset>165100</wp:posOffset>
            </wp:positionV>
            <wp:extent cx="1584960" cy="1298575"/>
            <wp:wrapTopAndBottom/>
            <wp:docPr id="194" name="Shape 194"/>
            <a:graphic xmlns:a="http://schemas.openxmlformats.org/drawingml/2006/main">
              <a:graphicData uri="http://schemas.openxmlformats.org/drawingml/2006/picture">
                <pic:pic xmlns:pic="http://schemas.openxmlformats.org/drawingml/2006/picture">
                  <pic:nvPicPr>
                    <pic:cNvPr id="195" name="Picture box 195"/>
                    <pic:cNvPicPr/>
                  </pic:nvPicPr>
                  <pic:blipFill>
                    <a:blip r:embed="rId119"/>
                    <a:stretch/>
                  </pic:blipFill>
                  <pic:spPr>
                    <a:xfrm>
                      <a:ext cx="1584960" cy="1298575"/>
                    </a:xfrm>
                    <a:prstGeom prst="rect"/>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4" w:after="24" w:line="240" w:lineRule="exact"/>
        <w:rPr>
          <w:sz w:val="19"/>
          <w:szCs w:val="19"/>
        </w:rPr>
      </w:pPr>
    </w:p>
    <w:p>
      <w:pPr>
        <w:widowControl w:val="0"/>
        <w:spacing w:line="1" w:lineRule="exact"/>
        <w:sectPr>
          <w:footnotePr>
            <w:pos w:val="pageBottom"/>
            <w:numFmt w:val="decimal"/>
            <w:numRestart w:val="continuous"/>
          </w:footnotePr>
          <w:type w:val="continuous"/>
          <w:pgSz w:w="6202" w:h="8640"/>
          <w:pgMar w:top="936" w:right="0" w:bottom="486" w:left="0" w:header="0" w:footer="3" w:gutter="0"/>
          <w:cols w:space="720"/>
          <w:noEndnote/>
          <w:rtlGutter w:val="0"/>
          <w:docGrid w:linePitch="360"/>
        </w:sectPr>
      </w:pPr>
    </w:p>
    <w:p>
      <w:pPr>
        <w:pStyle w:val="Style5"/>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type w:val="continuous"/>
          <w:pgSz w:w="6202" w:h="8640"/>
          <w:pgMar w:top="936" w:right="722" w:bottom="486" w:left="770" w:header="0" w:footer="3" w:gutter="0"/>
          <w:cols w:space="720"/>
          <w:noEndnote/>
          <w:rtlGutter w:val="0"/>
          <w:docGrid w:linePitch="360"/>
        </w:sectPr>
      </w:pPr>
      <w:bookmarkStart w:id="851" w:name="bookmark851"/>
      <w:bookmarkStart w:id="852" w:name="bookmark852"/>
      <w:bookmarkStart w:id="853" w:name="bookmark853"/>
      <w:bookmarkStart w:id="854" w:name="bookmark854"/>
      <w:r>
        <w:rPr>
          <w:color w:val="000000"/>
          <w:spacing w:val="0"/>
          <w:w w:val="100"/>
          <w:position w:val="0"/>
          <w:sz w:val="15"/>
          <w:szCs w:val="15"/>
        </w:rPr>
        <w:t>二</w:t>
      </w:r>
      <w:bookmarkEnd w:id="853"/>
      <w:r>
        <w:rPr>
          <w:color w:val="000000"/>
          <w:spacing w:val="0"/>
          <w:w w:val="100"/>
          <w:position w:val="0"/>
          <w:sz w:val="15"/>
          <w:szCs w:val="15"/>
        </w:rPr>
        <w:t>、事故原因</w:t>
      </w:r>
      <w:bookmarkEnd w:id="851"/>
      <w:bookmarkEnd w:id="852"/>
      <w:bookmarkEnd w:id="854"/>
    </w:p>
    <w:p>
      <w:pPr>
        <w:widowControl w:val="0"/>
        <w:spacing w:line="57" w:lineRule="exact"/>
        <w:rPr>
          <w:sz w:val="5"/>
          <w:szCs w:val="5"/>
        </w:rPr>
      </w:pPr>
    </w:p>
    <w:p>
      <w:pPr>
        <w:widowControl w:val="0"/>
        <w:spacing w:line="1" w:lineRule="exact"/>
        <w:sectPr>
          <w:footnotePr>
            <w:pos w:val="pageBottom"/>
            <w:numFmt w:val="decimal"/>
            <w:numRestart w:val="continuous"/>
          </w:footnotePr>
          <w:type w:val="continuous"/>
          <w:pgSz w:w="6202" w:h="8640"/>
          <w:pgMar w:top="562" w:right="0" w:bottom="596" w:left="0" w:header="0" w:footer="3" w:gutter="0"/>
          <w:cols w:space="720"/>
          <w:noEndnote/>
          <w:rtlGutter w:val="0"/>
          <w:docGrid w:linePitch="360"/>
        </w:sectPr>
      </w:pPr>
    </w:p>
    <w:p>
      <w:pPr>
        <w:pStyle w:val="Style118"/>
        <w:keepNext/>
        <w:keepLines/>
        <w:widowControl w:val="0"/>
        <w:shd w:val="clear" w:color="auto" w:fill="auto"/>
        <w:bidi w:val="0"/>
        <w:spacing w:before="0" w:line="240" w:lineRule="auto"/>
        <w:ind w:left="0" w:right="0"/>
        <w:jc w:val="both"/>
      </w:pPr>
      <w:bookmarkStart w:id="855" w:name="bookmark855"/>
      <w:bookmarkStart w:id="856" w:name="bookmark856"/>
      <w:bookmarkStart w:id="857" w:name="bookmark857"/>
      <w:r>
        <w:rPr>
          <w:color w:val="000000"/>
          <w:spacing w:val="0"/>
          <w:w w:val="100"/>
          <w:position w:val="0"/>
          <w:lang w:val="en-US" w:eastAsia="en-US" w:bidi="en-US"/>
        </w:rPr>
        <w:t>（-）</w:t>
      </w:r>
      <w:r>
        <w:rPr>
          <w:color w:val="000000"/>
          <w:spacing w:val="0"/>
          <w:w w:val="100"/>
          <w:position w:val="0"/>
        </w:rPr>
        <w:t>直接原因</w:t>
      </w:r>
      <w:bookmarkEnd w:id="855"/>
      <w:bookmarkEnd w:id="856"/>
      <w:bookmarkEnd w:id="857"/>
    </w:p>
    <w:p>
      <w:pPr>
        <w:pStyle w:val="Style38"/>
        <w:keepNext w:val="0"/>
        <w:keepLines w:val="0"/>
        <w:widowControl w:val="0"/>
        <w:shd w:val="clear" w:color="auto" w:fill="auto"/>
        <w:bidi w:val="0"/>
        <w:spacing w:before="0" w:after="0" w:line="193" w:lineRule="exact"/>
        <w:ind w:left="0" w:right="0"/>
        <w:jc w:val="both"/>
      </w:pPr>
      <w:r>
        <w:rPr>
          <w:rFonts w:ascii="Times New Roman" w:eastAsia="Times New Roman" w:hAnsi="Times New Roman" w:cs="Times New Roman"/>
          <w:color w:val="000000"/>
          <w:spacing w:val="0"/>
          <w:w w:val="100"/>
          <w:position w:val="0"/>
          <w:sz w:val="13"/>
          <w:szCs w:val="13"/>
        </w:rPr>
        <w:t>1#</w:t>
      </w:r>
      <w:r>
        <w:rPr>
          <w:color w:val="000000"/>
          <w:spacing w:val="0"/>
          <w:w w:val="100"/>
          <w:position w:val="0"/>
        </w:rPr>
        <w:t xml:space="preserve">排水器存在安全缺陷，未按规 定设置水封检査管头，不能检査水封水 位，在顶部放散管阀门关闭后，排水器 桶体腔内水封上部形成密闭空间。煤气 输送工艺存在安全缺陷，转炉煤气直接 供给锅炉使用，未经煤气柜系统稳压、 缓冲和混匀成分，煤气管网压力频繁波 动。在煤气管道运行过程中，排水器桶 体腔和落水管、溢流管内的水伴随煤气 管网的压力波动呈现波动性摆动，煤气 冷凝水通过落水管大量降落时，水中 </w:t>
      </w:r>
      <w:r>
        <w:rPr>
          <w:color w:val="000000"/>
          <w:spacing w:val="0"/>
          <w:w w:val="100"/>
          <w:position w:val="0"/>
        </w:rPr>
        <w:t>夹带的部分煤气气泡析出后进入密闭空 间；随着上部密闭空间气体（含空气、 煤气）体积不断增加，下部水从溢流管 口被排出后水位不断降低，直至有效水 封水位持续下降，水封被煤气压力瞬间 击穿，管道内煤气通过排水器溢流管口 大量泄漏。此外，事故发生当晚，事故 现场大雾天气、能见度低、气压低、风 速低、地势低，导致煤气泄漏后在下风 向大量扩散积聚，造成下班后路经厂区 北侧通道和附近岗位正在上班的企业职 工中毒伤亡。</w:t>
      </w:r>
    </w:p>
    <w:p>
      <w:pPr>
        <w:widowControl w:val="0"/>
        <w:jc w:val="center"/>
        <w:rPr>
          <w:sz w:val="2"/>
          <w:szCs w:val="2"/>
        </w:rPr>
      </w:pPr>
      <w:r>
        <w:drawing>
          <wp:inline>
            <wp:extent cx="1048385" cy="1835150"/>
            <wp:docPr id="196" name="Picutre 196"/>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21"/>
                    <a:stretch/>
                  </pic:blipFill>
                  <pic:spPr>
                    <a:xfrm>
                      <a:ext cx="1048385" cy="1835150"/>
                    </a:xfrm>
                    <a:prstGeom prst="rect"/>
                  </pic:spPr>
                </pic:pic>
              </a:graphicData>
            </a:graphic>
          </wp:inline>
        </w:drawing>
      </w:r>
    </w:p>
    <w:p>
      <w:pPr>
        <w:pStyle w:val="Style9"/>
        <w:keepNext w:val="0"/>
        <w:keepLines w:val="0"/>
        <w:widowControl w:val="0"/>
        <w:shd w:val="clear" w:color="auto" w:fill="auto"/>
        <w:bidi w:val="0"/>
        <w:spacing w:before="0" w:after="0" w:line="240" w:lineRule="auto"/>
        <w:ind w:left="518" w:right="0" w:firstLine="0"/>
        <w:jc w:val="left"/>
        <w:rPr>
          <w:sz w:val="10"/>
          <w:szCs w:val="10"/>
        </w:rPr>
      </w:pPr>
      <w:r>
        <w:rPr>
          <w:color w:val="000000"/>
          <w:spacing w:val="0"/>
          <w:w w:val="100"/>
          <w:position w:val="0"/>
          <w:sz w:val="10"/>
          <w:szCs w:val="10"/>
        </w:rPr>
        <w:t>排水器结构图</w:t>
      </w:r>
    </w:p>
    <w:p>
      <w:pPr>
        <w:widowControl w:val="0"/>
        <w:spacing w:after="399" w:line="1" w:lineRule="exact"/>
      </w:pPr>
    </w:p>
    <w:p>
      <w:pPr>
        <w:pStyle w:val="Style38"/>
        <w:keepNext w:val="0"/>
        <w:keepLines w:val="0"/>
        <w:widowControl w:val="0"/>
        <w:shd w:val="clear" w:color="auto" w:fill="auto"/>
        <w:bidi w:val="0"/>
        <w:spacing w:before="0" w:after="0" w:line="214" w:lineRule="exact"/>
        <w:ind w:left="0" w:right="0" w:firstLine="260"/>
        <w:jc w:val="both"/>
      </w:pPr>
      <w:r>
        <w:rPr>
          <w:color w:val="000000"/>
          <w:spacing w:val="0"/>
          <w:w w:val="100"/>
          <w:position w:val="0"/>
        </w:rPr>
        <w:t>(二)间接原因</w:t>
      </w:r>
    </w:p>
    <w:p>
      <w:pPr>
        <w:pStyle w:val="Style38"/>
        <w:keepNext w:val="0"/>
        <w:keepLines w:val="0"/>
        <w:widowControl w:val="0"/>
        <w:numPr>
          <w:ilvl w:val="0"/>
          <w:numId w:val="155"/>
        </w:numPr>
        <w:shd w:val="clear" w:color="auto" w:fill="auto"/>
        <w:bidi w:val="0"/>
        <w:spacing w:before="0" w:line="214" w:lineRule="exact"/>
        <w:ind w:left="0" w:right="0"/>
        <w:jc w:val="both"/>
      </w:pPr>
      <w:bookmarkStart w:id="858" w:name="bookmark858"/>
      <w:bookmarkEnd w:id="858"/>
      <w:r>
        <w:rPr>
          <w:color w:val="000000"/>
          <w:spacing w:val="0"/>
          <w:w w:val="100"/>
          <w:position w:val="0"/>
        </w:rPr>
        <w:t>广富集团及富凯公司违法违规建 设煤气管道和相关附属设施，安全生产 管理制度和安全操作规程不健全、不落 实，安全生产主体责任落实不到位。</w:t>
      </w:r>
    </w:p>
    <w:p>
      <w:pPr>
        <w:pStyle w:val="Style38"/>
        <w:keepNext w:val="0"/>
        <w:keepLines w:val="0"/>
        <w:widowControl w:val="0"/>
        <w:numPr>
          <w:ilvl w:val="0"/>
          <w:numId w:val="157"/>
        </w:numPr>
        <w:shd w:val="clear" w:color="auto" w:fill="auto"/>
        <w:bidi w:val="0"/>
        <w:spacing w:before="0" w:line="193" w:lineRule="exact"/>
        <w:ind w:left="0" w:right="0"/>
        <w:jc w:val="both"/>
      </w:pPr>
      <w:bookmarkStart w:id="859" w:name="bookmark859"/>
      <w:bookmarkEnd w:id="859"/>
      <w:r>
        <w:rPr>
          <w:color w:val="000000"/>
          <w:spacing w:val="0"/>
          <w:w w:val="100"/>
          <w:position w:val="0"/>
        </w:rPr>
        <w:t>煤气管道工程未经正规设计。 广富集团没有委托具备相应资质的单位 进行工程设计，直接组织施工单位绘制草 图进行管道施工安装，没有进行工程监 理，也没有办理建设项目有关审批手续， 致使煤气管道建成投用后存在着转炉煤 气未经煤气柜混匀加压、煤气管网压力波 动，煤气输送主管管底距地面净空高度不 够，排灰阀选型、选材和设置不符合规范 要求等安全隐患，以及煤气管道排水器由 不具备设计、设备制造资质的施工单位设 计并制作，存在重大安全缺陷等。</w:t>
      </w:r>
    </w:p>
    <w:p>
      <w:pPr>
        <w:pStyle w:val="Style38"/>
        <w:keepNext w:val="0"/>
        <w:keepLines w:val="0"/>
        <w:widowControl w:val="0"/>
        <w:numPr>
          <w:ilvl w:val="0"/>
          <w:numId w:val="157"/>
        </w:numPr>
        <w:shd w:val="clear" w:color="auto" w:fill="auto"/>
        <w:tabs>
          <w:tab w:pos="610" w:val="left"/>
        </w:tabs>
        <w:bidi w:val="0"/>
        <w:spacing w:before="0" w:line="194" w:lineRule="exact"/>
        <w:ind w:left="0" w:right="0"/>
        <w:jc w:val="both"/>
      </w:pPr>
      <w:bookmarkStart w:id="860" w:name="bookmark860"/>
      <w:bookmarkEnd w:id="860"/>
      <w:r>
        <w:rPr>
          <w:color w:val="000000"/>
          <w:spacing w:val="0"/>
          <w:w w:val="100"/>
          <w:position w:val="0"/>
        </w:rPr>
        <w:t>安全生产管理混乱。富凯公 司虽是独立法人，但其安全生产工作 由广富集团统一管理，安全生产管理 机构及人员配备不符合安全生产法律 法规要求，安全管理制度不健全，安 全生产责任制不完善。广富集团对煤 气设施没有明确划分安全管理区域， 明确安全责任，对进厂外来煤气管道 施工队伍也没有按照有关规定进行安 全培训。</w:t>
      </w:r>
    </w:p>
    <w:p>
      <w:pPr>
        <w:pStyle w:val="Style38"/>
        <w:keepNext w:val="0"/>
        <w:keepLines w:val="0"/>
        <w:widowControl w:val="0"/>
        <w:numPr>
          <w:ilvl w:val="0"/>
          <w:numId w:val="157"/>
        </w:numPr>
        <w:shd w:val="clear" w:color="auto" w:fill="auto"/>
        <w:tabs>
          <w:tab w:pos="610" w:val="left"/>
        </w:tabs>
        <w:bidi w:val="0"/>
        <w:spacing w:before="0" w:line="193" w:lineRule="exact"/>
        <w:ind w:left="0" w:right="0"/>
        <w:jc w:val="both"/>
      </w:pPr>
      <w:bookmarkStart w:id="861" w:name="bookmark861"/>
      <w:bookmarkEnd w:id="861"/>
      <w:r>
        <w:rPr>
          <w:color w:val="000000"/>
          <w:spacing w:val="0"/>
          <w:w w:val="100"/>
          <w:position w:val="0"/>
        </w:rPr>
        <w:t>安全检査不到位。广富集团 部署的每月炼钢车间专项安全检査没 有落实到位，</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月份没有幵 展专项安全检査。曰常巡检没有相应 的标准规定，未将排水器内水位变化 列入巡检内容，未能发现</w:t>
      </w:r>
      <w:r>
        <w:rPr>
          <w:rFonts w:ascii="Times New Roman" w:eastAsia="Times New Roman" w:hAnsi="Times New Roman" w:cs="Times New Roman"/>
          <w:color w:val="000000"/>
          <w:spacing w:val="0"/>
          <w:w w:val="100"/>
          <w:position w:val="0"/>
        </w:rPr>
        <w:t>1</w:t>
      </w:r>
      <w:r>
        <w:rPr>
          <w:color w:val="000000"/>
          <w:spacing w:val="0"/>
          <w:w w:val="100"/>
          <w:position w:val="0"/>
        </w:rPr>
        <w:t>号排水器 内水位下降的问题和隐患，没有及时 补水，致使水封最终被击穿。</w:t>
      </w:r>
    </w:p>
    <w:p>
      <w:pPr>
        <w:pStyle w:val="Style38"/>
        <w:keepNext w:val="0"/>
        <w:keepLines w:val="0"/>
        <w:widowControl w:val="0"/>
        <w:numPr>
          <w:ilvl w:val="0"/>
          <w:numId w:val="157"/>
        </w:numPr>
        <w:shd w:val="clear" w:color="auto" w:fill="auto"/>
        <w:tabs>
          <w:tab w:pos="620" w:val="left"/>
        </w:tabs>
        <w:bidi w:val="0"/>
        <w:spacing w:before="0" w:line="193" w:lineRule="exact"/>
        <w:ind w:left="0" w:right="0"/>
        <w:jc w:val="both"/>
      </w:pPr>
      <w:bookmarkStart w:id="862" w:name="bookmark862"/>
      <w:bookmarkEnd w:id="862"/>
      <w:r>
        <w:rPr>
          <w:color w:val="000000"/>
          <w:spacing w:val="0"/>
          <w:w w:val="100"/>
          <w:position w:val="0"/>
        </w:rPr>
        <w:t xml:space="preserve">安全防护措施不落实。没 有按照《工业企业煤气安全规程》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GB6222 </w:t>
      </w:r>
      <w:r>
        <w:rPr>
          <w:rFonts w:ascii="Times New Roman" w:eastAsia="Times New Roman" w:hAnsi="Times New Roman" w:cs="Times New Roman"/>
          <w:color w:val="000000"/>
          <w:spacing w:val="0"/>
          <w:w w:val="100"/>
          <w:position w:val="0"/>
        </w:rPr>
        <w:t>)</w:t>
      </w:r>
      <w:r>
        <w:rPr>
          <w:color w:val="000000"/>
          <w:spacing w:val="0"/>
          <w:w w:val="100"/>
          <w:position w:val="0"/>
        </w:rPr>
        <w:t>规定，在煤气危险区(如 风机房和煤气发生设施附近)的关键 部位设置警示标志和一氧化碳监测装 置，提醒注意煤气泄漏，未对一氧化 碳浓度定期测定；没有在排水器上设 检査管头，未对水封液位定期检査。 另外，煤气管道内煤气温度、压力和 流量等参数的监测检验装置设施不健 全，附属排灰阀组阀门、</w:t>
      </w:r>
      <w:r>
        <w:rPr>
          <w:rFonts w:ascii="Times New Roman" w:eastAsia="Times New Roman" w:hAnsi="Times New Roman" w:cs="Times New Roman"/>
          <w:color w:val="000000"/>
          <w:spacing w:val="0"/>
          <w:w w:val="100"/>
          <w:position w:val="0"/>
        </w:rPr>
        <w:t>V</w:t>
      </w:r>
      <w:r>
        <w:rPr>
          <w:color w:val="000000"/>
          <w:spacing w:val="0"/>
          <w:w w:val="100"/>
          <w:position w:val="0"/>
        </w:rPr>
        <w:t>性水封等 部位的防冻保温措施不完善。</w:t>
      </w:r>
    </w:p>
    <w:p>
      <w:pPr>
        <w:pStyle w:val="Style38"/>
        <w:keepNext w:val="0"/>
        <w:keepLines w:val="0"/>
        <w:widowControl w:val="0"/>
        <w:numPr>
          <w:ilvl w:val="0"/>
          <w:numId w:val="155"/>
        </w:numPr>
        <w:shd w:val="clear" w:color="auto" w:fill="auto"/>
        <w:bidi w:val="0"/>
        <w:spacing w:before="0" w:line="197" w:lineRule="exact"/>
        <w:ind w:left="0" w:right="0"/>
        <w:jc w:val="both"/>
      </w:pPr>
      <w:bookmarkStart w:id="863" w:name="bookmark863"/>
      <w:bookmarkEnd w:id="863"/>
      <w:r>
        <w:rPr>
          <w:color w:val="000000"/>
          <w:spacing w:val="0"/>
          <w:w w:val="100"/>
          <w:position w:val="0"/>
        </w:rPr>
        <w:t>邹平县青阳镇居民李某良冒用 他人施工资质，违法违规设计施工煤 气管道及其附属设施。</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负责煤气管道施工安装的李某良 施工队没有管道工程设计和施工资质， 伪造山东福源设备安装有限公司公章、 </w:t>
      </w:r>
      <w:r>
        <w:rPr>
          <w:color w:val="000000"/>
          <w:spacing w:val="0"/>
          <w:w w:val="100"/>
          <w:position w:val="0"/>
        </w:rPr>
        <w:t>财务专用章、合同专用章和法定代表人 印章，冒用山东福源设备安装有限公司 资质承揽煤气管道工程，自行设计煤气 管道和排水器等施工草图进行安装，工 程设计和施工存在严重缺陷。</w:t>
      </w:r>
    </w:p>
    <w:p>
      <w:pPr>
        <w:pStyle w:val="Style38"/>
        <w:keepNext w:val="0"/>
        <w:keepLines w:val="0"/>
        <w:widowControl w:val="0"/>
        <w:numPr>
          <w:ilvl w:val="0"/>
          <w:numId w:val="155"/>
        </w:numPr>
        <w:shd w:val="clear" w:color="auto" w:fill="auto"/>
        <w:bidi w:val="0"/>
        <w:spacing w:before="0" w:line="194" w:lineRule="exact"/>
        <w:ind w:left="0" w:right="0"/>
        <w:jc w:val="both"/>
      </w:pPr>
      <w:bookmarkStart w:id="864" w:name="bookmark864"/>
      <w:bookmarkEnd w:id="864"/>
      <w:r>
        <w:rPr>
          <w:color w:val="000000"/>
          <w:spacing w:val="0"/>
          <w:w w:val="100"/>
          <w:position w:val="0"/>
        </w:rPr>
        <w:t>滨州市、邹平县安全监管和经 信部门履行安全生产监督检査、行业安 全管理职责不到位。</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邹平县安监局负责监督检査 冶金、有色、建材、轻工、纺织、机械 行业的安全生产工作。履行冶金行业安 全生产监督检査职责不到位，督促企业 落实安全生产主体责任不力；落实上级 安排部署，特别是省、市安委会《全面 幵展安全生产大检査深化</w:t>
      </w:r>
      <w:r>
        <w:rPr>
          <w:color w:val="000000"/>
          <w:spacing w:val="0"/>
          <w:w w:val="100"/>
          <w:position w:val="0"/>
          <w:lang w:val="zh-CN" w:eastAsia="zh-CN" w:bidi="zh-CN"/>
        </w:rPr>
        <w:t>“打非</w:t>
      </w:r>
      <w:r>
        <w:rPr>
          <w:color w:val="000000"/>
          <w:spacing w:val="0"/>
          <w:w w:val="100"/>
          <w:position w:val="0"/>
        </w:rPr>
        <w:t>治违” 和专项整治工作方案》以及省、市安监 局《关于幵展企业外包工程安全生产专 项执法检査的通知》不到位，幵展辖区 内企业外包工程安全生产专项执法检 査工作不力，未将事故发生段煤气管道 外包工程列入检査范围。</w:t>
      </w:r>
    </w:p>
    <w:p>
      <w:pPr>
        <w:pStyle w:val="Style38"/>
        <w:keepNext w:val="0"/>
        <w:keepLines w:val="0"/>
        <w:widowControl w:val="0"/>
        <w:numPr>
          <w:ilvl w:val="0"/>
          <w:numId w:val="159"/>
        </w:numPr>
        <w:shd w:val="clear" w:color="auto" w:fill="auto"/>
        <w:tabs>
          <w:tab w:pos="610" w:val="left"/>
        </w:tabs>
        <w:bidi w:val="0"/>
        <w:spacing w:before="0" w:line="190" w:lineRule="exact"/>
        <w:ind w:left="0" w:right="0"/>
        <w:jc w:val="both"/>
      </w:pPr>
      <w:bookmarkStart w:id="865" w:name="bookmark865"/>
      <w:bookmarkEnd w:id="865"/>
      <w:r>
        <w:rPr>
          <w:color w:val="000000"/>
          <w:spacing w:val="0"/>
          <w:w w:val="100"/>
          <w:position w:val="0"/>
        </w:rPr>
        <w:t>邹平县经信局负责工业和信 息化行业的安全生产管理工作。贯彻落 实上级安排部署不力，未按照邹平县 委、县政府文件要求，正确履行工业和 信息化行业安全生产管理工作职责，未 将工业和信息化行业安全生产管理职 责分解到具体股室及工作人员。</w:t>
      </w:r>
    </w:p>
    <w:p>
      <w:pPr>
        <w:pStyle w:val="Style38"/>
        <w:keepNext w:val="0"/>
        <w:keepLines w:val="0"/>
        <w:widowControl w:val="0"/>
        <w:numPr>
          <w:ilvl w:val="0"/>
          <w:numId w:val="159"/>
        </w:numPr>
        <w:shd w:val="clear" w:color="auto" w:fill="auto"/>
        <w:tabs>
          <w:tab w:pos="610" w:val="left"/>
        </w:tabs>
        <w:bidi w:val="0"/>
        <w:spacing w:before="0" w:line="192" w:lineRule="exact"/>
        <w:ind w:left="0" w:right="0"/>
        <w:jc w:val="both"/>
      </w:pPr>
      <w:bookmarkStart w:id="866" w:name="bookmark866"/>
      <w:bookmarkEnd w:id="866"/>
      <w:r>
        <w:rPr>
          <w:color w:val="000000"/>
          <w:spacing w:val="0"/>
          <w:w w:val="100"/>
          <w:position w:val="0"/>
        </w:rPr>
        <w:t>滨州市安监局负责监督检査 工矿商贸生产经营单位贯彻执行安全 生产法律法规情况及其安全生产条件。 贯彻落实上级安排部署不力，督促邹平 县安监局履行冶金行业安全生产监督 检査职责不到位，跟踪督导邹平县安监 局幵展辖区内企业外包工程安全生产 专项执法检査工作不力。</w:t>
      </w:r>
    </w:p>
    <w:p>
      <w:pPr>
        <w:pStyle w:val="Style38"/>
        <w:keepNext w:val="0"/>
        <w:keepLines w:val="0"/>
        <w:widowControl w:val="0"/>
        <w:numPr>
          <w:ilvl w:val="0"/>
          <w:numId w:val="155"/>
        </w:numPr>
        <w:shd w:val="clear" w:color="auto" w:fill="auto"/>
        <w:bidi w:val="0"/>
        <w:spacing w:before="0" w:line="197" w:lineRule="exact"/>
        <w:ind w:left="0" w:right="0"/>
        <w:jc w:val="both"/>
      </w:pPr>
      <w:bookmarkStart w:id="867" w:name="bookmark867"/>
      <w:bookmarkEnd w:id="867"/>
      <w:r>
        <w:rPr>
          <w:color w:val="000000"/>
          <w:spacing w:val="0"/>
          <w:w w:val="100"/>
          <w:position w:val="0"/>
        </w:rPr>
        <w:t>地方党委、政府履行安全生产属 地管理职责不到位。</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邹平县青阳镇党委、政府贯彻 安全生产法律法规和上级安排部署不到 位，履行安全生产属地管理职责不力， 对辖区内企业安全生产工作组织领导不 力，督促企业落实安全生产主体责任不 到位。</w:t>
      </w:r>
    </w:p>
    <w:p>
      <w:pPr>
        <w:pStyle w:val="Style38"/>
        <w:keepNext w:val="0"/>
        <w:keepLines w:val="0"/>
        <w:widowControl w:val="0"/>
        <w:numPr>
          <w:ilvl w:val="0"/>
          <w:numId w:val="161"/>
        </w:numPr>
        <w:shd w:val="clear" w:color="auto" w:fill="auto"/>
        <w:tabs>
          <w:tab w:pos="615" w:val="left"/>
        </w:tabs>
        <w:bidi w:val="0"/>
        <w:spacing w:before="0" w:line="195" w:lineRule="exact"/>
        <w:ind w:left="0" w:right="0"/>
        <w:jc w:val="both"/>
      </w:pPr>
      <w:bookmarkStart w:id="868" w:name="bookmark868"/>
      <w:bookmarkEnd w:id="868"/>
      <w:r>
        <w:rPr>
          <w:color w:val="000000"/>
          <w:spacing w:val="0"/>
          <w:w w:val="100"/>
          <w:position w:val="0"/>
        </w:rPr>
        <w:t>邹平县党委、政府贯彻安全生 产法律法规和上级安排部署不到位，履 行安全生产属地管理职责不力；督促企 业落实安全生产主体责任不到位，督促 指导有关职能部门和青阳镇党委、政府 落实安全监管责任不到位。</w:t>
      </w:r>
    </w:p>
    <w:p>
      <w:pPr>
        <w:pStyle w:val="Style38"/>
        <w:keepNext w:val="0"/>
        <w:keepLines w:val="0"/>
        <w:widowControl w:val="0"/>
        <w:numPr>
          <w:ilvl w:val="0"/>
          <w:numId w:val="161"/>
        </w:numPr>
        <w:shd w:val="clear" w:color="auto" w:fill="auto"/>
        <w:tabs>
          <w:tab w:pos="615" w:val="left"/>
        </w:tabs>
        <w:bidi w:val="0"/>
        <w:spacing w:before="0" w:after="640" w:line="197" w:lineRule="exact"/>
        <w:ind w:left="0" w:right="0"/>
        <w:jc w:val="both"/>
      </w:pPr>
      <w:bookmarkStart w:id="869" w:name="bookmark869"/>
      <w:bookmarkEnd w:id="869"/>
      <w:r>
        <w:rPr>
          <w:color w:val="000000"/>
          <w:spacing w:val="0"/>
          <w:w w:val="100"/>
          <w:position w:val="0"/>
        </w:rPr>
        <w:t>滨州市政府督促指导邹平县党 委、政府和有关职能部门履行安全生产 属地管理和部门监管职责不到位，督促 企业落实安全生产主体责任不到位。</w:t>
      </w:r>
    </w:p>
    <w:p>
      <w:pPr>
        <w:pStyle w:val="Style5"/>
        <w:keepNext/>
        <w:keepLines/>
        <w:widowControl w:val="0"/>
        <w:shd w:val="clear" w:color="auto" w:fill="auto"/>
        <w:bidi w:val="0"/>
        <w:spacing w:before="0" w:after="60" w:line="206" w:lineRule="exact"/>
        <w:ind w:left="0" w:right="0" w:firstLine="0"/>
        <w:jc w:val="left"/>
        <w:rPr>
          <w:sz w:val="15"/>
          <w:szCs w:val="15"/>
        </w:rPr>
      </w:pPr>
      <w:bookmarkStart w:id="870" w:name="bookmark870"/>
      <w:bookmarkStart w:id="871" w:name="bookmark871"/>
      <w:bookmarkStart w:id="872" w:name="bookmark872"/>
      <w:bookmarkStart w:id="873" w:name="bookmark873"/>
      <w:r>
        <w:rPr>
          <w:color w:val="000000"/>
          <w:spacing w:val="0"/>
          <w:w w:val="100"/>
          <w:position w:val="0"/>
          <w:sz w:val="15"/>
          <w:szCs w:val="15"/>
        </w:rPr>
        <w:t>三</w:t>
      </w:r>
      <w:bookmarkEnd w:id="872"/>
      <w:r>
        <w:rPr>
          <w:color w:val="000000"/>
          <w:spacing w:val="0"/>
          <w:w w:val="100"/>
          <w:position w:val="0"/>
          <w:sz w:val="15"/>
          <w:szCs w:val="15"/>
        </w:rPr>
        <w:t>、事故责任追究</w:t>
      </w:r>
      <w:bookmarkEnd w:id="870"/>
      <w:bookmarkEnd w:id="871"/>
      <w:bookmarkEnd w:id="873"/>
    </w:p>
    <w:p>
      <w:pPr>
        <w:pStyle w:val="Style118"/>
        <w:keepNext/>
        <w:keepLines/>
        <w:widowControl w:val="0"/>
        <w:shd w:val="clear" w:color="auto" w:fill="auto"/>
        <w:bidi w:val="0"/>
        <w:spacing w:before="0" w:after="0" w:line="206" w:lineRule="exact"/>
        <w:ind w:left="0" w:right="0"/>
        <w:jc w:val="both"/>
      </w:pPr>
      <w:bookmarkStart w:id="874" w:name="bookmark874"/>
      <w:bookmarkStart w:id="875" w:name="bookmark875"/>
      <w:bookmarkStart w:id="876" w:name="bookmark876"/>
      <w:r>
        <w:rPr>
          <w:color w:val="000000"/>
          <w:spacing w:val="0"/>
          <w:w w:val="100"/>
          <w:position w:val="0"/>
        </w:rPr>
        <w:t>(-)司法机关处理的有关责任人。</w:t>
      </w:r>
      <w:bookmarkEnd w:id="874"/>
      <w:bookmarkEnd w:id="875"/>
      <w:bookmarkEnd w:id="876"/>
    </w:p>
    <w:p>
      <w:pPr>
        <w:pStyle w:val="Style38"/>
        <w:keepNext w:val="0"/>
        <w:keepLines w:val="0"/>
        <w:widowControl w:val="0"/>
        <w:shd w:val="clear" w:color="auto" w:fill="auto"/>
        <w:bidi w:val="0"/>
        <w:spacing w:before="0" w:line="206" w:lineRule="exact"/>
        <w:ind w:left="0" w:right="0"/>
        <w:jc w:val="both"/>
      </w:pPr>
      <w:r>
        <w:rPr>
          <w:rFonts w:ascii="Times New Roman" w:eastAsia="Times New Roman" w:hAnsi="Times New Roman" w:cs="Times New Roman"/>
          <w:color w:val="000000"/>
          <w:spacing w:val="0"/>
          <w:w w:val="100"/>
          <w:position w:val="0"/>
        </w:rPr>
        <w:t>8</w:t>
      </w:r>
      <w:r>
        <w:rPr>
          <w:color w:val="000000"/>
          <w:spacing w:val="0"/>
          <w:w w:val="100"/>
          <w:position w:val="0"/>
        </w:rPr>
        <w:t>名员工被司法机关追究刑事责任， 其中：</w:t>
      </w:r>
    </w:p>
    <w:p>
      <w:pPr>
        <w:pStyle w:val="Style38"/>
        <w:keepNext w:val="0"/>
        <w:keepLines w:val="0"/>
        <w:widowControl w:val="0"/>
        <w:numPr>
          <w:ilvl w:val="0"/>
          <w:numId w:val="163"/>
        </w:numPr>
        <w:shd w:val="clear" w:color="auto" w:fill="auto"/>
        <w:tabs>
          <w:tab w:pos="500" w:val="left"/>
        </w:tabs>
        <w:bidi w:val="0"/>
        <w:spacing w:before="0" w:line="194" w:lineRule="exact"/>
        <w:ind w:left="0" w:right="0"/>
        <w:jc w:val="both"/>
      </w:pPr>
      <w:bookmarkStart w:id="877" w:name="bookmark877"/>
      <w:bookmarkEnd w:id="877"/>
      <w:r>
        <w:rPr>
          <w:color w:val="000000"/>
          <w:spacing w:val="0"/>
          <w:w w:val="100"/>
          <w:position w:val="0"/>
        </w:rPr>
        <w:t>王某军，中共党员，广富集团副 总经理，富凯公司法人代表、总经理。 因涉嫌重大责任事故罪被公安机关刑事 拘留。</w:t>
      </w:r>
    </w:p>
    <w:p>
      <w:pPr>
        <w:pStyle w:val="Style38"/>
        <w:keepNext w:val="0"/>
        <w:keepLines w:val="0"/>
        <w:widowControl w:val="0"/>
        <w:numPr>
          <w:ilvl w:val="0"/>
          <w:numId w:val="163"/>
        </w:numPr>
        <w:shd w:val="clear" w:color="auto" w:fill="auto"/>
        <w:tabs>
          <w:tab w:pos="500" w:val="left"/>
        </w:tabs>
        <w:bidi w:val="0"/>
        <w:spacing w:before="0" w:line="194" w:lineRule="exact"/>
        <w:ind w:left="0" w:right="0"/>
        <w:jc w:val="both"/>
      </w:pPr>
      <w:bookmarkStart w:id="878" w:name="bookmark878"/>
      <w:bookmarkEnd w:id="878"/>
      <w:r>
        <w:rPr>
          <w:color w:val="000000"/>
          <w:spacing w:val="0"/>
          <w:w w:val="100"/>
          <w:position w:val="0"/>
        </w:rPr>
        <w:t>刘某春，富凯公司转炉车间负责 人，广富集团炼钢一厂厂长。因涉嫌重 大责任事故罪被公安机关刑事拘留。</w:t>
      </w:r>
    </w:p>
    <w:p>
      <w:pPr>
        <w:pStyle w:val="Style38"/>
        <w:keepNext w:val="0"/>
        <w:keepLines w:val="0"/>
        <w:widowControl w:val="0"/>
        <w:numPr>
          <w:ilvl w:val="0"/>
          <w:numId w:val="163"/>
        </w:numPr>
        <w:shd w:val="clear" w:color="auto" w:fill="auto"/>
        <w:tabs>
          <w:tab w:pos="500" w:val="left"/>
        </w:tabs>
        <w:bidi w:val="0"/>
        <w:spacing w:before="0" w:line="202" w:lineRule="exact"/>
        <w:ind w:left="0" w:right="0"/>
        <w:jc w:val="both"/>
      </w:pPr>
      <w:bookmarkStart w:id="879" w:name="bookmark879"/>
      <w:bookmarkEnd w:id="879"/>
      <w:r>
        <w:rPr>
          <w:color w:val="000000"/>
          <w:spacing w:val="0"/>
          <w:w w:val="100"/>
          <w:position w:val="0"/>
        </w:rPr>
        <w:t xml:space="preserve">刘某阳，广富集团安全部部长。 企业安全责任制不落实，安全管理制度 </w:t>
      </w:r>
      <w:r>
        <w:rPr>
          <w:color w:val="000000"/>
          <w:spacing w:val="0"/>
          <w:w w:val="100"/>
          <w:position w:val="0"/>
        </w:rPr>
        <w:t>不健全，安全培训和安全检査工作不 力，每月炼钢车间专项安全检査落实 不到位，事故当月没有幵展专项安全 检査。对事故发生负有直接责任。建 议司法机关追究其刑事责任。</w:t>
      </w:r>
    </w:p>
    <w:p>
      <w:pPr>
        <w:pStyle w:val="Style118"/>
        <w:keepNext/>
        <w:keepLines/>
        <w:widowControl w:val="0"/>
        <w:shd w:val="clear" w:color="auto" w:fill="auto"/>
        <w:tabs>
          <w:tab w:pos="673" w:val="left"/>
        </w:tabs>
        <w:bidi w:val="0"/>
        <w:spacing w:before="0"/>
        <w:ind w:left="0" w:right="0"/>
        <w:jc w:val="both"/>
      </w:pPr>
      <w:bookmarkStart w:id="880" w:name="bookmark880"/>
      <w:bookmarkStart w:id="881" w:name="bookmark881"/>
      <w:bookmarkStart w:id="882" w:name="bookmark882"/>
      <w:bookmarkStart w:id="883" w:name="bookmark883"/>
      <w:r>
        <w:rPr>
          <w:color w:val="000000"/>
          <w:spacing w:val="0"/>
          <w:w w:val="100"/>
          <w:position w:val="0"/>
        </w:rPr>
        <w:t>（</w:t>
      </w:r>
      <w:bookmarkEnd w:id="882"/>
      <w:r>
        <w:rPr>
          <w:color w:val="000000"/>
          <w:spacing w:val="0"/>
          <w:w w:val="100"/>
          <w:position w:val="0"/>
        </w:rPr>
        <w:t>二）</w:t>
        <w:tab/>
        <w:t>建议给予政务处分和组织处 理的责任人员。</w:t>
      </w:r>
      <w:bookmarkEnd w:id="880"/>
      <w:bookmarkEnd w:id="881"/>
      <w:bookmarkEnd w:id="883"/>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15</w:t>
      </w:r>
      <w:r>
        <w:rPr>
          <w:color w:val="000000"/>
          <w:spacing w:val="0"/>
          <w:w w:val="100"/>
          <w:position w:val="0"/>
        </w:rPr>
        <w:t>名政府部门人员受到党纪、政 绩处分，其中：</w:t>
      </w:r>
    </w:p>
    <w:p>
      <w:pPr>
        <w:pStyle w:val="Style38"/>
        <w:keepNext w:val="0"/>
        <w:keepLines w:val="0"/>
        <w:widowControl w:val="0"/>
        <w:numPr>
          <w:ilvl w:val="0"/>
          <w:numId w:val="165"/>
        </w:numPr>
        <w:shd w:val="clear" w:color="auto" w:fill="auto"/>
        <w:tabs>
          <w:tab w:pos="500" w:val="left"/>
        </w:tabs>
        <w:bidi w:val="0"/>
        <w:spacing w:before="0" w:line="193" w:lineRule="exact"/>
        <w:ind w:left="0" w:right="0"/>
        <w:jc w:val="both"/>
      </w:pPr>
      <w:bookmarkStart w:id="884" w:name="bookmark884"/>
      <w:bookmarkEnd w:id="884"/>
      <w:r>
        <w:rPr>
          <w:color w:val="000000"/>
          <w:spacing w:val="0"/>
          <w:w w:val="100"/>
          <w:position w:val="0"/>
        </w:rPr>
        <w:t>邹某刚，中共党员，邹平县委 副书记、县长，主持邹平县政府全面 工作。履行安全生产属地管理职责不 到位；督促企业落实安全生产主体责 任不到位，督促指导有关职能部门和 青阳镇党委政府落实安全监管责任不 到位。对事故发生负有重要领导责任。 建议给予其行政记过处分。</w:t>
      </w:r>
    </w:p>
    <w:p>
      <w:pPr>
        <w:pStyle w:val="Style38"/>
        <w:keepNext w:val="0"/>
        <w:keepLines w:val="0"/>
        <w:widowControl w:val="0"/>
        <w:numPr>
          <w:ilvl w:val="0"/>
          <w:numId w:val="165"/>
        </w:numPr>
        <w:shd w:val="clear" w:color="auto" w:fill="auto"/>
        <w:tabs>
          <w:tab w:pos="500" w:val="left"/>
        </w:tabs>
        <w:bidi w:val="0"/>
        <w:spacing w:before="0" w:line="196" w:lineRule="exact"/>
        <w:ind w:left="0" w:right="0"/>
        <w:jc w:val="both"/>
      </w:pPr>
      <w:bookmarkStart w:id="885" w:name="bookmark885"/>
      <w:bookmarkEnd w:id="885"/>
      <w:r>
        <w:rPr>
          <w:color w:val="000000"/>
          <w:spacing w:val="0"/>
          <w:w w:val="100"/>
          <w:position w:val="0"/>
        </w:rPr>
        <w:t>刘某俭，中共党员，滨州市安 监局党组书记、局长，主持滨州市安 监局全面工作。督促市安监局各部门 邹平县安监局履行冶金行业安全生产 监督检査职责不到位。对事故发生负 有重要领导责任。建议给予其行政记 过处分。</w:t>
      </w:r>
    </w:p>
    <w:p>
      <w:pPr>
        <w:pStyle w:val="Style118"/>
        <w:keepNext/>
        <w:keepLines/>
        <w:widowControl w:val="0"/>
        <w:shd w:val="clear" w:color="auto" w:fill="auto"/>
        <w:tabs>
          <w:tab w:pos="673" w:val="left"/>
        </w:tabs>
        <w:bidi w:val="0"/>
        <w:spacing w:before="0" w:line="197" w:lineRule="exact"/>
        <w:ind w:left="0" w:right="0"/>
        <w:jc w:val="both"/>
      </w:pPr>
      <w:bookmarkStart w:id="886" w:name="bookmark886"/>
      <w:bookmarkStart w:id="887" w:name="bookmark887"/>
      <w:bookmarkStart w:id="888" w:name="bookmark888"/>
      <w:bookmarkStart w:id="889" w:name="bookmark889"/>
      <w:r>
        <w:rPr>
          <w:color w:val="000000"/>
          <w:spacing w:val="0"/>
          <w:w w:val="100"/>
          <w:position w:val="0"/>
        </w:rPr>
        <w:t>（</w:t>
      </w:r>
      <w:bookmarkEnd w:id="888"/>
      <w:r>
        <w:rPr>
          <w:color w:val="000000"/>
          <w:spacing w:val="0"/>
          <w:w w:val="100"/>
          <w:position w:val="0"/>
        </w:rPr>
        <w:t>三）</w:t>
        <w:tab/>
        <w:t>对相关责任人员和单位给予 处理的其他建议。</w:t>
      </w:r>
      <w:bookmarkEnd w:id="886"/>
      <w:bookmarkEnd w:id="887"/>
      <w:bookmarkEnd w:id="889"/>
    </w:p>
    <w:p>
      <w:pPr>
        <w:pStyle w:val="Style38"/>
        <w:keepNext w:val="0"/>
        <w:keepLines w:val="0"/>
        <w:widowControl w:val="0"/>
        <w:shd w:val="clear" w:color="auto" w:fill="auto"/>
        <w:bidi w:val="0"/>
        <w:spacing w:before="0" w:line="199" w:lineRule="exact"/>
        <w:ind w:left="0" w:right="0"/>
        <w:jc w:val="both"/>
      </w:pPr>
      <w:r>
        <w:rPr>
          <w:color w:val="000000"/>
          <w:spacing w:val="0"/>
          <w:w w:val="100"/>
          <w:position w:val="0"/>
        </w:rPr>
        <w:t>事故调査组对</w:t>
      </w:r>
      <w:r>
        <w:rPr>
          <w:rFonts w:ascii="Times New Roman" w:eastAsia="Times New Roman" w:hAnsi="Times New Roman" w:cs="Times New Roman"/>
          <w:color w:val="000000"/>
          <w:spacing w:val="0"/>
          <w:w w:val="100"/>
          <w:position w:val="0"/>
        </w:rPr>
        <w:t>6</w:t>
      </w:r>
      <w:r>
        <w:rPr>
          <w:color w:val="000000"/>
          <w:spacing w:val="0"/>
          <w:w w:val="100"/>
          <w:position w:val="0"/>
        </w:rPr>
        <w:t>名事故相关责任 人员和</w:t>
      </w:r>
      <w:r>
        <w:rPr>
          <w:rFonts w:ascii="Times New Roman" w:eastAsia="Times New Roman" w:hAnsi="Times New Roman" w:cs="Times New Roman"/>
          <w:color w:val="000000"/>
          <w:spacing w:val="0"/>
          <w:w w:val="100"/>
          <w:position w:val="0"/>
        </w:rPr>
        <w:t>1</w:t>
      </w:r>
      <w:r>
        <w:rPr>
          <w:color w:val="000000"/>
          <w:spacing w:val="0"/>
          <w:w w:val="100"/>
          <w:position w:val="0"/>
        </w:rPr>
        <w:t>家事故单位提出处理建议， 其中：</w:t>
      </w:r>
    </w:p>
    <w:p>
      <w:pPr>
        <w:pStyle w:val="Style38"/>
        <w:keepNext w:val="0"/>
        <w:keepLines w:val="0"/>
        <w:widowControl w:val="0"/>
        <w:numPr>
          <w:ilvl w:val="0"/>
          <w:numId w:val="167"/>
        </w:numPr>
        <w:shd w:val="clear" w:color="auto" w:fill="auto"/>
        <w:bidi w:val="0"/>
        <w:spacing w:before="0" w:line="194" w:lineRule="exact"/>
        <w:ind w:left="0" w:right="0"/>
        <w:jc w:val="both"/>
      </w:pPr>
      <w:bookmarkStart w:id="890" w:name="bookmark890"/>
      <w:bookmarkEnd w:id="890"/>
      <w:r>
        <w:rPr>
          <w:color w:val="000000"/>
          <w:spacing w:val="0"/>
          <w:w w:val="100"/>
          <w:position w:val="0"/>
        </w:rPr>
        <w:t xml:space="preserve">张某荣，中共党员，广富集团 副总经理，分管安全生产工作；落实 企业安全生产主体责任不力，企业安 全生产管理混乱，管理制度不健全， 安全防护措施不到位；对发生事故的 煤气管道工程存在的严重缺陷和重大 </w:t>
      </w:r>
      <w:r>
        <w:rPr>
          <w:color w:val="000000"/>
          <w:spacing w:val="0"/>
          <w:w w:val="100"/>
          <w:position w:val="0"/>
        </w:rPr>
        <w:t>安全隐患未采取有效措施及时发现和制 止。对事故发生负有主要领导责任。责 成滨州市安监局和邹平县安监局，按照 《安全生产法》第九十三条的规定，撤 销其与安全生产有关的资格。</w:t>
      </w:r>
    </w:p>
    <w:p>
      <w:pPr>
        <w:pStyle w:val="Style38"/>
        <w:keepNext w:val="0"/>
        <w:keepLines w:val="0"/>
        <w:widowControl w:val="0"/>
        <w:numPr>
          <w:ilvl w:val="0"/>
          <w:numId w:val="167"/>
        </w:numPr>
        <w:shd w:val="clear" w:color="auto" w:fill="auto"/>
        <w:bidi w:val="0"/>
        <w:spacing w:before="0" w:after="560" w:line="197" w:lineRule="exact"/>
        <w:ind w:left="0" w:right="0" w:firstLine="260"/>
        <w:jc w:val="left"/>
      </w:pPr>
      <w:bookmarkStart w:id="891" w:name="bookmark891"/>
      <w:bookmarkEnd w:id="891"/>
      <w:r>
        <w:rPr>
          <w:color w:val="000000"/>
          <w:spacing w:val="0"/>
          <w:w w:val="100"/>
          <w:position w:val="0"/>
        </w:rPr>
        <w:t>由省安监局按照《安全生产法》 的相关规定对富凯公司处</w:t>
      </w:r>
      <w:r>
        <w:rPr>
          <w:rFonts w:ascii="Times New Roman" w:eastAsia="Times New Roman" w:hAnsi="Times New Roman" w:cs="Times New Roman"/>
          <w:color w:val="000000"/>
          <w:spacing w:val="0"/>
          <w:w w:val="100"/>
          <w:position w:val="0"/>
        </w:rPr>
        <w:t>150</w:t>
      </w:r>
      <w:r>
        <w:rPr>
          <w:color w:val="000000"/>
          <w:spacing w:val="0"/>
          <w:w w:val="100"/>
          <w:position w:val="0"/>
        </w:rPr>
        <w:t>万元罚款。</w:t>
      </w:r>
    </w:p>
    <w:p>
      <w:pPr>
        <w:pStyle w:val="Style5"/>
        <w:keepNext/>
        <w:keepLines/>
        <w:widowControl w:val="0"/>
        <w:shd w:val="clear" w:color="auto" w:fill="auto"/>
        <w:bidi w:val="0"/>
        <w:spacing w:before="0" w:after="220" w:line="240" w:lineRule="auto"/>
        <w:ind w:left="0" w:right="0" w:firstLine="0"/>
        <w:jc w:val="left"/>
        <w:rPr>
          <w:sz w:val="15"/>
          <w:szCs w:val="15"/>
        </w:rPr>
      </w:pPr>
      <w:bookmarkStart w:id="892" w:name="bookmark892"/>
      <w:bookmarkStart w:id="893" w:name="bookmark893"/>
      <w:bookmarkStart w:id="894" w:name="bookmark894"/>
      <w:bookmarkStart w:id="895" w:name="bookmark895"/>
      <w:r>
        <w:rPr>
          <w:color w:val="000000"/>
          <w:spacing w:val="0"/>
          <w:w w:val="100"/>
          <w:position w:val="0"/>
          <w:sz w:val="15"/>
          <w:szCs w:val="15"/>
        </w:rPr>
        <w:t>四</w:t>
      </w:r>
      <w:bookmarkEnd w:id="894"/>
      <w:r>
        <w:rPr>
          <w:color w:val="000000"/>
          <w:spacing w:val="0"/>
          <w:w w:val="100"/>
          <w:position w:val="0"/>
          <w:sz w:val="15"/>
          <w:szCs w:val="15"/>
        </w:rPr>
        <w:t>、专家点评</w:t>
      </w:r>
      <w:r>
        <w:rPr>
          <w:color w:val="FC6C06"/>
          <w:spacing w:val="0"/>
          <w:w w:val="100"/>
          <w:position w:val="0"/>
          <w:sz w:val="15"/>
          <w:szCs w:val="15"/>
          <w:lang w:val="zh-CN" w:eastAsia="zh-CN" w:bidi="zh-CN"/>
        </w:rPr>
        <w:t>|</w:t>
      </w:r>
      <w:bookmarkEnd w:id="892"/>
      <w:bookmarkEnd w:id="893"/>
      <w:bookmarkEnd w:id="895"/>
    </w:p>
    <w:p>
      <w:pPr>
        <w:pStyle w:val="Style38"/>
        <w:keepNext w:val="0"/>
        <w:keepLines w:val="0"/>
        <w:widowControl w:val="0"/>
        <w:shd w:val="clear" w:color="auto" w:fill="auto"/>
        <w:bidi w:val="0"/>
        <w:spacing w:before="0" w:after="1300" w:line="193" w:lineRule="exact"/>
        <w:ind w:left="160" w:right="0"/>
        <w:jc w:val="both"/>
      </w:pPr>
      <w:r>
        <w:rPr>
          <w:color w:val="000000"/>
          <w:spacing w:val="0"/>
          <w:w w:val="100"/>
          <w:position w:val="0"/>
        </w:rPr>
        <w:t>这起事故的直接原因是工艺 安全缺陷，如</w:t>
      </w:r>
      <w:r>
        <w:rPr>
          <w:rFonts w:ascii="Times New Roman" w:eastAsia="Times New Roman" w:hAnsi="Times New Roman" w:cs="Times New Roman"/>
          <w:color w:val="000000"/>
          <w:spacing w:val="0"/>
          <w:w w:val="100"/>
          <w:position w:val="0"/>
        </w:rPr>
        <w:t>1#</w:t>
      </w:r>
      <w:r>
        <w:rPr>
          <w:color w:val="000000"/>
          <w:spacing w:val="0"/>
          <w:w w:val="100"/>
          <w:position w:val="0"/>
        </w:rPr>
        <w:t>排水器未按规定 设置水封检査管头，转炉煤气未 经煤气柜系统稳压、缓冲和混匀 成分就直接供给锅炉使用，煤气 危险区（如风机房和煤气发生设 施附近）的关键部位未设置一氧 化碳监测与报警装置，而这些工 艺安全缺陷可归因于煤气管道工 程未经正规设计，造成工艺技术、 装置设施在本质上存在安全隐患。 因而，就如何有效防范金属冶炼 类企业煤气泄漏事故，提出如下 建议措施：</w:t>
      </w:r>
    </w:p>
    <w:p>
      <w:pPr>
        <w:pStyle w:val="Style118"/>
        <w:keepNext/>
        <w:keepLines/>
        <w:widowControl w:val="0"/>
        <w:shd w:val="clear" w:color="auto" w:fill="auto"/>
        <w:bidi w:val="0"/>
        <w:spacing w:before="0" w:line="197" w:lineRule="exact"/>
        <w:ind w:left="0" w:right="0" w:firstLine="260"/>
        <w:jc w:val="both"/>
      </w:pPr>
      <w:bookmarkStart w:id="896" w:name="bookmark896"/>
      <w:bookmarkStart w:id="897" w:name="bookmark897"/>
      <w:bookmarkStart w:id="898" w:name="bookmark898"/>
      <w:bookmarkStart w:id="899" w:name="bookmark899"/>
      <w:r>
        <w:rPr>
          <w:color w:val="000000"/>
          <w:spacing w:val="0"/>
          <w:w w:val="100"/>
          <w:position w:val="0"/>
        </w:rPr>
        <w:t>（</w:t>
      </w:r>
      <w:bookmarkEnd w:id="898"/>
      <w:r>
        <w:rPr>
          <w:color w:val="000000"/>
          <w:spacing w:val="0"/>
          <w:w w:val="100"/>
          <w:position w:val="0"/>
        </w:rPr>
        <w:t>一）确保工艺设施本质安全，从 源头上杜绝事故发生。</w:t>
      </w:r>
      <w:bookmarkEnd w:id="896"/>
      <w:bookmarkEnd w:id="897"/>
      <w:bookmarkEnd w:id="899"/>
    </w:p>
    <w:p>
      <w:pPr>
        <w:pStyle w:val="Style38"/>
        <w:keepNext w:val="0"/>
        <w:keepLines w:val="0"/>
        <w:widowControl w:val="0"/>
        <w:shd w:val="clear" w:color="auto" w:fill="auto"/>
        <w:bidi w:val="0"/>
        <w:spacing w:before="0" w:after="0" w:line="192" w:lineRule="exact"/>
        <w:ind w:left="0" w:right="0" w:firstLine="260"/>
        <w:jc w:val="both"/>
        <w:sectPr>
          <w:footnotePr>
            <w:pos w:val="pageBottom"/>
            <w:numFmt w:val="decimal"/>
            <w:numRestart w:val="continuous"/>
          </w:footnotePr>
          <w:type w:val="continuous"/>
          <w:pgSz w:w="6202" w:h="8640"/>
          <w:pgMar w:top="562" w:right="758" w:bottom="596" w:left="720" w:header="0" w:footer="3" w:gutter="0"/>
          <w:cols w:num="2" w:space="187"/>
          <w:noEndnote/>
          <w:rtlGutter w:val="0"/>
          <w:docGrid w:linePitch="360"/>
        </w:sectPr>
      </w:pPr>
      <w:r>
        <w:rPr>
          <w:color w:val="000000"/>
          <w:spacing w:val="0"/>
          <w:w w:val="100"/>
          <w:position w:val="0"/>
        </w:rPr>
        <w:t>从工艺技术装备上防范煤气泄漏 是根本手段。一方面，要严格执行金属</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冶炼建设项目安全设施</w:t>
      </w:r>
      <w:r>
        <w:rPr>
          <w:color w:val="000000"/>
          <w:spacing w:val="0"/>
          <w:w w:val="100"/>
          <w:position w:val="0"/>
          <w:lang w:val="zh-CN" w:eastAsia="zh-CN" w:bidi="zh-CN"/>
        </w:rPr>
        <w:t>“三</w:t>
      </w:r>
      <w:r>
        <w:rPr>
          <w:color w:val="000000"/>
          <w:spacing w:val="0"/>
          <w:w w:val="100"/>
          <w:position w:val="0"/>
        </w:rPr>
        <w:t>同时”制 度，特别是必须严格按照国家有关规 定委托具有相应资质的设计单位、施 工单位、安全评价机构进行设计、施 工、改造和安全评价，对新建、改建 和大修后的煤气设施进行严格的检査 验收。新型煤气设备或附属装置应进 行安全生产条件论证，满足安全生产 条件后方可选用。</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另一方面，要严格遵守国家有 关法律法规、标准规范对金属冶炼企 业的强制性工艺技术装备设施规定要 求。例如，高炉、转炉、加热炉、煤 气柜、除尘器等设备设施的煤气管道 设置可靠隔离装置和吹扫设施；煤气 管线进入车间（厂房）时，管线应架 空敷设，并按照标准要求设置总管切 断阀或可靠的隔断装置；水封装置（含 排水器）必须能够检査水封高度和高 水位溢流的排水口。</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我国钢铁企业因煤气水封（</w:t>
      </w:r>
      <w:r>
        <w:rPr>
          <w:rFonts w:ascii="Times New Roman" w:eastAsia="Times New Roman" w:hAnsi="Times New Roman" w:cs="Times New Roman"/>
          <w:color w:val="000000"/>
          <w:spacing w:val="0"/>
          <w:w w:val="100"/>
          <w:position w:val="0"/>
          <w:lang w:val="en-US" w:eastAsia="en-US" w:bidi="en-US"/>
        </w:rPr>
        <w:t>U</w:t>
      </w:r>
      <w:r>
        <w:rPr>
          <w:color w:val="000000"/>
          <w:spacing w:val="0"/>
          <w:w w:val="100"/>
          <w:position w:val="0"/>
        </w:rPr>
        <w:t xml:space="preserve">型、 </w:t>
      </w:r>
      <w:r>
        <w:rPr>
          <w:rFonts w:ascii="Times New Roman" w:eastAsia="Times New Roman" w:hAnsi="Times New Roman" w:cs="Times New Roman"/>
          <w:color w:val="000000"/>
          <w:spacing w:val="0"/>
          <w:w w:val="100"/>
          <w:position w:val="0"/>
        </w:rPr>
        <w:t>V</w:t>
      </w:r>
      <w:r>
        <w:rPr>
          <w:color w:val="000000"/>
          <w:spacing w:val="0"/>
          <w:w w:val="100"/>
          <w:position w:val="0"/>
        </w:rPr>
        <w:t>型等）和排水器相关装置设置不合 理、水封高度不足、给（加）水装置 安全保障性差，造成水封和排水器被 击穿，进而引发较大甚至重大煤气中 毒事故。因此，应急管理部发布了《煤 气排水器安全技术规程》（</w:t>
      </w:r>
      <w:r>
        <w:rPr>
          <w:rFonts w:ascii="Times New Roman" w:eastAsia="Times New Roman" w:hAnsi="Times New Roman" w:cs="Times New Roman"/>
          <w:color w:val="000000"/>
          <w:spacing w:val="0"/>
          <w:w w:val="100"/>
          <w:position w:val="0"/>
          <w:lang w:val="en-US" w:eastAsia="en-US" w:bidi="en-US"/>
        </w:rPr>
        <w:t xml:space="preserve">AQ7012 </w:t>
      </w:r>
      <w:r>
        <w:rPr>
          <w:rFonts w:ascii="Times New Roman" w:eastAsia="Times New Roman" w:hAnsi="Times New Roman" w:cs="Times New Roman"/>
          <w:color w:val="000000"/>
          <w:spacing w:val="0"/>
          <w:w w:val="100"/>
          <w:position w:val="0"/>
        </w:rPr>
        <w:t xml:space="preserve">）, </w:t>
      </w:r>
      <w:r>
        <w:rPr>
          <w:color w:val="000000"/>
          <w:spacing w:val="0"/>
          <w:w w:val="100"/>
          <w:position w:val="0"/>
        </w:rPr>
        <w:t>明确了相关技术要求，切实提升煤气 水封和排水器本质安全水平。</w:t>
      </w:r>
    </w:p>
    <w:p>
      <w:pPr>
        <w:pStyle w:val="Style118"/>
        <w:keepNext/>
        <w:keepLines/>
        <w:widowControl w:val="0"/>
        <w:shd w:val="clear" w:color="auto" w:fill="auto"/>
        <w:bidi w:val="0"/>
        <w:spacing w:before="0"/>
        <w:ind w:left="0" w:right="0"/>
        <w:jc w:val="both"/>
      </w:pPr>
      <w:bookmarkStart w:id="900" w:name="bookmark900"/>
      <w:bookmarkStart w:id="901" w:name="bookmark901"/>
      <w:bookmarkStart w:id="902" w:name="bookmark902"/>
      <w:bookmarkStart w:id="903" w:name="bookmark903"/>
      <w:r>
        <w:rPr>
          <w:color w:val="000000"/>
          <w:spacing w:val="0"/>
          <w:w w:val="100"/>
          <w:position w:val="0"/>
        </w:rPr>
        <w:t>（</w:t>
      </w:r>
      <w:bookmarkEnd w:id="902"/>
      <w:r>
        <w:rPr>
          <w:color w:val="000000"/>
          <w:spacing w:val="0"/>
          <w:w w:val="100"/>
          <w:position w:val="0"/>
        </w:rPr>
        <w:t>二）强化煤气泄漏监测预警， 加强安全警示及监测报警。</w:t>
      </w:r>
      <w:bookmarkEnd w:id="900"/>
      <w:bookmarkEnd w:id="901"/>
      <w:bookmarkEnd w:id="903"/>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 xml:space="preserve">钢铁企业可能发生煤气泄漏、聚 集的场所以及煤气区域的值班室、操 作室等人员集中场所，容易因临近区 域煤气设施失修、故障以及生产异常 等因素出现煤气泄漏、积聚现象，从 </w:t>
      </w:r>
      <w:r>
        <w:rPr>
          <w:color w:val="000000"/>
          <w:spacing w:val="0"/>
          <w:w w:val="100"/>
          <w:position w:val="0"/>
        </w:rPr>
        <w:t>而引发人员中毒和窒息等事故。因而，在 煤气危险区域，包括高炉风口及以上平 台、转炉炉口及以上平台、煤气柜活塞上 部、烧结点火器及热风炉、加热炉、管 式炉、燃气锅炉等燃烧器旁等易发生煤 气泄漏的区域和焦炉地下室、加压站房、 风机房等封闭或半封闭空间等应设固定 式一氧化碳监测报警装置和安全警示标 志。在煤气生产、净化（回收）、加压混合、 储存、使用设施等附近有人值守的岗位， 应设固定式一氧化碳监测报警装置，值守 的房间应保证正压通风。在煤气区域工作 的作业人员，应携带便携式一氧化碳检测 报警仪。</w:t>
      </w:r>
    </w:p>
    <w:p>
      <w:pPr>
        <w:pStyle w:val="Style118"/>
        <w:keepNext/>
        <w:keepLines/>
        <w:widowControl w:val="0"/>
        <w:shd w:val="clear" w:color="auto" w:fill="auto"/>
        <w:tabs>
          <w:tab w:pos="673" w:val="left"/>
        </w:tabs>
        <w:bidi w:val="0"/>
        <w:spacing w:before="0"/>
        <w:ind w:left="0" w:right="0"/>
        <w:jc w:val="both"/>
      </w:pPr>
      <w:bookmarkStart w:id="904" w:name="bookmark904"/>
      <w:bookmarkStart w:id="905" w:name="bookmark905"/>
      <w:bookmarkStart w:id="906" w:name="bookmark906"/>
      <w:bookmarkStart w:id="907" w:name="bookmark907"/>
      <w:r>
        <w:rPr>
          <w:color w:val="000000"/>
          <w:spacing w:val="0"/>
          <w:w w:val="100"/>
          <w:position w:val="0"/>
        </w:rPr>
        <w:t>（</w:t>
      </w:r>
      <w:bookmarkEnd w:id="906"/>
      <w:r>
        <w:rPr>
          <w:color w:val="000000"/>
          <w:spacing w:val="0"/>
          <w:w w:val="100"/>
          <w:position w:val="0"/>
        </w:rPr>
        <w:t>三）</w:t>
        <w:tab/>
        <w:t>加强涉及煤气的有限空间作业 管理，加强作业安全。</w:t>
      </w:r>
      <w:bookmarkEnd w:id="904"/>
      <w:bookmarkEnd w:id="905"/>
      <w:bookmarkEnd w:id="907"/>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应严格执行《工贸企业有限空间 作业安全管理与监督暂行规定》（总局 </w:t>
      </w:r>
      <w:r>
        <w:rPr>
          <w:rFonts w:ascii="Times New Roman" w:eastAsia="Times New Roman" w:hAnsi="Times New Roman" w:cs="Times New Roman"/>
          <w:color w:val="000000"/>
          <w:spacing w:val="0"/>
          <w:w w:val="100"/>
          <w:position w:val="0"/>
        </w:rPr>
        <w:t>59</w:t>
      </w:r>
      <w:r>
        <w:rPr>
          <w:color w:val="000000"/>
          <w:spacing w:val="0"/>
          <w:w w:val="100"/>
          <w:position w:val="0"/>
        </w:rPr>
        <w:t xml:space="preserve">号令）和《工业企业煤气安全规程》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GB6222 </w:t>
      </w:r>
      <w:r>
        <w:rPr>
          <w:rFonts w:ascii="Times New Roman" w:eastAsia="Times New Roman" w:hAnsi="Times New Roman" w:cs="Times New Roman"/>
          <w:color w:val="000000"/>
          <w:spacing w:val="0"/>
          <w:w w:val="100"/>
          <w:position w:val="0"/>
        </w:rPr>
        <w:t>）</w:t>
      </w:r>
      <w:r>
        <w:rPr>
          <w:color w:val="000000"/>
          <w:spacing w:val="0"/>
          <w:w w:val="100"/>
          <w:position w:val="0"/>
        </w:rPr>
        <w:t>相关要求，进入煤气设施内 部作业，应实施危险作业审批，采取可 靠的隔断（隔离）措施，将可能危及作 业安全的设施设备有存在有毒有害物质 的空间与作业地点隔幵，并设专人监护， 严格遵守</w:t>
      </w:r>
      <w:r>
        <w:rPr>
          <w:color w:val="000000"/>
          <w:spacing w:val="0"/>
          <w:w w:val="100"/>
          <w:position w:val="0"/>
          <w:lang w:val="zh-CN" w:eastAsia="zh-CN" w:bidi="zh-CN"/>
        </w:rPr>
        <w:t>“先</w:t>
      </w:r>
      <w:r>
        <w:rPr>
          <w:color w:val="000000"/>
          <w:spacing w:val="0"/>
          <w:w w:val="100"/>
          <w:position w:val="0"/>
        </w:rPr>
        <w:t>通风、再检测、后作业”的 作业原则；检测指标应包括氧浓度、一氧 化碳浓度，以及其他可能存在的易燃易爆 物质浓度、有毒有害气体浓度，检测指标 应当符合相关国家标准或行业标准要求。</w:t>
      </w:r>
    </w:p>
    <w:p>
      <w:pPr>
        <w:pStyle w:val="Style118"/>
        <w:keepNext/>
        <w:keepLines/>
        <w:widowControl w:val="0"/>
        <w:shd w:val="clear" w:color="auto" w:fill="auto"/>
        <w:tabs>
          <w:tab w:pos="673" w:val="left"/>
        </w:tabs>
        <w:bidi w:val="0"/>
        <w:spacing w:before="0"/>
        <w:ind w:left="0" w:right="0"/>
        <w:jc w:val="both"/>
      </w:pPr>
      <w:bookmarkStart w:id="908" w:name="bookmark908"/>
      <w:bookmarkStart w:id="909" w:name="bookmark909"/>
      <w:bookmarkStart w:id="910" w:name="bookmark910"/>
      <w:bookmarkStart w:id="911" w:name="bookmark911"/>
      <w:r>
        <w:rPr>
          <w:color w:val="000000"/>
          <w:spacing w:val="0"/>
          <w:w w:val="100"/>
          <w:position w:val="0"/>
        </w:rPr>
        <w:t>（</w:t>
      </w:r>
      <w:bookmarkEnd w:id="910"/>
      <w:r>
        <w:rPr>
          <w:color w:val="000000"/>
          <w:spacing w:val="0"/>
          <w:w w:val="100"/>
          <w:position w:val="0"/>
        </w:rPr>
        <w:t>四）</w:t>
        <w:tab/>
        <w:t>定期开展事故应急演练，提高 事故应急处置能力。</w:t>
      </w:r>
      <w:bookmarkEnd w:id="908"/>
      <w:bookmarkEnd w:id="909"/>
      <w:bookmarkEnd w:id="911"/>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pgSz w:w="6202" w:h="8640"/>
          <w:pgMar w:top="701" w:right="717" w:bottom="496" w:left="770" w:header="0" w:footer="3" w:gutter="0"/>
          <w:cols w:num="2" w:space="720" w:equalWidth="0">
            <w:col w:w="2117" w:space="259"/>
            <w:col w:w="2338"/>
          </w:cols>
          <w:noEndnote/>
          <w:rtlGutter w:val="0"/>
          <w:docGrid w:linePitch="360"/>
        </w:sectPr>
      </w:pPr>
      <w:r>
        <w:rPr>
          <w:color w:val="000000"/>
          <w:spacing w:val="0"/>
          <w:w w:val="100"/>
          <w:position w:val="0"/>
        </w:rPr>
        <w:t>从事煤气生产、储存、输送、使用、 维护检修的作业人员必须经专门的安全 技术培训并考核合格，持特种作业操作证 方能上岗作业。严格按照《冶金企业和有 色金属企业安全生产规定</w:t>
      </w:r>
      <w:r>
        <w:rPr>
          <w:rFonts w:ascii="Times New Roman" w:eastAsia="Times New Roman" w:hAnsi="Times New Roman" w:cs="Times New Roman"/>
          <w:color w:val="000000"/>
          <w:spacing w:val="0"/>
          <w:w w:val="100"/>
          <w:position w:val="0"/>
        </w:rPr>
        <w:t>X</w:t>
      </w:r>
      <w:r>
        <w:rPr>
          <w:color w:val="000000"/>
          <w:spacing w:val="0"/>
          <w:w w:val="100"/>
          <w:position w:val="0"/>
        </w:rPr>
        <w:t>总局</w:t>
      </w:r>
      <w:r>
        <w:rPr>
          <w:rFonts w:ascii="Times New Roman" w:eastAsia="Times New Roman" w:hAnsi="Times New Roman" w:cs="Times New Roman"/>
          <w:color w:val="000000"/>
          <w:spacing w:val="0"/>
          <w:w w:val="100"/>
          <w:position w:val="0"/>
        </w:rPr>
        <w:t>91</w:t>
      </w:r>
      <w:r>
        <w:rPr>
          <w:color w:val="000000"/>
          <w:spacing w:val="0"/>
          <w:w w:val="100"/>
          <w:position w:val="0"/>
        </w:rPr>
        <w:t>号令）</w:t>
      </w:r>
    </w:p>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规定要求，建立煤气防护站（组），配 备必要的煤气防护人员、煤气检测报 警装置及防护设施，按要求每年组织 幵展至少一次煤气事故应急演练，提 高人员事故应急处置能力。</w:t>
      </w:r>
    </w:p>
    <w:p>
      <w:pPr>
        <w:pStyle w:val="Style118"/>
        <w:keepNext/>
        <w:keepLines/>
        <w:widowControl w:val="0"/>
        <w:shd w:val="clear" w:color="auto" w:fill="auto"/>
        <w:bidi w:val="0"/>
        <w:spacing w:before="0"/>
        <w:ind w:left="0" w:right="2180" w:firstLine="300"/>
        <w:jc w:val="both"/>
      </w:pPr>
      <w:bookmarkStart w:id="912" w:name="bookmark912"/>
      <w:bookmarkStart w:id="913" w:name="bookmark913"/>
      <w:bookmarkStart w:id="914" w:name="bookmark914"/>
      <w:bookmarkStart w:id="915" w:name="bookmark915"/>
      <w:r>
        <w:rPr>
          <w:color w:val="000000"/>
          <w:spacing w:val="0"/>
          <w:w w:val="100"/>
          <w:position w:val="0"/>
        </w:rPr>
        <w:t>（</w:t>
      </w:r>
      <w:bookmarkEnd w:id="914"/>
      <w:r>
        <w:rPr>
          <w:color w:val="000000"/>
          <w:spacing w:val="0"/>
          <w:w w:val="100"/>
          <w:position w:val="0"/>
        </w:rPr>
        <w:t>五）按照规范划分危险区域，防 范煤气爆炸事故。</w:t>
      </w:r>
      <w:bookmarkEnd w:id="912"/>
      <w:bookmarkEnd w:id="913"/>
      <w:bookmarkEnd w:id="915"/>
    </w:p>
    <w:p>
      <w:pPr>
        <w:pStyle w:val="Style38"/>
        <w:keepNext w:val="0"/>
        <w:keepLines w:val="0"/>
        <w:widowControl w:val="0"/>
        <w:shd w:val="clear" w:color="auto" w:fill="auto"/>
        <w:bidi w:val="0"/>
        <w:spacing w:before="0" w:after="240" w:line="192" w:lineRule="exact"/>
        <w:ind w:left="0" w:right="2180" w:firstLine="300"/>
        <w:jc w:val="both"/>
      </w:pPr>
      <w:r>
        <w:rPr>
          <w:color w:val="000000"/>
          <w:spacing w:val="0"/>
          <w:w w:val="100"/>
          <w:position w:val="0"/>
        </w:rPr>
        <w:t>此次事故是因煤气泄漏导致人员 中毒伤亡，但煤气泄漏也可能引发火 灾爆炸事故。因而，煤气区域应严格 按照《钢铁企业煤气储存和输配系统 设计规范》</w:t>
      </w:r>
      <w:r>
        <w:rPr>
          <w:rFonts w:ascii="Times New Roman" w:eastAsia="Times New Roman" w:hAnsi="Times New Roman" w:cs="Times New Roman"/>
          <w:color w:val="000000"/>
          <w:spacing w:val="0"/>
          <w:w w:val="100"/>
          <w:position w:val="0"/>
          <w:lang w:val="en-US" w:eastAsia="en-US" w:bidi="en-US"/>
        </w:rPr>
        <w:t xml:space="preserve">（GB5U28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lang w:val="en-US" w:eastAsia="en-US" w:bidi="en-US"/>
        </w:rPr>
        <w:t>9.1.2</w:t>
      </w:r>
      <w:r>
        <w:rPr>
          <w:color w:val="000000"/>
          <w:spacing w:val="0"/>
          <w:w w:val="100"/>
          <w:position w:val="0"/>
        </w:rPr>
        <w:t>条和 《工业企业煤气安全规程》（</w:t>
      </w:r>
      <w:r>
        <w:rPr>
          <w:rFonts w:ascii="Times New Roman" w:eastAsia="Times New Roman" w:hAnsi="Times New Roman" w:cs="Times New Roman"/>
          <w:color w:val="000000"/>
          <w:spacing w:val="0"/>
          <w:w w:val="100"/>
          <w:position w:val="0"/>
          <w:lang w:val="en-US" w:eastAsia="en-US" w:bidi="en-US"/>
        </w:rPr>
        <w:t xml:space="preserve">GB6222 </w:t>
      </w:r>
      <w:r>
        <w:rPr>
          <w:rFonts w:ascii="Times New Roman" w:eastAsia="Times New Roman" w:hAnsi="Times New Roman" w:cs="Times New Roman"/>
          <w:color w:val="000000"/>
          <w:spacing w:val="0"/>
          <w:w w:val="100"/>
          <w:position w:val="0"/>
        </w:rPr>
        <w:t xml:space="preserve">） </w:t>
      </w:r>
      <w:r>
        <w:rPr>
          <w:color w:val="000000"/>
          <w:spacing w:val="0"/>
          <w:w w:val="100"/>
          <w:position w:val="0"/>
        </w:rPr>
        <w:t>规定的爆炸性危险环境区域划分，釆 用符合《爆炸危险环境电力装置设计 规范》（</w:t>
      </w:r>
      <w:r>
        <w:rPr>
          <w:rFonts w:ascii="Times New Roman" w:eastAsia="Times New Roman" w:hAnsi="Times New Roman" w:cs="Times New Roman"/>
          <w:color w:val="000000"/>
          <w:spacing w:val="0"/>
          <w:w w:val="100"/>
          <w:position w:val="0"/>
          <w:lang w:val="en-US" w:eastAsia="en-US" w:bidi="en-US"/>
        </w:rPr>
        <w:t xml:space="preserve">GB50058 </w:t>
      </w:r>
      <w:r>
        <w:rPr>
          <w:rFonts w:ascii="Times New Roman" w:eastAsia="Times New Roman" w:hAnsi="Times New Roman" w:cs="Times New Roman"/>
          <w:color w:val="000000"/>
          <w:spacing w:val="0"/>
          <w:w w:val="100"/>
          <w:position w:val="0"/>
        </w:rPr>
        <w:t>）</w:t>
      </w:r>
      <w:r>
        <w:rPr>
          <w:color w:val="000000"/>
          <w:spacing w:val="0"/>
          <w:w w:val="100"/>
          <w:position w:val="0"/>
        </w:rPr>
        <w:t>要求的防爆电气设 施，并强化安装施工质量的监督、管理， 确保符合场所的防爆要求。</w:t>
      </w:r>
    </w:p>
    <w:p>
      <w:pPr>
        <w:pStyle w:val="Style69"/>
        <w:keepNext w:val="0"/>
        <w:keepLines w:val="0"/>
        <w:widowControl w:val="0"/>
        <w:shd w:val="clear" w:color="auto" w:fill="auto"/>
        <w:bidi w:val="0"/>
        <w:spacing w:before="0" w:after="140" w:line="139" w:lineRule="exact"/>
        <w:ind w:left="0" w:right="2180" w:firstLine="0"/>
        <w:jc w:val="both"/>
      </w:pPr>
      <w:r>
        <w:rPr>
          <w:color w:val="000000"/>
          <w:spacing w:val="0"/>
          <w:w w:val="100"/>
          <w:position w:val="0"/>
        </w:rPr>
        <w:t>（曾明荣，教授级高级工程师，中国安全生 产科学研究院安全生产理论与法规标准研究 所所长）</w:t>
      </w:r>
      <w:r>
        <w:br w:type="page"/>
      </w:r>
    </w:p>
    <w:p>
      <w:pPr>
        <w:pStyle w:val="Style17"/>
        <w:keepNext/>
        <w:keepLines/>
        <w:widowControl w:val="0"/>
        <w:shd w:val="clear" w:color="auto" w:fill="auto"/>
        <w:bidi w:val="0"/>
        <w:spacing w:before="0" w:after="180" w:line="230" w:lineRule="exact"/>
        <w:ind w:left="0" w:right="0" w:firstLine="0"/>
        <w:jc w:val="left"/>
        <w:rPr>
          <w:sz w:val="22"/>
          <w:szCs w:val="22"/>
        </w:rPr>
      </w:pPr>
      <w:bookmarkStart w:id="916" w:name="bookmark916"/>
      <w:bookmarkStart w:id="917" w:name="bookmark917"/>
      <w:bookmarkStart w:id="918" w:name="bookmark918"/>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lang w:val="zh-CN" w:eastAsia="zh-CN" w:bidi="zh-CN"/>
        </w:rPr>
        <w:t>4</w:t>
      </w:r>
      <w:bookmarkEnd w:id="916"/>
      <w:bookmarkEnd w:id="917"/>
      <w:bookmarkEnd w:id="918"/>
    </w:p>
    <w:p>
      <w:pPr>
        <w:pStyle w:val="Style17"/>
        <w:keepNext/>
        <w:keepLines/>
        <w:widowControl w:val="0"/>
        <w:shd w:val="clear" w:color="auto" w:fill="auto"/>
        <w:bidi w:val="0"/>
        <w:spacing w:before="0" w:after="0" w:line="230" w:lineRule="exact"/>
        <w:ind w:left="700" w:right="0" w:hanging="700"/>
        <w:jc w:val="left"/>
        <w:rPr>
          <w:sz w:val="18"/>
          <w:szCs w:val="18"/>
        </w:rPr>
      </w:pPr>
      <w:bookmarkStart w:id="919" w:name="bookmark919"/>
      <w:bookmarkStart w:id="920" w:name="bookmark920"/>
      <w:bookmarkStart w:id="921" w:name="bookmark921"/>
      <w:r>
        <w:rPr>
          <w:rFonts w:ascii="Times New Roman" w:eastAsia="Times New Roman" w:hAnsi="Times New Roman" w:cs="Times New Roman"/>
          <w:color w:val="000000"/>
          <w:spacing w:val="0"/>
          <w:w w:val="100"/>
          <w:position w:val="0"/>
          <w:sz w:val="22"/>
          <w:szCs w:val="22"/>
        </w:rPr>
        <w:t>2015</w:t>
      </w:r>
      <w:r>
        <w:rPr>
          <w:color w:val="000000"/>
          <w:spacing w:val="0"/>
          <w:w w:val="100"/>
          <w:position w:val="0"/>
          <w:sz w:val="18"/>
          <w:szCs w:val="18"/>
        </w:rPr>
        <w:t>-温岭市捷宇鞋材有限公司</w:t>
      </w:r>
      <w:r>
        <w:rPr>
          <w:rFonts w:ascii="Times New Roman" w:eastAsia="Times New Roman" w:hAnsi="Times New Roman" w:cs="Times New Roman"/>
          <w:color w:val="000000"/>
          <w:spacing w:val="0"/>
          <w:w w:val="100"/>
          <w:position w:val="0"/>
          <w:sz w:val="22"/>
          <w:szCs w:val="22"/>
        </w:rPr>
        <w:t>“7 - 4”</w:t>
      </w:r>
      <w:r>
        <w:rPr>
          <w:color w:val="000000"/>
          <w:spacing w:val="0"/>
          <w:w w:val="100"/>
          <w:position w:val="0"/>
          <w:sz w:val="18"/>
          <w:szCs w:val="18"/>
        </w:rPr>
        <w:t>厂房坍塌 重大事故</w:t>
      </w:r>
      <w:bookmarkEnd w:id="919"/>
      <w:bookmarkEnd w:id="920"/>
      <w:bookmarkEnd w:id="921"/>
    </w:p>
    <w:p>
      <w:pPr>
        <w:pStyle w:val="Style5"/>
        <w:keepNext/>
        <w:keepLines/>
        <w:widowControl w:val="0"/>
        <w:shd w:val="clear" w:color="auto" w:fill="auto"/>
        <w:bidi w:val="0"/>
        <w:spacing w:before="0" w:after="300" w:line="230" w:lineRule="exact"/>
        <w:ind w:left="0" w:right="0" w:firstLine="740"/>
        <w:jc w:val="left"/>
        <w:rPr>
          <w:sz w:val="15"/>
          <w:szCs w:val="15"/>
        </w:rPr>
      </w:pPr>
      <w:bookmarkStart w:id="922" w:name="bookmark922"/>
      <w:bookmarkStart w:id="923" w:name="bookmark923"/>
      <w:bookmarkStart w:id="924" w:name="bookmark924"/>
      <w:r>
        <w:rPr>
          <w:color w:val="000000"/>
          <w:spacing w:val="0"/>
          <w:w w:val="100"/>
          <w:position w:val="0"/>
          <w:sz w:val="15"/>
          <w:szCs w:val="15"/>
        </w:rPr>
        <w:t>—违建厂房承载力弱，房屋结构体系失稳</w:t>
      </w:r>
      <w:bookmarkEnd w:id="922"/>
      <w:bookmarkEnd w:id="923"/>
      <w:bookmarkEnd w:id="924"/>
    </w:p>
    <w:p>
      <w:pPr>
        <w:pStyle w:val="Style38"/>
        <w:keepNext w:val="0"/>
        <w:keepLines w:val="0"/>
        <w:widowControl w:val="0"/>
        <w:shd w:val="clear" w:color="auto" w:fill="auto"/>
        <w:bidi w:val="0"/>
        <w:spacing w:before="0" w:after="40" w:line="193" w:lineRule="exact"/>
        <w:ind w:left="0" w:right="0" w:firstLine="320"/>
        <w:jc w:val="both"/>
      </w:pPr>
      <w:r>
        <w:drawing>
          <wp:anchor distT="0" distB="0" distL="114300" distR="114300" simplePos="0" relativeHeight="125829453" behindDoc="0" locked="0" layoutInCell="1" allowOverlap="1">
            <wp:simplePos x="0" y="0"/>
            <wp:positionH relativeFrom="page">
              <wp:posOffset>1652270</wp:posOffset>
            </wp:positionH>
            <wp:positionV relativeFrom="paragraph">
              <wp:posOffset>38100</wp:posOffset>
            </wp:positionV>
            <wp:extent cx="1627505" cy="1090930"/>
            <wp:wrapSquare wrapText="left"/>
            <wp:docPr id="197" name="Shape 197"/>
            <a:graphic xmlns:a="http://schemas.openxmlformats.org/drawingml/2006/main">
              <a:graphicData uri="http://schemas.openxmlformats.org/drawingml/2006/picture">
                <pic:pic xmlns:pic="http://schemas.openxmlformats.org/drawingml/2006/picture">
                  <pic:nvPicPr>
                    <pic:cNvPr id="198" name="Picture box 198"/>
                    <pic:cNvPicPr/>
                  </pic:nvPicPr>
                  <pic:blipFill>
                    <a:blip r:embed="rId123"/>
                    <a:stretch/>
                  </pic:blipFill>
                  <pic:spPr>
                    <a:xfrm>
                      <a:ext cx="1627505" cy="1090930"/>
                    </a:xfrm>
                    <a:prstGeom prst="rect"/>
                  </pic:spPr>
                </pic:pic>
              </a:graphicData>
            </a:graphic>
          </wp:anchor>
        </w:drawing>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4</w:t>
      </w:r>
      <w:r>
        <w:rPr>
          <w:color w:val="000000"/>
          <w:spacing w:val="0"/>
          <w:w w:val="100"/>
          <w:position w:val="0"/>
        </w:rPr>
        <w:t>曰</w:t>
      </w:r>
      <w:r>
        <w:rPr>
          <w:rFonts w:ascii="Times New Roman" w:eastAsia="Times New Roman" w:hAnsi="Times New Roman" w:cs="Times New Roman"/>
          <w:color w:val="000000"/>
          <w:spacing w:val="0"/>
          <w:w w:val="100"/>
          <w:position w:val="0"/>
        </w:rPr>
        <w:t xml:space="preserve">16 </w:t>
      </w:r>
      <w:r>
        <w:rPr>
          <w:color w:val="000000"/>
          <w:spacing w:val="0"/>
          <w:w w:val="100"/>
          <w:position w:val="0"/>
        </w:rPr>
        <w:t>时</w:t>
      </w:r>
      <w:r>
        <w:rPr>
          <w:rFonts w:ascii="Times New Roman" w:eastAsia="Times New Roman" w:hAnsi="Times New Roman" w:cs="Times New Roman"/>
          <w:color w:val="000000"/>
          <w:spacing w:val="0"/>
          <w:w w:val="100"/>
          <w:position w:val="0"/>
        </w:rPr>
        <w:t>08</w:t>
      </w:r>
      <w:r>
        <w:rPr>
          <w:color w:val="000000"/>
          <w:spacing w:val="0"/>
          <w:w w:val="100"/>
          <w:position w:val="0"/>
        </w:rPr>
        <w:t>分，位于台州温岭市 大溪镇佛陇村的温岭市捷宇 鞋材有限公司（以下简称捷 宇公司）发生厂房坍塌事 故，坍塌面积约</w:t>
      </w:r>
      <w:r>
        <w:rPr>
          <w:rFonts w:ascii="Times New Roman" w:eastAsia="Times New Roman" w:hAnsi="Times New Roman" w:cs="Times New Roman"/>
          <w:color w:val="000000"/>
          <w:spacing w:val="0"/>
          <w:w w:val="100"/>
          <w:position w:val="0"/>
        </w:rPr>
        <w:t>2000</w:t>
      </w:r>
      <w:r>
        <w:rPr>
          <w:color w:val="000000"/>
          <w:spacing w:val="0"/>
          <w:w w:val="100"/>
          <w:position w:val="0"/>
        </w:rPr>
        <w:t>余平 方米，事故共造成</w:t>
      </w:r>
      <w:r>
        <w:rPr>
          <w:rFonts w:ascii="Times New Roman" w:eastAsia="Times New Roman" w:hAnsi="Times New Roman" w:cs="Times New Roman"/>
          <w:color w:val="000000"/>
          <w:spacing w:val="0"/>
          <w:w w:val="100"/>
          <w:position w:val="0"/>
        </w:rPr>
        <w:t>14</w:t>
      </w:r>
      <w:r>
        <w:rPr>
          <w:color w:val="000000"/>
          <w:spacing w:val="0"/>
          <w:w w:val="100"/>
          <w:position w:val="0"/>
        </w:rPr>
        <w:t>人死 亡、</w:t>
      </w:r>
      <w:r>
        <w:rPr>
          <w:rFonts w:ascii="Times New Roman" w:eastAsia="Times New Roman" w:hAnsi="Times New Roman" w:cs="Times New Roman"/>
          <w:color w:val="000000"/>
          <w:spacing w:val="0"/>
          <w:w w:val="100"/>
          <w:position w:val="0"/>
        </w:rPr>
        <w:t>33</w:t>
      </w:r>
      <w:r>
        <w:rPr>
          <w:color w:val="000000"/>
          <w:spacing w:val="0"/>
          <w:w w:val="100"/>
          <w:position w:val="0"/>
        </w:rPr>
        <w:t>人受伤，直接经济损 失</w:t>
      </w:r>
      <w:r>
        <w:rPr>
          <w:rFonts w:ascii="Times New Roman" w:eastAsia="Times New Roman" w:hAnsi="Times New Roman" w:cs="Times New Roman"/>
          <w:color w:val="000000"/>
          <w:spacing w:val="0"/>
          <w:w w:val="100"/>
          <w:position w:val="0"/>
        </w:rPr>
        <w:t>1100</w:t>
      </w:r>
      <w:r>
        <w:rPr>
          <w:color w:val="000000"/>
          <w:spacing w:val="0"/>
          <w:w w:val="100"/>
          <w:position w:val="0"/>
        </w:rPr>
        <w:t>余万元。</w:t>
      </w:r>
    </w:p>
    <w:p>
      <w:pPr>
        <w:pStyle w:val="Style38"/>
        <w:keepNext w:val="0"/>
        <w:keepLines w:val="0"/>
        <w:widowControl w:val="0"/>
        <w:shd w:val="clear" w:color="auto" w:fill="auto"/>
        <w:bidi w:val="0"/>
        <w:spacing w:before="0" w:after="580" w:line="202" w:lineRule="exact"/>
        <w:ind w:left="0" w:right="0" w:firstLine="320"/>
        <w:jc w:val="both"/>
      </w:pPr>
      <w:r>
        <w:rPr>
          <w:color w:val="000000"/>
          <w:spacing w:val="0"/>
          <w:w w:val="100"/>
          <w:position w:val="0"/>
        </w:rPr>
        <w:t>经调査认定，温岭市捷宇鞋材有限公司</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厂房坍塌事故是一起重大 生产安全责任事故。</w:t>
      </w:r>
    </w:p>
    <w:p>
      <w:pPr>
        <w:pStyle w:val="Style5"/>
        <w:keepNext/>
        <w:keepLines/>
        <w:widowControl w:val="0"/>
        <w:shd w:val="clear" w:color="auto" w:fill="auto"/>
        <w:bidi w:val="0"/>
        <w:spacing w:before="0" w:after="300" w:line="240" w:lineRule="auto"/>
        <w:ind w:left="0" w:right="0" w:firstLine="0"/>
        <w:jc w:val="left"/>
        <w:rPr>
          <w:sz w:val="15"/>
          <w:szCs w:val="15"/>
        </w:rPr>
      </w:pPr>
      <w:bookmarkStart w:id="925" w:name="bookmark925"/>
      <w:bookmarkStart w:id="926" w:name="bookmark926"/>
      <w:bookmarkStart w:id="927" w:name="bookmark927"/>
      <w:bookmarkStart w:id="928" w:name="bookmark928"/>
      <w:r>
        <w:rPr>
          <w:color w:val="000000"/>
          <w:spacing w:val="0"/>
          <w:w w:val="100"/>
          <w:position w:val="0"/>
          <w:sz w:val="15"/>
          <w:szCs w:val="15"/>
        </w:rPr>
        <w:t>一</w:t>
      </w:r>
      <w:bookmarkEnd w:id="927"/>
      <w:r>
        <w:rPr>
          <w:color w:val="000000"/>
          <w:spacing w:val="0"/>
          <w:w w:val="100"/>
          <w:position w:val="0"/>
          <w:sz w:val="15"/>
          <w:szCs w:val="15"/>
        </w:rPr>
        <w:t>、事故经过</w:t>
      </w:r>
      <w:bookmarkEnd w:id="925"/>
      <w:bookmarkEnd w:id="926"/>
      <w:bookmarkEnd w:id="928"/>
    </w:p>
    <w:p>
      <w:pPr>
        <w:pStyle w:val="Style38"/>
        <w:keepNext w:val="0"/>
        <w:keepLines w:val="0"/>
        <w:widowControl w:val="0"/>
        <w:shd w:val="clear" w:color="auto" w:fill="auto"/>
        <w:bidi w:val="0"/>
        <w:spacing w:before="0" w:after="100" w:line="163" w:lineRule="exact"/>
        <w:ind w:left="460" w:right="0"/>
        <w:jc w:val="left"/>
      </w:pPr>
      <w:r>
        <w:rPr>
          <w:color w:val="000000"/>
          <w:spacing w:val="0"/>
          <w:w w:val="100"/>
          <w:position w:val="0"/>
        </w:rPr>
        <w:t>捷宇公司厂房于</w:t>
      </w:r>
      <w:r>
        <w:rPr>
          <w:rFonts w:ascii="Times New Roman" w:eastAsia="Times New Roman" w:hAnsi="Times New Roman" w:cs="Times New Roman"/>
          <w:color w:val="000000"/>
          <w:spacing w:val="0"/>
          <w:w w:val="100"/>
          <w:position w:val="0"/>
        </w:rPr>
        <w:t>2012</w:t>
      </w:r>
      <w:r>
        <w:rPr>
          <w:color w:val="000000"/>
          <w:spacing w:val="0"/>
          <w:w w:val="100"/>
          <w:position w:val="0"/>
        </w:rPr>
        <w:t>年投入使用，北楼为捷宇公司生产兼办 公用房，东楼、西楼、南楼均为生产用房。</w:t>
      </w:r>
    </w:p>
    <w:p>
      <w:pPr>
        <w:pStyle w:val="Style38"/>
        <w:keepNext w:val="0"/>
        <w:keepLines w:val="0"/>
        <w:widowControl w:val="0"/>
        <w:shd w:val="clear" w:color="auto" w:fill="auto"/>
        <w:bidi w:val="0"/>
        <w:spacing w:before="0" w:after="100" w:line="154" w:lineRule="exact"/>
        <w:ind w:left="460" w:right="0"/>
        <w:jc w:val="left"/>
      </w:pP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月，腾辉鞋厂租用捷宇公司第</w:t>
      </w:r>
      <w:r>
        <w:rPr>
          <w:rFonts w:ascii="Times New Roman" w:eastAsia="Times New Roman" w:hAnsi="Times New Roman" w:cs="Times New Roman"/>
          <w:color w:val="000000"/>
          <w:spacing w:val="0"/>
          <w:w w:val="100"/>
          <w:position w:val="0"/>
        </w:rPr>
        <w:t>4</w:t>
      </w:r>
      <w:r>
        <w:rPr>
          <w:color w:val="000000"/>
          <w:spacing w:val="0"/>
          <w:w w:val="100"/>
          <w:position w:val="0"/>
        </w:rPr>
        <w:t>层厂房作为生产车间， 第</w:t>
      </w:r>
      <w:r>
        <w:rPr>
          <w:rFonts w:ascii="Times New Roman" w:eastAsia="Times New Roman" w:hAnsi="Times New Roman" w:cs="Times New Roman"/>
          <w:color w:val="000000"/>
          <w:spacing w:val="0"/>
          <w:w w:val="100"/>
          <w:position w:val="0"/>
        </w:rPr>
        <w:t>1</w:t>
      </w:r>
      <w:r>
        <w:rPr>
          <w:color w:val="000000"/>
          <w:spacing w:val="0"/>
          <w:w w:val="100"/>
          <w:position w:val="0"/>
        </w:rPr>
        <w:t>至</w:t>
      </w:r>
      <w:r>
        <w:rPr>
          <w:rFonts w:ascii="Times New Roman" w:eastAsia="Times New Roman" w:hAnsi="Times New Roman" w:cs="Times New Roman"/>
          <w:color w:val="000000"/>
          <w:spacing w:val="0"/>
          <w:w w:val="100"/>
          <w:position w:val="0"/>
        </w:rPr>
        <w:t>3</w:t>
      </w:r>
      <w:r>
        <w:rPr>
          <w:color w:val="000000"/>
          <w:spacing w:val="0"/>
          <w:w w:val="100"/>
          <w:position w:val="0"/>
        </w:rPr>
        <w:t>层由捷宇公司自己使用。</w:t>
      </w:r>
    </w:p>
    <w:p>
      <w:pPr>
        <w:pStyle w:val="Style38"/>
        <w:keepNext w:val="0"/>
        <w:keepLines w:val="0"/>
        <w:widowControl w:val="0"/>
        <w:shd w:val="clear" w:color="auto" w:fill="auto"/>
        <w:bidi w:val="0"/>
        <w:spacing w:before="0" w:after="240" w:line="158" w:lineRule="exact"/>
        <w:ind w:left="460" w:right="0"/>
        <w:jc w:val="left"/>
      </w:pP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4</w:t>
      </w:r>
      <w:r>
        <w:rPr>
          <w:color w:val="000000"/>
          <w:spacing w:val="0"/>
          <w:w w:val="100"/>
          <w:position w:val="0"/>
        </w:rPr>
        <w:t>日，事故发生前，位于捷宇公司厂房西楼</w:t>
      </w:r>
      <w:r>
        <w:rPr>
          <w:rFonts w:ascii="Times New Roman" w:eastAsia="Times New Roman" w:hAnsi="Times New Roman" w:cs="Times New Roman"/>
          <w:color w:val="000000"/>
          <w:spacing w:val="0"/>
          <w:w w:val="100"/>
          <w:position w:val="0"/>
        </w:rPr>
        <w:t>4</w:t>
      </w:r>
      <w:r>
        <w:rPr>
          <w:color w:val="000000"/>
          <w:spacing w:val="0"/>
          <w:w w:val="100"/>
          <w:position w:val="0"/>
        </w:rPr>
        <w:t>层的 腾辉鞋厂成型车间内有</w:t>
      </w:r>
      <w:r>
        <w:rPr>
          <w:rFonts w:ascii="Times New Roman" w:eastAsia="Times New Roman" w:hAnsi="Times New Roman" w:cs="Times New Roman"/>
          <w:color w:val="000000"/>
          <w:spacing w:val="0"/>
          <w:w w:val="100"/>
          <w:position w:val="0"/>
        </w:rPr>
        <w:t>51</w:t>
      </w:r>
      <w:r>
        <w:rPr>
          <w:color w:val="000000"/>
          <w:spacing w:val="0"/>
          <w:w w:val="100"/>
          <w:position w:val="0"/>
        </w:rPr>
        <w:t>名员工正在作业。</w:t>
      </w:r>
      <w:r>
        <w:br w:type="page"/>
      </w:r>
    </w:p>
    <w:p>
      <w:pPr>
        <w:pStyle w:val="Style38"/>
        <w:keepNext w:val="0"/>
        <w:keepLines w:val="0"/>
        <w:widowControl w:val="0"/>
        <w:shd w:val="clear" w:color="auto" w:fill="auto"/>
        <w:bidi w:val="0"/>
        <w:spacing w:before="0" w:after="740" w:line="158" w:lineRule="exact"/>
        <w:ind w:left="580" w:right="320"/>
        <w:jc w:val="both"/>
      </w:pPr>
      <w:r>
        <w:rPr>
          <w:color w:val="000000"/>
          <w:spacing w:val="0"/>
          <w:w w:val="100"/>
          <w:position w:val="0"/>
        </w:rPr>
        <w:t>下午</w:t>
      </w:r>
      <w:r>
        <w:rPr>
          <w:rFonts w:ascii="Times New Roman" w:eastAsia="Times New Roman" w:hAnsi="Times New Roman" w:cs="Times New Roman"/>
          <w:color w:val="000000"/>
          <w:spacing w:val="0"/>
          <w:w w:val="100"/>
          <w:position w:val="0"/>
          <w:lang w:val="zh-CN" w:eastAsia="zh-CN" w:bidi="zh-CN"/>
        </w:rPr>
        <w:t>16</w:t>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08</w:t>
      </w:r>
      <w:r>
        <w:rPr>
          <w:color w:val="000000"/>
          <w:spacing w:val="0"/>
          <w:w w:val="100"/>
          <w:position w:val="0"/>
        </w:rPr>
        <w:t>分许，厂房西楼</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层厂房突然发生坍塌，拉 坍毗邻的南楼部分建筑，并造成西楼</w:t>
      </w:r>
      <w:r>
        <w:rPr>
          <w:rFonts w:ascii="Times New Roman" w:eastAsia="Times New Roman" w:hAnsi="Times New Roman" w:cs="Times New Roman"/>
          <w:color w:val="000000"/>
          <w:spacing w:val="0"/>
          <w:w w:val="100"/>
          <w:position w:val="0"/>
        </w:rPr>
        <w:t>4</w:t>
      </w:r>
      <w:r>
        <w:rPr>
          <w:color w:val="000000"/>
          <w:spacing w:val="0"/>
          <w:w w:val="100"/>
          <w:position w:val="0"/>
        </w:rPr>
        <w:t>层成型车间电气线路断裂， 引发火灾。事故发生后，腾辉鞋厂一些员工用灭火器进行扑救和开 展互救，成型车间部分员工从坍塌建筑物的缝隙中逃生，另有</w:t>
      </w:r>
      <w:r>
        <w:rPr>
          <w:rFonts w:ascii="Times New Roman" w:eastAsia="Times New Roman" w:hAnsi="Times New Roman" w:cs="Times New Roman"/>
          <w:color w:val="000000"/>
          <w:spacing w:val="0"/>
          <w:w w:val="100"/>
          <w:position w:val="0"/>
        </w:rPr>
        <w:t>24</w:t>
      </w:r>
      <w:r>
        <w:rPr>
          <w:color w:val="000000"/>
          <w:spacing w:val="0"/>
          <w:w w:val="100"/>
          <w:position w:val="0"/>
        </w:rPr>
        <w:t>人 被埋压，事故也造成在西楼</w:t>
      </w:r>
      <w:r>
        <w:rPr>
          <w:rFonts w:ascii="Times New Roman" w:eastAsia="Times New Roman" w:hAnsi="Times New Roman" w:cs="Times New Roman"/>
          <w:color w:val="000000"/>
          <w:spacing w:val="0"/>
          <w:w w:val="100"/>
          <w:position w:val="0"/>
        </w:rPr>
        <w:t>2</w:t>
      </w:r>
      <w:r>
        <w:rPr>
          <w:color w:val="000000"/>
          <w:spacing w:val="0"/>
          <w:w w:val="100"/>
          <w:position w:val="0"/>
        </w:rPr>
        <w:t>层和南楼</w:t>
      </w:r>
      <w:r>
        <w:rPr>
          <w:rFonts w:ascii="Times New Roman" w:eastAsia="Times New Roman" w:hAnsi="Times New Roman" w:cs="Times New Roman"/>
          <w:color w:val="000000"/>
          <w:spacing w:val="0"/>
          <w:w w:val="100"/>
          <w:position w:val="0"/>
        </w:rPr>
        <w:t>5</w:t>
      </w:r>
      <w:r>
        <w:rPr>
          <w:color w:val="000000"/>
          <w:spacing w:val="0"/>
          <w:w w:val="100"/>
          <w:position w:val="0"/>
        </w:rPr>
        <w:t>层作业的捷宇公司</w:t>
      </w:r>
      <w:r>
        <w:rPr>
          <w:rFonts w:ascii="Times New Roman" w:eastAsia="Times New Roman" w:hAnsi="Times New Roman" w:cs="Times New Roman"/>
          <w:color w:val="000000"/>
          <w:spacing w:val="0"/>
          <w:w w:val="100"/>
          <w:position w:val="0"/>
        </w:rPr>
        <w:t>5</w:t>
      </w:r>
      <w:r>
        <w:rPr>
          <w:color w:val="000000"/>
          <w:spacing w:val="0"/>
          <w:w w:val="100"/>
          <w:position w:val="0"/>
        </w:rPr>
        <w:t>名员 工受伤。</w:t>
      </w:r>
    </w:p>
    <w:p>
      <w:pPr>
        <w:pStyle w:val="Style5"/>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pgSz w:w="6202" w:h="8640"/>
          <w:pgMar w:top="790" w:right="821" w:bottom="641" w:left="667" w:header="0" w:footer="3" w:gutter="0"/>
          <w:cols w:space="720"/>
          <w:noEndnote/>
          <w:rtlGutter w:val="0"/>
          <w:docGrid w:linePitch="360"/>
        </w:sectPr>
      </w:pPr>
      <w:bookmarkStart w:id="929" w:name="bookmark929"/>
      <w:bookmarkStart w:id="930" w:name="bookmark930"/>
      <w:bookmarkStart w:id="931" w:name="bookmark931"/>
      <w:bookmarkStart w:id="932" w:name="bookmark932"/>
      <w:r>
        <w:rPr>
          <w:color w:val="000000"/>
          <w:spacing w:val="0"/>
          <w:w w:val="100"/>
          <w:position w:val="0"/>
          <w:sz w:val="15"/>
          <w:szCs w:val="15"/>
        </w:rPr>
        <w:t>二</w:t>
      </w:r>
      <w:bookmarkEnd w:id="931"/>
      <w:r>
        <w:rPr>
          <w:color w:val="000000"/>
          <w:spacing w:val="0"/>
          <w:w w:val="100"/>
          <w:position w:val="0"/>
          <w:sz w:val="15"/>
          <w:szCs w:val="15"/>
        </w:rPr>
        <w:t>、事故原因</w:t>
      </w:r>
      <w:bookmarkEnd w:id="929"/>
      <w:bookmarkEnd w:id="930"/>
      <w:bookmarkEnd w:id="932"/>
    </w:p>
    <w:p>
      <w:pPr>
        <w:widowControl w:val="0"/>
        <w:spacing w:line="42" w:lineRule="exact"/>
        <w:rPr>
          <w:sz w:val="3"/>
          <w:szCs w:val="3"/>
        </w:rPr>
      </w:pPr>
    </w:p>
    <w:p>
      <w:pPr>
        <w:widowControl w:val="0"/>
        <w:spacing w:line="1" w:lineRule="exact"/>
        <w:sectPr>
          <w:footnotePr>
            <w:pos w:val="pageBottom"/>
            <w:numFmt w:val="decimal"/>
            <w:numRestart w:val="continuous"/>
          </w:footnotePr>
          <w:type w:val="continuous"/>
          <w:pgSz w:w="6202" w:h="8640"/>
          <w:pgMar w:top="970" w:right="0" w:bottom="463" w:left="0" w:header="0" w:footer="3" w:gutter="0"/>
          <w:cols w:space="720"/>
          <w:noEndnote/>
          <w:rtlGutter w:val="0"/>
          <w:docGrid w:linePitch="360"/>
        </w:sectPr>
      </w:pPr>
    </w:p>
    <w:p>
      <w:pPr>
        <w:widowControl w:val="0"/>
        <w:spacing w:line="1" w:lineRule="exact"/>
      </w:pPr>
      <w:r>
        <w:drawing>
          <wp:anchor distT="0" distB="0" distL="114300" distR="114300" simplePos="0" relativeHeight="125829454" behindDoc="0" locked="0" layoutInCell="1" allowOverlap="1">
            <wp:simplePos x="0" y="0"/>
            <wp:positionH relativeFrom="page">
              <wp:posOffset>3761105</wp:posOffset>
            </wp:positionH>
            <wp:positionV relativeFrom="paragraph">
              <wp:posOffset>133985</wp:posOffset>
            </wp:positionV>
            <wp:extent cx="146050" cy="536575"/>
            <wp:wrapSquare wrapText="bothSides"/>
            <wp:docPr id="199" name="Shape 199"/>
            <a:graphic xmlns:a="http://schemas.openxmlformats.org/drawingml/2006/main">
              <a:graphicData uri="http://schemas.openxmlformats.org/drawingml/2006/picture">
                <pic:pic xmlns:pic="http://schemas.openxmlformats.org/drawingml/2006/picture">
                  <pic:nvPicPr>
                    <pic:cNvPr id="200" name="Picture box 200"/>
                    <pic:cNvPicPr/>
                  </pic:nvPicPr>
                  <pic:blipFill>
                    <a:blip r:embed="rId125"/>
                    <a:stretch/>
                  </pic:blipFill>
                  <pic:spPr>
                    <a:xfrm>
                      <a:ext cx="146050" cy="536575"/>
                    </a:xfrm>
                    <a:prstGeom prst="rect"/>
                  </pic:spPr>
                </pic:pic>
              </a:graphicData>
            </a:graphic>
          </wp:anchor>
        </w:drawing>
      </w:r>
      <w:r>
        <mc:AlternateContent>
          <mc:Choice Requires="wps">
            <w:drawing>
              <wp:anchor distT="0" distB="0" distL="114300" distR="114300" simplePos="0" relativeHeight="125829455" behindDoc="0" locked="0" layoutInCell="1" allowOverlap="1">
                <wp:simplePos x="0" y="0"/>
                <wp:positionH relativeFrom="page">
                  <wp:posOffset>3767455</wp:posOffset>
                </wp:positionH>
                <wp:positionV relativeFrom="paragraph">
                  <wp:posOffset>731520</wp:posOffset>
                </wp:positionV>
                <wp:extent cx="103505" cy="506095"/>
                <wp:wrapSquare wrapText="bothSides"/>
                <wp:docPr id="201" name="Shape 201"/>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27" type="#_x0000_t202" style="position:absolute;margin-left:296.65000000000003pt;margin-top:57.600000000000001pt;width:8.1500000000000004pt;height:39.850000000000001pt;z-index:-125829298;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p>
    <w:p>
      <w:pPr>
        <w:pStyle w:val="Style118"/>
        <w:keepNext/>
        <w:keepLines/>
        <w:widowControl w:val="0"/>
        <w:shd w:val="clear" w:color="auto" w:fill="auto"/>
        <w:bidi w:val="0"/>
        <w:spacing w:before="0" w:line="240" w:lineRule="auto"/>
        <w:ind w:left="0" w:right="0" w:firstLine="260"/>
        <w:jc w:val="both"/>
      </w:pPr>
      <w:bookmarkStart w:id="933" w:name="bookmark933"/>
      <w:bookmarkStart w:id="934" w:name="bookmark934"/>
      <w:bookmarkStart w:id="935" w:name="bookmark935"/>
      <w:r>
        <w:rPr>
          <w:color w:val="000000"/>
          <w:spacing w:val="0"/>
          <w:w w:val="100"/>
          <w:position w:val="0"/>
          <w:lang w:val="en-US" w:eastAsia="en-US" w:bidi="en-US"/>
        </w:rPr>
        <w:t>(-)</w:t>
      </w:r>
      <w:r>
        <w:rPr>
          <w:color w:val="000000"/>
          <w:spacing w:val="0"/>
          <w:w w:val="100"/>
          <w:position w:val="0"/>
        </w:rPr>
        <w:t>直接原因</w:t>
      </w:r>
      <w:bookmarkEnd w:id="933"/>
      <w:bookmarkEnd w:id="934"/>
      <w:bookmarkEnd w:id="935"/>
    </w:p>
    <w:p>
      <w:pPr>
        <w:pStyle w:val="Style38"/>
        <w:keepNext w:val="0"/>
        <w:keepLines w:val="0"/>
        <w:widowControl w:val="0"/>
        <w:shd w:val="clear" w:color="auto" w:fill="auto"/>
        <w:bidi w:val="0"/>
        <w:spacing w:before="0" w:after="260" w:line="194" w:lineRule="exact"/>
        <w:ind w:left="0" w:right="0" w:firstLine="260"/>
        <w:jc w:val="both"/>
      </w:pPr>
      <w:r>
        <w:rPr>
          <w:color w:val="000000"/>
          <w:spacing w:val="0"/>
          <w:w w:val="100"/>
          <w:position w:val="0"/>
        </w:rPr>
        <w:t>因厂房楼屋面荷载过大，钢结构承 载力不足，致使房屋结构体系失稳造成 厂房坍塌。</w:t>
      </w:r>
    </w:p>
    <w:p>
      <w:pPr>
        <w:pStyle w:val="Style118"/>
        <w:keepNext/>
        <w:keepLines/>
        <w:widowControl w:val="0"/>
        <w:shd w:val="clear" w:color="auto" w:fill="auto"/>
        <w:bidi w:val="0"/>
        <w:spacing w:before="0" w:line="240" w:lineRule="auto"/>
        <w:ind w:left="0" w:right="0" w:firstLine="260"/>
        <w:jc w:val="both"/>
      </w:pPr>
      <w:bookmarkStart w:id="936" w:name="bookmark936"/>
      <w:bookmarkStart w:id="937" w:name="bookmark937"/>
      <w:bookmarkStart w:id="938" w:name="bookmark938"/>
      <w:r>
        <w:rPr>
          <w:color w:val="000000"/>
          <w:spacing w:val="0"/>
          <w:w w:val="100"/>
          <w:position w:val="0"/>
        </w:rPr>
        <w:t>(二)间接原因</w:t>
      </w:r>
      <w:bookmarkEnd w:id="936"/>
      <w:bookmarkEnd w:id="937"/>
      <w:bookmarkEnd w:id="938"/>
    </w:p>
    <w:p>
      <w:pPr>
        <w:pStyle w:val="Style38"/>
        <w:keepNext w:val="0"/>
        <w:keepLines w:val="0"/>
        <w:widowControl w:val="0"/>
        <w:numPr>
          <w:ilvl w:val="0"/>
          <w:numId w:val="169"/>
        </w:numPr>
        <w:shd w:val="clear" w:color="auto" w:fill="auto"/>
        <w:bidi w:val="0"/>
        <w:spacing w:before="0" w:line="193" w:lineRule="exact"/>
        <w:ind w:left="0" w:right="0" w:firstLine="260"/>
        <w:jc w:val="both"/>
      </w:pPr>
      <w:bookmarkStart w:id="939" w:name="bookmark939"/>
      <w:bookmarkEnd w:id="939"/>
      <w:r>
        <w:rPr>
          <w:color w:val="000000"/>
          <w:spacing w:val="0"/>
          <w:w w:val="100"/>
          <w:position w:val="0"/>
        </w:rPr>
        <w:t>捷宇公司未按规定办理规划建设 审批和用地审批手续，未取得《村镇规 划建设许可证》，非法占用土地，违法 建设厂房，未经工程勘察设计，未聘请 具备相应资质的施工单位，而是直接组 织劳务人员违规施工，未经荷载计算擅 自在屋顶建造水池用于蓄水，擅自将存 在严重建筑质量安全问题的厂房投入生 产和出租用于生产，导致增加建筑荷载。</w:t>
      </w:r>
    </w:p>
    <w:p>
      <w:pPr>
        <w:pStyle w:val="Style38"/>
        <w:keepNext w:val="0"/>
        <w:keepLines w:val="0"/>
        <w:widowControl w:val="0"/>
        <w:shd w:val="clear" w:color="auto" w:fill="auto"/>
        <w:bidi w:val="0"/>
        <w:spacing w:before="0" w:line="194" w:lineRule="exact"/>
        <w:ind w:left="0" w:right="0" w:firstLine="260"/>
        <w:jc w:val="both"/>
      </w:pPr>
      <w:bookmarkStart w:id="940" w:name="bookmark940"/>
      <w:r>
        <w:rPr>
          <w:rFonts w:ascii="Times New Roman" w:eastAsia="Times New Roman" w:hAnsi="Times New Roman" w:cs="Times New Roman"/>
          <w:color w:val="000000"/>
          <w:spacing w:val="0"/>
          <w:w w:val="100"/>
          <w:position w:val="0"/>
          <w:lang w:val="en-US" w:eastAsia="en-US" w:bidi="en-US"/>
        </w:rPr>
        <w:t>2</w:t>
      </w:r>
      <w:bookmarkEnd w:id="940"/>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温岭市大溪镇佛陇村经济合作社 违法出租土地、以租代管放纵违法建设， 未对出租的地块依法办理相关行政审批 手续，未履行出租方管理职责，对捷宇 公司违法建设行为没有及时予以劝阻并 向上级政府和有关部门报告。</w:t>
      </w:r>
    </w:p>
    <w:p>
      <w:pPr>
        <w:pStyle w:val="Style38"/>
        <w:keepNext w:val="0"/>
        <w:keepLines w:val="0"/>
        <w:widowControl w:val="0"/>
        <w:numPr>
          <w:ilvl w:val="0"/>
          <w:numId w:val="167"/>
        </w:numPr>
        <w:shd w:val="clear" w:color="auto" w:fill="auto"/>
        <w:bidi w:val="0"/>
        <w:spacing w:before="0" w:after="40" w:line="194" w:lineRule="exact"/>
        <w:ind w:left="0" w:right="0" w:firstLine="260"/>
        <w:jc w:val="both"/>
      </w:pPr>
      <w:bookmarkStart w:id="941" w:name="bookmark941"/>
      <w:bookmarkEnd w:id="941"/>
      <w:r>
        <w:rPr>
          <w:color w:val="000000"/>
          <w:spacing w:val="0"/>
          <w:w w:val="100"/>
          <w:position w:val="0"/>
        </w:rPr>
        <w:t xml:space="preserve">温岭市大溪镇党委、政府未认真 履行属地监管职责，对辖区内长期存在 的非法用地、非法建设行为打击不力， </w:t>
      </w:r>
      <w:r>
        <w:rPr>
          <w:color w:val="000000"/>
          <w:spacing w:val="0"/>
          <w:w w:val="100"/>
          <w:position w:val="0"/>
          <w:lang w:val="zh-CN" w:eastAsia="zh-CN" w:bidi="zh-CN"/>
        </w:rPr>
        <w:t>“三改</w:t>
      </w:r>
      <w:r>
        <w:rPr>
          <w:color w:val="000000"/>
          <w:spacing w:val="0"/>
          <w:w w:val="100"/>
          <w:position w:val="0"/>
        </w:rPr>
        <w:t>一拆”工作落实不到位。</w:t>
      </w:r>
    </w:p>
    <w:p>
      <w:pPr>
        <w:pStyle w:val="Style38"/>
        <w:keepNext w:val="0"/>
        <w:keepLines w:val="0"/>
        <w:widowControl w:val="0"/>
        <w:numPr>
          <w:ilvl w:val="0"/>
          <w:numId w:val="167"/>
        </w:numPr>
        <w:shd w:val="clear" w:color="auto" w:fill="auto"/>
        <w:tabs>
          <w:tab w:pos="500" w:val="left"/>
        </w:tabs>
        <w:bidi w:val="0"/>
        <w:spacing w:before="0" w:after="40" w:line="195" w:lineRule="exact"/>
        <w:ind w:left="0" w:right="0"/>
        <w:jc w:val="both"/>
      </w:pPr>
      <w:bookmarkStart w:id="942" w:name="bookmark942"/>
      <w:bookmarkEnd w:id="942"/>
      <w:r>
        <w:rPr>
          <w:color w:val="000000"/>
          <w:spacing w:val="0"/>
          <w:w w:val="100"/>
          <w:position w:val="0"/>
        </w:rPr>
        <w:t>温岭市国土资源局对捷宇公司 非法用地的处罚决定执行不力，在法 院裁定准予强制执行后，未采取有效 措施予以落实。</w:t>
      </w:r>
    </w:p>
    <w:p>
      <w:pPr>
        <w:pStyle w:val="Style38"/>
        <w:keepNext w:val="0"/>
        <w:keepLines w:val="0"/>
        <w:widowControl w:val="0"/>
        <w:numPr>
          <w:ilvl w:val="0"/>
          <w:numId w:val="167"/>
        </w:numPr>
        <w:shd w:val="clear" w:color="auto" w:fill="auto"/>
        <w:tabs>
          <w:tab w:pos="505" w:val="left"/>
        </w:tabs>
        <w:bidi w:val="0"/>
        <w:spacing w:before="0" w:after="500" w:line="194" w:lineRule="exact"/>
        <w:ind w:left="0" w:right="0"/>
        <w:jc w:val="both"/>
      </w:pPr>
      <w:bookmarkStart w:id="943" w:name="bookmark943"/>
      <w:bookmarkEnd w:id="943"/>
      <w:r>
        <w:rPr>
          <w:color w:val="000000"/>
          <w:spacing w:val="0"/>
          <w:w w:val="100"/>
          <w:position w:val="0"/>
        </w:rPr>
        <w:t>温岭市委、市政府和相关职能 部门</w:t>
      </w:r>
      <w:r>
        <w:rPr>
          <w:color w:val="000000"/>
          <w:spacing w:val="0"/>
          <w:w w:val="100"/>
          <w:position w:val="0"/>
          <w:lang w:val="zh-CN" w:eastAsia="zh-CN" w:bidi="zh-CN"/>
        </w:rPr>
        <w:t>“三改</w:t>
      </w:r>
      <w:r>
        <w:rPr>
          <w:color w:val="000000"/>
          <w:spacing w:val="0"/>
          <w:w w:val="100"/>
          <w:position w:val="0"/>
        </w:rPr>
        <w:t>一拆”工作不彻底，对辖 区内存在的大量违法占地和违法建设 行为査处不到位，对部分区域产业转 型升级工作督促、指导不到位。</w:t>
      </w:r>
    </w:p>
    <w:p>
      <w:pPr>
        <w:pStyle w:val="Style5"/>
        <w:keepNext/>
        <w:keepLines/>
        <w:widowControl w:val="0"/>
        <w:shd w:val="clear" w:color="auto" w:fill="auto"/>
        <w:bidi w:val="0"/>
        <w:spacing w:before="0" w:after="120" w:line="240" w:lineRule="auto"/>
        <w:ind w:left="0" w:right="0" w:firstLine="0"/>
        <w:jc w:val="both"/>
        <w:rPr>
          <w:sz w:val="15"/>
          <w:szCs w:val="15"/>
        </w:rPr>
      </w:pPr>
      <w:bookmarkStart w:id="944" w:name="bookmark944"/>
      <w:bookmarkStart w:id="945" w:name="bookmark945"/>
      <w:bookmarkStart w:id="946" w:name="bookmark946"/>
      <w:bookmarkStart w:id="947" w:name="bookmark947"/>
      <w:r>
        <w:rPr>
          <w:color w:val="000000"/>
          <w:spacing w:val="0"/>
          <w:w w:val="100"/>
          <w:position w:val="0"/>
          <w:sz w:val="15"/>
          <w:szCs w:val="15"/>
        </w:rPr>
        <w:t>三</w:t>
      </w:r>
      <w:bookmarkEnd w:id="946"/>
      <w:r>
        <w:rPr>
          <w:color w:val="000000"/>
          <w:spacing w:val="0"/>
          <w:w w:val="100"/>
          <w:position w:val="0"/>
          <w:sz w:val="15"/>
          <w:szCs w:val="15"/>
        </w:rPr>
        <w:t>、事故责任追究</w:t>
      </w:r>
      <w:bookmarkEnd w:id="944"/>
      <w:bookmarkEnd w:id="945"/>
      <w:bookmarkEnd w:id="947"/>
    </w:p>
    <w:p>
      <w:pPr>
        <w:pStyle w:val="Style118"/>
        <w:keepNext/>
        <w:keepLines/>
        <w:widowControl w:val="0"/>
        <w:shd w:val="clear" w:color="auto" w:fill="auto"/>
        <w:bidi w:val="0"/>
        <w:spacing w:before="0" w:after="40" w:line="240" w:lineRule="auto"/>
        <w:ind w:left="0" w:right="0"/>
        <w:jc w:val="both"/>
      </w:pPr>
      <w:bookmarkStart w:id="948" w:name="bookmark948"/>
      <w:bookmarkStart w:id="949" w:name="bookmark949"/>
      <w:bookmarkStart w:id="950" w:name="bookmark950"/>
      <w:r>
        <w:rPr>
          <w:color w:val="000000"/>
          <w:spacing w:val="0"/>
          <w:w w:val="100"/>
          <w:position w:val="0"/>
        </w:rPr>
        <w:t>(-)司法机关处理的有关责任人。</w:t>
      </w:r>
      <w:bookmarkEnd w:id="948"/>
      <w:bookmarkEnd w:id="949"/>
      <w:bookmarkEnd w:id="950"/>
    </w:p>
    <w:p>
      <w:pPr>
        <w:pStyle w:val="Style38"/>
        <w:keepNext w:val="0"/>
        <w:keepLines w:val="0"/>
        <w:widowControl w:val="0"/>
        <w:shd w:val="clear" w:color="auto" w:fill="auto"/>
        <w:bidi w:val="0"/>
        <w:spacing w:before="0" w:after="40" w:line="195" w:lineRule="exact"/>
        <w:ind w:left="0" w:right="0"/>
        <w:jc w:val="both"/>
      </w:pPr>
      <w:r>
        <w:rPr>
          <w:color w:val="000000"/>
          <w:spacing w:val="0"/>
          <w:w w:val="100"/>
          <w:position w:val="0"/>
        </w:rPr>
        <w:t>对捷宇公司法人代表和温岭市大 溪镇佛陇村党支部书记</w:t>
      </w:r>
      <w:r>
        <w:rPr>
          <w:rFonts w:ascii="Times New Roman" w:eastAsia="Times New Roman" w:hAnsi="Times New Roman" w:cs="Times New Roman"/>
          <w:color w:val="000000"/>
          <w:spacing w:val="0"/>
          <w:w w:val="100"/>
          <w:position w:val="0"/>
        </w:rPr>
        <w:t>2</w:t>
      </w:r>
      <w:r>
        <w:rPr>
          <w:color w:val="000000"/>
          <w:spacing w:val="0"/>
          <w:w w:val="100"/>
          <w:position w:val="0"/>
        </w:rPr>
        <w:t>人依法追究 刑事责任。对其他涉嫌犯罪的问题，由 司法机关依法独立幵展调査。</w:t>
      </w:r>
    </w:p>
    <w:p>
      <w:pPr>
        <w:pStyle w:val="Style38"/>
        <w:keepNext w:val="0"/>
        <w:keepLines w:val="0"/>
        <w:widowControl w:val="0"/>
        <w:numPr>
          <w:ilvl w:val="0"/>
          <w:numId w:val="171"/>
        </w:numPr>
        <w:shd w:val="clear" w:color="auto" w:fill="auto"/>
        <w:bidi w:val="0"/>
        <w:spacing w:before="0" w:after="120" w:line="194" w:lineRule="exact"/>
        <w:ind w:left="0" w:right="0"/>
        <w:jc w:val="both"/>
      </w:pPr>
      <w:bookmarkStart w:id="951" w:name="bookmark951"/>
      <w:bookmarkEnd w:id="951"/>
      <w:r>
        <w:rPr>
          <w:color w:val="000000"/>
          <w:spacing w:val="0"/>
          <w:w w:val="100"/>
          <w:position w:val="0"/>
        </w:rPr>
        <w:t>徐某林，捷宇公司法人代表， 非法占地、违法建设和使用厂房的实 际决策人。对事故发生负有直接责任。</w:t>
      </w:r>
    </w:p>
    <w:p>
      <w:pPr>
        <w:pStyle w:val="Style38"/>
        <w:keepNext w:val="0"/>
        <w:keepLines w:val="0"/>
        <w:widowControl w:val="0"/>
        <w:numPr>
          <w:ilvl w:val="0"/>
          <w:numId w:val="171"/>
        </w:numPr>
        <w:shd w:val="clear" w:color="auto" w:fill="auto"/>
        <w:bidi w:val="0"/>
        <w:spacing w:before="0" w:after="40" w:line="240" w:lineRule="auto"/>
        <w:ind w:left="0" w:right="0"/>
        <w:jc w:val="both"/>
      </w:pPr>
      <w:bookmarkStart w:id="952" w:name="bookmark952"/>
      <w:bookmarkEnd w:id="952"/>
      <w:r>
        <w:rPr>
          <w:color w:val="000000"/>
          <w:spacing w:val="0"/>
          <w:w w:val="100"/>
          <w:position w:val="0"/>
        </w:rPr>
        <w:t>戴某彩，温岭市大溪镇佛陇村</w:t>
      </w:r>
    </w:p>
    <w:p>
      <w:pPr>
        <w:pStyle w:val="Style38"/>
        <w:keepNext w:val="0"/>
        <w:keepLines w:val="0"/>
        <w:widowControl w:val="0"/>
        <w:shd w:val="clear" w:color="auto" w:fill="auto"/>
        <w:bidi w:val="0"/>
        <w:spacing w:before="0" w:after="40" w:line="240" w:lineRule="auto"/>
        <w:ind w:left="0" w:right="0" w:firstLine="0"/>
        <w:jc w:val="both"/>
        <w:sectPr>
          <w:footnotePr>
            <w:pos w:val="pageBottom"/>
            <w:numFmt w:val="decimal"/>
            <w:numRestart w:val="continuous"/>
          </w:footnotePr>
          <w:type w:val="continuous"/>
          <w:pgSz w:w="6202" w:h="8640"/>
          <w:pgMar w:top="970" w:right="756" w:bottom="463" w:left="732" w:header="0" w:footer="3" w:gutter="0"/>
          <w:cols w:num="2" w:space="258"/>
          <w:noEndnote/>
          <w:rtlGutter w:val="0"/>
          <w:docGrid w:linePitch="360"/>
        </w:sectPr>
      </w:pPr>
      <w:r>
        <w:rPr>
          <w:color w:val="000000"/>
          <w:spacing w:val="0"/>
          <w:w w:val="100"/>
          <w:position w:val="0"/>
        </w:rPr>
        <w:t>党支部书记。对事故发生负有直接管</w:t>
      </w:r>
    </w:p>
    <w:p>
      <w:pPr>
        <w:rPr>
          <w:sz w:val="2"/>
          <w:szCs w:val="2"/>
        </w:rPr>
        <w:sectPr>
          <w:footnotePr>
            <w:pos w:val="pageBottom"/>
            <w:numFmt w:val="decimal"/>
            <w:numRestart w:val="continuous"/>
          </w:footnotePr>
          <w:type w:val="continuous"/>
          <w:pgSz w:w="6202" w:h="8640"/>
          <w:pgMar w:top="970" w:right="756" w:bottom="463" w:left="732" w:header="0" w:footer="3" w:gutter="0"/>
          <w:cols w:num="2" w:space="258"/>
          <w:noEndnote/>
          <w:rtlGutter w:val="0"/>
          <w:docGrid w:linePitch="360"/>
        </w:sectPr>
      </w:pPr>
    </w:p>
    <w:p>
      <w:pPr>
        <w:pStyle w:val="Style38"/>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pgSz w:w="6202" w:h="8640"/>
          <w:pgMar w:top="749" w:right="842" w:bottom="463" w:left="770" w:header="0" w:footer="3" w:gutter="0"/>
          <w:cols w:space="720"/>
          <w:noEndnote/>
          <w:rtlGutter w:val="0"/>
          <w:docGrid w:linePitch="360"/>
        </w:sectPr>
      </w:pPr>
      <w:r>
        <w:rPr>
          <w:color w:val="000000"/>
          <w:spacing w:val="0"/>
          <w:w w:val="100"/>
          <w:position w:val="0"/>
        </w:rPr>
        <w:t>理责任。</w:t>
      </w:r>
    </w:p>
    <w:p>
      <w:pPr>
        <w:pStyle w:val="Style118"/>
        <w:keepNext/>
        <w:keepLines/>
        <w:widowControl w:val="0"/>
        <w:shd w:val="clear" w:color="auto" w:fill="auto"/>
        <w:tabs>
          <w:tab w:pos="687" w:val="left"/>
        </w:tabs>
        <w:bidi w:val="0"/>
        <w:spacing w:before="0"/>
        <w:ind w:left="0" w:right="0"/>
        <w:jc w:val="both"/>
      </w:pPr>
      <w:bookmarkStart w:id="953" w:name="bookmark953"/>
      <w:bookmarkStart w:id="954" w:name="bookmark954"/>
      <w:bookmarkStart w:id="955" w:name="bookmark955"/>
      <w:bookmarkStart w:id="956" w:name="bookmark956"/>
      <w:r>
        <w:rPr>
          <w:color w:val="000000"/>
          <w:spacing w:val="0"/>
          <w:w w:val="100"/>
          <w:position w:val="0"/>
        </w:rPr>
        <w:t>（</w:t>
      </w:r>
      <w:bookmarkEnd w:id="955"/>
      <w:r>
        <w:rPr>
          <w:color w:val="000000"/>
          <w:spacing w:val="0"/>
          <w:w w:val="100"/>
          <w:position w:val="0"/>
        </w:rPr>
        <w:t>二）</w:t>
        <w:tab/>
        <w:t>建议给予政务处分和组织 处理的责任人员。</w:t>
      </w:r>
      <w:bookmarkEnd w:id="953"/>
      <w:bookmarkEnd w:id="954"/>
      <w:bookmarkEnd w:id="956"/>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22</w:t>
      </w:r>
      <w:r>
        <w:rPr>
          <w:color w:val="000000"/>
          <w:spacing w:val="0"/>
          <w:w w:val="100"/>
          <w:position w:val="0"/>
        </w:rPr>
        <w:t>名事故相关人员给予党纪 或政纪处分，其中：</w:t>
      </w:r>
    </w:p>
    <w:p>
      <w:pPr>
        <w:pStyle w:val="Style38"/>
        <w:keepNext w:val="0"/>
        <w:keepLines w:val="0"/>
        <w:widowControl w:val="0"/>
        <w:numPr>
          <w:ilvl w:val="0"/>
          <w:numId w:val="173"/>
        </w:numPr>
        <w:shd w:val="clear" w:color="auto" w:fill="auto"/>
        <w:tabs>
          <w:tab w:pos="500" w:val="left"/>
        </w:tabs>
        <w:bidi w:val="0"/>
        <w:spacing w:before="0" w:line="192" w:lineRule="exact"/>
        <w:ind w:left="0" w:right="0"/>
        <w:jc w:val="both"/>
      </w:pPr>
      <w:bookmarkStart w:id="957" w:name="bookmark957"/>
      <w:bookmarkEnd w:id="957"/>
      <w:r>
        <w:rPr>
          <w:color w:val="000000"/>
          <w:spacing w:val="0"/>
          <w:w w:val="100"/>
          <w:position w:val="0"/>
        </w:rPr>
        <w:t>决定由省委组织部对温岭市市 委书记徐某进行诫勉谈话，责成其作 出深刻检査。</w:t>
      </w:r>
    </w:p>
    <w:p>
      <w:pPr>
        <w:pStyle w:val="Style38"/>
        <w:keepNext w:val="0"/>
        <w:keepLines w:val="0"/>
        <w:widowControl w:val="0"/>
        <w:numPr>
          <w:ilvl w:val="0"/>
          <w:numId w:val="173"/>
        </w:numPr>
        <w:shd w:val="clear" w:color="auto" w:fill="auto"/>
        <w:tabs>
          <w:tab w:pos="500" w:val="left"/>
        </w:tabs>
        <w:bidi w:val="0"/>
        <w:spacing w:before="0" w:line="194" w:lineRule="exact"/>
        <w:ind w:left="0" w:right="0"/>
        <w:jc w:val="both"/>
      </w:pPr>
      <w:bookmarkStart w:id="958" w:name="bookmark958"/>
      <w:bookmarkEnd w:id="958"/>
      <w:r>
        <w:rPr>
          <w:color w:val="000000"/>
          <w:spacing w:val="0"/>
          <w:w w:val="100"/>
          <w:position w:val="0"/>
        </w:rPr>
        <w:t>决定提议温岭市市长李某不再 担任市长职务，温岭市人大常委会已 决定接受李某辞去温岭市市长职务， 决定对其进行诫勉谈话，并责成其作 出深刻检査。</w:t>
      </w:r>
    </w:p>
    <w:p>
      <w:pPr>
        <w:pStyle w:val="Style38"/>
        <w:keepNext w:val="0"/>
        <w:keepLines w:val="0"/>
        <w:widowControl w:val="0"/>
        <w:numPr>
          <w:ilvl w:val="0"/>
          <w:numId w:val="173"/>
        </w:numPr>
        <w:shd w:val="clear" w:color="auto" w:fill="auto"/>
        <w:tabs>
          <w:tab w:pos="500" w:val="left"/>
        </w:tabs>
        <w:bidi w:val="0"/>
        <w:spacing w:before="0" w:line="206" w:lineRule="exact"/>
        <w:ind w:left="0" w:right="0"/>
        <w:jc w:val="both"/>
      </w:pPr>
      <w:bookmarkStart w:id="959" w:name="bookmark959"/>
      <w:bookmarkEnd w:id="959"/>
      <w:r>
        <w:rPr>
          <w:color w:val="000000"/>
          <w:spacing w:val="0"/>
          <w:w w:val="100"/>
          <w:position w:val="0"/>
        </w:rPr>
        <w:t xml:space="preserve">决定免去张某洋温岭市副市长职 </w:t>
      </w:r>
      <w:r>
        <w:rPr>
          <w:i/>
          <w:iCs/>
          <w:color w:val="000000"/>
          <w:spacing w:val="0"/>
          <w:w w:val="100"/>
          <w:position w:val="0"/>
        </w:rPr>
        <w:t>务,</w:t>
      </w:r>
      <w:r>
        <w:rPr>
          <w:color w:val="000000"/>
          <w:spacing w:val="0"/>
          <w:w w:val="100"/>
          <w:position w:val="0"/>
        </w:rPr>
        <w:t>给予党内严重警告、行政降级处分。</w:t>
      </w:r>
    </w:p>
    <w:p>
      <w:pPr>
        <w:pStyle w:val="Style118"/>
        <w:keepNext/>
        <w:keepLines/>
        <w:widowControl w:val="0"/>
        <w:shd w:val="clear" w:color="auto" w:fill="auto"/>
        <w:tabs>
          <w:tab w:pos="682" w:val="left"/>
        </w:tabs>
        <w:bidi w:val="0"/>
        <w:spacing w:before="0" w:line="197" w:lineRule="exact"/>
        <w:ind w:left="0" w:right="0"/>
        <w:jc w:val="both"/>
      </w:pPr>
      <w:bookmarkStart w:id="960" w:name="bookmark960"/>
      <w:bookmarkStart w:id="961" w:name="bookmark961"/>
      <w:bookmarkStart w:id="962" w:name="bookmark962"/>
      <w:bookmarkStart w:id="963" w:name="bookmark963"/>
      <w:r>
        <w:rPr>
          <w:color w:val="000000"/>
          <w:spacing w:val="0"/>
          <w:w w:val="100"/>
          <w:position w:val="0"/>
        </w:rPr>
        <w:t>（</w:t>
      </w:r>
      <w:bookmarkEnd w:id="962"/>
      <w:r>
        <w:rPr>
          <w:color w:val="000000"/>
          <w:spacing w:val="0"/>
          <w:w w:val="100"/>
          <w:position w:val="0"/>
        </w:rPr>
        <w:t>三）</w:t>
        <w:tab/>
        <w:t>对相关责任人员和单位给 予处理的其他建议。</w:t>
      </w:r>
      <w:bookmarkEnd w:id="960"/>
      <w:bookmarkEnd w:id="961"/>
      <w:bookmarkEnd w:id="963"/>
    </w:p>
    <w:p>
      <w:pPr>
        <w:pStyle w:val="Style38"/>
        <w:keepNext w:val="0"/>
        <w:keepLines w:val="0"/>
        <w:widowControl w:val="0"/>
        <w:numPr>
          <w:ilvl w:val="0"/>
          <w:numId w:val="175"/>
        </w:numPr>
        <w:shd w:val="clear" w:color="auto" w:fill="auto"/>
        <w:tabs>
          <w:tab w:pos="500" w:val="left"/>
        </w:tabs>
        <w:bidi w:val="0"/>
        <w:spacing w:before="0" w:line="192" w:lineRule="exact"/>
        <w:ind w:left="0" w:right="0"/>
        <w:jc w:val="both"/>
      </w:pPr>
      <w:bookmarkStart w:id="964" w:name="bookmark964"/>
      <w:bookmarkEnd w:id="964"/>
      <w:r>
        <w:rPr>
          <w:color w:val="000000"/>
          <w:spacing w:val="0"/>
          <w:w w:val="100"/>
          <w:position w:val="0"/>
        </w:rPr>
        <w:t>责成台州市安全生产监督管理 局对捷宇公司处以罚款。</w:t>
      </w:r>
    </w:p>
    <w:p>
      <w:pPr>
        <w:pStyle w:val="Style38"/>
        <w:keepNext w:val="0"/>
        <w:keepLines w:val="0"/>
        <w:widowControl w:val="0"/>
        <w:numPr>
          <w:ilvl w:val="0"/>
          <w:numId w:val="175"/>
        </w:numPr>
        <w:shd w:val="clear" w:color="auto" w:fill="auto"/>
        <w:tabs>
          <w:tab w:pos="500" w:val="left"/>
        </w:tabs>
        <w:bidi w:val="0"/>
        <w:spacing w:before="0" w:line="195" w:lineRule="exact"/>
        <w:ind w:left="0" w:right="0"/>
        <w:jc w:val="both"/>
      </w:pPr>
      <w:bookmarkStart w:id="965" w:name="bookmark965"/>
      <w:bookmarkEnd w:id="965"/>
      <w:r>
        <w:rPr>
          <w:color w:val="000000"/>
          <w:spacing w:val="0"/>
          <w:w w:val="100"/>
          <w:position w:val="0"/>
        </w:rPr>
        <w:t>建议台州市人民政府责成温岭 市人民政府依据相关法律法规规定， 对捷宇公司依法予以关闭，对其违法 建筑依法强制拆除。</w:t>
      </w:r>
    </w:p>
    <w:p>
      <w:pPr>
        <w:pStyle w:val="Style38"/>
        <w:keepNext w:val="0"/>
        <w:keepLines w:val="0"/>
        <w:widowControl w:val="0"/>
        <w:numPr>
          <w:ilvl w:val="0"/>
          <w:numId w:val="175"/>
        </w:numPr>
        <w:shd w:val="clear" w:color="auto" w:fill="auto"/>
        <w:tabs>
          <w:tab w:pos="500" w:val="left"/>
        </w:tabs>
        <w:bidi w:val="0"/>
        <w:spacing w:before="0" w:after="520" w:line="197" w:lineRule="exact"/>
        <w:ind w:left="0" w:right="0"/>
        <w:jc w:val="both"/>
      </w:pPr>
      <w:bookmarkStart w:id="966" w:name="bookmark966"/>
      <w:bookmarkEnd w:id="966"/>
      <w:r>
        <w:rPr>
          <w:color w:val="000000"/>
          <w:spacing w:val="0"/>
          <w:w w:val="100"/>
          <w:position w:val="0"/>
        </w:rPr>
        <w:t>责成台州市人民政府向省人民 政府作出深刻检査，并抄报省监察厅、 省安监局。</w:t>
      </w:r>
    </w:p>
    <w:p>
      <w:pPr>
        <w:pStyle w:val="Style5"/>
        <w:keepNext/>
        <w:keepLines/>
        <w:widowControl w:val="0"/>
        <w:shd w:val="clear" w:color="auto" w:fill="auto"/>
        <w:bidi w:val="0"/>
        <w:spacing w:before="0" w:after="200" w:line="240" w:lineRule="auto"/>
        <w:ind w:left="0" w:right="0" w:firstLine="0"/>
        <w:jc w:val="both"/>
        <w:rPr>
          <w:sz w:val="15"/>
          <w:szCs w:val="15"/>
        </w:rPr>
      </w:pPr>
      <w:bookmarkStart w:id="967" w:name="bookmark967"/>
      <w:bookmarkStart w:id="968" w:name="bookmark968"/>
      <w:bookmarkStart w:id="969" w:name="bookmark969"/>
      <w:bookmarkStart w:id="970" w:name="bookmark970"/>
      <w:r>
        <w:rPr>
          <w:color w:val="000000"/>
          <w:spacing w:val="0"/>
          <w:w w:val="100"/>
          <w:position w:val="0"/>
          <w:sz w:val="15"/>
          <w:szCs w:val="15"/>
        </w:rPr>
        <w:t>四</w:t>
      </w:r>
      <w:bookmarkEnd w:id="969"/>
      <w:r>
        <w:rPr>
          <w:color w:val="000000"/>
          <w:spacing w:val="0"/>
          <w:w w:val="100"/>
          <w:position w:val="0"/>
          <w:sz w:val="15"/>
          <w:szCs w:val="15"/>
        </w:rPr>
        <w:t>、专家点评</w:t>
      </w:r>
      <w:r>
        <w:rPr>
          <w:color w:val="FC6C06"/>
          <w:spacing w:val="0"/>
          <w:w w:val="100"/>
          <w:position w:val="0"/>
          <w:sz w:val="15"/>
          <w:szCs w:val="15"/>
          <w:lang w:val="zh-CN" w:eastAsia="zh-CN" w:bidi="zh-CN"/>
        </w:rPr>
        <w:t>|</w:t>
      </w:r>
      <w:bookmarkEnd w:id="967"/>
      <w:bookmarkEnd w:id="968"/>
      <w:bookmarkEnd w:id="970"/>
    </w:p>
    <w:p>
      <w:pPr>
        <w:pStyle w:val="Style38"/>
        <w:keepNext w:val="0"/>
        <w:keepLines w:val="0"/>
        <w:widowControl w:val="0"/>
        <w:shd w:val="clear" w:color="auto" w:fill="auto"/>
        <w:bidi w:val="0"/>
        <w:spacing w:before="0" w:after="1400" w:line="190" w:lineRule="exact"/>
        <w:ind w:left="160" w:right="0"/>
        <w:jc w:val="left"/>
      </w:pPr>
      <w:r>
        <w:rPr>
          <w:color w:val="000000"/>
          <w:spacing w:val="0"/>
          <w:w w:val="100"/>
          <w:position w:val="0"/>
        </w:rPr>
        <w:t xml:space="preserve">温岭市捷宇鞋材有限公司 </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4”</w:t>
      </w:r>
      <w:r>
        <w:rPr>
          <w:color w:val="000000"/>
          <w:spacing w:val="0"/>
          <w:w w:val="100"/>
          <w:position w:val="0"/>
        </w:rPr>
        <w:t xml:space="preserve">厂房坍塌事故是一起因 相关企业违法违规建设和相关监 </w:t>
      </w:r>
      <w:r>
        <w:rPr>
          <w:color w:val="000000"/>
          <w:spacing w:val="0"/>
          <w:w w:val="100"/>
          <w:position w:val="0"/>
        </w:rPr>
        <w:t>管部门玩忽职守共同导致的重大坍 塌事故。而在</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 温岭市台州大东鞋业有限公司就曾 发生一起重大火灾事故。同一个地 区、同一个行业在短时间内接连发 生两起重大生产安全事故须引起企 业和政府的高度重视和反思。针对 以上问题，提出如下建议措施：</w:t>
      </w:r>
    </w:p>
    <w:p>
      <w:pPr>
        <w:pStyle w:val="Style118"/>
        <w:keepNext/>
        <w:keepLines/>
        <w:widowControl w:val="0"/>
        <w:shd w:val="clear" w:color="auto" w:fill="auto"/>
        <w:tabs>
          <w:tab w:pos="692" w:val="left"/>
        </w:tabs>
        <w:bidi w:val="0"/>
        <w:spacing w:before="0" w:line="178" w:lineRule="exact"/>
        <w:ind w:left="0" w:right="0" w:firstLine="140"/>
        <w:jc w:val="both"/>
      </w:pPr>
      <w:bookmarkStart w:id="971" w:name="bookmark971"/>
      <w:bookmarkStart w:id="972" w:name="bookmark972"/>
      <w:bookmarkStart w:id="973" w:name="bookmark973"/>
      <w:bookmarkStart w:id="974" w:name="bookmark974"/>
      <w:r>
        <w:rPr>
          <w:color w:val="000000"/>
          <w:spacing w:val="0"/>
          <w:w w:val="100"/>
          <w:position w:val="0"/>
        </w:rPr>
        <w:t>（</w:t>
      </w:r>
      <w:bookmarkEnd w:id="973"/>
      <w:r>
        <w:rPr>
          <w:color w:val="000000"/>
          <w:spacing w:val="0"/>
          <w:w w:val="100"/>
          <w:position w:val="0"/>
        </w:rPr>
        <w:t>一）</w:t>
        <w:tab/>
        <w:t>依法依规开展项目建设，杜 绝盲目侥幸。</w:t>
      </w:r>
      <w:bookmarkEnd w:id="971"/>
      <w:bookmarkEnd w:id="972"/>
      <w:bookmarkEnd w:id="974"/>
    </w:p>
    <w:p>
      <w:pPr>
        <w:pStyle w:val="Style38"/>
        <w:keepNext w:val="0"/>
        <w:keepLines w:val="0"/>
        <w:widowControl w:val="0"/>
        <w:shd w:val="clear" w:color="auto" w:fill="auto"/>
        <w:bidi w:val="0"/>
        <w:spacing w:before="0" w:line="196" w:lineRule="exact"/>
        <w:ind w:left="0" w:right="0" w:firstLine="140"/>
        <w:jc w:val="both"/>
      </w:pPr>
      <w:r>
        <w:rPr>
          <w:color w:val="000000"/>
          <w:spacing w:val="0"/>
          <w:w w:val="100"/>
          <w:position w:val="0"/>
        </w:rPr>
        <w:t>涉事坍塌厂房是一个违章建筑，捷 宇公司存在未批先建、未经勘査设计、 未组织专业施工单位进行施工、擅自将 问题厂房投入使用等多种违法违规行为， 导致涉事厂房隐患重重，增加了事故发 生的可能性。</w:t>
      </w:r>
    </w:p>
    <w:p>
      <w:pPr>
        <w:pStyle w:val="Style38"/>
        <w:keepNext w:val="0"/>
        <w:keepLines w:val="0"/>
        <w:widowControl w:val="0"/>
        <w:shd w:val="clear" w:color="auto" w:fill="auto"/>
        <w:bidi w:val="0"/>
        <w:spacing w:before="0" w:line="193" w:lineRule="exact"/>
        <w:ind w:left="0" w:right="0" w:firstLine="140"/>
        <w:jc w:val="both"/>
      </w:pPr>
      <w:r>
        <w:rPr>
          <w:color w:val="000000"/>
          <w:spacing w:val="0"/>
          <w:w w:val="100"/>
          <w:position w:val="0"/>
        </w:rPr>
        <w:t>建设单位在建设厂房等工业建筑 时，应遵循《工程建设标准强制性条文 （建筑部分）》（</w:t>
      </w:r>
      <w:r>
        <w:rPr>
          <w:rFonts w:ascii="Times New Roman" w:eastAsia="Times New Roman" w:hAnsi="Times New Roman" w:cs="Times New Roman"/>
          <w:color w:val="000000"/>
          <w:spacing w:val="0"/>
          <w:w w:val="100"/>
          <w:position w:val="0"/>
        </w:rPr>
        <w:t>2013</w:t>
      </w:r>
      <w:r>
        <w:rPr>
          <w:color w:val="000000"/>
          <w:spacing w:val="0"/>
          <w:w w:val="100"/>
          <w:position w:val="0"/>
        </w:rPr>
        <w:t>年版）、《钢结构设 计规范》</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GB50017 </w:t>
      </w:r>
      <w:r>
        <w:rPr>
          <w:color w:val="000000"/>
          <w:spacing w:val="0"/>
          <w:w w:val="100"/>
          <w:position w:val="0"/>
        </w:rPr>
        <w:t>）、《建筑设计防火 规范</w:t>
      </w:r>
      <w:r>
        <w:rPr>
          <w:rFonts w:ascii="Times New Roman" w:eastAsia="Times New Roman" w:hAnsi="Times New Roman" w:cs="Times New Roman"/>
          <w:color w:val="000000"/>
          <w:spacing w:val="0"/>
          <w:w w:val="100"/>
          <w:position w:val="0"/>
        </w:rPr>
        <w:t xml:space="preserve">X </w:t>
      </w:r>
      <w:r>
        <w:rPr>
          <w:rFonts w:ascii="Times New Roman" w:eastAsia="Times New Roman" w:hAnsi="Times New Roman" w:cs="Times New Roman"/>
          <w:color w:val="000000"/>
          <w:spacing w:val="0"/>
          <w:w w:val="100"/>
          <w:position w:val="0"/>
          <w:lang w:val="en-US" w:eastAsia="en-US" w:bidi="en-US"/>
        </w:rPr>
        <w:t xml:space="preserve">GB50016 </w:t>
      </w:r>
      <w:r>
        <w:rPr>
          <w:color w:val="000000"/>
          <w:spacing w:val="0"/>
          <w:w w:val="100"/>
          <w:position w:val="0"/>
        </w:rPr>
        <w:t xml:space="preserve">）、《建筑结构荷载规范》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GB50009 </w:t>
      </w:r>
      <w:r>
        <w:rPr>
          <w:rFonts w:ascii="Times New Roman" w:eastAsia="Times New Roman" w:hAnsi="Times New Roman" w:cs="Times New Roman"/>
          <w:color w:val="000000"/>
          <w:spacing w:val="0"/>
          <w:w w:val="100"/>
          <w:position w:val="0"/>
        </w:rPr>
        <w:t>）</w:t>
      </w:r>
      <w:r>
        <w:rPr>
          <w:color w:val="000000"/>
          <w:spacing w:val="0"/>
          <w:w w:val="100"/>
          <w:position w:val="0"/>
        </w:rPr>
        <w:t>等国家标准规范的要求进 行选址、规划、设计、报批、施工和验 收等流程，应严格落实建设项目“三同时” 制度，全面落实企业主体责任。</w:t>
      </w:r>
    </w:p>
    <w:p>
      <w:pPr>
        <w:pStyle w:val="Style118"/>
        <w:keepNext/>
        <w:keepLines/>
        <w:widowControl w:val="0"/>
        <w:shd w:val="clear" w:color="auto" w:fill="auto"/>
        <w:tabs>
          <w:tab w:pos="692" w:val="left"/>
        </w:tabs>
        <w:bidi w:val="0"/>
        <w:spacing w:before="0" w:after="100"/>
        <w:ind w:left="0" w:right="0" w:firstLine="140"/>
        <w:jc w:val="both"/>
      </w:pPr>
      <w:bookmarkStart w:id="975" w:name="bookmark975"/>
      <w:bookmarkStart w:id="976" w:name="bookmark976"/>
      <w:bookmarkStart w:id="977" w:name="bookmark977"/>
      <w:bookmarkStart w:id="978" w:name="bookmark978"/>
      <w:r>
        <w:rPr>
          <w:color w:val="000000"/>
          <w:spacing w:val="0"/>
          <w:w w:val="100"/>
          <w:position w:val="0"/>
        </w:rPr>
        <w:t>（</w:t>
      </w:r>
      <w:bookmarkEnd w:id="977"/>
      <w:r>
        <w:rPr>
          <w:color w:val="000000"/>
          <w:spacing w:val="0"/>
          <w:w w:val="100"/>
          <w:position w:val="0"/>
        </w:rPr>
        <w:t>二）</w:t>
        <w:tab/>
        <w:t>依法依规监督管理，杜绝玩 忽职守。</w:t>
      </w:r>
      <w:bookmarkEnd w:id="975"/>
      <w:bookmarkEnd w:id="976"/>
      <w:bookmarkEnd w:id="978"/>
    </w:p>
    <w:p>
      <w:pPr>
        <w:pStyle w:val="Style38"/>
        <w:keepNext w:val="0"/>
        <w:keepLines w:val="0"/>
        <w:widowControl w:val="0"/>
        <w:shd w:val="clear" w:color="auto" w:fill="auto"/>
        <w:bidi w:val="0"/>
        <w:spacing w:before="0" w:after="80" w:line="240" w:lineRule="auto"/>
        <w:ind w:left="0" w:right="0" w:firstLine="140"/>
        <w:jc w:val="both"/>
        <w:sectPr>
          <w:footnotePr>
            <w:pos w:val="pageBottom"/>
            <w:numFmt w:val="decimal"/>
            <w:numRestart w:val="continuous"/>
          </w:footnotePr>
          <w:type w:val="continuous"/>
          <w:pgSz w:w="6202" w:h="8640"/>
          <w:pgMar w:top="749" w:right="842" w:bottom="463" w:left="770" w:header="0" w:footer="3" w:gutter="0"/>
          <w:cols w:num="2" w:space="397"/>
          <w:noEndnote/>
          <w:rtlGutter w:val="0"/>
          <w:docGrid w:linePitch="360"/>
        </w:sectPr>
      </w:pPr>
      <w:r>
        <w:rPr>
          <w:color w:val="000000"/>
          <w:spacing w:val="0"/>
          <w:w w:val="100"/>
          <w:position w:val="0"/>
        </w:rPr>
        <w:t>对比台州大东鞋业有限公司</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14”</w:t>
      </w:r>
    </w:p>
    <w:p>
      <w:pPr>
        <w:pStyle w:val="Style38"/>
        <w:keepNext w:val="0"/>
        <w:keepLines w:val="0"/>
        <w:widowControl w:val="0"/>
        <w:shd w:val="clear" w:color="auto" w:fill="auto"/>
        <w:bidi w:val="0"/>
        <w:spacing w:before="0" w:after="40" w:line="193" w:lineRule="exact"/>
        <w:ind w:left="0" w:right="0" w:firstLine="0"/>
        <w:jc w:val="both"/>
      </w:pPr>
      <w:r>
        <w:rPr>
          <w:color w:val="000000"/>
          <w:spacing w:val="0"/>
          <w:w w:val="100"/>
          <w:position w:val="0"/>
        </w:rPr>
        <w:t>重大火灾事故，两次事故的涉事厂房 均存在违章建设问题，暴露出当地相 关部门的审批监管工作流于形式，安 全生产工作浮于表面，存在重大的安 全监管漏洞。</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国土、城建等部门和单位应严格 根据《中华人民共和国行政强制法》 第四十四条，《中华人民共和国土地 管理法》第七十三条、第八十三条，《中 华人民共和国城乡规划法》第六十四 条、第六十六条、第六十八条等法律 的要求，对违法的建筑物、构筑物、 设施等进行监督、检査和拆除，消除 事故隐患，做到防范于未然。</w:t>
      </w:r>
    </w:p>
    <w:p>
      <w:pPr>
        <w:pStyle w:val="Style118"/>
        <w:keepNext/>
        <w:keepLines/>
        <w:widowControl w:val="0"/>
        <w:shd w:val="clear" w:color="auto" w:fill="auto"/>
        <w:bidi w:val="0"/>
        <w:spacing w:before="0" w:after="40" w:line="202" w:lineRule="exact"/>
        <w:ind w:left="0" w:right="0"/>
        <w:jc w:val="both"/>
      </w:pPr>
      <w:bookmarkStart w:id="979" w:name="bookmark979"/>
      <w:bookmarkStart w:id="980" w:name="bookmark980"/>
      <w:bookmarkStart w:id="981" w:name="bookmark981"/>
      <w:r>
        <w:rPr>
          <w:color w:val="000000"/>
          <w:spacing w:val="0"/>
          <w:w w:val="100"/>
          <w:position w:val="0"/>
        </w:rPr>
        <w:t>（三）推动产业转型，设定准入 门槛。</w:t>
      </w:r>
      <w:bookmarkEnd w:id="979"/>
      <w:bookmarkEnd w:id="980"/>
      <w:bookmarkEnd w:id="981"/>
    </w:p>
    <w:p>
      <w:pPr>
        <w:pStyle w:val="Style38"/>
        <w:keepNext w:val="0"/>
        <w:keepLines w:val="0"/>
        <w:widowControl w:val="0"/>
        <w:shd w:val="clear" w:color="auto" w:fill="auto"/>
        <w:bidi w:val="0"/>
        <w:spacing w:before="0" w:after="220" w:line="193" w:lineRule="exact"/>
        <w:ind w:left="0" w:right="0"/>
        <w:jc w:val="both"/>
      </w:pPr>
      <w:r>
        <w:rPr>
          <w:color w:val="000000"/>
          <w:spacing w:val="0"/>
          <w:w w:val="100"/>
          <w:position w:val="0"/>
        </w:rPr>
        <w:t>各级政府及经信等相关部门要大 力推进鞋业行业中小企业转型升级， 在加大违法用地査处力度的基础上， 加快拆改土地利用，强化产业空间布 局，加快建设现代产业园区和标准厂 房。通过设定准入门槛，加强规划指 导，积极鼓励引导企业搬迁至产业园 区，为企业安全生产创造适宜条件。</w:t>
      </w:r>
    </w:p>
    <w:p>
      <w:pPr>
        <w:pStyle w:val="Style69"/>
        <w:keepNext w:val="0"/>
        <w:keepLines w:val="0"/>
        <w:widowControl w:val="0"/>
        <w:shd w:val="clear" w:color="auto" w:fill="auto"/>
        <w:bidi w:val="0"/>
        <w:spacing w:before="0" w:after="0" w:line="139" w:lineRule="exact"/>
        <w:ind w:left="0" w:right="0" w:firstLine="0"/>
        <w:jc w:val="both"/>
      </w:pPr>
      <w:r>
        <w:rPr>
          <w:color w:val="000000"/>
          <w:spacing w:val="0"/>
          <w:w w:val="100"/>
          <w:position w:val="0"/>
        </w:rPr>
        <w:t>（张艳艳，中级工程师，深圳市城市公共安 全技术研究院</w:t>
      </w:r>
    </w:p>
    <w:p>
      <w:pPr>
        <w:pStyle w:val="Style69"/>
        <w:keepNext w:val="0"/>
        <w:keepLines w:val="0"/>
        <w:widowControl w:val="0"/>
        <w:shd w:val="clear" w:color="auto" w:fill="auto"/>
        <w:bidi w:val="0"/>
        <w:spacing w:before="0" w:after="40" w:line="139" w:lineRule="exact"/>
        <w:ind w:left="0" w:right="0" w:firstLine="0"/>
        <w:jc w:val="both"/>
      </w:pPr>
      <w:r>
        <w:rPr>
          <w:color w:val="000000"/>
          <w:spacing w:val="0"/>
          <w:w w:val="100"/>
          <w:position w:val="0"/>
        </w:rPr>
        <w:t>姚天雨，助理工程师，深圳市城市公共安全 技术研究院）</w:t>
      </w:r>
      <w:r>
        <w:br w:type="page"/>
      </w:r>
    </w:p>
    <w:p>
      <w:pPr>
        <w:pStyle w:val="Style17"/>
        <w:keepNext/>
        <w:keepLines/>
        <w:widowControl w:val="0"/>
        <w:shd w:val="clear" w:color="auto" w:fill="auto"/>
        <w:bidi w:val="0"/>
        <w:spacing w:before="0" w:line="226" w:lineRule="exact"/>
        <w:ind w:left="0" w:right="0" w:firstLine="0"/>
        <w:jc w:val="left"/>
        <w:rPr>
          <w:sz w:val="22"/>
          <w:szCs w:val="22"/>
        </w:rPr>
      </w:pPr>
      <w:bookmarkStart w:id="982" w:name="bookmark982"/>
      <w:bookmarkStart w:id="983" w:name="bookmark983"/>
      <w:bookmarkStart w:id="984" w:name="bookmark984"/>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rPr>
        <w:t>5</w:t>
      </w:r>
      <w:bookmarkEnd w:id="982"/>
      <w:bookmarkEnd w:id="983"/>
      <w:bookmarkEnd w:id="984"/>
    </w:p>
    <w:p>
      <w:pPr>
        <w:pStyle w:val="Style17"/>
        <w:keepNext/>
        <w:keepLines/>
        <w:widowControl w:val="0"/>
        <w:shd w:val="clear" w:color="auto" w:fill="auto"/>
        <w:bidi w:val="0"/>
        <w:spacing w:before="0" w:after="0" w:line="226" w:lineRule="exact"/>
        <w:ind w:left="620" w:right="0" w:hanging="620"/>
        <w:jc w:val="left"/>
        <w:rPr>
          <w:sz w:val="18"/>
          <w:szCs w:val="18"/>
        </w:rPr>
      </w:pPr>
      <w:bookmarkStart w:id="985" w:name="bookmark985"/>
      <w:bookmarkStart w:id="986" w:name="bookmark986"/>
      <w:bookmarkStart w:id="987" w:name="bookmark987"/>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-广东富华工程机械制造有限公司</w:t>
      </w:r>
      <w:r>
        <w:rPr>
          <w:rFonts w:ascii="Times New Roman" w:eastAsia="Times New Roman" w:hAnsi="Times New Roman" w:cs="Times New Roman"/>
          <w:color w:val="000000"/>
          <w:spacing w:val="0"/>
          <w:w w:val="100"/>
          <w:position w:val="0"/>
          <w:sz w:val="22"/>
          <w:szCs w:val="22"/>
        </w:rPr>
        <w:t>“12</w:t>
      </w:r>
      <w:r>
        <w:rPr>
          <w:rFonts w:ascii="Times New Roman" w:eastAsia="Times New Roman" w:hAnsi="Times New Roman" w:cs="Times New Roman"/>
          <w:color w:val="000000"/>
          <w:spacing w:val="0"/>
          <w:w w:val="100"/>
          <w:position w:val="0"/>
          <w:sz w:val="22"/>
          <w:szCs w:val="22"/>
          <w:lang w:val="en-US" w:eastAsia="en-US" w:bidi="en-US"/>
        </w:rPr>
        <w:t>・3T'</w:t>
      </w:r>
      <w:r>
        <w:rPr>
          <w:color w:val="000000"/>
          <w:spacing w:val="0"/>
          <w:w w:val="100"/>
          <w:position w:val="0"/>
          <w:sz w:val="18"/>
          <w:szCs w:val="18"/>
        </w:rPr>
        <w:t>重大 爆炸事故</w:t>
      </w:r>
      <w:bookmarkEnd w:id="985"/>
      <w:bookmarkEnd w:id="986"/>
      <w:bookmarkEnd w:id="987"/>
    </w:p>
    <w:p>
      <w:pPr>
        <w:pStyle w:val="Style5"/>
        <w:keepNext/>
        <w:keepLines/>
        <w:widowControl w:val="0"/>
        <w:shd w:val="clear" w:color="auto" w:fill="auto"/>
        <w:bidi w:val="0"/>
        <w:spacing w:before="0" w:after="360" w:line="226" w:lineRule="exact"/>
        <w:ind w:left="0" w:right="0" w:firstLine="620"/>
        <w:jc w:val="both"/>
        <w:rPr>
          <w:sz w:val="15"/>
          <w:szCs w:val="15"/>
        </w:rPr>
      </w:pPr>
      <w:bookmarkStart w:id="988" w:name="bookmark988"/>
      <w:bookmarkStart w:id="989" w:name="bookmark989"/>
      <w:bookmarkStart w:id="990" w:name="bookmark990"/>
      <w:r>
        <w:rPr>
          <w:color w:val="000000"/>
          <w:spacing w:val="0"/>
          <w:w w:val="100"/>
          <w:position w:val="0"/>
          <w:sz w:val="15"/>
          <w:szCs w:val="15"/>
        </w:rPr>
        <w:t>——可燃气体入车间，电焊火花引爆炸</w:t>
      </w:r>
      <w:bookmarkEnd w:id="988"/>
      <w:bookmarkEnd w:id="989"/>
      <w:bookmarkEnd w:id="990"/>
    </w:p>
    <w:p>
      <w:pPr>
        <w:pStyle w:val="Style7"/>
        <w:keepNext w:val="0"/>
        <w:keepLines w:val="0"/>
        <w:widowControl w:val="0"/>
        <w:shd w:val="clear" w:color="auto" w:fill="auto"/>
        <w:bidi w:val="0"/>
        <w:spacing w:before="0" w:after="0" w:line="240" w:lineRule="auto"/>
        <w:ind w:left="0" w:right="0" w:firstLine="240"/>
        <w:jc w:val="both"/>
      </w:pPr>
      <w:r>
        <w:rPr>
          <w:rFonts w:ascii="Times New Roman" w:eastAsia="Times New Roman" w:hAnsi="Times New Roman" w:cs="Times New Roman"/>
          <w:color w:val="000000"/>
          <w:spacing w:val="0"/>
          <w:w w:val="100"/>
          <w:position w:val="0"/>
        </w:rPr>
        <w:t>2014</w:t>
      </w:r>
      <w:r>
        <w:rPr>
          <w:rFonts w:ascii="SimSun" w:eastAsia="SimSun" w:hAnsi="SimSun" w:cs="SimSun"/>
          <w:color w:val="000000"/>
          <w:spacing w:val="0"/>
          <w:w w:val="100"/>
          <w:position w:val="0"/>
        </w:rPr>
        <w:t>年</w:t>
      </w:r>
      <w:r>
        <w:rPr>
          <w:rFonts w:ascii="Times New Roman" w:eastAsia="Times New Roman" w:hAnsi="Times New Roman" w:cs="Times New Roman"/>
          <w:color w:val="000000"/>
          <w:spacing w:val="0"/>
          <w:w w:val="100"/>
          <w:position w:val="0"/>
        </w:rPr>
        <w:t>12</w:t>
      </w:r>
      <w:r>
        <w:rPr>
          <w:rFonts w:ascii="SimSun" w:eastAsia="SimSun" w:hAnsi="SimSun" w:cs="SimSun"/>
          <w:color w:val="000000"/>
          <w:spacing w:val="0"/>
          <w:w w:val="100"/>
          <w:position w:val="0"/>
        </w:rPr>
        <w:t>月</w:t>
      </w:r>
      <w:r>
        <w:rPr>
          <w:rFonts w:ascii="Times New Roman" w:eastAsia="Times New Roman" w:hAnsi="Times New Roman" w:cs="Times New Roman"/>
          <w:color w:val="000000"/>
          <w:spacing w:val="0"/>
          <w:w w:val="100"/>
          <w:position w:val="0"/>
        </w:rPr>
        <w:t>31</w:t>
      </w:r>
      <w:r>
        <w:rPr>
          <w:rFonts w:ascii="SimSun" w:eastAsia="SimSun" w:hAnsi="SimSun" w:cs="SimSun"/>
          <w:color w:val="000000"/>
          <w:spacing w:val="0"/>
          <w:w w:val="100"/>
          <w:position w:val="0"/>
        </w:rPr>
        <w:t>曰</w:t>
      </w:r>
      <w:r>
        <w:rPr>
          <w:rFonts w:ascii="Times New Roman" w:eastAsia="Times New Roman" w:hAnsi="Times New Roman" w:cs="Times New Roman"/>
          <w:color w:val="000000"/>
          <w:spacing w:val="0"/>
          <w:w w:val="100"/>
          <w:position w:val="0"/>
        </w:rPr>
        <w:t>9</w:t>
      </w:r>
    </w:p>
    <w:p>
      <w:pPr>
        <w:pStyle w:val="Style38"/>
        <w:keepNext w:val="0"/>
        <w:keepLines w:val="0"/>
        <w:widowControl w:val="0"/>
        <w:shd w:val="clear" w:color="auto" w:fill="auto"/>
        <w:bidi w:val="0"/>
        <w:spacing w:before="0" w:after="260" w:line="193" w:lineRule="exact"/>
        <w:ind w:left="0" w:right="0" w:firstLine="0"/>
        <w:jc w:val="both"/>
      </w:pPr>
      <w:r>
        <w:drawing>
          <wp:anchor distT="0" distB="0" distL="114300" distR="114300" simplePos="0" relativeHeight="125829457" behindDoc="0" locked="0" layoutInCell="1" allowOverlap="1">
            <wp:simplePos x="0" y="0"/>
            <wp:positionH relativeFrom="page">
              <wp:posOffset>1626235</wp:posOffset>
            </wp:positionH>
            <wp:positionV relativeFrom="paragraph">
              <wp:posOffset>12700</wp:posOffset>
            </wp:positionV>
            <wp:extent cx="1621790" cy="987425"/>
            <wp:wrapSquare wrapText="left"/>
            <wp:docPr id="203" name="Shape 203"/>
            <a:graphic xmlns:a="http://schemas.openxmlformats.org/drawingml/2006/main">
              <a:graphicData uri="http://schemas.openxmlformats.org/drawingml/2006/picture">
                <pic:pic xmlns:pic="http://schemas.openxmlformats.org/drawingml/2006/picture">
                  <pic:nvPicPr>
                    <pic:cNvPr id="204" name="Picture box 204"/>
                    <pic:cNvPicPr/>
                  </pic:nvPicPr>
                  <pic:blipFill>
                    <a:blip r:embed="rId127"/>
                    <a:stretch/>
                  </pic:blipFill>
                  <pic:spPr>
                    <a:xfrm>
                      <a:ext cx="1621790" cy="987425"/>
                    </a:xfrm>
                    <a:prstGeom prst="rect"/>
                  </pic:spPr>
                </pic:pic>
              </a:graphicData>
            </a:graphic>
          </wp:anchor>
        </w:drawing>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28</w:t>
      </w:r>
      <w:r>
        <w:rPr>
          <w:color w:val="000000"/>
          <w:spacing w:val="0"/>
          <w:w w:val="100"/>
          <w:position w:val="0"/>
        </w:rPr>
        <w:t>分许，位,于佛山市顺 德区勒流街道港口路的广东 富华工程机械制造有限公司 （以下简称富华公司）车间 三的车轴装配车间发生重大 爆炸事故，造成</w:t>
      </w:r>
      <w:r>
        <w:rPr>
          <w:rFonts w:ascii="Times New Roman" w:eastAsia="Times New Roman" w:hAnsi="Times New Roman" w:cs="Times New Roman"/>
          <w:color w:val="000000"/>
          <w:spacing w:val="0"/>
          <w:w w:val="100"/>
          <w:position w:val="0"/>
        </w:rPr>
        <w:t>18</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32</w:t>
      </w:r>
      <w:r>
        <w:rPr>
          <w:color w:val="000000"/>
          <w:spacing w:val="0"/>
          <w:w w:val="100"/>
          <w:position w:val="0"/>
        </w:rPr>
        <w:t>人受伤，直接经济损失</w:t>
      </w:r>
    </w:p>
    <w:p>
      <w:pPr>
        <w:pStyle w:val="Style38"/>
        <w:keepNext w:val="0"/>
        <w:keepLines w:val="0"/>
        <w:widowControl w:val="0"/>
        <w:shd w:val="clear" w:color="auto" w:fill="auto"/>
        <w:bidi w:val="0"/>
        <w:spacing w:before="0" w:after="440" w:line="197" w:lineRule="exact"/>
        <w:ind w:left="0" w:right="0" w:firstLine="260"/>
        <w:jc w:val="both"/>
      </w:pPr>
      <w:r>
        <w:rPr>
          <w:color w:val="000000"/>
          <w:spacing w:val="0"/>
          <w:w w:val="100"/>
          <w:position w:val="0"/>
        </w:rPr>
        <w:t>经调查认定，广东富华工程机械制造有限公司</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31”</w:t>
      </w:r>
      <w:r>
        <w:rPr>
          <w:color w:val="000000"/>
          <w:spacing w:val="0"/>
          <w:w w:val="100"/>
          <w:position w:val="0"/>
        </w:rPr>
        <w:t>爆炸事故是一起 重大生产安全责任事故。</w:t>
      </w:r>
    </w:p>
    <w:p>
      <w:pPr>
        <w:pStyle w:val="Style5"/>
        <w:keepNext/>
        <w:keepLines/>
        <w:widowControl w:val="0"/>
        <w:shd w:val="clear" w:color="auto" w:fill="auto"/>
        <w:bidi w:val="0"/>
        <w:spacing w:before="0" w:after="260" w:line="240" w:lineRule="auto"/>
        <w:ind w:left="0" w:right="0" w:firstLine="0"/>
        <w:jc w:val="left"/>
        <w:rPr>
          <w:sz w:val="15"/>
          <w:szCs w:val="15"/>
        </w:rPr>
      </w:pPr>
      <w:bookmarkStart w:id="991" w:name="bookmark991"/>
      <w:bookmarkStart w:id="992" w:name="bookmark992"/>
      <w:bookmarkStart w:id="993" w:name="bookmark993"/>
      <w:r>
        <w:rPr>
          <w:color w:val="000000"/>
          <w:spacing w:val="0"/>
          <w:w w:val="100"/>
          <w:position w:val="0"/>
          <w:sz w:val="15"/>
          <w:szCs w:val="15"/>
        </w:rPr>
        <w:t>一、事故经过</w:t>
      </w:r>
      <w:bookmarkEnd w:id="991"/>
      <w:bookmarkEnd w:id="992"/>
      <w:bookmarkEnd w:id="993"/>
    </w:p>
    <w:p>
      <w:pPr>
        <w:pStyle w:val="Style38"/>
        <w:keepNext w:val="0"/>
        <w:keepLines w:val="0"/>
        <w:widowControl w:val="0"/>
        <w:shd w:val="clear" w:color="auto" w:fill="auto"/>
        <w:tabs>
          <w:tab w:pos="678" w:val="left"/>
        </w:tabs>
        <w:bidi w:val="0"/>
        <w:spacing w:before="0" w:after="0" w:line="0" w:lineRule="atLeast"/>
        <w:ind w:left="0" w:right="0" w:firstLine="160"/>
        <w:jc w:val="both"/>
      </w:pPr>
      <w:r>
        <w:rPr>
          <w:rFonts w:ascii="Times New Roman" w:eastAsia="Times New Roman" w:hAnsi="Times New Roman" w:cs="Times New Roman"/>
          <w:color w:val="FC6C06"/>
          <w:spacing w:val="0"/>
          <w:w w:val="100"/>
          <w:position w:val="0"/>
          <w:sz w:val="36"/>
          <w:szCs w:val="36"/>
        </w:rPr>
        <w:t>0</w:t>
        <w:tab/>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31</w:t>
      </w:r>
      <w:r>
        <w:rPr>
          <w:color w:val="000000"/>
          <w:spacing w:val="0"/>
          <w:w w:val="100"/>
          <w:position w:val="0"/>
        </w:rPr>
        <w:t>日，在富华公司建设试生产期间的车间三车</w:t>
      </w:r>
    </w:p>
    <w:p>
      <w:pPr>
        <w:pStyle w:val="Style38"/>
        <w:keepNext w:val="0"/>
        <w:keepLines w:val="0"/>
        <w:widowControl w:val="0"/>
        <w:shd w:val="clear" w:color="auto" w:fill="auto"/>
        <w:bidi w:val="0"/>
        <w:spacing w:before="0" w:after="0" w:line="158" w:lineRule="exact"/>
        <w:ind w:left="0" w:right="0" w:firstLine="240"/>
        <w:jc w:val="both"/>
      </w:pPr>
      <w:r>
        <w:rPr>
          <w:color w:val="FC6C06"/>
          <w:spacing w:val="0"/>
          <w:w w:val="100"/>
          <w:position w:val="0"/>
          <w:lang w:val="zh-CN" w:eastAsia="zh-CN" w:bidi="zh-CN"/>
        </w:rPr>
        <w:t>|</w:t>
      </w:r>
      <w:r>
        <w:rPr>
          <w:color w:val="000000"/>
          <w:spacing w:val="0"/>
          <w:w w:val="100"/>
          <w:position w:val="0"/>
        </w:rPr>
        <w:t>轴装配车间停产。车间主任杜某全通知部分员工到车间进行盘点</w:t>
      </w:r>
    </w:p>
    <w:p>
      <w:pPr>
        <w:pStyle w:val="Style38"/>
        <w:keepNext w:val="0"/>
        <w:keepLines w:val="0"/>
        <w:widowControl w:val="0"/>
        <w:shd w:val="clear" w:color="auto" w:fill="auto"/>
        <w:bidi w:val="0"/>
        <w:spacing w:before="0" w:after="100" w:line="158" w:lineRule="exact"/>
        <w:ind w:left="420" w:right="0" w:firstLine="0"/>
        <w:jc w:val="both"/>
      </w:pPr>
      <w:r>
        <w:rPr>
          <w:color w:val="000000"/>
          <w:spacing w:val="0"/>
          <w:w w:val="100"/>
          <w:position w:val="0"/>
        </w:rPr>
        <w:t>和维护检修改造设备，并安排使用稀释剂</w:t>
      </w:r>
      <w:r>
        <w:rPr>
          <w:rFonts w:ascii="Times New Roman" w:eastAsia="Times New Roman" w:hAnsi="Times New Roman" w:cs="Times New Roman"/>
          <w:color w:val="000000"/>
          <w:spacing w:val="0"/>
          <w:w w:val="100"/>
          <w:position w:val="0"/>
        </w:rPr>
        <w:t>053 （</w:t>
      </w:r>
      <w:r>
        <w:rPr>
          <w:color w:val="000000"/>
          <w:spacing w:val="0"/>
          <w:w w:val="100"/>
          <w:position w:val="0"/>
        </w:rPr>
        <w:t>易燃易爆物品）清 除车轴装配总线表面油漆。</w:t>
      </w:r>
    </w:p>
    <w:p>
      <w:pPr>
        <w:pStyle w:val="Style38"/>
        <w:keepNext w:val="0"/>
        <w:keepLines w:val="0"/>
        <w:widowControl w:val="0"/>
        <w:shd w:val="clear" w:color="auto" w:fill="auto"/>
        <w:bidi w:val="0"/>
        <w:spacing w:before="0" w:after="260" w:line="157" w:lineRule="exact"/>
        <w:ind w:left="420" w:right="0" w:hanging="220"/>
        <w:jc w:val="both"/>
        <w:sectPr>
          <w:footnotePr>
            <w:pos w:val="pageBottom"/>
            <w:numFmt w:val="decimal"/>
            <w:numRestart w:val="continuous"/>
          </w:footnotePr>
          <w:pgSz w:w="6202" w:h="8640"/>
          <w:pgMar w:top="814" w:right="836" w:bottom="636" w:left="676" w:header="0" w:footer="3" w:gutter="0"/>
          <w:cols w:space="720"/>
          <w:noEndnote/>
          <w:rtlGutter w:val="0"/>
          <w:docGrid w:linePitch="360"/>
        </w:sectPr>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分起，</w:t>
      </w:r>
      <w:r>
        <w:rPr>
          <w:rFonts w:ascii="Times New Roman" w:eastAsia="Times New Roman" w:hAnsi="Times New Roman" w:cs="Times New Roman"/>
          <w:color w:val="000000"/>
          <w:spacing w:val="0"/>
          <w:w w:val="100"/>
          <w:position w:val="0"/>
        </w:rPr>
        <w:t>87</w:t>
      </w:r>
      <w:r>
        <w:rPr>
          <w:color w:val="000000"/>
          <w:spacing w:val="0"/>
          <w:w w:val="100"/>
          <w:position w:val="0"/>
        </w:rPr>
        <w:t>名员工陆续上班开始工作。期间，</w:t>
      </w:r>
      <w:r>
        <w:rPr>
          <w:rFonts w:ascii="Times New Roman" w:eastAsia="Times New Roman" w:hAnsi="Times New Roman" w:cs="Times New Roman"/>
          <w:color w:val="000000"/>
          <w:spacing w:val="0"/>
          <w:w w:val="100"/>
          <w:position w:val="0"/>
        </w:rPr>
        <w:t>24</w:t>
      </w:r>
      <w:r>
        <w:rPr>
          <w:color w:val="000000"/>
          <w:spacing w:val="0"/>
          <w:w w:val="100"/>
          <w:position w:val="0"/>
        </w:rPr>
        <w:t>人在 装配</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线两侧使用稀释剂</w:t>
      </w:r>
      <w:r>
        <w:rPr>
          <w:rFonts w:ascii="Times New Roman" w:eastAsia="Times New Roman" w:hAnsi="Times New Roman" w:cs="Times New Roman"/>
          <w:color w:val="000000"/>
          <w:spacing w:val="0"/>
          <w:w w:val="100"/>
          <w:position w:val="0"/>
        </w:rPr>
        <w:t>053</w:t>
      </w:r>
      <w:r>
        <w:rPr>
          <w:color w:val="000000"/>
          <w:spacing w:val="0"/>
          <w:w w:val="100"/>
          <w:position w:val="0"/>
        </w:rPr>
        <w:t>清洁作业；</w:t>
      </w:r>
      <w:r>
        <w:rPr>
          <w:rFonts w:ascii="Times New Roman" w:eastAsia="Times New Roman" w:hAnsi="Times New Roman" w:cs="Times New Roman"/>
          <w:color w:val="000000"/>
          <w:spacing w:val="0"/>
          <w:w w:val="100"/>
          <w:position w:val="0"/>
        </w:rPr>
        <w:t>3</w:t>
      </w:r>
      <w:r>
        <w:rPr>
          <w:color w:val="000000"/>
          <w:spacing w:val="0"/>
          <w:w w:val="100"/>
          <w:position w:val="0"/>
        </w:rPr>
        <w:t>人在装配</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线附近 切割作业；</w:t>
      </w:r>
      <w:r>
        <w:rPr>
          <w:rFonts w:ascii="Times New Roman" w:eastAsia="Times New Roman" w:hAnsi="Times New Roman" w:cs="Times New Roman"/>
          <w:color w:val="000000"/>
          <w:spacing w:val="0"/>
          <w:w w:val="100"/>
          <w:position w:val="0"/>
        </w:rPr>
        <w:t>5</w:t>
      </w:r>
      <w:r>
        <w:rPr>
          <w:color w:val="000000"/>
          <w:spacing w:val="0"/>
          <w:w w:val="100"/>
          <w:position w:val="0"/>
        </w:rPr>
        <w:t>人准备在装配</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线附近烧焊作业；其他人员分别在盘 点、划地面标识线、维护检修改造设备等。装配</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 xml:space="preserve">线使用稀释剂 </w:t>
      </w:r>
      <w:r>
        <w:rPr>
          <w:rFonts w:ascii="Times New Roman" w:eastAsia="Times New Roman" w:hAnsi="Times New Roman" w:cs="Times New Roman"/>
          <w:color w:val="000000"/>
          <w:spacing w:val="0"/>
          <w:w w:val="100"/>
          <w:position w:val="0"/>
        </w:rPr>
        <w:t>053</w:t>
      </w:r>
      <w:r>
        <w:rPr>
          <w:color w:val="000000"/>
          <w:spacing w:val="0"/>
          <w:w w:val="100"/>
          <w:position w:val="0"/>
        </w:rPr>
        <w:t>约</w:t>
      </w:r>
      <w:r>
        <w:rPr>
          <w:rFonts w:ascii="Times New Roman" w:eastAsia="Times New Roman" w:hAnsi="Times New Roman" w:cs="Times New Roman"/>
          <w:color w:val="000000"/>
          <w:spacing w:val="0"/>
          <w:w w:val="100"/>
          <w:position w:val="0"/>
        </w:rPr>
        <w:t>165</w:t>
      </w:r>
      <w:r>
        <w:rPr>
          <w:color w:val="000000"/>
          <w:spacing w:val="0"/>
          <w:w w:val="100"/>
          <w:position w:val="0"/>
        </w:rPr>
        <w:t>公斤，装配</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线使用稀释剂</w:t>
      </w:r>
      <w:r>
        <w:rPr>
          <w:rFonts w:ascii="Times New Roman" w:eastAsia="Times New Roman" w:hAnsi="Times New Roman" w:cs="Times New Roman"/>
          <w:color w:val="000000"/>
          <w:spacing w:val="0"/>
          <w:w w:val="100"/>
          <w:position w:val="0"/>
        </w:rPr>
        <w:t>053</w:t>
      </w:r>
      <w:r>
        <w:rPr>
          <w:color w:val="000000"/>
          <w:spacing w:val="0"/>
          <w:w w:val="100"/>
          <w:position w:val="0"/>
        </w:rPr>
        <w:t>约</w:t>
      </w:r>
      <w:r>
        <w:rPr>
          <w:rFonts w:ascii="Times New Roman" w:eastAsia="Times New Roman" w:hAnsi="Times New Roman" w:cs="Times New Roman"/>
          <w:color w:val="000000"/>
          <w:spacing w:val="0"/>
          <w:w w:val="100"/>
          <w:position w:val="0"/>
        </w:rPr>
        <w:t>150</w:t>
      </w:r>
      <w:r>
        <w:rPr>
          <w:color w:val="000000"/>
          <w:spacing w:val="0"/>
          <w:w w:val="100"/>
          <w:position w:val="0"/>
        </w:rPr>
        <w:t>公斤，清洁过</w:t>
      </w:r>
    </w:p>
    <w:p>
      <w:pPr>
        <w:pStyle w:val="Style38"/>
        <w:keepNext w:val="0"/>
        <w:keepLines w:val="0"/>
        <w:widowControl w:val="0"/>
        <w:shd w:val="clear" w:color="auto" w:fill="auto"/>
        <w:bidi w:val="0"/>
        <w:spacing w:before="0" w:after="100" w:line="154" w:lineRule="exact"/>
        <w:ind w:left="680" w:right="0" w:firstLine="0"/>
        <w:jc w:val="left"/>
      </w:pPr>
      <w:r>
        <w:rPr>
          <w:color w:val="000000"/>
          <w:spacing w:val="0"/>
          <w:w w:val="100"/>
          <w:position w:val="0"/>
        </w:rPr>
        <w:t>程中稀释剂</w:t>
      </w:r>
      <w:r>
        <w:rPr>
          <w:rFonts w:ascii="Times New Roman" w:eastAsia="Times New Roman" w:hAnsi="Times New Roman" w:cs="Times New Roman"/>
          <w:color w:val="000000"/>
          <w:spacing w:val="0"/>
          <w:w w:val="100"/>
          <w:position w:val="0"/>
          <w:lang w:val="zh-CN" w:eastAsia="zh-CN" w:bidi="zh-CN"/>
        </w:rPr>
        <w:t>053</w:t>
      </w:r>
      <w:r>
        <w:rPr>
          <w:color w:val="000000"/>
          <w:spacing w:val="0"/>
          <w:w w:val="100"/>
          <w:position w:val="0"/>
        </w:rPr>
        <w:t>流入到车轴总装线的地沟内，挥发后与空气混合直 至到达最低爆炸浓度。</w:t>
      </w:r>
    </w:p>
    <w:p>
      <w:pPr>
        <w:pStyle w:val="Style38"/>
        <w:keepNext w:val="0"/>
        <w:keepLines w:val="0"/>
        <w:widowControl w:val="0"/>
        <w:shd w:val="clear" w:color="auto" w:fill="auto"/>
        <w:bidi w:val="0"/>
        <w:spacing w:before="0" w:after="0" w:line="157" w:lineRule="exact"/>
        <w:ind w:left="460" w:right="220" w:firstLine="500"/>
        <w:jc w:val="both"/>
        <w:sectPr>
          <w:footerReference w:type="default" r:id="rId129"/>
          <w:footerReference w:type="even" r:id="rId130"/>
          <w:footnotePr>
            <w:pos w:val="pageBottom"/>
            <w:numFmt w:val="decimal"/>
            <w:numRestart w:val="continuous"/>
          </w:footnotePr>
          <w:pgSz w:w="6202" w:h="8640"/>
          <w:pgMar w:top="814" w:right="836" w:bottom="636" w:left="676" w:header="0" w:footer="3" w:gutter="0"/>
          <w:cols w:space="720"/>
          <w:noEndnote/>
          <w:rtlGutter w:val="0"/>
          <w:docGrid w:linePitch="360"/>
        </w:sectPr>
      </w:pPr>
      <w:r>
        <w:rPr>
          <w:rFonts w:ascii="Times New Roman" w:eastAsia="Times New Roman" w:hAnsi="Times New Roman" w:cs="Times New Roman"/>
          <w:color w:val="000000"/>
          <w:spacing w:val="0"/>
          <w:w w:val="100"/>
          <w:position w:val="0"/>
        </w:rPr>
        <w:t>9</w:t>
      </w:r>
      <w:r>
        <w:rPr>
          <w:color w:val="000000"/>
          <w:spacing w:val="0"/>
          <w:w w:val="100"/>
          <w:position w:val="0"/>
        </w:rPr>
        <w:t>时</w:t>
      </w:r>
      <w:r>
        <w:rPr>
          <w:rFonts w:ascii="Times New Roman" w:eastAsia="Times New Roman" w:hAnsi="Times New Roman" w:cs="Times New Roman"/>
          <w:color w:val="000000"/>
          <w:spacing w:val="0"/>
          <w:w w:val="100"/>
          <w:position w:val="0"/>
        </w:rPr>
        <w:t>28</w:t>
      </w:r>
      <w:r>
        <w:rPr>
          <w:color w:val="000000"/>
          <w:spacing w:val="0"/>
          <w:w w:val="100"/>
          <w:position w:val="0"/>
        </w:rPr>
        <w:t>分许，梁某坚等人在装配</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线</w:t>
      </w:r>
      <w:r>
        <w:rPr>
          <w:rFonts w:ascii="Times New Roman" w:eastAsia="Times New Roman" w:hAnsi="Times New Roman" w:cs="Times New Roman"/>
          <w:color w:val="000000"/>
          <w:spacing w:val="0"/>
          <w:w w:val="100"/>
          <w:position w:val="0"/>
        </w:rPr>
        <w:t>17</w:t>
      </w:r>
      <w:r>
        <w:rPr>
          <w:color w:val="000000"/>
          <w:spacing w:val="0"/>
          <w:w w:val="100"/>
          <w:position w:val="0"/>
        </w:rPr>
        <w:t>号钢柱对应的钢构设 备支架上安装卷管器，使用电焊机烧焊，电焊熔渣掉落至装配</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线 地沟内引发爆炸，随后装配</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线地沟区域也发生爆炸。事故车间严 重损毁，爆炸部位面积约</w:t>
      </w:r>
      <w:r>
        <w:rPr>
          <w:rFonts w:ascii="Times New Roman" w:eastAsia="Times New Roman" w:hAnsi="Times New Roman" w:cs="Times New Roman"/>
          <w:color w:val="000000"/>
          <w:spacing w:val="0"/>
          <w:w w:val="100"/>
          <w:position w:val="0"/>
        </w:rPr>
        <w:t>1298</w:t>
      </w:r>
      <w:r>
        <w:rPr>
          <w:color w:val="000000"/>
          <w:spacing w:val="0"/>
          <w:w w:val="100"/>
          <w:position w:val="0"/>
        </w:rPr>
        <w:t>平方米，屋顶坍塌面积约</w:t>
      </w:r>
      <w:r>
        <w:rPr>
          <w:rFonts w:ascii="Times New Roman" w:eastAsia="Times New Roman" w:hAnsi="Times New Roman" w:cs="Times New Roman"/>
          <w:color w:val="000000"/>
          <w:spacing w:val="0"/>
          <w:w w:val="100"/>
          <w:position w:val="0"/>
        </w:rPr>
        <w:t>600</w:t>
      </w:r>
      <w:r>
        <w:rPr>
          <w:color w:val="000000"/>
          <w:spacing w:val="0"/>
          <w:w w:val="100"/>
          <w:position w:val="0"/>
        </w:rPr>
        <w:t>平方米。 事故当场造成</w:t>
      </w:r>
      <w:r>
        <w:rPr>
          <w:rFonts w:ascii="Times New Roman" w:eastAsia="Times New Roman" w:hAnsi="Times New Roman" w:cs="Times New Roman"/>
          <w:color w:val="000000"/>
          <w:spacing w:val="0"/>
          <w:w w:val="100"/>
          <w:position w:val="0"/>
        </w:rPr>
        <w:t>17</w:t>
      </w:r>
      <w:r>
        <w:rPr>
          <w:color w:val="000000"/>
          <w:spacing w:val="0"/>
          <w:w w:val="100"/>
          <w:position w:val="0"/>
        </w:rPr>
        <w:t>人死亡、</w:t>
      </w:r>
      <w:r>
        <w:rPr>
          <w:rFonts w:ascii="Times New Roman" w:eastAsia="Times New Roman" w:hAnsi="Times New Roman" w:cs="Times New Roman"/>
          <w:color w:val="000000"/>
          <w:spacing w:val="0"/>
          <w:w w:val="100"/>
          <w:position w:val="0"/>
        </w:rPr>
        <w:t>33</w:t>
      </w:r>
      <w:r>
        <w:rPr>
          <w:color w:val="000000"/>
          <w:spacing w:val="0"/>
          <w:w w:val="100"/>
          <w:position w:val="0"/>
        </w:rPr>
        <w:t>人受伤(其中</w:t>
      </w:r>
      <w:r>
        <w:rPr>
          <w:rFonts w:ascii="Times New Roman" w:eastAsia="Times New Roman" w:hAnsi="Times New Roman" w:cs="Times New Roman"/>
          <w:color w:val="000000"/>
          <w:spacing w:val="0"/>
          <w:w w:val="100"/>
          <w:position w:val="0"/>
        </w:rPr>
        <w:t>1</w:t>
      </w:r>
      <w:r>
        <w:rPr>
          <w:color w:val="000000"/>
          <w:spacing w:val="0"/>
          <w:w w:val="100"/>
          <w:position w:val="0"/>
        </w:rPr>
        <w:t xml:space="preserve">人因伤势过重、经抢 </w:t>
      </w:r>
      <w:r>
        <w:rPr>
          <w:color w:val="FC6C06"/>
          <w:spacing w:val="0"/>
          <w:w w:val="100"/>
          <w:position w:val="0"/>
        </w:rPr>
        <w:t xml:space="preserve">” </w:t>
      </w:r>
      <w:r>
        <w:rPr>
          <w:color w:val="000000"/>
          <w:spacing w:val="0"/>
          <w:w w:val="100"/>
          <w:position w:val="0"/>
        </w:rPr>
        <w:t>救无效死亡)。</w:t>
      </w:r>
    </w:p>
    <w:p>
      <w:pPr>
        <w:widowControl w:val="0"/>
        <w:spacing w:line="240" w:lineRule="exact"/>
        <w:rPr>
          <w:sz w:val="19"/>
          <w:szCs w:val="19"/>
        </w:rPr>
      </w:pPr>
    </w:p>
    <w:p>
      <w:pPr>
        <w:widowControl w:val="0"/>
        <w:spacing w:line="240" w:lineRule="exact"/>
        <w:rPr>
          <w:sz w:val="19"/>
          <w:szCs w:val="19"/>
        </w:rPr>
      </w:pPr>
    </w:p>
    <w:p>
      <w:pPr>
        <w:widowControl w:val="0"/>
        <w:spacing w:before="9" w:after="9" w:line="240" w:lineRule="exact"/>
        <w:rPr>
          <w:sz w:val="19"/>
          <w:szCs w:val="19"/>
        </w:rPr>
      </w:pPr>
    </w:p>
    <w:p>
      <w:pPr>
        <w:widowControl w:val="0"/>
        <w:spacing w:line="1" w:lineRule="exact"/>
        <w:sectPr>
          <w:footnotePr>
            <w:pos w:val="pageBottom"/>
            <w:numFmt w:val="decimal"/>
            <w:numRestart w:val="continuous"/>
          </w:footnotePr>
          <w:type w:val="continuous"/>
          <w:pgSz w:w="6202" w:h="8640"/>
          <w:pgMar w:top="562" w:right="0" w:bottom="596"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458" behindDoc="0" locked="0" layoutInCell="1" allowOverlap="1">
                <wp:simplePos x="0" y="0"/>
                <wp:positionH relativeFrom="page">
                  <wp:posOffset>3728720</wp:posOffset>
                </wp:positionH>
                <wp:positionV relativeFrom="paragraph">
                  <wp:posOffset>636905</wp:posOffset>
                </wp:positionV>
                <wp:extent cx="103505" cy="506095"/>
                <wp:wrapSquare wrapText="bothSides"/>
                <wp:docPr id="209" name="Shape 209"/>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35" type="#_x0000_t202" style="position:absolute;margin-left:293.60000000000002pt;margin-top:50.149999999999999pt;width:8.1500000000000004pt;height:39.850000000000001pt;z-index:-125829295;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p>
    <w:p>
      <w:pPr>
        <w:pStyle w:val="Style5"/>
        <w:keepNext/>
        <w:keepLines/>
        <w:widowControl w:val="0"/>
        <w:shd w:val="clear" w:color="auto" w:fill="auto"/>
        <w:bidi w:val="0"/>
        <w:spacing w:before="0" w:after="120" w:line="240" w:lineRule="auto"/>
        <w:ind w:left="0" w:right="0" w:firstLine="0"/>
        <w:jc w:val="both"/>
        <w:rPr>
          <w:sz w:val="15"/>
          <w:szCs w:val="15"/>
        </w:rPr>
      </w:pPr>
      <w:bookmarkStart w:id="994" w:name="bookmark994"/>
      <w:bookmarkStart w:id="995" w:name="bookmark995"/>
      <w:bookmarkStart w:id="996" w:name="bookmark996"/>
      <w:bookmarkStart w:id="997" w:name="bookmark997"/>
      <w:r>
        <w:rPr>
          <w:color w:val="000000"/>
          <w:spacing w:val="0"/>
          <w:w w:val="100"/>
          <w:position w:val="0"/>
          <w:sz w:val="15"/>
          <w:szCs w:val="15"/>
        </w:rPr>
        <w:t>二</w:t>
      </w:r>
      <w:bookmarkEnd w:id="996"/>
      <w:r>
        <w:rPr>
          <w:color w:val="000000"/>
          <w:spacing w:val="0"/>
          <w:w w:val="100"/>
          <w:position w:val="0"/>
          <w:sz w:val="15"/>
          <w:szCs w:val="15"/>
        </w:rPr>
        <w:t>、事故原因</w:t>
      </w:r>
      <w:bookmarkEnd w:id="994"/>
      <w:bookmarkEnd w:id="995"/>
      <w:bookmarkEnd w:id="997"/>
    </w:p>
    <w:p>
      <w:pPr>
        <w:pStyle w:val="Style38"/>
        <w:keepNext w:val="0"/>
        <w:keepLines w:val="0"/>
        <w:widowControl w:val="0"/>
        <w:numPr>
          <w:ilvl w:val="0"/>
          <w:numId w:val="177"/>
        </w:numPr>
        <w:shd w:val="clear" w:color="auto" w:fill="auto"/>
        <w:tabs>
          <w:tab w:pos="669" w:val="left"/>
        </w:tabs>
        <w:bidi w:val="0"/>
        <w:spacing w:before="0" w:line="193" w:lineRule="exact"/>
        <w:ind w:left="0" w:right="0" w:firstLine="260"/>
        <w:jc w:val="both"/>
      </w:pPr>
      <w:bookmarkStart w:id="998" w:name="bookmark998"/>
      <w:bookmarkEnd w:id="998"/>
      <w:r>
        <w:rPr>
          <w:color w:val="000000"/>
          <w:spacing w:val="0"/>
          <w:w w:val="100"/>
          <w:position w:val="0"/>
        </w:rPr>
        <w:t>直接原因</w:t>
      </w:r>
    </w:p>
    <w:p>
      <w:pPr>
        <w:pStyle w:val="Style38"/>
        <w:keepNext w:val="0"/>
        <w:keepLines w:val="0"/>
        <w:widowControl w:val="0"/>
        <w:shd w:val="clear" w:color="auto" w:fill="auto"/>
        <w:bidi w:val="0"/>
        <w:spacing w:before="0" w:after="120" w:line="192" w:lineRule="exact"/>
        <w:ind w:left="0" w:right="0" w:firstLine="260"/>
        <w:jc w:val="both"/>
      </w:pPr>
      <w:r>
        <w:rPr>
          <w:color w:val="000000"/>
          <w:spacing w:val="0"/>
          <w:w w:val="100"/>
          <w:position w:val="0"/>
        </w:rPr>
        <w:t>事故车间流入车轴装配总线地沟内 的稀释剂挥发产生的可燃气体与空气混 合形成爆炸性混合物，遇现场电焊作业 产生的火花引发爆炸。</w:t>
      </w:r>
    </w:p>
    <w:p>
      <w:pPr>
        <w:pStyle w:val="Style38"/>
        <w:keepNext w:val="0"/>
        <w:keepLines w:val="0"/>
        <w:widowControl w:val="0"/>
        <w:numPr>
          <w:ilvl w:val="0"/>
          <w:numId w:val="177"/>
        </w:numPr>
        <w:shd w:val="clear" w:color="auto" w:fill="auto"/>
        <w:tabs>
          <w:tab w:pos="669" w:val="left"/>
        </w:tabs>
        <w:bidi w:val="0"/>
        <w:spacing w:before="0" w:after="0" w:line="202" w:lineRule="exact"/>
        <w:ind w:left="0" w:right="0" w:firstLine="260"/>
        <w:jc w:val="both"/>
      </w:pPr>
      <w:bookmarkStart w:id="999" w:name="bookmark999"/>
      <w:bookmarkEnd w:id="999"/>
      <w:r>
        <w:rPr>
          <w:color w:val="000000"/>
          <w:spacing w:val="0"/>
          <w:w w:val="100"/>
          <w:position w:val="0"/>
        </w:rPr>
        <w:t>间接原因</w:t>
      </w:r>
    </w:p>
    <w:p>
      <w:pPr>
        <w:pStyle w:val="Style38"/>
        <w:keepNext w:val="0"/>
        <w:keepLines w:val="0"/>
        <w:widowControl w:val="0"/>
        <w:numPr>
          <w:ilvl w:val="0"/>
          <w:numId w:val="179"/>
        </w:numPr>
        <w:shd w:val="clear" w:color="auto" w:fill="auto"/>
        <w:bidi w:val="0"/>
        <w:spacing w:before="0" w:line="202" w:lineRule="exact"/>
        <w:ind w:left="0" w:right="0" w:firstLine="260"/>
        <w:jc w:val="both"/>
      </w:pPr>
      <w:bookmarkStart w:id="1000" w:name="bookmark1000"/>
      <w:bookmarkEnd w:id="1000"/>
      <w:r>
        <w:rPr>
          <w:color w:val="000000"/>
          <w:spacing w:val="0"/>
          <w:w w:val="100"/>
          <w:position w:val="0"/>
        </w:rPr>
        <w:t>富华公司安全管理不到位，安全 生产主体责任不落实，对事故发生负有 责任。</w:t>
      </w:r>
    </w:p>
    <w:p>
      <w:pPr>
        <w:pStyle w:val="Style38"/>
        <w:keepNext w:val="0"/>
        <w:keepLines w:val="0"/>
        <w:widowControl w:val="0"/>
        <w:shd w:val="clear" w:color="auto" w:fill="auto"/>
        <w:bidi w:val="0"/>
        <w:spacing w:before="0" w:line="192" w:lineRule="exact"/>
        <w:ind w:left="0" w:right="0" w:firstLine="260"/>
        <w:jc w:val="both"/>
      </w:pPr>
      <w:r>
        <w:rPr>
          <w:rFonts w:ascii="Times New Roman" w:eastAsia="Times New Roman" w:hAnsi="Times New Roman" w:cs="Times New Roman"/>
          <w:color w:val="000000"/>
          <w:spacing w:val="0"/>
          <w:w w:val="100"/>
          <w:position w:val="0"/>
        </w:rPr>
        <w:t>(1)</w:t>
      </w:r>
      <w:r>
        <w:rPr>
          <w:color w:val="000000"/>
          <w:spacing w:val="0"/>
          <w:w w:val="100"/>
          <w:position w:val="0"/>
        </w:rPr>
        <w:t>不具备安全生产条件，违法从 事生产经营活动。发生事故的厂房未组 织建设工程竣工验收、消防验收，未申 请环境保护竣工验收，未履行建设项目 安全设施</w:t>
      </w:r>
      <w:r>
        <w:rPr>
          <w:color w:val="000000"/>
          <w:spacing w:val="0"/>
          <w:w w:val="100"/>
          <w:position w:val="0"/>
          <w:lang w:val="zh-CN" w:eastAsia="zh-CN" w:bidi="zh-CN"/>
        </w:rPr>
        <w:t>“三</w:t>
      </w:r>
      <w:r>
        <w:rPr>
          <w:color w:val="000000"/>
          <w:spacing w:val="0"/>
          <w:w w:val="100"/>
          <w:position w:val="0"/>
        </w:rPr>
        <w:t>同时</w:t>
      </w:r>
      <w:r>
        <w:rPr>
          <w:color w:val="000000"/>
          <w:spacing w:val="0"/>
          <w:w w:val="100"/>
          <w:position w:val="0"/>
          <w:lang w:val="zh-CN" w:eastAsia="zh-CN" w:bidi="zh-CN"/>
        </w:rPr>
        <w:t>”程序</w:t>
      </w:r>
      <w:r>
        <w:rPr>
          <w:color w:val="000000"/>
          <w:spacing w:val="0"/>
          <w:w w:val="100"/>
          <w:position w:val="0"/>
        </w:rPr>
        <w:t>，擅自使用、 从事生产经营活动。</w:t>
      </w:r>
    </w:p>
    <w:p>
      <w:pPr>
        <w:pStyle w:val="Style38"/>
        <w:keepNext w:val="0"/>
        <w:keepLines w:val="0"/>
        <w:widowControl w:val="0"/>
        <w:shd w:val="clear" w:color="auto" w:fill="auto"/>
        <w:bidi w:val="0"/>
        <w:spacing w:before="0" w:line="194" w:lineRule="exact"/>
        <w:ind w:left="0" w:right="0" w:firstLine="260"/>
        <w:jc w:val="both"/>
      </w:pPr>
      <w:r>
        <w:rPr>
          <w:rFonts w:ascii="Times New Roman" w:eastAsia="Times New Roman" w:hAnsi="Times New Roman" w:cs="Times New Roman"/>
          <w:color w:val="000000"/>
          <w:spacing w:val="0"/>
          <w:w w:val="100"/>
          <w:position w:val="0"/>
        </w:rPr>
        <w:t>(2 )</w:t>
      </w:r>
      <w:r>
        <w:rPr>
          <w:color w:val="000000"/>
          <w:spacing w:val="0"/>
          <w:w w:val="100"/>
          <w:position w:val="0"/>
        </w:rPr>
        <w:t>组织工人在不经安全验收的车 间使用易燃易爆物品清洗生产设备和地 面，并旦未采取可靠的安全措施。</w:t>
      </w:r>
    </w:p>
    <w:p>
      <w:pPr>
        <w:pStyle w:val="Style38"/>
        <w:keepNext w:val="0"/>
        <w:keepLines w:val="0"/>
        <w:widowControl w:val="0"/>
        <w:numPr>
          <w:ilvl w:val="0"/>
          <w:numId w:val="181"/>
        </w:numPr>
        <w:shd w:val="clear" w:color="auto" w:fill="auto"/>
        <w:bidi w:val="0"/>
        <w:spacing w:before="0" w:line="197" w:lineRule="exact"/>
        <w:ind w:left="0" w:right="0" w:firstLine="260"/>
        <w:jc w:val="both"/>
      </w:pPr>
      <w:bookmarkStart w:id="1001" w:name="bookmark1001"/>
      <w:bookmarkEnd w:id="1001"/>
      <w:r>
        <w:rPr>
          <w:color w:val="000000"/>
          <w:spacing w:val="0"/>
          <w:w w:val="100"/>
          <w:position w:val="0"/>
        </w:rPr>
        <w:t>在未办理审批手续、未清除动 火现场易燃易爆物品前，在易燃易爆场 所违规组织动火作业。</w:t>
      </w:r>
    </w:p>
    <w:p>
      <w:pPr>
        <w:pStyle w:val="Style38"/>
        <w:keepNext w:val="0"/>
        <w:keepLines w:val="0"/>
        <w:widowControl w:val="0"/>
        <w:numPr>
          <w:ilvl w:val="0"/>
          <w:numId w:val="181"/>
        </w:numPr>
        <w:shd w:val="clear" w:color="auto" w:fill="auto"/>
        <w:tabs>
          <w:tab w:pos="620" w:val="left"/>
        </w:tabs>
        <w:bidi w:val="0"/>
        <w:spacing w:before="0" w:line="199" w:lineRule="exact"/>
        <w:ind w:left="0" w:right="0"/>
        <w:jc w:val="both"/>
      </w:pPr>
      <w:bookmarkStart w:id="1002" w:name="bookmark1002"/>
      <w:bookmarkEnd w:id="1002"/>
      <w:r>
        <w:rPr>
          <w:color w:val="000000"/>
          <w:spacing w:val="0"/>
          <w:w w:val="100"/>
          <w:position w:val="0"/>
        </w:rPr>
        <w:t>未制定动火作业、易燃易爆 物品使用等危险作业专门的安全管理 制度。</w:t>
      </w:r>
    </w:p>
    <w:p>
      <w:pPr>
        <w:pStyle w:val="Style38"/>
        <w:keepNext w:val="0"/>
        <w:keepLines w:val="0"/>
        <w:widowControl w:val="0"/>
        <w:numPr>
          <w:ilvl w:val="0"/>
          <w:numId w:val="181"/>
        </w:numPr>
        <w:shd w:val="clear" w:color="auto" w:fill="auto"/>
        <w:tabs>
          <w:tab w:pos="620" w:val="left"/>
        </w:tabs>
        <w:bidi w:val="0"/>
        <w:spacing w:before="0" w:line="194" w:lineRule="exact"/>
        <w:ind w:left="0" w:right="0"/>
        <w:jc w:val="both"/>
      </w:pPr>
      <w:bookmarkStart w:id="1003" w:name="bookmark1003"/>
      <w:bookmarkEnd w:id="1003"/>
      <w:r>
        <w:rPr>
          <w:color w:val="000000"/>
          <w:spacing w:val="0"/>
          <w:w w:val="100"/>
          <w:position w:val="0"/>
        </w:rPr>
        <w:t>未在电焊作业场所、易燃易 爆危险作业场所设置明显的安全警示 和标志、标识，未告知从业人员关于 电焊作业、使用易燃易爆物品存在的 危险因素、防范措施及事故应急措施。</w:t>
      </w:r>
    </w:p>
    <w:p>
      <w:pPr>
        <w:pStyle w:val="Style38"/>
        <w:keepNext w:val="0"/>
        <w:keepLines w:val="0"/>
        <w:widowControl w:val="0"/>
        <w:numPr>
          <w:ilvl w:val="0"/>
          <w:numId w:val="181"/>
        </w:numPr>
        <w:shd w:val="clear" w:color="auto" w:fill="auto"/>
        <w:tabs>
          <w:tab w:pos="620" w:val="left"/>
        </w:tabs>
        <w:bidi w:val="0"/>
        <w:spacing w:before="0" w:line="193" w:lineRule="exact"/>
        <w:ind w:left="0" w:right="0"/>
        <w:jc w:val="both"/>
      </w:pPr>
      <w:bookmarkStart w:id="1004" w:name="bookmark1004"/>
      <w:bookmarkEnd w:id="1004"/>
      <w:r>
        <w:rPr>
          <w:color w:val="000000"/>
          <w:spacing w:val="0"/>
          <w:w w:val="100"/>
          <w:position w:val="0"/>
        </w:rPr>
        <w:t>安全生产、消防安全教育培 训不到位。未落实从业人员安全生产 三级培训、消防安全教育培训；主要 负责人和安全生产管理人员不具备与 本单位所从事的生产经营活动相应的 防火等安全生产知识和管理能力；电 焊作业人员未经专门培训考核合格依 法持证上岗。</w:t>
      </w:r>
    </w:p>
    <w:p>
      <w:pPr>
        <w:pStyle w:val="Style38"/>
        <w:keepNext w:val="0"/>
        <w:keepLines w:val="0"/>
        <w:widowControl w:val="0"/>
        <w:numPr>
          <w:ilvl w:val="0"/>
          <w:numId w:val="181"/>
        </w:numPr>
        <w:shd w:val="clear" w:color="auto" w:fill="auto"/>
        <w:tabs>
          <w:tab w:pos="620" w:val="left"/>
        </w:tabs>
        <w:bidi w:val="0"/>
        <w:spacing w:before="0" w:line="195" w:lineRule="exact"/>
        <w:ind w:left="0" w:right="0"/>
        <w:jc w:val="both"/>
      </w:pPr>
      <w:bookmarkStart w:id="1005" w:name="bookmark1005"/>
      <w:bookmarkEnd w:id="1005"/>
      <w:r>
        <w:rPr>
          <w:color w:val="000000"/>
          <w:spacing w:val="0"/>
          <w:w w:val="100"/>
          <w:position w:val="0"/>
        </w:rPr>
        <w:t>未依法建立隐患排査治理制 度，未依法组织安全检査和幵展曰常 或专业性等隐患排査，未能及时发现 并消除事故隐患。</w:t>
      </w:r>
    </w:p>
    <w:p>
      <w:pPr>
        <w:pStyle w:val="Style38"/>
        <w:keepNext w:val="0"/>
        <w:keepLines w:val="0"/>
        <w:widowControl w:val="0"/>
        <w:numPr>
          <w:ilvl w:val="0"/>
          <w:numId w:val="181"/>
        </w:numPr>
        <w:shd w:val="clear" w:color="auto" w:fill="auto"/>
        <w:tabs>
          <w:tab w:pos="620" w:val="left"/>
        </w:tabs>
        <w:bidi w:val="0"/>
        <w:spacing w:before="0" w:line="197" w:lineRule="exact"/>
        <w:ind w:left="0" w:right="0"/>
        <w:jc w:val="both"/>
      </w:pPr>
      <w:bookmarkStart w:id="1006" w:name="bookmark1006"/>
      <w:bookmarkEnd w:id="1006"/>
      <w:r>
        <w:rPr>
          <w:color w:val="000000"/>
          <w:spacing w:val="0"/>
          <w:w w:val="100"/>
          <w:position w:val="0"/>
        </w:rPr>
        <w:t xml:space="preserve">未依法设置安全生产管理机 构或配备专职安全生产管理人员；落 </w:t>
      </w:r>
      <w:r>
        <w:rPr>
          <w:color w:val="000000"/>
          <w:spacing w:val="0"/>
          <w:w w:val="100"/>
          <w:position w:val="0"/>
        </w:rPr>
        <w:t>实安全生产及消防安全责任制不到位， 未明确各岗位的责任人员、责任范围 和考核标准等内容。</w:t>
      </w:r>
    </w:p>
    <w:p>
      <w:pPr>
        <w:pStyle w:val="Style38"/>
        <w:keepNext w:val="0"/>
        <w:keepLines w:val="0"/>
        <w:widowControl w:val="0"/>
        <w:numPr>
          <w:ilvl w:val="0"/>
          <w:numId w:val="179"/>
        </w:numPr>
        <w:shd w:val="clear" w:color="auto" w:fill="auto"/>
        <w:tabs>
          <w:tab w:pos="505" w:val="left"/>
        </w:tabs>
        <w:bidi w:val="0"/>
        <w:spacing w:before="0" w:line="193" w:lineRule="exact"/>
        <w:ind w:left="0" w:right="0"/>
        <w:jc w:val="both"/>
      </w:pPr>
      <w:bookmarkStart w:id="1007" w:name="bookmark1007"/>
      <w:bookmarkEnd w:id="1007"/>
      <w:r>
        <w:rPr>
          <w:color w:val="000000"/>
          <w:spacing w:val="0"/>
          <w:w w:val="100"/>
          <w:position w:val="0"/>
        </w:rPr>
        <w:t>市场监督管理部门</w:t>
      </w:r>
      <w:r>
        <w:rPr>
          <w:color w:val="000000"/>
          <w:spacing w:val="0"/>
          <w:w w:val="100"/>
          <w:position w:val="0"/>
        </w:rPr>
        <w:t>（</w:t>
      </w:r>
      <w:r>
        <w:rPr>
          <w:color w:val="000000"/>
          <w:spacing w:val="0"/>
          <w:w w:val="100"/>
          <w:position w:val="0"/>
        </w:rPr>
        <w:t>安全监管</w:t>
      </w:r>
      <w:r>
        <w:rPr>
          <w:rFonts w:ascii="Times New Roman" w:eastAsia="Times New Roman" w:hAnsi="Times New Roman" w:cs="Times New Roman"/>
          <w:color w:val="000000"/>
          <w:spacing w:val="0"/>
          <w:w w:val="100"/>
          <w:position w:val="0"/>
        </w:rPr>
        <w:t xml:space="preserve">） </w:t>
      </w:r>
      <w:r>
        <w:rPr>
          <w:color w:val="000000"/>
          <w:spacing w:val="0"/>
          <w:w w:val="100"/>
          <w:position w:val="0"/>
        </w:rPr>
        <w:t>履职不力。顺德区和勒流街道两级市 场监管局作为辖区安全生产综合监管 协调部门，对指导督促各镇街、村居 和有关职能部门幵展安全生产隐患排 査和执法检査工作力度不足。特别是 顺德区市场监管局勒流分局通过签订 责任书等方式，将安全生产曰常巡査 监管职能转移给不具备任何监管和执 法资格的村（居委会），造成对事发企 业易燃易爆物品的储存和使用监管、 特种作业人员持证上岗监督、对企业 主要负责人和安全生产管理人员进行 安全生产培训等事实上玩忽职守、流 于形式。部分公职人员在事故发生后 还授意相关人员在《顺德区基层安全 监督检査表》（三份）上弄虚作假并知 情不报，严重干扰和影响事故调査。</w:t>
      </w:r>
    </w:p>
    <w:p>
      <w:pPr>
        <w:pStyle w:val="Style38"/>
        <w:keepNext w:val="0"/>
        <w:keepLines w:val="0"/>
        <w:widowControl w:val="0"/>
        <w:numPr>
          <w:ilvl w:val="0"/>
          <w:numId w:val="179"/>
        </w:numPr>
        <w:shd w:val="clear" w:color="auto" w:fill="auto"/>
        <w:tabs>
          <w:tab w:pos="500" w:val="left"/>
        </w:tabs>
        <w:bidi w:val="0"/>
        <w:spacing w:before="0" w:line="194" w:lineRule="exact"/>
        <w:ind w:left="0" w:right="0"/>
        <w:jc w:val="both"/>
      </w:pPr>
      <w:bookmarkStart w:id="1008" w:name="bookmark1008"/>
      <w:bookmarkEnd w:id="1008"/>
      <w:r>
        <w:rPr>
          <w:color w:val="000000"/>
          <w:spacing w:val="0"/>
          <w:w w:val="100"/>
          <w:position w:val="0"/>
        </w:rPr>
        <w:t>国土城建和水利部门（城市建 设）履职监管不到位。顺德区国土城 建和水利局对辖区内未完成竣工验收 备案工作的监督、巡査不到位，对下 级工作幵展情况监督、检査力度不足， 没能及时发现、制止和处罚富华公司 违规使用建筑物行为。勒流街道国土 城建和水利局对富华公司违规使用厂 房进行生产的情况失察，没有及时制 止和处罚。</w:t>
      </w:r>
    </w:p>
    <w:p>
      <w:pPr>
        <w:pStyle w:val="Style38"/>
        <w:keepNext w:val="0"/>
        <w:keepLines w:val="0"/>
        <w:widowControl w:val="0"/>
        <w:numPr>
          <w:ilvl w:val="0"/>
          <w:numId w:val="179"/>
        </w:numPr>
        <w:shd w:val="clear" w:color="auto" w:fill="auto"/>
        <w:tabs>
          <w:tab w:pos="500" w:val="left"/>
        </w:tabs>
        <w:bidi w:val="0"/>
        <w:spacing w:before="0" w:line="193" w:lineRule="exact"/>
        <w:ind w:left="0" w:right="0"/>
        <w:jc w:val="both"/>
      </w:pPr>
      <w:bookmarkStart w:id="1009" w:name="bookmark1009"/>
      <w:bookmarkEnd w:id="1009"/>
      <w:r>
        <w:rPr>
          <w:color w:val="000000"/>
          <w:spacing w:val="0"/>
          <w:w w:val="100"/>
          <w:position w:val="0"/>
        </w:rPr>
        <w:t xml:space="preserve">公安消防部门曰常巡査不细致， 消防安全宣传培训力度不足。顺德区 公安局防火大队和公安消防大队在幵 展消防安全监督检査和消防安全宣传 以及指导、督促下级和有关单位做好 </w:t>
      </w:r>
      <w:r>
        <w:rPr>
          <w:color w:val="000000"/>
          <w:spacing w:val="0"/>
          <w:w w:val="100"/>
          <w:position w:val="0"/>
        </w:rPr>
        <w:t>消防安全教育培训工作方面有待改进。</w:t>
      </w:r>
    </w:p>
    <w:p>
      <w:pPr>
        <w:pStyle w:val="Style38"/>
        <w:keepNext w:val="0"/>
        <w:keepLines w:val="0"/>
        <w:widowControl w:val="0"/>
        <w:numPr>
          <w:ilvl w:val="0"/>
          <w:numId w:val="179"/>
        </w:numPr>
        <w:shd w:val="clear" w:color="auto" w:fill="auto"/>
        <w:tabs>
          <w:tab w:pos="500" w:val="left"/>
        </w:tabs>
        <w:bidi w:val="0"/>
        <w:spacing w:before="0" w:line="193" w:lineRule="exact"/>
        <w:ind w:left="0" w:right="0"/>
        <w:jc w:val="both"/>
      </w:pPr>
      <w:bookmarkStart w:id="1010" w:name="bookmark1010"/>
      <w:bookmarkEnd w:id="1010"/>
      <w:r>
        <w:rPr>
          <w:color w:val="000000"/>
          <w:spacing w:val="0"/>
          <w:w w:val="100"/>
          <w:position w:val="0"/>
        </w:rPr>
        <w:t>环境运输和城市管理部门（环保） 履职不到位。顺德区环境运输和城市管 理局没有对富华公司污染源情况进行过 在线监控、检査和执法，对富华公司厂 房没有申请环保验收就投入试生产使用 问题失察。勒流分局对富华公司环保违 法问题监督、检査不到位，没有及时发 现和上报有关情况。</w:t>
      </w:r>
    </w:p>
    <w:p>
      <w:pPr>
        <w:pStyle w:val="Style38"/>
        <w:keepNext w:val="0"/>
        <w:keepLines w:val="0"/>
        <w:widowControl w:val="0"/>
        <w:numPr>
          <w:ilvl w:val="0"/>
          <w:numId w:val="179"/>
        </w:numPr>
        <w:shd w:val="clear" w:color="auto" w:fill="auto"/>
        <w:tabs>
          <w:tab w:pos="500" w:val="left"/>
        </w:tabs>
        <w:bidi w:val="0"/>
        <w:spacing w:before="0" w:line="194" w:lineRule="exact"/>
        <w:ind w:left="0" w:right="0"/>
        <w:jc w:val="both"/>
      </w:pPr>
      <w:bookmarkStart w:id="1011" w:name="bookmark1011"/>
      <w:bookmarkEnd w:id="1011"/>
      <w:r>
        <w:rPr>
          <w:color w:val="000000"/>
          <w:spacing w:val="0"/>
          <w:w w:val="100"/>
          <w:position w:val="0"/>
        </w:rPr>
        <w:t>人力资源和社会保障部门（劳动 监察）监督指导工作不力。勒流街道人 力资源和社会保障局在指导、督促富华 公司积极配合社会保险执法检査、劳动 合同管理、有毒有害企业检査报告等劳 动监察工作方面力度不足。</w:t>
      </w:r>
    </w:p>
    <w:p>
      <w:pPr>
        <w:pStyle w:val="Style38"/>
        <w:keepNext w:val="0"/>
        <w:keepLines w:val="0"/>
        <w:widowControl w:val="0"/>
        <w:numPr>
          <w:ilvl w:val="0"/>
          <w:numId w:val="179"/>
        </w:numPr>
        <w:shd w:val="clear" w:color="auto" w:fill="auto"/>
        <w:tabs>
          <w:tab w:pos="500" w:val="left"/>
        </w:tabs>
        <w:bidi w:val="0"/>
        <w:spacing w:before="0" w:after="600" w:line="194" w:lineRule="exact"/>
        <w:ind w:left="0" w:right="0"/>
        <w:jc w:val="both"/>
      </w:pPr>
      <w:bookmarkStart w:id="1012" w:name="bookmark1012"/>
      <w:bookmarkEnd w:id="1012"/>
      <w:r>
        <w:rPr>
          <w:color w:val="000000"/>
          <w:spacing w:val="0"/>
          <w:w w:val="100"/>
          <w:position w:val="0"/>
        </w:rPr>
        <w:t>顺德区、勒流街道、江村村委会 落实安全生产责任制不到位。协调、指 导有关职能部门履行安全生产职责不力， 对安全生产属地管理和行业主管部门履 行安全生产责任不到位等问题失察，对 事发企业安全生产监督检査流于形式。</w:t>
      </w:r>
    </w:p>
    <w:p>
      <w:pPr>
        <w:pStyle w:val="Style5"/>
        <w:keepNext/>
        <w:keepLines/>
        <w:widowControl w:val="0"/>
        <w:shd w:val="clear" w:color="auto" w:fill="auto"/>
        <w:bidi w:val="0"/>
        <w:spacing w:before="0" w:after="60" w:line="240" w:lineRule="auto"/>
        <w:ind w:left="0" w:right="0" w:firstLine="0"/>
        <w:jc w:val="left"/>
        <w:rPr>
          <w:sz w:val="15"/>
          <w:szCs w:val="15"/>
        </w:rPr>
      </w:pPr>
      <w:bookmarkStart w:id="1013" w:name="bookmark1013"/>
      <w:bookmarkStart w:id="1014" w:name="bookmark1014"/>
      <w:bookmarkStart w:id="1015" w:name="bookmark1015"/>
      <w:bookmarkStart w:id="1016" w:name="bookmark1016"/>
      <w:r>
        <w:rPr>
          <w:color w:val="000000"/>
          <w:spacing w:val="0"/>
          <w:w w:val="100"/>
          <w:position w:val="0"/>
          <w:sz w:val="15"/>
          <w:szCs w:val="15"/>
        </w:rPr>
        <w:t>三</w:t>
      </w:r>
      <w:bookmarkEnd w:id="1015"/>
      <w:r>
        <w:rPr>
          <w:color w:val="000000"/>
          <w:spacing w:val="0"/>
          <w:w w:val="100"/>
          <w:position w:val="0"/>
          <w:sz w:val="15"/>
          <w:szCs w:val="15"/>
        </w:rPr>
        <w:t>、事故责任追究</w:t>
      </w:r>
      <w:bookmarkEnd w:id="1013"/>
      <w:bookmarkEnd w:id="1014"/>
      <w:bookmarkEnd w:id="1016"/>
    </w:p>
    <w:p>
      <w:pPr>
        <w:pStyle w:val="Style38"/>
        <w:keepNext w:val="0"/>
        <w:keepLines w:val="0"/>
        <w:widowControl w:val="0"/>
        <w:shd w:val="clear" w:color="auto" w:fill="auto"/>
        <w:bidi w:val="0"/>
        <w:spacing w:before="0" w:after="0" w:line="204" w:lineRule="exact"/>
        <w:ind w:left="0" w:right="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204" w:lineRule="exact"/>
        <w:ind w:left="0" w:right="0"/>
        <w:jc w:val="both"/>
      </w:pPr>
      <w:r>
        <w:rPr>
          <w:color w:val="000000"/>
          <w:spacing w:val="0"/>
          <w:w w:val="100"/>
          <w:position w:val="0"/>
        </w:rPr>
        <w:t>富华公司机修班员工梁某坚，因其 已在事故中死亡，不予追究责任。移送 司法机关处理</w:t>
      </w:r>
      <w:r>
        <w:rPr>
          <w:rFonts w:ascii="Times New Roman" w:eastAsia="Times New Roman" w:hAnsi="Times New Roman" w:cs="Times New Roman"/>
          <w:color w:val="000000"/>
          <w:spacing w:val="0"/>
          <w:w w:val="100"/>
          <w:position w:val="0"/>
        </w:rPr>
        <w:t>10</w:t>
      </w:r>
      <w:r>
        <w:rPr>
          <w:color w:val="000000"/>
          <w:spacing w:val="0"/>
          <w:w w:val="100"/>
          <w:position w:val="0"/>
        </w:rPr>
        <w:t>人，其中：</w:t>
      </w:r>
    </w:p>
    <w:p>
      <w:pPr>
        <w:pStyle w:val="Style38"/>
        <w:keepNext w:val="0"/>
        <w:keepLines w:val="0"/>
        <w:widowControl w:val="0"/>
        <w:numPr>
          <w:ilvl w:val="0"/>
          <w:numId w:val="183"/>
        </w:numPr>
        <w:shd w:val="clear" w:color="auto" w:fill="auto"/>
        <w:tabs>
          <w:tab w:pos="500" w:val="left"/>
        </w:tabs>
        <w:bidi w:val="0"/>
        <w:spacing w:before="0" w:line="194" w:lineRule="exact"/>
        <w:ind w:left="0" w:right="0"/>
        <w:jc w:val="both"/>
      </w:pPr>
      <w:bookmarkStart w:id="1017" w:name="bookmark1017"/>
      <w:bookmarkEnd w:id="1017"/>
      <w:r>
        <w:rPr>
          <w:color w:val="000000"/>
          <w:spacing w:val="0"/>
          <w:w w:val="100"/>
          <w:position w:val="0"/>
        </w:rPr>
        <w:t>吴某强，群众，富华公司法人代 表、董事长、安全生产主要负责人（江 门市人大代表）。因涉嫌重大责任事故罪， 移送司法机关处理。</w:t>
      </w:r>
    </w:p>
    <w:p>
      <w:pPr>
        <w:pStyle w:val="Style38"/>
        <w:keepNext w:val="0"/>
        <w:keepLines w:val="0"/>
        <w:widowControl w:val="0"/>
        <w:numPr>
          <w:ilvl w:val="0"/>
          <w:numId w:val="183"/>
        </w:numPr>
        <w:shd w:val="clear" w:color="auto" w:fill="auto"/>
        <w:tabs>
          <w:tab w:pos="500" w:val="left"/>
        </w:tabs>
        <w:bidi w:val="0"/>
        <w:spacing w:before="0" w:line="197" w:lineRule="exact"/>
        <w:ind w:left="0" w:right="0"/>
        <w:jc w:val="both"/>
      </w:pPr>
      <w:bookmarkStart w:id="1018" w:name="bookmark1018"/>
      <w:bookmarkEnd w:id="1018"/>
      <w:r>
        <w:rPr>
          <w:color w:val="000000"/>
          <w:spacing w:val="0"/>
          <w:w w:val="100"/>
          <w:position w:val="0"/>
        </w:rPr>
        <w:t xml:space="preserve">苏某，中共党员，顺德区市场监 督管理局勒流分局安全生产监管股股长， </w:t>
      </w:r>
      <w:r>
        <w:rPr>
          <w:color w:val="000000"/>
          <w:spacing w:val="0"/>
          <w:w w:val="100"/>
          <w:position w:val="0"/>
        </w:rPr>
        <w:t>负责安监股全面工作。因涉嫌玩忽职守 罪，移送司法机关处理。</w:t>
      </w:r>
    </w:p>
    <w:p>
      <w:pPr>
        <w:pStyle w:val="Style118"/>
        <w:keepNext/>
        <w:keepLines/>
        <w:widowControl w:val="0"/>
        <w:shd w:val="clear" w:color="auto" w:fill="auto"/>
        <w:tabs>
          <w:tab w:pos="682" w:val="left"/>
        </w:tabs>
        <w:bidi w:val="0"/>
        <w:spacing w:before="0"/>
        <w:ind w:left="0" w:right="0"/>
        <w:jc w:val="both"/>
      </w:pPr>
      <w:bookmarkStart w:id="1019" w:name="bookmark1019"/>
      <w:bookmarkStart w:id="1020" w:name="bookmark1020"/>
      <w:bookmarkStart w:id="1021" w:name="bookmark1021"/>
      <w:bookmarkStart w:id="1022" w:name="bookmark1022"/>
      <w:r>
        <w:rPr>
          <w:color w:val="000000"/>
          <w:spacing w:val="0"/>
          <w:w w:val="100"/>
          <w:position w:val="0"/>
        </w:rPr>
        <w:t>（</w:t>
      </w:r>
      <w:bookmarkEnd w:id="1021"/>
      <w:r>
        <w:rPr>
          <w:color w:val="000000"/>
          <w:spacing w:val="0"/>
          <w:w w:val="100"/>
          <w:position w:val="0"/>
        </w:rPr>
        <w:t>二）</w:t>
        <w:tab/>
        <w:t>建议给予政务处分和组织处 理的责任人员。</w:t>
      </w:r>
      <w:bookmarkEnd w:id="1019"/>
      <w:bookmarkEnd w:id="1020"/>
      <w:bookmarkEnd w:id="1022"/>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根据相关法规规定，结合调査事实， 给予党纪、政纪处分</w:t>
      </w:r>
      <w:r>
        <w:rPr>
          <w:rFonts w:ascii="Times New Roman" w:eastAsia="Times New Roman" w:hAnsi="Times New Roman" w:cs="Times New Roman"/>
          <w:color w:val="000000"/>
          <w:spacing w:val="0"/>
          <w:w w:val="100"/>
          <w:position w:val="0"/>
        </w:rPr>
        <w:t>19</w:t>
      </w:r>
      <w:r>
        <w:rPr>
          <w:color w:val="000000"/>
          <w:spacing w:val="0"/>
          <w:w w:val="100"/>
          <w:position w:val="0"/>
        </w:rPr>
        <w:t>人，诫勉谈话</w:t>
      </w:r>
      <w:r>
        <w:rPr>
          <w:rFonts w:ascii="Times New Roman" w:eastAsia="Times New Roman" w:hAnsi="Times New Roman" w:cs="Times New Roman"/>
          <w:color w:val="000000"/>
          <w:spacing w:val="0"/>
          <w:w w:val="100"/>
          <w:position w:val="0"/>
        </w:rPr>
        <w:t xml:space="preserve">2 </w:t>
      </w:r>
      <w:r>
        <w:rPr>
          <w:color w:val="000000"/>
          <w:spacing w:val="0"/>
          <w:w w:val="100"/>
          <w:position w:val="0"/>
        </w:rPr>
        <w:t>人，另案处理</w:t>
      </w:r>
      <w:r>
        <w:rPr>
          <w:rFonts w:ascii="Times New Roman" w:eastAsia="Times New Roman" w:hAnsi="Times New Roman" w:cs="Times New Roman"/>
          <w:color w:val="000000"/>
          <w:spacing w:val="0"/>
          <w:w w:val="100"/>
          <w:position w:val="0"/>
        </w:rPr>
        <w:t>1</w:t>
      </w:r>
      <w:r>
        <w:rPr>
          <w:color w:val="000000"/>
          <w:spacing w:val="0"/>
          <w:w w:val="100"/>
          <w:position w:val="0"/>
        </w:rPr>
        <w:t>人，其中：</w:t>
      </w:r>
    </w:p>
    <w:p>
      <w:pPr>
        <w:pStyle w:val="Style38"/>
        <w:keepNext w:val="0"/>
        <w:keepLines w:val="0"/>
        <w:widowControl w:val="0"/>
        <w:numPr>
          <w:ilvl w:val="0"/>
          <w:numId w:val="185"/>
        </w:numPr>
        <w:shd w:val="clear" w:color="auto" w:fill="auto"/>
        <w:tabs>
          <w:tab w:pos="510" w:val="left"/>
        </w:tabs>
        <w:bidi w:val="0"/>
        <w:spacing w:before="0" w:line="193" w:lineRule="exact"/>
        <w:ind w:left="0" w:right="0"/>
        <w:jc w:val="both"/>
      </w:pPr>
      <w:bookmarkStart w:id="1023" w:name="bookmark1023"/>
      <w:bookmarkEnd w:id="1023"/>
      <w:r>
        <w:rPr>
          <w:color w:val="000000"/>
          <w:spacing w:val="0"/>
          <w:w w:val="100"/>
          <w:position w:val="0"/>
        </w:rPr>
        <w:t>邓某强，中共党员，顺德区委常 委、常务副区长、区安委会常务副主任 （顺德区人大代表），分管财政、安全生 产等工作。作为分管安全生产工作的区 领导，协调、指导各镇街和负有安全生 产监督管理职责的部门履行职责力度不 足，对有关单位和部门落实安全生产责 任不到位等情况失察，负有重要领导责 任，给予行政记过处分。</w:t>
      </w:r>
    </w:p>
    <w:p>
      <w:pPr>
        <w:pStyle w:val="Style38"/>
        <w:keepNext w:val="0"/>
        <w:keepLines w:val="0"/>
        <w:widowControl w:val="0"/>
        <w:numPr>
          <w:ilvl w:val="0"/>
          <w:numId w:val="185"/>
        </w:numPr>
        <w:shd w:val="clear" w:color="auto" w:fill="auto"/>
        <w:tabs>
          <w:tab w:pos="500" w:val="left"/>
        </w:tabs>
        <w:bidi w:val="0"/>
        <w:spacing w:before="0" w:line="193" w:lineRule="exact"/>
        <w:ind w:left="0" w:right="0"/>
        <w:jc w:val="both"/>
      </w:pPr>
      <w:bookmarkStart w:id="1024" w:name="bookmark1024"/>
      <w:bookmarkEnd w:id="1024"/>
      <w:r>
        <w:rPr>
          <w:color w:val="000000"/>
          <w:spacing w:val="0"/>
          <w:w w:val="100"/>
          <w:position w:val="0"/>
        </w:rPr>
        <w:t>冼某福，中共党员，顺德区政府 副区长、区市场监督管理局局长、区安 委会副主任（顺德区人大代表）,主持 市场监管局全面工作</w:t>
      </w:r>
      <w:r>
        <w:rPr>
          <w:color w:val="000000"/>
          <w:spacing w:val="0"/>
          <w:w w:val="100"/>
          <w:position w:val="0"/>
        </w:rPr>
        <w:t>（</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月上 任）。任职以来，协调、指导各镇街和 负有安全生产监督管理职责的部门履行 职责力度不足，对有关单位（部门）落 实安全生产责任不到位等情况失察，负 有一定的领导责任，给予行政警告处分。</w:t>
      </w:r>
    </w:p>
    <w:p>
      <w:pPr>
        <w:pStyle w:val="Style118"/>
        <w:keepNext/>
        <w:keepLines/>
        <w:widowControl w:val="0"/>
        <w:shd w:val="clear" w:color="auto" w:fill="auto"/>
        <w:tabs>
          <w:tab w:pos="682" w:val="left"/>
        </w:tabs>
        <w:bidi w:val="0"/>
        <w:spacing w:before="0" w:line="202" w:lineRule="exact"/>
        <w:ind w:left="0" w:right="0"/>
        <w:jc w:val="both"/>
      </w:pPr>
      <w:bookmarkStart w:id="1025" w:name="bookmark1025"/>
      <w:bookmarkStart w:id="1026" w:name="bookmark1026"/>
      <w:bookmarkStart w:id="1027" w:name="bookmark1027"/>
      <w:bookmarkStart w:id="1028" w:name="bookmark1028"/>
      <w:r>
        <w:rPr>
          <w:color w:val="000000"/>
          <w:spacing w:val="0"/>
          <w:w w:val="100"/>
          <w:position w:val="0"/>
        </w:rPr>
        <w:t>（</w:t>
      </w:r>
      <w:bookmarkEnd w:id="1027"/>
      <w:r>
        <w:rPr>
          <w:color w:val="000000"/>
          <w:spacing w:val="0"/>
          <w:w w:val="100"/>
          <w:position w:val="0"/>
        </w:rPr>
        <w:t>三）</w:t>
        <w:tab/>
        <w:t>对相关责任人员和单位给予 处理的其他建议。</w:t>
      </w:r>
      <w:bookmarkEnd w:id="1025"/>
      <w:bookmarkEnd w:id="1026"/>
      <w:bookmarkEnd w:id="1028"/>
    </w:p>
    <w:p>
      <w:pPr>
        <w:pStyle w:val="Style38"/>
        <w:keepNext w:val="0"/>
        <w:keepLines w:val="0"/>
        <w:widowControl w:val="0"/>
        <w:numPr>
          <w:ilvl w:val="0"/>
          <w:numId w:val="187"/>
        </w:numPr>
        <w:shd w:val="clear" w:color="auto" w:fill="auto"/>
        <w:tabs>
          <w:tab w:pos="500" w:val="left"/>
        </w:tabs>
        <w:bidi w:val="0"/>
        <w:spacing w:before="0" w:line="190" w:lineRule="exact"/>
        <w:ind w:left="0" w:right="0"/>
        <w:jc w:val="both"/>
      </w:pPr>
      <w:bookmarkStart w:id="1029" w:name="bookmark1029"/>
      <w:bookmarkEnd w:id="1029"/>
      <w:r>
        <w:rPr>
          <w:color w:val="000000"/>
          <w:spacing w:val="0"/>
          <w:w w:val="100"/>
          <w:position w:val="0"/>
        </w:rPr>
        <w:t xml:space="preserve">依据《安全生产法》等有关法 律法规规定，顺德区市场监督管理局于 </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曰依法责令富华公司停 产停业整顿。</w:t>
      </w:r>
    </w:p>
    <w:p>
      <w:pPr>
        <w:pStyle w:val="Style38"/>
        <w:keepNext w:val="0"/>
        <w:keepLines w:val="0"/>
        <w:widowControl w:val="0"/>
        <w:numPr>
          <w:ilvl w:val="0"/>
          <w:numId w:val="187"/>
        </w:numPr>
        <w:shd w:val="clear" w:color="auto" w:fill="auto"/>
        <w:tabs>
          <w:tab w:pos="500" w:val="left"/>
        </w:tabs>
        <w:bidi w:val="0"/>
        <w:spacing w:before="0" w:line="194" w:lineRule="exact"/>
        <w:ind w:left="0" w:right="0"/>
        <w:jc w:val="both"/>
      </w:pPr>
      <w:bookmarkStart w:id="1030" w:name="bookmark1030"/>
      <w:bookmarkEnd w:id="1030"/>
      <w:r>
        <w:rPr>
          <w:color w:val="000000"/>
          <w:spacing w:val="0"/>
          <w:w w:val="100"/>
          <w:position w:val="0"/>
        </w:rPr>
        <w:t xml:space="preserve">依据《安全生产法》、《生产安全 事故报告和调査处理条例》等相关法律 法规的规定，由省安全监管局依法对富 华公司及其主要负责人吴某强实施行政 </w:t>
      </w:r>
      <w:r>
        <w:rPr>
          <w:color w:val="000000"/>
          <w:spacing w:val="0"/>
          <w:w w:val="100"/>
          <w:position w:val="0"/>
        </w:rPr>
        <w:t>处罚，并依法査处在事故调査中作伪证 的富华公司体系部负责人邓某岭、富华 公司副总经理肖某、富华公司勒流港副 总经理陈某等</w:t>
      </w:r>
      <w:r>
        <w:rPr>
          <w:rFonts w:ascii="Times New Roman" w:eastAsia="Times New Roman" w:hAnsi="Times New Roman" w:cs="Times New Roman"/>
          <w:color w:val="000000"/>
          <w:spacing w:val="0"/>
          <w:w w:val="100"/>
          <w:position w:val="0"/>
        </w:rPr>
        <w:t>3</w:t>
      </w:r>
      <w:r>
        <w:rPr>
          <w:color w:val="000000"/>
          <w:spacing w:val="0"/>
          <w:w w:val="100"/>
          <w:position w:val="0"/>
        </w:rPr>
        <w:t>人涉嫌存在的安全生产 违法行为。</w:t>
      </w:r>
    </w:p>
    <w:p>
      <w:pPr>
        <w:pStyle w:val="Style38"/>
        <w:keepNext w:val="0"/>
        <w:keepLines w:val="0"/>
        <w:widowControl w:val="0"/>
        <w:numPr>
          <w:ilvl w:val="0"/>
          <w:numId w:val="187"/>
        </w:numPr>
        <w:shd w:val="clear" w:color="auto" w:fill="auto"/>
        <w:tabs>
          <w:tab w:pos="500" w:val="left"/>
        </w:tabs>
        <w:bidi w:val="0"/>
        <w:spacing w:before="0" w:line="195" w:lineRule="exact"/>
        <w:ind w:left="0" w:right="0"/>
        <w:jc w:val="both"/>
      </w:pPr>
      <w:bookmarkStart w:id="1031" w:name="bookmark1031"/>
      <w:bookmarkEnd w:id="1031"/>
      <w:r>
        <w:rPr>
          <w:color w:val="000000"/>
          <w:spacing w:val="0"/>
          <w:w w:val="100"/>
          <w:position w:val="0"/>
        </w:rPr>
        <w:t>由顺德区安全监管部门依法査处 富华公司设备动力部机修主任丁某兵、 枷焊车间主任梁某骚、枷焊车间班长胡 某、设备动力部部长陶某杰、人力资源 部副部长刘某莉涉嫌存在的安全生产违 法行为。</w:t>
      </w:r>
    </w:p>
    <w:p>
      <w:pPr>
        <w:pStyle w:val="Style38"/>
        <w:keepNext w:val="0"/>
        <w:keepLines w:val="0"/>
        <w:widowControl w:val="0"/>
        <w:numPr>
          <w:ilvl w:val="0"/>
          <w:numId w:val="187"/>
        </w:numPr>
        <w:shd w:val="clear" w:color="auto" w:fill="auto"/>
        <w:tabs>
          <w:tab w:pos="495" w:val="left"/>
        </w:tabs>
        <w:bidi w:val="0"/>
        <w:spacing w:before="0" w:line="195" w:lineRule="exact"/>
        <w:ind w:left="0" w:right="0"/>
        <w:jc w:val="both"/>
      </w:pPr>
      <w:bookmarkStart w:id="1032" w:name="bookmark1032"/>
      <w:bookmarkEnd w:id="1032"/>
      <w:r>
        <w:rPr>
          <w:color w:val="000000"/>
          <w:spacing w:val="0"/>
          <w:w w:val="100"/>
          <w:position w:val="0"/>
        </w:rPr>
        <w:t>由顺德区委、区政府依据《中共 广东省委广东省人民政府关于进一步加 强安全生产工作的意见》的有关规定， 对有关责任人实行安全生产</w:t>
      </w:r>
      <w:r>
        <w:rPr>
          <w:color w:val="000000"/>
          <w:spacing w:val="0"/>
          <w:w w:val="100"/>
          <w:position w:val="0"/>
          <w:lang w:val="zh-CN" w:eastAsia="zh-CN" w:bidi="zh-CN"/>
        </w:rPr>
        <w:t>“一</w:t>
      </w:r>
      <w:r>
        <w:rPr>
          <w:color w:val="000000"/>
          <w:spacing w:val="0"/>
          <w:w w:val="100"/>
          <w:position w:val="0"/>
        </w:rPr>
        <w:t>票否决”。</w:t>
      </w:r>
    </w:p>
    <w:p>
      <w:pPr>
        <w:pStyle w:val="Style38"/>
        <w:keepNext w:val="0"/>
        <w:keepLines w:val="0"/>
        <w:widowControl w:val="0"/>
        <w:numPr>
          <w:ilvl w:val="0"/>
          <w:numId w:val="187"/>
        </w:numPr>
        <w:shd w:val="clear" w:color="auto" w:fill="auto"/>
        <w:tabs>
          <w:tab w:pos="495" w:val="left"/>
        </w:tabs>
        <w:bidi w:val="0"/>
        <w:spacing w:before="0" w:after="500" w:line="197" w:lineRule="exact"/>
        <w:ind w:left="0" w:right="0"/>
        <w:jc w:val="both"/>
      </w:pPr>
      <w:bookmarkStart w:id="1033" w:name="bookmark1033"/>
      <w:bookmarkEnd w:id="1033"/>
      <w:r>
        <w:rPr>
          <w:color w:val="000000"/>
          <w:spacing w:val="0"/>
          <w:w w:val="100"/>
          <w:position w:val="0"/>
        </w:rPr>
        <w:t>责成顺德区委、区政府主要负责 同志向省政府作出深刻检査。</w:t>
      </w:r>
    </w:p>
    <w:p>
      <w:pPr>
        <w:pStyle w:val="Style5"/>
        <w:keepNext/>
        <w:keepLines/>
        <w:widowControl w:val="0"/>
        <w:shd w:val="clear" w:color="auto" w:fill="auto"/>
        <w:bidi w:val="0"/>
        <w:spacing w:before="0" w:after="140" w:line="240" w:lineRule="auto"/>
        <w:ind w:left="0" w:right="0" w:firstLine="0"/>
        <w:jc w:val="left"/>
        <w:rPr>
          <w:sz w:val="15"/>
          <w:szCs w:val="15"/>
        </w:rPr>
      </w:pPr>
      <w:bookmarkStart w:id="1034" w:name="bookmark1034"/>
      <w:bookmarkStart w:id="1035" w:name="bookmark1035"/>
      <w:bookmarkStart w:id="1036" w:name="bookmark1036"/>
      <w:bookmarkStart w:id="1037" w:name="bookmark1037"/>
      <w:r>
        <w:rPr>
          <w:color w:val="000000"/>
          <w:spacing w:val="0"/>
          <w:w w:val="100"/>
          <w:position w:val="0"/>
          <w:sz w:val="15"/>
          <w:szCs w:val="15"/>
        </w:rPr>
        <w:t>四</w:t>
      </w:r>
      <w:bookmarkEnd w:id="1036"/>
      <w:r>
        <w:rPr>
          <w:color w:val="000000"/>
          <w:spacing w:val="0"/>
          <w:w w:val="100"/>
          <w:position w:val="0"/>
          <w:sz w:val="15"/>
          <w:szCs w:val="15"/>
        </w:rPr>
        <w:t>、专家点评</w:t>
      </w:r>
      <w:r>
        <w:rPr>
          <w:color w:val="FC6C06"/>
          <w:spacing w:val="0"/>
          <w:w w:val="100"/>
          <w:position w:val="0"/>
          <w:sz w:val="15"/>
          <w:szCs w:val="15"/>
          <w:lang w:val="zh-CN" w:eastAsia="zh-CN" w:bidi="zh-CN"/>
        </w:rPr>
        <w:t>|</w:t>
      </w:r>
      <w:bookmarkEnd w:id="1034"/>
      <w:bookmarkEnd w:id="1035"/>
      <w:bookmarkEnd w:id="1037"/>
    </w:p>
    <w:p>
      <w:pPr>
        <w:pStyle w:val="Style38"/>
        <w:keepNext w:val="0"/>
        <w:keepLines w:val="0"/>
        <w:widowControl w:val="0"/>
        <w:shd w:val="clear" w:color="auto" w:fill="auto"/>
        <w:bidi w:val="0"/>
        <w:spacing w:before="0" w:after="420" w:line="197" w:lineRule="exact"/>
        <w:ind w:left="140" w:right="0"/>
        <w:jc w:val="left"/>
      </w:pPr>
      <w:r>
        <w:rPr>
          <w:color w:val="000000"/>
          <w:spacing w:val="0"/>
          <w:w w:val="100"/>
          <w:position w:val="0"/>
        </w:rPr>
        <w:t>该事故是</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w:t>
      </w:r>
      <w:r>
        <w:rPr>
          <w:color w:val="000000"/>
          <w:spacing w:val="0"/>
          <w:w w:val="100"/>
          <w:position w:val="0"/>
        </w:rPr>
        <w:t>曰昆 山特别重大爆炸事故之后当年发生 的又一起大型工业企业重大爆炸事 故。这起爆炸事故引发了诸多思考：</w:t>
      </w:r>
    </w:p>
    <w:p>
      <w:pPr>
        <w:widowControl w:val="0"/>
        <w:jc w:val="center"/>
        <w:rPr>
          <w:sz w:val="2"/>
          <w:szCs w:val="2"/>
        </w:rPr>
      </w:pPr>
      <w:r>
        <w:drawing>
          <wp:inline>
            <wp:extent cx="152400" cy="103505"/>
            <wp:docPr id="211" name="Picutre 211"/>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131"/>
                    <a:stretch/>
                  </pic:blipFill>
                  <pic:spPr>
                    <a:xfrm>
                      <a:ext cx="152400" cy="103505"/>
                    </a:xfrm>
                    <a:prstGeom prst="rect"/>
                  </pic:spPr>
                </pic:pic>
              </a:graphicData>
            </a:graphic>
          </wp:inline>
        </w:drawing>
      </w:r>
    </w:p>
    <w:p>
      <w:pPr>
        <w:widowControl w:val="0"/>
        <w:spacing w:after="139" w:line="1" w:lineRule="exact"/>
      </w:pPr>
    </w:p>
    <w:p>
      <w:pPr>
        <w:widowControl w:val="0"/>
        <w:spacing w:line="1" w:lineRule="exact"/>
      </w:pPr>
    </w:p>
    <w:p>
      <w:pPr>
        <w:widowControl w:val="0"/>
        <w:jc w:val="center"/>
        <w:rPr>
          <w:sz w:val="2"/>
          <w:szCs w:val="2"/>
        </w:rPr>
      </w:pPr>
      <w:r>
        <w:drawing>
          <wp:inline>
            <wp:extent cx="194945" cy="250190"/>
            <wp:docPr id="212" name="Picutre 212"/>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133"/>
                    <a:stretch/>
                  </pic:blipFill>
                  <pic:spPr>
                    <a:xfrm>
                      <a:ext cx="194945" cy="250190"/>
                    </a:xfrm>
                    <a:prstGeom prst="rect"/>
                  </pic:spPr>
                </pic:pic>
              </a:graphicData>
            </a:graphic>
          </wp:inline>
        </w:drawing>
      </w:r>
    </w:p>
    <w:p>
      <w:pPr>
        <w:widowControl w:val="0"/>
        <w:spacing w:after="199" w:line="1" w:lineRule="exact"/>
      </w:pPr>
    </w:p>
    <w:p>
      <w:pPr>
        <w:pStyle w:val="Style118"/>
        <w:keepNext/>
        <w:keepLines/>
        <w:widowControl w:val="0"/>
        <w:shd w:val="clear" w:color="auto" w:fill="auto"/>
        <w:bidi w:val="0"/>
        <w:spacing w:before="0" w:line="197" w:lineRule="exact"/>
        <w:ind w:left="0" w:right="0"/>
        <w:jc w:val="both"/>
      </w:pPr>
      <w:bookmarkStart w:id="1038" w:name="bookmark1038"/>
      <w:bookmarkStart w:id="1039" w:name="bookmark1039"/>
      <w:bookmarkStart w:id="1040" w:name="bookmark1040"/>
      <w:r>
        <w:rPr>
          <w:color w:val="000000"/>
          <w:spacing w:val="0"/>
          <w:w w:val="100"/>
          <w:position w:val="0"/>
          <w:lang w:val="en-US" w:eastAsia="en-US" w:bidi="en-US"/>
        </w:rPr>
        <w:t>（-）</w:t>
      </w:r>
      <w:r>
        <w:rPr>
          <w:color w:val="000000"/>
          <w:spacing w:val="0"/>
          <w:w w:val="100"/>
          <w:position w:val="0"/>
        </w:rPr>
        <w:t>使用稀释剂做清洁与现场进 行烧焊作业，引发爆炸事故。</w:t>
      </w:r>
      <w:bookmarkEnd w:id="1038"/>
      <w:bookmarkEnd w:id="1039"/>
      <w:bookmarkEnd w:id="104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事故车间安排人员使用稀释剂（主 要成分为：甲缩醛、三甲苯、甲醇、</w:t>
      </w:r>
      <w:r>
        <w:rPr>
          <w:rFonts w:ascii="Times New Roman" w:eastAsia="Times New Roman" w:hAnsi="Times New Roman" w:cs="Times New Roman"/>
          <w:color w:val="000000"/>
          <w:spacing w:val="0"/>
          <w:w w:val="100"/>
          <w:position w:val="0"/>
        </w:rPr>
        <w:t xml:space="preserve">1- </w:t>
      </w:r>
      <w:r>
        <w:rPr>
          <w:color w:val="000000"/>
          <w:spacing w:val="0"/>
          <w:w w:val="100"/>
          <w:position w:val="0"/>
        </w:rPr>
        <w:t>甲氧基</w:t>
      </w:r>
      <w:r>
        <w:rPr>
          <w:rFonts w:ascii="Times New Roman" w:eastAsia="Times New Roman" w:hAnsi="Times New Roman" w:cs="Times New Roman"/>
          <w:color w:val="000000"/>
          <w:spacing w:val="0"/>
          <w:w w:val="100"/>
          <w:position w:val="0"/>
          <w:lang w:val="zh-CN" w:eastAsia="zh-CN" w:bidi="zh-CN"/>
        </w:rPr>
        <w:t>-2</w:t>
      </w:r>
      <w:r>
        <w:rPr>
          <w:rFonts w:ascii="Times New Roman" w:eastAsia="Times New Roman" w:hAnsi="Times New Roman" w:cs="Times New Roman"/>
          <w:color w:val="000000"/>
          <w:spacing w:val="0"/>
          <w:w w:val="100"/>
          <w:position w:val="0"/>
        </w:rPr>
        <w:t>-</w:t>
      </w:r>
      <w:r>
        <w:rPr>
          <w:color w:val="000000"/>
          <w:spacing w:val="0"/>
          <w:w w:val="100"/>
          <w:position w:val="0"/>
        </w:rPr>
        <w:t>丙醇、醋酸丁酯等）清除 车轴装配总线表面油漆的同时还安排人 员在装配线附近进行烧焊作业。流入车 轴装配总线地沟内的稀释剂挥发后产生 可燃性气体，可燃性气体再与空气混合 形成爆炸性混合物后遇现场电焊作业产 生的火花引发爆炸。</w:t>
      </w:r>
    </w:p>
    <w:p>
      <w:pPr>
        <w:pStyle w:val="Style118"/>
        <w:keepNext/>
        <w:keepLines/>
        <w:widowControl w:val="0"/>
        <w:shd w:val="clear" w:color="auto" w:fill="auto"/>
        <w:tabs>
          <w:tab w:pos="687" w:val="left"/>
        </w:tabs>
        <w:bidi w:val="0"/>
        <w:spacing w:before="0" w:line="197" w:lineRule="exact"/>
        <w:ind w:left="0" w:right="0"/>
        <w:jc w:val="both"/>
      </w:pPr>
      <w:bookmarkStart w:id="1041" w:name="bookmark1041"/>
      <w:bookmarkStart w:id="1042" w:name="bookmark1042"/>
      <w:bookmarkStart w:id="1043" w:name="bookmark1043"/>
      <w:bookmarkStart w:id="1044" w:name="bookmark1044"/>
      <w:r>
        <w:rPr>
          <w:color w:val="000000"/>
          <w:spacing w:val="0"/>
          <w:w w:val="100"/>
          <w:position w:val="0"/>
        </w:rPr>
        <w:t>（</w:t>
      </w:r>
      <w:bookmarkEnd w:id="1043"/>
      <w:r>
        <w:rPr>
          <w:color w:val="000000"/>
          <w:spacing w:val="0"/>
          <w:w w:val="100"/>
          <w:position w:val="0"/>
        </w:rPr>
        <w:t>二）</w:t>
        <w:tab/>
        <w:t>违章指挥和安全培训缺乏， 埋下事故隐患。</w:t>
      </w:r>
      <w:bookmarkEnd w:id="1041"/>
      <w:bookmarkEnd w:id="1042"/>
      <w:bookmarkEnd w:id="1044"/>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事故车间的车间主任违章指挥， 组织了工人在未经安全验收的车间使用 稀释剂（易燃易爆物品）进行清洁工作。 同时，未办理审批手续、未清除动火现 场易燃易爆物品就在易燃易爆场所组织 动火作业，结果造成电焊作业过程中电 焊熔渣掉落至地沟内引发了爆炸。</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事故调査发现该起事故车间安全 管理工作的长期缺失，具体表现为事故 车间未落实从业人员安全生产三级教育 培训，从业人员不具备危险化学品的基 础知识，不了解稀释剂的易燃易爆性； 安全生产管理人员不具备与本单位生产 经营行为相应的安全生产知识和管理能 力，不能辨识自己工作岗位存在的安全 风险；未在电焊作业场所、易燃易爆危 险作业场所设置明显的安全警示标识； 电焊作业人员无证上岗，不具备本岗位 相应的安全知识和技能，在易燃易爆场 所进行动火作业。</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正是由于车间主任的违章指挥， 从业人员盲目听从指挥进行作业，导致 事故发生。</w:t>
      </w:r>
    </w:p>
    <w:p>
      <w:pPr>
        <w:pStyle w:val="Style118"/>
        <w:keepNext/>
        <w:keepLines/>
        <w:widowControl w:val="0"/>
        <w:shd w:val="clear" w:color="auto" w:fill="auto"/>
        <w:tabs>
          <w:tab w:pos="687" w:val="left"/>
        </w:tabs>
        <w:bidi w:val="0"/>
        <w:spacing w:before="0" w:after="0" w:line="197" w:lineRule="exact"/>
        <w:ind w:left="0" w:right="0"/>
        <w:jc w:val="both"/>
      </w:pPr>
      <w:bookmarkStart w:id="1045" w:name="bookmark1045"/>
      <w:bookmarkStart w:id="1046" w:name="bookmark1046"/>
      <w:bookmarkStart w:id="1047" w:name="bookmark1047"/>
      <w:bookmarkStart w:id="1048" w:name="bookmark1048"/>
      <w:r>
        <w:rPr>
          <w:color w:val="000000"/>
          <w:spacing w:val="0"/>
          <w:w w:val="100"/>
          <w:position w:val="0"/>
        </w:rPr>
        <w:t>（</w:t>
      </w:r>
      <w:bookmarkEnd w:id="1047"/>
      <w:r>
        <w:rPr>
          <w:color w:val="000000"/>
          <w:spacing w:val="0"/>
          <w:w w:val="100"/>
          <w:position w:val="0"/>
        </w:rPr>
        <w:t>三）</w:t>
        <w:tab/>
        <w:t>全面精准治理，打断事故因 果链。</w:t>
      </w:r>
      <w:bookmarkEnd w:id="1045"/>
      <w:bookmarkEnd w:id="1046"/>
      <w:bookmarkEnd w:id="1048"/>
    </w:p>
    <w:p>
      <w:pPr>
        <w:pStyle w:val="Style38"/>
        <w:keepNext w:val="0"/>
        <w:keepLines w:val="0"/>
        <w:widowControl w:val="0"/>
        <w:shd w:val="clear" w:color="auto" w:fill="auto"/>
        <w:bidi w:val="0"/>
        <w:spacing w:before="0" w:after="180" w:line="193" w:lineRule="exact"/>
        <w:ind w:left="0" w:right="0" w:firstLine="0"/>
        <w:jc w:val="both"/>
      </w:pPr>
      <w:r>
        <w:rPr>
          <w:color w:val="000000"/>
          <w:spacing w:val="0"/>
          <w:w w:val="100"/>
          <w:position w:val="0"/>
        </w:rPr>
        <w:t>多种措施来防范事故发生，一是做好作 业现场管理，加强企业检维修作业、停 产复产和易燃易爆物品使用管理，规范 动火等特种作业安全条件和审批程序， 全面检査或清空停产有关装置、设备设 施及管道内的危险物料，作业时使用符 合相应防爆等级的电气设备；加强动火 作业的现场监护，落实动火作业各责任 人的职责和防火防爆措施；二是加强教 育培训与考核，让员工具备本工作岗位 应有的安全知识和技能，特殊作业人员 须经相应的考核合格后持证上岗；三是 尽量选用不具备易燃易爆属性，相对更 安全的化学清洁剂，减少作业危险性； 四是如果无法避免使用易燃易爆物品， 需采取足够的安全措施。如现场安装可 燃气体浓度报警器，做好作业场所静电 接地，采取措施尽可能地避免静电的产 生，作业现场采取防爆风机进行持续抽 风，作业时应尽可能的减少危险化学品 的用量；五是消除点火源。尽量避免点 火源的存在，扼住爆炸事故发生的咽喉； 六是做好交叉作业现场的管理。应充分 认识交叉作业的危险性，应统一指挥， 统一管理。</w:t>
      </w:r>
    </w:p>
    <w:p>
      <w:pPr>
        <w:pStyle w:val="Style69"/>
        <w:keepNext w:val="0"/>
        <w:keepLines w:val="0"/>
        <w:widowControl w:val="0"/>
        <w:shd w:val="clear" w:color="auto" w:fill="auto"/>
        <w:bidi w:val="0"/>
        <w:spacing w:before="0" w:after="0" w:line="139" w:lineRule="exact"/>
        <w:ind w:left="0" w:right="0" w:firstLine="0"/>
        <w:jc w:val="both"/>
        <w:sectPr>
          <w:footnotePr>
            <w:pos w:val="pageBottom"/>
            <w:numFmt w:val="decimal"/>
            <w:numRestart w:val="continuous"/>
          </w:footnotePr>
          <w:type w:val="continuous"/>
          <w:pgSz w:w="6202" w:h="8640"/>
          <w:pgMar w:top="562" w:right="745" w:bottom="596" w:left="743" w:header="0" w:footer="3" w:gutter="0"/>
          <w:cols w:num="2" w:space="183"/>
          <w:noEndnote/>
          <w:rtlGutter w:val="0"/>
          <w:docGrid w:linePitch="360"/>
        </w:sectPr>
      </w:pPr>
      <w:r>
        <w:rPr>
          <w:color w:val="000000"/>
          <w:spacing w:val="0"/>
          <w:w w:val="100"/>
          <w:position w:val="0"/>
        </w:rPr>
        <w:t>（万华，中级工程师，深圳市城市公共安全技 术研究院）</w:t>
      </w:r>
    </w:p>
    <w:p>
      <w:pPr>
        <w:pStyle w:val="Style38"/>
        <w:keepNext w:val="0"/>
        <w:keepLines w:val="0"/>
        <w:widowControl w:val="0"/>
        <w:shd w:val="clear" w:color="auto" w:fill="auto"/>
        <w:bidi w:val="0"/>
        <w:spacing w:before="0" w:after="0" w:line="240" w:lineRule="auto"/>
        <w:ind w:left="0" w:right="0"/>
        <w:jc w:val="left"/>
        <w:sectPr>
          <w:footnotePr>
            <w:pos w:val="pageBottom"/>
            <w:numFmt w:val="decimal"/>
            <w:numRestart w:val="continuous"/>
          </w:footnotePr>
          <w:type w:val="continuous"/>
          <w:pgSz w:w="6202" w:h="8640"/>
          <w:pgMar w:top="696" w:right="722" w:bottom="520" w:left="770" w:header="0" w:footer="3" w:gutter="0"/>
          <w:cols w:space="720"/>
          <w:noEndnote/>
          <w:rtlGutter w:val="0"/>
          <w:docGrid w:linePitch="360"/>
        </w:sectPr>
      </w:pPr>
      <w:r>
        <w:rPr>
          <w:color w:val="000000"/>
          <w:spacing w:val="0"/>
          <w:w w:val="100"/>
          <w:position w:val="0"/>
        </w:rPr>
        <w:t>以该起事故为例，可以采取以下</w:t>
      </w:r>
    </w:p>
    <w:p>
      <w:pPr>
        <w:pStyle w:val="Style17"/>
        <w:keepNext/>
        <w:keepLines/>
        <w:widowControl w:val="0"/>
        <w:shd w:val="clear" w:color="auto" w:fill="auto"/>
        <w:bidi w:val="0"/>
        <w:spacing w:before="0" w:line="240" w:lineRule="auto"/>
        <w:ind w:left="0" w:right="0" w:firstLine="200"/>
        <w:jc w:val="left"/>
        <w:rPr>
          <w:sz w:val="22"/>
          <w:szCs w:val="22"/>
        </w:rPr>
      </w:pPr>
      <w:bookmarkStart w:id="1049" w:name="bookmark1049"/>
      <w:bookmarkStart w:id="1050" w:name="bookmark1050"/>
      <w:bookmarkStart w:id="1051" w:name="bookmark1051"/>
      <w:r>
        <w:rPr>
          <w:color w:val="FC6C06"/>
          <w:spacing w:val="0"/>
          <w:w w:val="100"/>
          <w:position w:val="0"/>
          <w:sz w:val="15"/>
          <w:szCs w:val="15"/>
        </w:rPr>
        <w:t>案例</w:t>
      </w:r>
      <w:r>
        <w:rPr>
          <w:rFonts w:ascii="Times New Roman" w:eastAsia="Times New Roman" w:hAnsi="Times New Roman" w:cs="Times New Roman"/>
          <w:color w:val="FC6C06"/>
          <w:spacing w:val="0"/>
          <w:w w:val="100"/>
          <w:position w:val="0"/>
          <w:sz w:val="22"/>
          <w:szCs w:val="22"/>
          <w:lang w:val="zh-CN" w:eastAsia="zh-CN" w:bidi="zh-CN"/>
        </w:rPr>
        <w:t>6</w:t>
      </w:r>
      <w:bookmarkEnd w:id="1049"/>
      <w:bookmarkEnd w:id="1050"/>
      <w:bookmarkEnd w:id="1051"/>
    </w:p>
    <w:p>
      <w:pPr>
        <w:pStyle w:val="Style17"/>
        <w:keepNext/>
        <w:keepLines/>
        <w:widowControl w:val="0"/>
        <w:shd w:val="clear" w:color="auto" w:fill="auto"/>
        <w:bidi w:val="0"/>
        <w:spacing w:before="0" w:after="0" w:line="226" w:lineRule="exact"/>
        <w:ind w:left="820" w:right="0" w:hanging="620"/>
        <w:jc w:val="left"/>
        <w:rPr>
          <w:sz w:val="18"/>
          <w:szCs w:val="18"/>
        </w:rPr>
      </w:pPr>
      <w:bookmarkStart w:id="1052" w:name="bookmark1052"/>
      <w:bookmarkStart w:id="1053" w:name="bookmark1053"/>
      <w:bookmarkStart w:id="1054" w:name="bookmark1054"/>
      <w:r>
        <w:rPr>
          <w:rFonts w:ascii="Times New Roman" w:eastAsia="Times New Roman" w:hAnsi="Times New Roman" w:cs="Times New Roman"/>
          <w:color w:val="000000"/>
          <w:spacing w:val="0"/>
          <w:w w:val="100"/>
          <w:position w:val="0"/>
          <w:sz w:val="22"/>
          <w:szCs w:val="22"/>
        </w:rPr>
        <w:t>2014 -</w:t>
      </w:r>
      <w:r>
        <w:rPr>
          <w:color w:val="000000"/>
          <w:spacing w:val="0"/>
          <w:w w:val="100"/>
          <w:position w:val="0"/>
          <w:sz w:val="18"/>
          <w:szCs w:val="18"/>
        </w:rPr>
        <w:t>江苏省苏州昆山市中荣金属制品有限公司</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en-US" w:eastAsia="en-US" w:bidi="en-US"/>
        </w:rPr>
        <w:t xml:space="preserve">■ </w:t>
      </w:r>
      <w:r>
        <w:rPr>
          <w:rFonts w:ascii="Times New Roman" w:eastAsia="Times New Roman" w:hAnsi="Times New Roman" w:cs="Times New Roman"/>
          <w:color w:val="000000"/>
          <w:spacing w:val="0"/>
          <w:w w:val="100"/>
          <w:position w:val="0"/>
          <w:sz w:val="22"/>
          <w:szCs w:val="22"/>
        </w:rPr>
        <w:t xml:space="preserve">2” </w:t>
      </w:r>
      <w:r>
        <w:rPr>
          <w:color w:val="000000"/>
          <w:spacing w:val="0"/>
          <w:w w:val="100"/>
          <w:position w:val="0"/>
          <w:sz w:val="18"/>
          <w:szCs w:val="18"/>
        </w:rPr>
        <w:t>特别重大爆炸事故</w:t>
      </w:r>
      <w:bookmarkEnd w:id="1052"/>
      <w:bookmarkEnd w:id="1053"/>
      <w:bookmarkEnd w:id="1054"/>
    </w:p>
    <w:p>
      <w:pPr>
        <w:pStyle w:val="Style5"/>
        <w:keepNext/>
        <w:keepLines/>
        <w:widowControl w:val="0"/>
        <w:shd w:val="clear" w:color="auto" w:fill="auto"/>
        <w:bidi w:val="0"/>
        <w:spacing w:before="0" w:after="320" w:line="226" w:lineRule="exact"/>
        <w:ind w:left="0" w:right="0" w:firstLine="0"/>
        <w:jc w:val="center"/>
        <w:rPr>
          <w:sz w:val="15"/>
          <w:szCs w:val="15"/>
        </w:rPr>
      </w:pPr>
      <w:bookmarkStart w:id="1055" w:name="bookmark1055"/>
      <w:bookmarkStart w:id="1056" w:name="bookmark1056"/>
      <w:bookmarkStart w:id="1057" w:name="bookmark1057"/>
      <w:r>
        <w:rPr>
          <w:color w:val="000000"/>
          <w:spacing w:val="0"/>
          <w:w w:val="100"/>
          <w:position w:val="0"/>
          <w:sz w:val="15"/>
          <w:szCs w:val="15"/>
        </w:rPr>
        <w:t>—除尘系统未清理，尘桶锈蚀铝粉潮</w:t>
      </w:r>
      <w:bookmarkEnd w:id="1055"/>
      <w:bookmarkEnd w:id="1056"/>
      <w:bookmarkEnd w:id="1057"/>
    </w:p>
    <w:p>
      <w:pPr>
        <w:pStyle w:val="Style38"/>
        <w:keepNext w:val="0"/>
        <w:keepLines w:val="0"/>
        <w:widowControl w:val="0"/>
        <w:shd w:val="clear" w:color="auto" w:fill="auto"/>
        <w:bidi w:val="0"/>
        <w:spacing w:before="0" w:after="40" w:line="191" w:lineRule="exact"/>
        <w:ind w:left="200" w:right="0"/>
        <w:jc w:val="both"/>
      </w:pPr>
      <w:r>
        <w:drawing>
          <wp:anchor distT="0" distB="0" distL="63500" distR="544830" simplePos="0" relativeHeight="125829460" behindDoc="0" locked="0" layoutInCell="1" allowOverlap="1">
            <wp:simplePos x="0" y="0"/>
            <wp:positionH relativeFrom="page">
              <wp:posOffset>1710055</wp:posOffset>
            </wp:positionH>
            <wp:positionV relativeFrom="paragraph">
              <wp:posOffset>38100</wp:posOffset>
            </wp:positionV>
            <wp:extent cx="1713230" cy="1042670"/>
            <wp:wrapSquare wrapText="bothSides"/>
            <wp:docPr id="213" name="Shape 213"/>
            <a:graphic xmlns:a="http://schemas.openxmlformats.org/drawingml/2006/main">
              <a:graphicData uri="http://schemas.openxmlformats.org/drawingml/2006/picture">
                <pic:pic xmlns:pic="http://schemas.openxmlformats.org/drawingml/2006/picture">
                  <pic:nvPicPr>
                    <pic:cNvPr id="214" name="Picture box 214"/>
                    <pic:cNvPicPr/>
                  </pic:nvPicPr>
                  <pic:blipFill>
                    <a:blip r:embed="rId135"/>
                    <a:stretch/>
                  </pic:blipFill>
                  <pic:spPr>
                    <a:xfrm>
                      <a:ext cx="1713230" cy="1042670"/>
                    </a:xfrm>
                    <a:prstGeom prst="rect"/>
                  </pic:spPr>
                </pic:pic>
              </a:graphicData>
            </a:graphic>
          </wp:anchor>
        </w:drawing>
      </w:r>
      <w:r>
        <w:drawing>
          <wp:anchor distT="149225" distB="375285" distL="2114550" distR="63500" simplePos="0" relativeHeight="125829461" behindDoc="0" locked="0" layoutInCell="1" allowOverlap="1">
            <wp:simplePos x="0" y="0"/>
            <wp:positionH relativeFrom="page">
              <wp:posOffset>3761105</wp:posOffset>
            </wp:positionH>
            <wp:positionV relativeFrom="paragraph">
              <wp:posOffset>187325</wp:posOffset>
            </wp:positionV>
            <wp:extent cx="146050" cy="518160"/>
            <wp:wrapSquare wrapText="bothSides"/>
            <wp:docPr id="215" name="Shape 215"/>
            <a:graphic xmlns:a="http://schemas.openxmlformats.org/drawingml/2006/main">
              <a:graphicData uri="http://schemas.openxmlformats.org/drawingml/2006/picture">
                <pic:pic xmlns:pic="http://schemas.openxmlformats.org/drawingml/2006/picture">
                  <pic:nvPicPr>
                    <pic:cNvPr id="216" name="Picture box 216"/>
                    <pic:cNvPicPr/>
                  </pic:nvPicPr>
                  <pic:blipFill>
                    <a:blip r:embed="rId137"/>
                    <a:stretch/>
                  </pic:blipFill>
                  <pic:spPr>
                    <a:xfrm>
                      <a:ext cx="146050" cy="518160"/>
                    </a:xfrm>
                    <a:prstGeom prst="rect"/>
                  </pic:spPr>
                </pic:pic>
              </a:graphicData>
            </a:graphic>
          </wp:anchor>
        </w:drawing>
      </w:r>
      <w:r>
        <mc:AlternateContent>
          <mc:Choice Requires="wps">
            <w:drawing>
              <wp:anchor distT="0" distB="0" distL="114300" distR="114300" simplePos="0" relativeHeight="125829462" behindDoc="0" locked="0" layoutInCell="1" allowOverlap="1">
                <wp:simplePos x="0" y="0"/>
                <wp:positionH relativeFrom="page">
                  <wp:posOffset>3767455</wp:posOffset>
                </wp:positionH>
                <wp:positionV relativeFrom="paragraph">
                  <wp:posOffset>762000</wp:posOffset>
                </wp:positionV>
                <wp:extent cx="103505" cy="506095"/>
                <wp:wrapSquare wrapText="bothSides"/>
                <wp:docPr id="217" name="Shape 217"/>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43" type="#_x0000_t202" style="position:absolute;margin-left:296.65000000000003pt;margin-top:60.pt;width:8.1500000000000004pt;height:39.850000000000001pt;z-index:-125829291;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w:t>
      </w:r>
      <w:r>
        <w:rPr>
          <w:color w:val="000000"/>
          <w:spacing w:val="0"/>
          <w:w w:val="100"/>
          <w:position w:val="0"/>
        </w:rPr>
        <w:t>曰</w:t>
      </w:r>
      <w:r>
        <w:rPr>
          <w:rFonts w:ascii="Times New Roman" w:eastAsia="Times New Roman" w:hAnsi="Times New Roman" w:cs="Times New Roman"/>
          <w:color w:val="000000"/>
          <w:spacing w:val="0"/>
          <w:w w:val="100"/>
          <w:position w:val="0"/>
        </w:rPr>
        <w:t xml:space="preserve">7 </w:t>
      </w:r>
      <w:r>
        <w:rPr>
          <w:color w:val="000000"/>
          <w:spacing w:val="0"/>
          <w:w w:val="100"/>
          <w:position w:val="0"/>
        </w:rPr>
        <w:t>时</w:t>
      </w:r>
      <w:r>
        <w:rPr>
          <w:rFonts w:ascii="Times New Roman" w:eastAsia="Times New Roman" w:hAnsi="Times New Roman" w:cs="Times New Roman"/>
          <w:color w:val="000000"/>
          <w:spacing w:val="0"/>
          <w:w w:val="100"/>
          <w:position w:val="0"/>
        </w:rPr>
        <w:t>34</w:t>
      </w:r>
      <w:r>
        <w:rPr>
          <w:color w:val="000000"/>
          <w:spacing w:val="0"/>
          <w:w w:val="100"/>
          <w:position w:val="0"/>
        </w:rPr>
        <w:t>分，位于江苏省苏 州市昆山市昆山经济技术 幵发区（以下简称昆山幵 发区）的昆山中荣金属制 品有限公司（台商独资企 业，以下简称中荣公司） 抛光二车间（即</w:t>
      </w:r>
      <w:r>
        <w:rPr>
          <w:rFonts w:ascii="Times New Roman" w:eastAsia="Times New Roman" w:hAnsi="Times New Roman" w:cs="Times New Roman"/>
          <w:color w:val="000000"/>
          <w:spacing w:val="0"/>
          <w:w w:val="100"/>
          <w:position w:val="0"/>
        </w:rPr>
        <w:t>4</w:t>
      </w:r>
      <w:r>
        <w:rPr>
          <w:color w:val="000000"/>
          <w:spacing w:val="0"/>
          <w:w w:val="100"/>
          <w:position w:val="0"/>
        </w:rPr>
        <w:t>号厂房， 以下简称事故车间）发生</w:t>
      </w:r>
    </w:p>
    <w:p>
      <w:pPr>
        <w:pStyle w:val="Style38"/>
        <w:keepNext w:val="0"/>
        <w:keepLines w:val="0"/>
        <w:widowControl w:val="0"/>
        <w:shd w:val="clear" w:color="auto" w:fill="auto"/>
        <w:bidi w:val="0"/>
        <w:spacing w:before="0" w:after="40" w:line="240" w:lineRule="auto"/>
        <w:ind w:left="0" w:right="0" w:firstLine="200"/>
        <w:jc w:val="left"/>
      </w:pPr>
      <w:r>
        <w:rPr>
          <w:color w:val="000000"/>
          <w:spacing w:val="0"/>
          <w:w w:val="100"/>
          <w:position w:val="0"/>
        </w:rPr>
        <w:t>特别重大铝粉尘爆炸事故，造成</w:t>
      </w:r>
      <w:r>
        <w:rPr>
          <w:rFonts w:ascii="Times New Roman" w:eastAsia="Times New Roman" w:hAnsi="Times New Roman" w:cs="Times New Roman"/>
          <w:color w:val="000000"/>
          <w:spacing w:val="0"/>
          <w:w w:val="100"/>
          <w:position w:val="0"/>
        </w:rPr>
        <w:t>97</w:t>
      </w:r>
      <w:r>
        <w:rPr>
          <w:color w:val="000000"/>
          <w:spacing w:val="0"/>
          <w:w w:val="100"/>
          <w:position w:val="0"/>
        </w:rPr>
        <w:t>人死亡、</w:t>
      </w:r>
      <w:r>
        <w:rPr>
          <w:rFonts w:ascii="Times New Roman" w:eastAsia="Times New Roman" w:hAnsi="Times New Roman" w:cs="Times New Roman"/>
          <w:color w:val="000000"/>
          <w:spacing w:val="0"/>
          <w:w w:val="100"/>
          <w:position w:val="0"/>
        </w:rPr>
        <w:t>163</w:t>
      </w:r>
      <w:r>
        <w:rPr>
          <w:color w:val="000000"/>
          <w:spacing w:val="0"/>
          <w:w w:val="100"/>
          <w:position w:val="0"/>
        </w:rPr>
        <w:t>人受伤（事故报告期后，经全</w:t>
      </w:r>
    </w:p>
    <w:p>
      <w:pPr>
        <w:pStyle w:val="Style38"/>
        <w:keepNext w:val="0"/>
        <w:keepLines w:val="0"/>
        <w:widowControl w:val="0"/>
        <w:shd w:val="clear" w:color="auto" w:fill="auto"/>
        <w:bidi w:val="0"/>
        <w:spacing w:before="0" w:after="40" w:line="240" w:lineRule="auto"/>
        <w:ind w:left="0" w:right="0" w:firstLine="200"/>
        <w:jc w:val="left"/>
      </w:pPr>
      <w:r>
        <w:rPr>
          <w:color w:val="000000"/>
          <w:spacing w:val="0"/>
          <w:w w:val="100"/>
          <w:position w:val="0"/>
        </w:rPr>
        <w:t>力抢救医治无效陆续死亡</w:t>
      </w:r>
      <w:r>
        <w:rPr>
          <w:rFonts w:ascii="Times New Roman" w:eastAsia="Times New Roman" w:hAnsi="Times New Roman" w:cs="Times New Roman"/>
          <w:color w:val="000000"/>
          <w:spacing w:val="0"/>
          <w:w w:val="100"/>
          <w:position w:val="0"/>
        </w:rPr>
        <w:t>49</w:t>
      </w:r>
      <w:r>
        <w:rPr>
          <w:color w:val="000000"/>
          <w:spacing w:val="0"/>
          <w:w w:val="100"/>
          <w:position w:val="0"/>
        </w:rPr>
        <w:t>人，尚有</w:t>
      </w:r>
      <w:r>
        <w:rPr>
          <w:rFonts w:ascii="Times New Roman" w:eastAsia="Times New Roman" w:hAnsi="Times New Roman" w:cs="Times New Roman"/>
          <w:color w:val="000000"/>
          <w:spacing w:val="0"/>
          <w:w w:val="100"/>
          <w:position w:val="0"/>
        </w:rPr>
        <w:t>95</w:t>
      </w:r>
      <w:r>
        <w:rPr>
          <w:color w:val="000000"/>
          <w:spacing w:val="0"/>
          <w:w w:val="100"/>
          <w:position w:val="0"/>
        </w:rPr>
        <w:t>名伤员在医院治疗，病情基本稳定）,</w:t>
      </w:r>
    </w:p>
    <w:p>
      <w:pPr>
        <w:pStyle w:val="Style38"/>
        <w:keepNext w:val="0"/>
        <w:keepLines w:val="0"/>
        <w:widowControl w:val="0"/>
        <w:shd w:val="clear" w:color="auto" w:fill="auto"/>
        <w:bidi w:val="0"/>
        <w:spacing w:before="0" w:after="40" w:line="240" w:lineRule="auto"/>
        <w:ind w:left="0" w:right="0" w:firstLine="200"/>
        <w:jc w:val="left"/>
      </w:pPr>
      <w:r>
        <w:rPr>
          <w:color w:val="000000"/>
          <w:spacing w:val="0"/>
          <w:w w:val="100"/>
          <w:position w:val="0"/>
        </w:rPr>
        <w:t>直接经济损失</w:t>
      </w:r>
      <w:r>
        <w:rPr>
          <w:rFonts w:ascii="Times New Roman" w:eastAsia="Times New Roman" w:hAnsi="Times New Roman" w:cs="Times New Roman"/>
          <w:color w:val="000000"/>
          <w:spacing w:val="0"/>
          <w:w w:val="100"/>
          <w:position w:val="0"/>
          <w:lang w:val="en-US" w:eastAsia="en-US" w:bidi="en-US"/>
        </w:rPr>
        <w:t>3.51</w:t>
      </w:r>
      <w:r>
        <w:rPr>
          <w:color w:val="000000"/>
          <w:spacing w:val="0"/>
          <w:w w:val="100"/>
          <w:position w:val="0"/>
        </w:rPr>
        <w:t>亿元。</w:t>
      </w:r>
    </w:p>
    <w:p>
      <w:pPr>
        <w:pStyle w:val="Style38"/>
        <w:keepNext w:val="0"/>
        <w:keepLines w:val="0"/>
        <w:widowControl w:val="0"/>
        <w:shd w:val="clear" w:color="auto" w:fill="auto"/>
        <w:bidi w:val="0"/>
        <w:spacing w:before="0" w:after="440" w:line="202" w:lineRule="exact"/>
        <w:ind w:left="200" w:right="0"/>
        <w:jc w:val="left"/>
      </w:pPr>
      <w:r>
        <w:rPr>
          <w:color w:val="000000"/>
          <w:spacing w:val="0"/>
          <w:w w:val="100"/>
          <w:position w:val="0"/>
        </w:rPr>
        <w:t>经调査认定，江苏省苏州昆山市中荣金属制品有限公司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爆炸事故 是一起特别重大生产安全责任事故。</w:t>
      </w:r>
    </w:p>
    <w:p>
      <w:pPr>
        <w:pStyle w:val="Style5"/>
        <w:keepNext/>
        <w:keepLines/>
        <w:widowControl w:val="0"/>
        <w:shd w:val="clear" w:color="auto" w:fill="auto"/>
        <w:bidi w:val="0"/>
        <w:spacing w:before="0" w:after="280" w:line="240" w:lineRule="auto"/>
        <w:ind w:left="0" w:right="0" w:firstLine="200"/>
        <w:jc w:val="left"/>
        <w:rPr>
          <w:sz w:val="22"/>
          <w:szCs w:val="22"/>
        </w:rPr>
      </w:pPr>
      <w:bookmarkStart w:id="1058" w:name="bookmark1058"/>
      <w:bookmarkStart w:id="1059" w:name="bookmark1059"/>
      <w:bookmarkStart w:id="1060" w:name="bookmark1060"/>
      <w:bookmarkStart w:id="1061" w:name="bookmark1061"/>
      <w:r>
        <w:rPr>
          <w:color w:val="000000"/>
          <w:spacing w:val="0"/>
          <w:w w:val="100"/>
          <w:position w:val="0"/>
          <w:sz w:val="15"/>
          <w:szCs w:val="15"/>
        </w:rPr>
        <w:t>一</w:t>
      </w:r>
      <w:bookmarkEnd w:id="1060"/>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1058"/>
      <w:bookmarkEnd w:id="1059"/>
      <w:bookmarkEnd w:id="1061"/>
    </w:p>
    <w:p>
      <w:pPr>
        <w:pStyle w:val="Style38"/>
        <w:keepNext w:val="0"/>
        <w:keepLines w:val="0"/>
        <w:widowControl w:val="0"/>
        <w:shd w:val="clear" w:color="auto" w:fill="auto"/>
        <w:bidi w:val="0"/>
        <w:spacing w:before="0" w:after="100" w:line="158" w:lineRule="exact"/>
        <w:ind w:left="620" w:right="0"/>
        <w:jc w:val="both"/>
      </w:pP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w:t>
      </w:r>
      <w:r>
        <w:rPr>
          <w:color w:val="000000"/>
          <w:spacing w:val="0"/>
          <w:w w:val="100"/>
          <w:position w:val="0"/>
        </w:rPr>
        <w:t>日</w:t>
      </w:r>
      <w:r>
        <w:rPr>
          <w:rFonts w:ascii="Times New Roman" w:eastAsia="Times New Roman" w:hAnsi="Times New Roman" w:cs="Times New Roman"/>
          <w:color w:val="000000"/>
          <w:spacing w:val="0"/>
          <w:w w:val="100"/>
          <w:position w:val="0"/>
        </w:rPr>
        <w:t>7</w:t>
      </w:r>
      <w:r>
        <w:rPr>
          <w:color w:val="000000"/>
          <w:spacing w:val="0"/>
          <w:w w:val="100"/>
          <w:position w:val="0"/>
        </w:rPr>
        <w:t>时，中荣公司抛光二车间（铝合金汽车轮毂 打磨车间）员工上班。</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10</w:t>
      </w:r>
      <w:r>
        <w:rPr>
          <w:color w:val="000000"/>
          <w:spacing w:val="0"/>
          <w:w w:val="100"/>
          <w:position w:val="0"/>
        </w:rPr>
        <w:t>分，除尘风机开启，员工开始作业。</w:t>
      </w:r>
    </w:p>
    <w:p>
      <w:pPr>
        <w:pStyle w:val="Style38"/>
        <w:keepNext w:val="0"/>
        <w:keepLines w:val="0"/>
        <w:widowControl w:val="0"/>
        <w:shd w:val="clear" w:color="auto" w:fill="auto"/>
        <w:bidi w:val="0"/>
        <w:spacing w:before="0" w:after="140" w:line="157" w:lineRule="exact"/>
        <w:ind w:left="620" w:right="0"/>
        <w:jc w:val="both"/>
        <w:sectPr>
          <w:footnotePr>
            <w:pos w:val="pageBottom"/>
            <w:numFmt w:val="decimal"/>
            <w:numRestart w:val="continuous"/>
          </w:footnotePr>
          <w:pgSz w:w="6202" w:h="8640"/>
          <w:pgMar w:top="1517" w:right="689" w:bottom="669" w:left="804" w:header="0" w:footer="3" w:gutter="0"/>
          <w:cols w:space="720"/>
          <w:noEndnote/>
          <w:rtlGutter w:val="0"/>
          <w:docGrid w:linePitch="360"/>
        </w:sectPr>
      </w:pP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34</w:t>
      </w:r>
      <w:r>
        <w:rPr>
          <w:color w:val="000000"/>
          <w:spacing w:val="0"/>
          <w:w w:val="100"/>
          <w:position w:val="0"/>
        </w:rPr>
        <w:t>分，</w:t>
      </w:r>
      <w:r>
        <w:rPr>
          <w:rFonts w:ascii="Times New Roman" w:eastAsia="Times New Roman" w:hAnsi="Times New Roman" w:cs="Times New Roman"/>
          <w:color w:val="000000"/>
          <w:spacing w:val="0"/>
          <w:w w:val="100"/>
          <w:position w:val="0"/>
        </w:rPr>
        <w:t>1</w:t>
      </w:r>
      <w:r>
        <w:rPr>
          <w:color w:val="000000"/>
          <w:spacing w:val="0"/>
          <w:w w:val="100"/>
          <w:position w:val="0"/>
        </w:rPr>
        <w:t>号除尘器发生爆炸。爆炸冲击波沿除尘管道向车 间传播，扬起除尘系统内和车间集聚的铝粉尘发生系列爆炸。当场 造成</w:t>
      </w:r>
      <w:r>
        <w:rPr>
          <w:rFonts w:ascii="Times New Roman" w:eastAsia="Times New Roman" w:hAnsi="Times New Roman" w:cs="Times New Roman"/>
          <w:color w:val="000000"/>
          <w:spacing w:val="0"/>
          <w:w w:val="100"/>
          <w:position w:val="0"/>
        </w:rPr>
        <w:t>47</w:t>
      </w:r>
      <w:r>
        <w:rPr>
          <w:color w:val="000000"/>
          <w:spacing w:val="0"/>
          <w:w w:val="100"/>
          <w:position w:val="0"/>
        </w:rPr>
        <w:t>人死亡、当天经送医院抢救无效死亡</w:t>
      </w:r>
      <w:r>
        <w:rPr>
          <w:rFonts w:ascii="Times New Roman" w:eastAsia="Times New Roman" w:hAnsi="Times New Roman" w:cs="Times New Roman"/>
          <w:color w:val="000000"/>
          <w:spacing w:val="0"/>
          <w:w w:val="100"/>
          <w:position w:val="0"/>
        </w:rPr>
        <w:t>28</w:t>
      </w:r>
      <w:r>
        <w:rPr>
          <w:color w:val="000000"/>
          <w:spacing w:val="0"/>
          <w:w w:val="100"/>
          <w:position w:val="0"/>
        </w:rPr>
        <w:t>人，</w:t>
      </w:r>
      <w:r>
        <w:rPr>
          <w:rFonts w:ascii="Times New Roman" w:eastAsia="Times New Roman" w:hAnsi="Times New Roman" w:cs="Times New Roman"/>
          <w:color w:val="000000"/>
          <w:spacing w:val="0"/>
          <w:w w:val="100"/>
          <w:position w:val="0"/>
        </w:rPr>
        <w:t>185</w:t>
      </w:r>
      <w:r>
        <w:rPr>
          <w:color w:val="000000"/>
          <w:spacing w:val="0"/>
          <w:w w:val="100"/>
          <w:position w:val="0"/>
        </w:rPr>
        <w:t>人受伤， 事故车间和车间内的生产设备被损毁。</w:t>
      </w:r>
    </w:p>
    <w:p>
      <w:pPr>
        <w:pStyle w:val="Style5"/>
        <w:keepNext/>
        <w:keepLines/>
        <w:widowControl w:val="0"/>
        <w:shd w:val="clear" w:color="auto" w:fill="auto"/>
        <w:bidi w:val="0"/>
        <w:spacing w:before="0" w:after="140" w:line="240" w:lineRule="auto"/>
        <w:ind w:left="0" w:right="0" w:firstLine="0"/>
        <w:jc w:val="both"/>
        <w:rPr>
          <w:sz w:val="15"/>
          <w:szCs w:val="15"/>
        </w:rPr>
      </w:pPr>
      <w:bookmarkStart w:id="1062" w:name="bookmark1062"/>
      <w:bookmarkStart w:id="1063" w:name="bookmark1063"/>
      <w:bookmarkStart w:id="1064" w:name="bookmark1064"/>
      <w:bookmarkStart w:id="1065" w:name="bookmark1065"/>
      <w:r>
        <w:rPr>
          <w:color w:val="000000"/>
          <w:spacing w:val="0"/>
          <w:w w:val="100"/>
          <w:position w:val="0"/>
          <w:sz w:val="15"/>
          <w:szCs w:val="15"/>
        </w:rPr>
        <w:t>二</w:t>
      </w:r>
      <w:bookmarkEnd w:id="1064"/>
      <w:r>
        <w:rPr>
          <w:color w:val="000000"/>
          <w:spacing w:val="0"/>
          <w:w w:val="100"/>
          <w:position w:val="0"/>
          <w:sz w:val="15"/>
          <w:szCs w:val="15"/>
        </w:rPr>
        <w:t>、事故原因</w:t>
      </w:r>
      <w:bookmarkEnd w:id="1062"/>
      <w:bookmarkEnd w:id="1063"/>
      <w:bookmarkEnd w:id="1065"/>
    </w:p>
    <w:p>
      <w:pPr>
        <w:pStyle w:val="Style38"/>
        <w:keepNext w:val="0"/>
        <w:keepLines w:val="0"/>
        <w:widowControl w:val="0"/>
        <w:shd w:val="clear" w:color="auto" w:fill="auto"/>
        <w:bidi w:val="0"/>
        <w:spacing w:before="0" w:after="40" w:line="198" w:lineRule="exact"/>
        <w:ind w:left="0" w:right="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after="40" w:line="198" w:lineRule="exact"/>
        <w:ind w:left="0" w:right="0"/>
        <w:jc w:val="both"/>
      </w:pPr>
      <w:r>
        <w:rPr>
          <w:color w:val="000000"/>
          <w:spacing w:val="0"/>
          <w:w w:val="100"/>
          <w:position w:val="0"/>
        </w:rPr>
        <w:t>事故车间除尘系统较长时间未按 规定清理，铝粉尘集聚。除尘系统风 机幵启后，打磨过程产生的高温颗粒 在集尘桶上方形成粉尘云。</w:t>
      </w:r>
      <w:r>
        <w:rPr>
          <w:rFonts w:ascii="Times New Roman" w:eastAsia="Times New Roman" w:hAnsi="Times New Roman" w:cs="Times New Roman"/>
          <w:color w:val="000000"/>
          <w:spacing w:val="0"/>
          <w:w w:val="100"/>
          <w:position w:val="0"/>
        </w:rPr>
        <w:t>1</w:t>
      </w:r>
      <w:r>
        <w:rPr>
          <w:color w:val="000000"/>
          <w:spacing w:val="0"/>
          <w:w w:val="100"/>
          <w:position w:val="0"/>
        </w:rPr>
        <w:t>号除尘器 集尘桶锈蚀破损，桶内铝粉受潮，发 生氧化放热反应，达到粉尘云的引燃 温度，引发除尘系统及车间的系列爆 炸。此外，因没有泄爆装置，爆炸产 生的高温气体和燃烧物瞬间经除尘管 道从各吸尘口喷出，导致全车间所有 工位操作人员直接受到爆炸冲击，造 成群死群伤。</w:t>
      </w:r>
    </w:p>
    <w:p>
      <w:pPr>
        <w:pStyle w:val="Style38"/>
        <w:keepNext w:val="0"/>
        <w:keepLines w:val="0"/>
        <w:widowControl w:val="0"/>
        <w:shd w:val="clear" w:color="auto" w:fill="auto"/>
        <w:bidi w:val="0"/>
        <w:spacing w:before="0" w:after="40" w:line="197" w:lineRule="exact"/>
        <w:ind w:left="0" w:right="0"/>
        <w:jc w:val="both"/>
      </w:pPr>
      <w:r>
        <w:rPr>
          <w:color w:val="000000"/>
          <w:spacing w:val="0"/>
          <w:w w:val="100"/>
          <w:position w:val="0"/>
        </w:rPr>
        <w:t>基于粉尘爆炸的五要素(可燃粉 尘、粉尘云、引火源、助燃物、空间受 限)进行事故直接原因分析：</w:t>
      </w:r>
    </w:p>
    <w:p>
      <w:pPr>
        <w:pStyle w:val="Style38"/>
        <w:keepNext w:val="0"/>
        <w:keepLines w:val="0"/>
        <w:widowControl w:val="0"/>
        <w:numPr>
          <w:ilvl w:val="0"/>
          <w:numId w:val="189"/>
        </w:numPr>
        <w:shd w:val="clear" w:color="auto" w:fill="auto"/>
        <w:tabs>
          <w:tab w:pos="500" w:val="left"/>
        </w:tabs>
        <w:bidi w:val="0"/>
        <w:spacing w:before="0" w:after="40" w:line="196" w:lineRule="exact"/>
        <w:ind w:left="0" w:right="0"/>
        <w:jc w:val="both"/>
      </w:pPr>
      <w:bookmarkStart w:id="1066" w:name="bookmark1066"/>
      <w:bookmarkEnd w:id="1066"/>
      <w:r>
        <w:rPr>
          <w:color w:val="000000"/>
          <w:spacing w:val="0"/>
          <w:w w:val="100"/>
          <w:position w:val="0"/>
        </w:rPr>
        <w:t>可燃粉尘。事故车间抛光轮毂 产生的抛光铝粉，主要成分为</w:t>
      </w:r>
      <w:r>
        <w:rPr>
          <w:rFonts w:ascii="Times New Roman" w:eastAsia="Times New Roman" w:hAnsi="Times New Roman" w:cs="Times New Roman"/>
          <w:color w:val="000000"/>
          <w:spacing w:val="0"/>
          <w:w w:val="100"/>
          <w:position w:val="0"/>
        </w:rPr>
        <w:t xml:space="preserve">88.3% </w:t>
      </w:r>
      <w:r>
        <w:rPr>
          <w:color w:val="000000"/>
          <w:spacing w:val="0"/>
          <w:w w:val="100"/>
          <w:position w:val="0"/>
        </w:rPr>
        <w:t>的铝和</w:t>
      </w:r>
      <w:r>
        <w:rPr>
          <w:rFonts w:ascii="Times New Roman" w:eastAsia="Times New Roman" w:hAnsi="Times New Roman" w:cs="Times New Roman"/>
          <w:color w:val="000000"/>
          <w:spacing w:val="0"/>
          <w:w w:val="100"/>
          <w:position w:val="0"/>
        </w:rPr>
        <w:t>10.2%</w:t>
      </w:r>
      <w:r>
        <w:rPr>
          <w:color w:val="000000"/>
          <w:spacing w:val="0"/>
          <w:w w:val="100"/>
          <w:position w:val="0"/>
        </w:rPr>
        <w:t>的硅，抛光铝粉的粒径 中位值为</w:t>
      </w:r>
      <w:r>
        <w:rPr>
          <w:rFonts w:ascii="Times New Roman" w:eastAsia="Times New Roman" w:hAnsi="Times New Roman" w:cs="Times New Roman"/>
          <w:color w:val="000000"/>
          <w:spacing w:val="0"/>
          <w:w w:val="100"/>
          <w:position w:val="0"/>
        </w:rPr>
        <w:t>19</w:t>
      </w:r>
      <w:r>
        <w:rPr>
          <w:color w:val="000000"/>
          <w:spacing w:val="0"/>
          <w:w w:val="100"/>
          <w:position w:val="0"/>
        </w:rPr>
        <w:t xml:space="preserve">微米，经实验测试，该粉 尘为爆炸性粉尘，粉尘云引燃温度为 </w:t>
      </w:r>
      <w:r>
        <w:rPr>
          <w:rFonts w:ascii="Times New Roman" w:eastAsia="Times New Roman" w:hAnsi="Times New Roman" w:cs="Times New Roman"/>
          <w:color w:val="000000"/>
          <w:spacing w:val="0"/>
          <w:w w:val="100"/>
          <w:position w:val="0"/>
        </w:rPr>
        <w:t>5001</w:t>
      </w:r>
      <w:r>
        <w:rPr>
          <w:color w:val="000000"/>
          <w:spacing w:val="0"/>
          <w:w w:val="100"/>
          <w:position w:val="0"/>
        </w:rPr>
        <w:t>。事故车间、除尘系统未按规定 清理，铝粉尘沉积。</w:t>
      </w:r>
    </w:p>
    <w:p>
      <w:pPr>
        <w:pStyle w:val="Style38"/>
        <w:keepNext w:val="0"/>
        <w:keepLines w:val="0"/>
        <w:widowControl w:val="0"/>
        <w:numPr>
          <w:ilvl w:val="0"/>
          <w:numId w:val="189"/>
        </w:numPr>
        <w:shd w:val="clear" w:color="auto" w:fill="auto"/>
        <w:tabs>
          <w:tab w:pos="500" w:val="left"/>
        </w:tabs>
        <w:bidi w:val="0"/>
        <w:spacing w:before="0" w:after="40" w:line="198" w:lineRule="exact"/>
        <w:ind w:left="0" w:right="0"/>
        <w:jc w:val="both"/>
      </w:pPr>
      <w:bookmarkStart w:id="1067" w:name="bookmark1067"/>
      <w:bookmarkEnd w:id="1067"/>
      <w:r>
        <w:rPr>
          <w:color w:val="000000"/>
          <w:spacing w:val="0"/>
          <w:w w:val="100"/>
          <w:position w:val="0"/>
        </w:rPr>
        <w:t>粉尘云。除尘系统风机启动后， 每套除尘系统负责的</w:t>
      </w:r>
      <w:r>
        <w:rPr>
          <w:rFonts w:ascii="Times New Roman" w:eastAsia="Times New Roman" w:hAnsi="Times New Roman" w:cs="Times New Roman"/>
          <w:color w:val="000000"/>
          <w:spacing w:val="0"/>
          <w:w w:val="100"/>
          <w:position w:val="0"/>
        </w:rPr>
        <w:t>4</w:t>
      </w:r>
      <w:r>
        <w:rPr>
          <w:color w:val="000000"/>
          <w:spacing w:val="0"/>
          <w:w w:val="100"/>
          <w:position w:val="0"/>
        </w:rPr>
        <w:t>条生产线共</w:t>
      </w:r>
      <w:r>
        <w:rPr>
          <w:rFonts w:ascii="Times New Roman" w:eastAsia="Times New Roman" w:hAnsi="Times New Roman" w:cs="Times New Roman"/>
          <w:color w:val="000000"/>
          <w:spacing w:val="0"/>
          <w:w w:val="100"/>
          <w:position w:val="0"/>
        </w:rPr>
        <w:t xml:space="preserve">48 </w:t>
      </w:r>
      <w:r>
        <w:rPr>
          <w:color w:val="000000"/>
          <w:spacing w:val="0"/>
          <w:w w:val="100"/>
          <w:position w:val="0"/>
        </w:rPr>
        <w:t>个工位抛光粉尘通过一条管道进入除尘 器内，由滤袋捕集落入到集尘桶内，在 除尘器灰斗和集尘桶上部空间形成爆炸 性粉尘云。</w:t>
      </w:r>
    </w:p>
    <w:p>
      <w:pPr>
        <w:pStyle w:val="Style38"/>
        <w:keepNext w:val="0"/>
        <w:keepLines w:val="0"/>
        <w:widowControl w:val="0"/>
        <w:numPr>
          <w:ilvl w:val="0"/>
          <w:numId w:val="189"/>
        </w:numPr>
        <w:shd w:val="clear" w:color="auto" w:fill="auto"/>
        <w:tabs>
          <w:tab w:pos="500" w:val="left"/>
        </w:tabs>
        <w:bidi w:val="0"/>
        <w:spacing w:before="0" w:line="198" w:lineRule="exact"/>
        <w:ind w:left="0" w:right="0"/>
        <w:jc w:val="both"/>
      </w:pPr>
      <w:bookmarkStart w:id="1068" w:name="bookmark1068"/>
      <w:bookmarkEnd w:id="1068"/>
      <w:r>
        <w:rPr>
          <w:color w:val="000000"/>
          <w:spacing w:val="0"/>
          <w:w w:val="100"/>
          <w:position w:val="0"/>
        </w:rPr>
        <w:t xml:space="preserve">引火源。集尘桶内超细的抛光铝 粉，在抛光过程中具有一定的初始温度， 比表面积大，吸湿受潮，与水及铁锈发 生放热反应。除尘风机幵启后，在集尘 </w:t>
      </w:r>
      <w:r>
        <w:rPr>
          <w:color w:val="000000"/>
          <w:spacing w:val="0"/>
          <w:w w:val="100"/>
          <w:position w:val="0"/>
        </w:rPr>
        <w:t>桶上方形成一定的负压，加速了桶内铝 粉的放热反应，温度升高达到粉尘云引 燃温度。桶底锈蚀产生的氧化铁和铝粉 在前期放热反应触发下，可发生</w:t>
      </w:r>
      <w:r>
        <w:rPr>
          <w:color w:val="000000"/>
          <w:spacing w:val="0"/>
          <w:w w:val="100"/>
          <w:position w:val="0"/>
          <w:lang w:val="zh-CN" w:eastAsia="zh-CN" w:bidi="zh-CN"/>
        </w:rPr>
        <w:t xml:space="preserve">“铝热 </w:t>
      </w:r>
      <w:r>
        <w:rPr>
          <w:color w:val="000000"/>
          <w:spacing w:val="0"/>
          <w:w w:val="100"/>
          <w:position w:val="0"/>
        </w:rPr>
        <w:t>反应”，释放大量热量使体系的温度进 一步增加。</w:t>
      </w:r>
    </w:p>
    <w:p>
      <w:pPr>
        <w:pStyle w:val="Style38"/>
        <w:keepNext w:val="0"/>
        <w:keepLines w:val="0"/>
        <w:widowControl w:val="0"/>
        <w:numPr>
          <w:ilvl w:val="0"/>
          <w:numId w:val="189"/>
        </w:numPr>
        <w:shd w:val="clear" w:color="auto" w:fill="auto"/>
        <w:tabs>
          <w:tab w:pos="500" w:val="left"/>
        </w:tabs>
        <w:bidi w:val="0"/>
        <w:spacing w:before="0" w:line="197" w:lineRule="exact"/>
        <w:ind w:left="0" w:right="0"/>
        <w:jc w:val="both"/>
      </w:pPr>
      <w:bookmarkStart w:id="1069" w:name="bookmark1069"/>
      <w:bookmarkEnd w:id="1069"/>
      <w:r>
        <w:rPr>
          <w:color w:val="000000"/>
          <w:spacing w:val="0"/>
          <w:w w:val="100"/>
          <w:position w:val="0"/>
        </w:rPr>
        <w:t>助燃物。在除尘器风机作用下， 大量新鲜空气进入除尘器内，支持了爆 炸发生。</w:t>
      </w:r>
    </w:p>
    <w:p>
      <w:pPr>
        <w:pStyle w:val="Style38"/>
        <w:keepNext w:val="0"/>
        <w:keepLines w:val="0"/>
        <w:widowControl w:val="0"/>
        <w:numPr>
          <w:ilvl w:val="0"/>
          <w:numId w:val="189"/>
        </w:numPr>
        <w:shd w:val="clear" w:color="auto" w:fill="auto"/>
        <w:tabs>
          <w:tab w:pos="505" w:val="left"/>
        </w:tabs>
        <w:bidi w:val="0"/>
        <w:spacing w:before="0" w:after="260" w:line="197" w:lineRule="exact"/>
        <w:ind w:left="0" w:right="0"/>
        <w:jc w:val="both"/>
      </w:pPr>
      <w:bookmarkStart w:id="1070" w:name="bookmark1070"/>
      <w:bookmarkEnd w:id="1070"/>
      <w:r>
        <w:rPr>
          <w:color w:val="000000"/>
          <w:spacing w:val="0"/>
          <w:w w:val="100"/>
          <w:position w:val="0"/>
        </w:rPr>
        <w:t>空间受限。除尘器本体为倒锥体 钢壳结构，内部是有限空间，容积约</w:t>
      </w:r>
      <w:r>
        <w:rPr>
          <w:rFonts w:ascii="Times New Roman" w:eastAsia="Times New Roman" w:hAnsi="Times New Roman" w:cs="Times New Roman"/>
          <w:color w:val="000000"/>
          <w:spacing w:val="0"/>
          <w:w w:val="100"/>
          <w:position w:val="0"/>
        </w:rPr>
        <w:t xml:space="preserve">8 </w:t>
      </w:r>
      <w:r>
        <w:rPr>
          <w:color w:val="000000"/>
          <w:spacing w:val="0"/>
          <w:w w:val="100"/>
          <w:position w:val="0"/>
        </w:rPr>
        <w:t>立方米。</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(二)间接原因</w:t>
      </w:r>
    </w:p>
    <w:p>
      <w:pPr>
        <w:pStyle w:val="Style38"/>
        <w:keepNext w:val="0"/>
        <w:keepLines w:val="0"/>
        <w:widowControl w:val="0"/>
        <w:numPr>
          <w:ilvl w:val="0"/>
          <w:numId w:val="191"/>
        </w:numPr>
        <w:shd w:val="clear" w:color="auto" w:fill="auto"/>
        <w:bidi w:val="0"/>
        <w:spacing w:before="0" w:line="192" w:lineRule="exact"/>
        <w:ind w:left="0" w:right="0"/>
        <w:jc w:val="both"/>
      </w:pPr>
      <w:bookmarkStart w:id="1071" w:name="bookmark1071"/>
      <w:bookmarkEnd w:id="1071"/>
      <w:r>
        <w:rPr>
          <w:color w:val="000000"/>
          <w:spacing w:val="0"/>
          <w:w w:val="100"/>
          <w:position w:val="0"/>
        </w:rPr>
        <w:t>中荣公司无视国家法律，违法违 规组织项目建设和生产。</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厂房设计与生产工艺布局违 法违规。事故车间厂房原设计建设为 戊类，而实际使用应为乙类，导致一层 原设计泄爆面积不足，疏散楼梯未釆用 封闭楼梯间，贯通上下两层。事故车间 生产工艺及布局未按规定规范设计，是 由林某昌根据自己经验非规范设计的。</w:t>
      </w:r>
    </w:p>
    <w:p>
      <w:pPr>
        <w:pStyle w:val="Style38"/>
        <w:keepNext w:val="0"/>
        <w:keepLines w:val="0"/>
        <w:widowControl w:val="0"/>
        <w:numPr>
          <w:ilvl w:val="0"/>
          <w:numId w:val="193"/>
        </w:numPr>
        <w:shd w:val="clear" w:color="auto" w:fill="auto"/>
        <w:tabs>
          <w:tab w:pos="625" w:val="left"/>
        </w:tabs>
        <w:bidi w:val="0"/>
        <w:spacing w:before="0" w:after="120" w:line="194" w:lineRule="exact"/>
        <w:ind w:left="0" w:right="0"/>
        <w:jc w:val="both"/>
      </w:pPr>
      <w:bookmarkStart w:id="1072" w:name="bookmark1072"/>
      <w:bookmarkEnd w:id="1072"/>
      <w:r>
        <w:rPr>
          <w:color w:val="000000"/>
          <w:spacing w:val="0"/>
          <w:w w:val="100"/>
          <w:position w:val="0"/>
        </w:rPr>
        <w:t xml:space="preserve">除尘系统设计、制造、安装、 改造违规。事故车间除尘系统改造委 托无设计安装资质的昆山菱正机电环 保设备公司设计、制造、施工安装。 除尘器本体及管道未设置导除静电的 接地装置、未按《粉尘爆炸泄压指南》 </w:t>
      </w:r>
      <w:r>
        <w:rPr>
          <w:rFonts w:ascii="Times New Roman" w:eastAsia="Times New Roman" w:hAnsi="Times New Roman" w:cs="Times New Roman"/>
          <w:color w:val="000000"/>
          <w:spacing w:val="0"/>
          <w:w w:val="100"/>
          <w:position w:val="0"/>
          <w:lang w:val="en-US" w:eastAsia="en-US" w:bidi="en-US"/>
        </w:rPr>
        <w:t>(GB/T15605)</w:t>
      </w:r>
      <w:r>
        <w:rPr>
          <w:color w:val="000000"/>
          <w:spacing w:val="0"/>
          <w:w w:val="100"/>
          <w:position w:val="0"/>
        </w:rPr>
        <w:t>要求设置泄爆装置， 集尘器未设置防水防潮设施，集尘桶 底部破损后未及时修复，外部潮湿空 气渗入集尘桶内，造成铝粉受潮，产 生氧化放热反应。</w:t>
      </w:r>
    </w:p>
    <w:p>
      <w:pPr>
        <w:pStyle w:val="Style38"/>
        <w:keepNext w:val="0"/>
        <w:keepLines w:val="0"/>
        <w:widowControl w:val="0"/>
        <w:numPr>
          <w:ilvl w:val="0"/>
          <w:numId w:val="193"/>
        </w:numPr>
        <w:shd w:val="clear" w:color="auto" w:fill="auto"/>
        <w:tabs>
          <w:tab w:pos="351" w:val="left"/>
        </w:tabs>
        <w:bidi w:val="0"/>
        <w:spacing w:before="0" w:line="338" w:lineRule="auto"/>
        <w:ind w:left="0" w:right="0"/>
        <w:jc w:val="both"/>
      </w:pPr>
      <w:bookmarkStart w:id="1073" w:name="bookmark1073"/>
      <w:bookmarkEnd w:id="1073"/>
      <w:r>
        <w:rPr>
          <w:color w:val="000000"/>
          <w:spacing w:val="0"/>
          <w:w w:val="100"/>
          <w:position w:val="0"/>
        </w:rPr>
        <w:t xml:space="preserve">车间铝粉尘集聚严重。现场 </w:t>
      </w:r>
      <w:r>
        <w:rPr>
          <w:color w:val="000000"/>
          <w:spacing w:val="0"/>
          <w:w w:val="100"/>
          <w:position w:val="0"/>
        </w:rPr>
        <w:t>除尘系统吸风量不足，不能满足工位 粉尘捕集要求，不能有效抽出除尘管 道内粉。同时，企业未按规定及时清 理粉尘，造成除尘管道内和作业现场 残留铝粉尘多，加大了爆炸威力。</w:t>
      </w:r>
    </w:p>
    <w:p>
      <w:pPr>
        <w:pStyle w:val="Style38"/>
        <w:keepNext w:val="0"/>
        <w:keepLines w:val="0"/>
        <w:widowControl w:val="0"/>
        <w:numPr>
          <w:ilvl w:val="0"/>
          <w:numId w:val="193"/>
        </w:numPr>
        <w:shd w:val="clear" w:color="auto" w:fill="auto"/>
        <w:tabs>
          <w:tab w:pos="615" w:val="left"/>
        </w:tabs>
        <w:bidi w:val="0"/>
        <w:spacing w:before="0" w:line="193" w:lineRule="exact"/>
        <w:ind w:left="0" w:right="0"/>
        <w:jc w:val="both"/>
      </w:pPr>
      <w:bookmarkStart w:id="1074" w:name="bookmark1074"/>
      <w:bookmarkEnd w:id="1074"/>
      <w:r>
        <w:rPr>
          <w:color w:val="000000"/>
          <w:spacing w:val="0"/>
          <w:w w:val="100"/>
          <w:position w:val="0"/>
        </w:rPr>
        <w:t>安全生产管理混乱。中荣公 司安全生产规章制度不健全、不规范， 盲目组织生产，未建立岗位安全操作 规程，现有的规章制度未落实到车间、 班组。未建立隐患排査治理制度，无 隐患排査治理台账。风险辨识不全面， 对铝粉尘爆炸危险未进行辨识，缺乏 预防措施。未幵展粉尘爆炸专项教育 培训和新员工三级安全培训，安全生 产教育培训责任不落实，造成员工对 铝粉尘存在爆炸危险没有认知。</w:t>
      </w:r>
    </w:p>
    <w:p>
      <w:pPr>
        <w:pStyle w:val="Style38"/>
        <w:keepNext w:val="0"/>
        <w:keepLines w:val="0"/>
        <w:widowControl w:val="0"/>
        <w:numPr>
          <w:ilvl w:val="0"/>
          <w:numId w:val="193"/>
        </w:numPr>
        <w:shd w:val="clear" w:color="auto" w:fill="auto"/>
        <w:tabs>
          <w:tab w:pos="615" w:val="left"/>
        </w:tabs>
        <w:bidi w:val="0"/>
        <w:spacing w:before="0" w:line="194" w:lineRule="exact"/>
        <w:ind w:left="0" w:right="0"/>
        <w:jc w:val="both"/>
      </w:pPr>
      <w:bookmarkStart w:id="1075" w:name="bookmark1075"/>
      <w:bookmarkEnd w:id="1075"/>
      <w:r>
        <w:rPr>
          <w:color w:val="000000"/>
          <w:spacing w:val="0"/>
          <w:w w:val="100"/>
          <w:position w:val="0"/>
        </w:rPr>
        <w:t>安全防护措施不落实。事故 车间电气设施设备均不防爆，电缆、 电线敷设方式违规，电气设备的金属 外壳未作可靠接地。现场作业人员密 集，岗位粉尘防护措施不完善，未按 规定配备防静电工装等劳动保护用品， 进一步加重了人员伤害。</w:t>
      </w:r>
    </w:p>
    <w:p>
      <w:pPr>
        <w:pStyle w:val="Style38"/>
        <w:keepNext w:val="0"/>
        <w:keepLines w:val="0"/>
        <w:widowControl w:val="0"/>
        <w:numPr>
          <w:ilvl w:val="0"/>
          <w:numId w:val="191"/>
        </w:numPr>
        <w:shd w:val="clear" w:color="auto" w:fill="auto"/>
        <w:tabs>
          <w:tab w:pos="500" w:val="left"/>
        </w:tabs>
        <w:bidi w:val="0"/>
        <w:spacing w:before="0" w:line="194" w:lineRule="exact"/>
        <w:ind w:left="0" w:right="0"/>
        <w:jc w:val="both"/>
      </w:pPr>
      <w:bookmarkStart w:id="1076" w:name="bookmark1076"/>
      <w:bookmarkEnd w:id="1076"/>
      <w:r>
        <w:rPr>
          <w:color w:val="000000"/>
          <w:spacing w:val="0"/>
          <w:w w:val="100"/>
          <w:position w:val="0"/>
        </w:rPr>
        <w:t>苏州市、昆山市和昆山幵发区 红线意识不强、对安全生产工作重视 不够。负有安全生产监督管理责任的 有关部门未认真履行职责，审批把关 不严，监督检査不到位，专项治理工 作不深入、不落实，是事故发生的重 要原因。</w:t>
      </w:r>
    </w:p>
    <w:p>
      <w:pPr>
        <w:pStyle w:val="Style38"/>
        <w:keepNext w:val="0"/>
        <w:keepLines w:val="0"/>
        <w:widowControl w:val="0"/>
        <w:numPr>
          <w:ilvl w:val="0"/>
          <w:numId w:val="191"/>
        </w:numPr>
        <w:shd w:val="clear" w:color="auto" w:fill="auto"/>
        <w:tabs>
          <w:tab w:pos="500" w:val="left"/>
        </w:tabs>
        <w:bidi w:val="0"/>
        <w:spacing w:before="0" w:line="194" w:lineRule="exact"/>
        <w:ind w:left="0" w:right="0"/>
        <w:jc w:val="both"/>
      </w:pPr>
      <w:bookmarkStart w:id="1077" w:name="bookmark1077"/>
      <w:bookmarkEnd w:id="1077"/>
      <w:r>
        <w:rPr>
          <w:color w:val="000000"/>
          <w:spacing w:val="0"/>
          <w:w w:val="100"/>
          <w:position w:val="0"/>
        </w:rPr>
        <w:t>江苏省淮安市建筑设计研究院、 南京工业大学、江苏莱博环境检测技 术有限公司和昆山菱正机电环保设备 有限公司等单位，违法违规进行建筑 设计、安全评价、粉尘检测、除尘系 统改造，对事故发生负有重要责任。</w:t>
      </w:r>
    </w:p>
    <w:p>
      <w:pPr>
        <w:pStyle w:val="Style5"/>
        <w:keepNext/>
        <w:keepLines/>
        <w:widowControl w:val="0"/>
        <w:shd w:val="clear" w:color="auto" w:fill="auto"/>
        <w:bidi w:val="0"/>
        <w:spacing w:before="0" w:after="100" w:line="192" w:lineRule="exact"/>
        <w:ind w:left="0" w:right="0" w:firstLine="0"/>
        <w:jc w:val="left"/>
        <w:rPr>
          <w:sz w:val="15"/>
          <w:szCs w:val="15"/>
        </w:rPr>
      </w:pPr>
      <w:bookmarkStart w:id="1078" w:name="bookmark1078"/>
      <w:bookmarkStart w:id="1079" w:name="bookmark1079"/>
      <w:bookmarkStart w:id="1080" w:name="bookmark1080"/>
      <w:bookmarkStart w:id="1081" w:name="bookmark1081"/>
      <w:r>
        <w:rPr>
          <w:color w:val="000000"/>
          <w:spacing w:val="0"/>
          <w:w w:val="100"/>
          <w:position w:val="0"/>
          <w:sz w:val="15"/>
          <w:szCs w:val="15"/>
        </w:rPr>
        <w:t>三</w:t>
      </w:r>
      <w:bookmarkEnd w:id="1080"/>
      <w:r>
        <w:rPr>
          <w:color w:val="000000"/>
          <w:spacing w:val="0"/>
          <w:w w:val="100"/>
          <w:position w:val="0"/>
          <w:sz w:val="15"/>
          <w:szCs w:val="15"/>
        </w:rPr>
        <w:t>、事故责任追究</w:t>
      </w:r>
      <w:bookmarkEnd w:id="1078"/>
      <w:bookmarkEnd w:id="1079"/>
      <w:bookmarkEnd w:id="1081"/>
    </w:p>
    <w:p>
      <w:pPr>
        <w:pStyle w:val="Style118"/>
        <w:keepNext/>
        <w:keepLines/>
        <w:widowControl w:val="0"/>
        <w:shd w:val="clear" w:color="auto" w:fill="auto"/>
        <w:bidi w:val="0"/>
        <w:spacing w:before="0"/>
        <w:ind w:left="0" w:right="0"/>
        <w:jc w:val="both"/>
      </w:pPr>
      <w:bookmarkStart w:id="1082" w:name="bookmark1082"/>
      <w:bookmarkStart w:id="1083" w:name="bookmark1083"/>
      <w:bookmarkStart w:id="1084" w:name="bookmark1084"/>
      <w:r>
        <w:rPr>
          <w:color w:val="000000"/>
          <w:spacing w:val="0"/>
          <w:w w:val="100"/>
          <w:position w:val="0"/>
        </w:rPr>
        <w:t>(-)司法机关处理的有关责任人。</w:t>
      </w:r>
      <w:bookmarkEnd w:id="1082"/>
      <w:bookmarkEnd w:id="1083"/>
      <w:bookmarkEnd w:id="1084"/>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人构成重大劳动安全事故罪，</w:t>
      </w:r>
      <w:r>
        <w:rPr>
          <w:rFonts w:ascii="Times New Roman" w:eastAsia="Times New Roman" w:hAnsi="Times New Roman" w:cs="Times New Roman"/>
          <w:color w:val="000000"/>
          <w:spacing w:val="0"/>
          <w:w w:val="100"/>
          <w:position w:val="0"/>
        </w:rPr>
        <w:t xml:space="preserve">11 </w:t>
      </w:r>
      <w:r>
        <w:rPr>
          <w:color w:val="000000"/>
          <w:spacing w:val="0"/>
          <w:w w:val="100"/>
          <w:position w:val="0"/>
        </w:rPr>
        <w:t>人均构成玩忽职守罪，分别被判</w:t>
      </w:r>
      <w:r>
        <w:rPr>
          <w:rFonts w:ascii="Times New Roman" w:eastAsia="Times New Roman" w:hAnsi="Times New Roman" w:cs="Times New Roman"/>
          <w:color w:val="000000"/>
          <w:spacing w:val="0"/>
          <w:w w:val="100"/>
          <w:position w:val="0"/>
        </w:rPr>
        <w:t>3</w:t>
      </w:r>
      <w:r>
        <w:rPr>
          <w:color w:val="000000"/>
          <w:spacing w:val="0"/>
          <w:w w:val="100"/>
          <w:position w:val="0"/>
        </w:rPr>
        <w:t xml:space="preserve">年至 </w:t>
      </w:r>
      <w:r>
        <w:rPr>
          <w:rFonts w:ascii="Times New Roman" w:eastAsia="Times New Roman" w:hAnsi="Times New Roman" w:cs="Times New Roman"/>
          <w:color w:val="000000"/>
          <w:spacing w:val="0"/>
          <w:w w:val="100"/>
          <w:position w:val="0"/>
        </w:rPr>
        <w:t>7</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个月不等的刑罚，其中：</w:t>
      </w:r>
    </w:p>
    <w:p>
      <w:pPr>
        <w:pStyle w:val="Style38"/>
        <w:keepNext w:val="0"/>
        <w:keepLines w:val="0"/>
        <w:widowControl w:val="0"/>
        <w:numPr>
          <w:ilvl w:val="0"/>
          <w:numId w:val="195"/>
        </w:numPr>
        <w:shd w:val="clear" w:color="auto" w:fill="auto"/>
        <w:tabs>
          <w:tab w:pos="500" w:val="left"/>
        </w:tabs>
        <w:bidi w:val="0"/>
        <w:spacing w:before="0" w:line="192" w:lineRule="exact"/>
        <w:ind w:left="0" w:right="0"/>
        <w:jc w:val="both"/>
      </w:pPr>
      <w:bookmarkStart w:id="1085" w:name="bookmark1085"/>
      <w:bookmarkEnd w:id="1085"/>
      <w:r>
        <w:rPr>
          <w:color w:val="000000"/>
          <w:spacing w:val="0"/>
          <w:w w:val="100"/>
          <w:position w:val="0"/>
        </w:rPr>
        <w:t>吴某滔(台商)，中荣公司董事长。 因涉嫌重大劳动安全事故罪，被司法机 关批准逮捕。</w:t>
      </w:r>
    </w:p>
    <w:p>
      <w:pPr>
        <w:pStyle w:val="Style38"/>
        <w:keepNext w:val="0"/>
        <w:keepLines w:val="0"/>
        <w:widowControl w:val="0"/>
        <w:numPr>
          <w:ilvl w:val="0"/>
          <w:numId w:val="195"/>
        </w:numPr>
        <w:shd w:val="clear" w:color="auto" w:fill="auto"/>
        <w:tabs>
          <w:tab w:pos="500" w:val="left"/>
        </w:tabs>
        <w:bidi w:val="0"/>
        <w:spacing w:before="0" w:line="194" w:lineRule="exact"/>
        <w:ind w:left="0" w:right="0"/>
        <w:jc w:val="both"/>
      </w:pPr>
      <w:bookmarkStart w:id="1086" w:name="bookmark1086"/>
      <w:bookmarkEnd w:id="1086"/>
      <w:r>
        <w:rPr>
          <w:color w:val="000000"/>
          <w:spacing w:val="0"/>
          <w:w w:val="100"/>
          <w:position w:val="0"/>
        </w:rPr>
        <w:t>陈某，昆山幵发区管委会副主任、 党工委委员，安委会主任。因涉嫌玩忽 职守罪，被司法机关批准逮捕。</w:t>
      </w:r>
    </w:p>
    <w:p>
      <w:pPr>
        <w:pStyle w:val="Style118"/>
        <w:keepNext/>
        <w:keepLines/>
        <w:widowControl w:val="0"/>
        <w:numPr>
          <w:ilvl w:val="0"/>
          <w:numId w:val="197"/>
        </w:numPr>
        <w:shd w:val="clear" w:color="auto" w:fill="auto"/>
        <w:tabs>
          <w:tab w:pos="668" w:val="left"/>
        </w:tabs>
        <w:bidi w:val="0"/>
        <w:spacing w:before="0"/>
        <w:ind w:left="0" w:right="0"/>
        <w:jc w:val="both"/>
      </w:pPr>
      <w:bookmarkStart w:id="1087" w:name="bookmark1087"/>
      <w:bookmarkStart w:id="1088" w:name="bookmark1088"/>
      <w:bookmarkStart w:id="1089" w:name="bookmark1089"/>
      <w:bookmarkStart w:id="1090" w:name="bookmark1090"/>
      <w:bookmarkEnd w:id="1089"/>
      <w:r>
        <w:rPr>
          <w:color w:val="000000"/>
          <w:spacing w:val="0"/>
          <w:w w:val="100"/>
          <w:position w:val="0"/>
        </w:rPr>
        <w:t>建议给予政务处分和组织处理 的责任人员。</w:t>
      </w:r>
      <w:bookmarkEnd w:id="1087"/>
      <w:bookmarkEnd w:id="1088"/>
      <w:bookmarkEnd w:id="1090"/>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对其他</w:t>
      </w:r>
      <w:r>
        <w:rPr>
          <w:rFonts w:ascii="Times New Roman" w:eastAsia="Times New Roman" w:hAnsi="Times New Roman" w:cs="Times New Roman"/>
          <w:color w:val="000000"/>
          <w:spacing w:val="0"/>
          <w:w w:val="100"/>
          <w:position w:val="0"/>
        </w:rPr>
        <w:t>35</w:t>
      </w:r>
      <w:r>
        <w:rPr>
          <w:color w:val="000000"/>
          <w:spacing w:val="0"/>
          <w:w w:val="100"/>
          <w:position w:val="0"/>
        </w:rPr>
        <w:t>名地方党委政府及其有 关部门工作人员分别给予相应的党纪、 政纪处分，其中：</w:t>
      </w:r>
    </w:p>
    <w:p>
      <w:pPr>
        <w:pStyle w:val="Style38"/>
        <w:keepNext w:val="0"/>
        <w:keepLines w:val="0"/>
        <w:widowControl w:val="0"/>
        <w:numPr>
          <w:ilvl w:val="0"/>
          <w:numId w:val="199"/>
        </w:numPr>
        <w:shd w:val="clear" w:color="auto" w:fill="auto"/>
        <w:tabs>
          <w:tab w:pos="500" w:val="left"/>
        </w:tabs>
        <w:bidi w:val="0"/>
        <w:spacing w:before="0" w:line="193" w:lineRule="exact"/>
        <w:ind w:left="0" w:right="0"/>
        <w:jc w:val="both"/>
      </w:pPr>
      <w:bookmarkStart w:id="1091" w:name="bookmark1091"/>
      <w:bookmarkEnd w:id="1091"/>
      <w:r>
        <w:rPr>
          <w:color w:val="000000"/>
          <w:spacing w:val="0"/>
          <w:w w:val="100"/>
          <w:position w:val="0"/>
        </w:rPr>
        <w:t>史某平，江苏省政府党组成员、 副省长，</w:t>
      </w:r>
      <w:r>
        <w:rPr>
          <w:rFonts w:ascii="Times New Roman" w:eastAsia="Times New Roman" w:hAnsi="Times New Roman" w:cs="Times New Roman"/>
          <w:color w:val="000000"/>
          <w:spacing w:val="0"/>
          <w:w w:val="100"/>
          <w:position w:val="0"/>
        </w:rPr>
        <w:t>2008</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月至</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月分 管安全生产工作，</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月至</w:t>
      </w:r>
      <w:r>
        <w:rPr>
          <w:rFonts w:ascii="Times New Roman" w:eastAsia="Times New Roman" w:hAnsi="Times New Roman" w:cs="Times New Roman"/>
          <w:color w:val="000000"/>
          <w:spacing w:val="0"/>
          <w:w w:val="100"/>
          <w:position w:val="0"/>
        </w:rPr>
        <w:t xml:space="preserve">2014 </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月临时负责安全生产工作。贯彻落 实国家安全生产法律法规不到位，对苏 州市、昆山市及江苏省安全监管部门等 履行安全生产监督管理不到位的问题失 察。对事故发生负有重要领导责任，建 议给予记过处分。</w:t>
      </w:r>
    </w:p>
    <w:p>
      <w:pPr>
        <w:pStyle w:val="Style38"/>
        <w:keepNext w:val="0"/>
        <w:keepLines w:val="0"/>
        <w:widowControl w:val="0"/>
        <w:numPr>
          <w:ilvl w:val="0"/>
          <w:numId w:val="199"/>
        </w:numPr>
        <w:shd w:val="clear" w:color="auto" w:fill="auto"/>
        <w:tabs>
          <w:tab w:pos="500" w:val="left"/>
        </w:tabs>
        <w:bidi w:val="0"/>
        <w:spacing w:before="0" w:line="194" w:lineRule="exact"/>
        <w:ind w:left="0" w:right="0"/>
        <w:jc w:val="both"/>
      </w:pPr>
      <w:bookmarkStart w:id="1092" w:name="bookmark1092"/>
      <w:bookmarkEnd w:id="1092"/>
      <w:r>
        <w:rPr>
          <w:color w:val="000000"/>
          <w:spacing w:val="0"/>
          <w:w w:val="100"/>
          <w:position w:val="0"/>
        </w:rPr>
        <w:t>周某翔，苏州市委副书记、市政 府党组书记、市长。贯彻落实国家有关 安全生产法律法规不到位，对苏州市、 昆山市及有关部门履行安全生产监督管 理责任不到位的问题失察。对事故发生 负有重要领导责任，建议给予记过处分。</w:t>
      </w:r>
    </w:p>
    <w:p>
      <w:pPr>
        <w:pStyle w:val="Style118"/>
        <w:keepNext/>
        <w:keepLines/>
        <w:widowControl w:val="0"/>
        <w:numPr>
          <w:ilvl w:val="0"/>
          <w:numId w:val="197"/>
        </w:numPr>
        <w:shd w:val="clear" w:color="auto" w:fill="auto"/>
        <w:tabs>
          <w:tab w:pos="673" w:val="left"/>
        </w:tabs>
        <w:bidi w:val="0"/>
        <w:spacing w:before="0"/>
        <w:ind w:left="0" w:right="0"/>
        <w:jc w:val="both"/>
      </w:pPr>
      <w:bookmarkStart w:id="1093" w:name="bookmark1093"/>
      <w:bookmarkStart w:id="1094" w:name="bookmark1094"/>
      <w:bookmarkStart w:id="1095" w:name="bookmark1095"/>
      <w:bookmarkStart w:id="1096" w:name="bookmark1096"/>
      <w:bookmarkEnd w:id="1095"/>
      <w:r>
        <w:rPr>
          <w:color w:val="000000"/>
          <w:spacing w:val="0"/>
          <w:w w:val="100"/>
          <w:position w:val="0"/>
        </w:rPr>
        <w:t>对相关责任人员和单位给予处 理的其他建议。</w:t>
      </w:r>
      <w:bookmarkEnd w:id="1093"/>
      <w:bookmarkEnd w:id="1094"/>
      <w:bookmarkEnd w:id="1096"/>
    </w:p>
    <w:p>
      <w:pPr>
        <w:pStyle w:val="Style38"/>
        <w:keepNext w:val="0"/>
        <w:keepLines w:val="0"/>
        <w:widowControl w:val="0"/>
        <w:numPr>
          <w:ilvl w:val="0"/>
          <w:numId w:val="201"/>
        </w:numPr>
        <w:shd w:val="clear" w:color="auto" w:fill="auto"/>
        <w:bidi w:val="0"/>
        <w:spacing w:before="0" w:line="193" w:lineRule="exact"/>
        <w:ind w:left="0" w:right="0"/>
        <w:jc w:val="both"/>
      </w:pPr>
      <w:bookmarkStart w:id="1097" w:name="bookmark1097"/>
      <w:bookmarkEnd w:id="1097"/>
      <w:r>
        <w:rPr>
          <w:color w:val="000000"/>
          <w:spacing w:val="0"/>
          <w:w w:val="100"/>
          <w:position w:val="0"/>
        </w:rPr>
        <w:t xml:space="preserve">依据《安全生产法》、《生产安全 </w:t>
      </w:r>
      <w:r>
        <w:rPr>
          <w:color w:val="000000"/>
          <w:spacing w:val="0"/>
          <w:w w:val="100"/>
          <w:position w:val="0"/>
        </w:rPr>
        <w:t>事故报告和调査处理条例》等相关法律 法规的规定，建议江苏省人民政府责成 江苏省安全监管局对中荣公司处以规定 上限的经济处罚。</w:t>
      </w:r>
    </w:p>
    <w:p>
      <w:pPr>
        <w:pStyle w:val="Style38"/>
        <w:keepNext w:val="0"/>
        <w:keepLines w:val="0"/>
        <w:widowControl w:val="0"/>
        <w:numPr>
          <w:ilvl w:val="0"/>
          <w:numId w:val="201"/>
        </w:numPr>
        <w:shd w:val="clear" w:color="auto" w:fill="auto"/>
        <w:tabs>
          <w:tab w:pos="500" w:val="left"/>
        </w:tabs>
        <w:bidi w:val="0"/>
        <w:spacing w:before="0" w:line="194" w:lineRule="exact"/>
        <w:ind w:left="0" w:right="0"/>
        <w:jc w:val="both"/>
      </w:pPr>
      <w:bookmarkStart w:id="1098" w:name="bookmark1098"/>
      <w:bookmarkEnd w:id="1098"/>
      <w:r>
        <w:rPr>
          <w:color w:val="000000"/>
          <w:spacing w:val="0"/>
          <w:w w:val="100"/>
          <w:position w:val="0"/>
        </w:rPr>
        <w:t>建议江苏省人民政府责成有关部 门按照相关法律、法规规定，对中荣公 司依法予以取缔。</w:t>
      </w:r>
    </w:p>
    <w:p>
      <w:pPr>
        <w:pStyle w:val="Style38"/>
        <w:keepNext w:val="0"/>
        <w:keepLines w:val="0"/>
        <w:widowControl w:val="0"/>
        <w:numPr>
          <w:ilvl w:val="0"/>
          <w:numId w:val="201"/>
        </w:numPr>
        <w:shd w:val="clear" w:color="auto" w:fill="auto"/>
        <w:tabs>
          <w:tab w:pos="500" w:val="left"/>
        </w:tabs>
        <w:bidi w:val="0"/>
        <w:spacing w:before="0" w:after="500" w:line="193" w:lineRule="exact"/>
        <w:ind w:left="0" w:right="0"/>
        <w:jc w:val="both"/>
      </w:pPr>
      <w:bookmarkStart w:id="1099" w:name="bookmark1099"/>
      <w:bookmarkEnd w:id="1099"/>
      <w:r>
        <w:rPr>
          <w:color w:val="000000"/>
          <w:spacing w:val="0"/>
          <w:w w:val="100"/>
          <w:position w:val="0"/>
        </w:rPr>
        <w:t>依据《安全生产法》等法律法规 的规定，由江苏省住房城乡建设、安全 监管和环境保护部门对江苏省淮安市建 筑设计研究院、南京工业大学、江苏莱 博环境检测技术有限公司、昆山菱正机 电环保设备有限公司等单位和有关人员 的违法违规问题进行处罚。构成犯罪的， 由公安司法机关进行査处，依法追究其 刑事责任。</w:t>
      </w:r>
    </w:p>
    <w:p>
      <w:pPr>
        <w:pStyle w:val="Style5"/>
        <w:keepNext/>
        <w:keepLines/>
        <w:widowControl w:val="0"/>
        <w:shd w:val="clear" w:color="auto" w:fill="auto"/>
        <w:bidi w:val="0"/>
        <w:spacing w:before="0" w:after="240" w:line="240" w:lineRule="auto"/>
        <w:ind w:left="0" w:right="0" w:firstLine="0"/>
        <w:jc w:val="both"/>
        <w:rPr>
          <w:sz w:val="15"/>
          <w:szCs w:val="15"/>
        </w:rPr>
      </w:pPr>
      <w:bookmarkStart w:id="1100" w:name="bookmark1100"/>
      <w:bookmarkStart w:id="1101" w:name="bookmark1101"/>
      <w:bookmarkStart w:id="1102" w:name="bookmark1102"/>
      <w:bookmarkStart w:id="1103" w:name="bookmark1103"/>
      <w:r>
        <w:rPr>
          <w:color w:val="000000"/>
          <w:spacing w:val="0"/>
          <w:w w:val="100"/>
          <w:position w:val="0"/>
          <w:sz w:val="15"/>
          <w:szCs w:val="15"/>
        </w:rPr>
        <w:t>四</w:t>
      </w:r>
      <w:bookmarkEnd w:id="1102"/>
      <w:r>
        <w:rPr>
          <w:color w:val="000000"/>
          <w:spacing w:val="0"/>
          <w:w w:val="100"/>
          <w:position w:val="0"/>
          <w:sz w:val="15"/>
          <w:szCs w:val="15"/>
        </w:rPr>
        <w:t>、专家点评</w:t>
      </w:r>
      <w:r>
        <w:rPr>
          <w:color w:val="FC6C06"/>
          <w:spacing w:val="0"/>
          <w:w w:val="100"/>
          <w:position w:val="0"/>
          <w:sz w:val="15"/>
          <w:szCs w:val="15"/>
          <w:lang w:val="zh-CN" w:eastAsia="zh-CN" w:bidi="zh-CN"/>
        </w:rPr>
        <w:t>|</w:t>
      </w:r>
      <w:bookmarkEnd w:id="1100"/>
      <w:bookmarkEnd w:id="1101"/>
      <w:bookmarkEnd w:id="1103"/>
    </w:p>
    <w:p>
      <w:pPr>
        <w:pStyle w:val="Style38"/>
        <w:keepNext w:val="0"/>
        <w:keepLines w:val="0"/>
        <w:widowControl w:val="0"/>
        <w:shd w:val="clear" w:color="auto" w:fill="auto"/>
        <w:bidi w:val="0"/>
        <w:spacing w:before="0" w:after="140" w:line="193" w:lineRule="exact"/>
        <w:ind w:left="140" w:right="0"/>
        <w:jc w:val="both"/>
      </w:pP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w:t>
      </w:r>
      <w:r>
        <w:rPr>
          <w:color w:val="000000"/>
          <w:spacing w:val="0"/>
          <w:w w:val="100"/>
          <w:position w:val="0"/>
        </w:rPr>
        <w:t>特别重大粉尘爆炸事 故是我国历史上人员伤亡最多的工 业粉尘爆炸事故。此次事故给全国 的粉尘涉爆企业敲了警钟，其所暴 露出来的问题极具代表性，主要表 现为：厂房建设初期设计不合理， 安全</w:t>
      </w:r>
      <w:r>
        <w:rPr>
          <w:color w:val="000000"/>
          <w:spacing w:val="0"/>
          <w:w w:val="100"/>
          <w:position w:val="0"/>
          <w:lang w:val="zh-CN" w:eastAsia="zh-CN" w:bidi="zh-CN"/>
        </w:rPr>
        <w:t>“三</w:t>
      </w:r>
      <w:r>
        <w:rPr>
          <w:color w:val="000000"/>
          <w:spacing w:val="0"/>
          <w:w w:val="100"/>
          <w:position w:val="0"/>
        </w:rPr>
        <w:t>同时”不落实;生产线密集， 同时在生产现场人员众多；除尘设 计只考虑净化效率，不考虑作业现 场捕集效果；电气设备选型时未考 虑粉尘爆炸危险，不按规定选用防 爆电器；粉尘防爆知识匮乏，安全 管理措施针对性不强。因此，粉尘 涉爆企业应吸取事故教训，严格落 实企业主体责任，严防事故发生。</w:t>
      </w:r>
    </w:p>
    <w:p>
      <w:pPr>
        <w:widowControl w:val="0"/>
        <w:jc w:val="center"/>
        <w:rPr>
          <w:sz w:val="2"/>
          <w:szCs w:val="2"/>
        </w:rPr>
      </w:pPr>
      <w:r>
        <w:drawing>
          <wp:inline>
            <wp:extent cx="292735" cy="554990"/>
            <wp:docPr id="219" name="Picutre 219"/>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139"/>
                    <a:stretch/>
                  </pic:blipFill>
                  <pic:spPr>
                    <a:xfrm>
                      <a:ext cx="292735" cy="554990"/>
                    </a:xfrm>
                    <a:prstGeom prst="rect"/>
                  </pic:spPr>
                </pic:pic>
              </a:graphicData>
            </a:graphic>
          </wp:inline>
        </w:drawing>
      </w:r>
    </w:p>
    <w:p>
      <w:pPr>
        <w:widowControl w:val="0"/>
        <w:spacing w:after="59" w:line="1" w:lineRule="exact"/>
      </w:pPr>
    </w:p>
    <w:p>
      <w:pPr>
        <w:pStyle w:val="Style118"/>
        <w:keepNext/>
        <w:keepLines/>
        <w:widowControl w:val="0"/>
        <w:shd w:val="clear" w:color="auto" w:fill="auto"/>
        <w:bidi w:val="0"/>
        <w:spacing w:before="0" w:line="197" w:lineRule="exact"/>
        <w:ind w:left="0" w:right="0"/>
        <w:jc w:val="both"/>
      </w:pPr>
      <w:bookmarkStart w:id="1104" w:name="bookmark1104"/>
      <w:bookmarkStart w:id="1105" w:name="bookmark1105"/>
      <w:bookmarkStart w:id="1106" w:name="bookmark1106"/>
      <w:bookmarkStart w:id="1107" w:name="bookmark1107"/>
      <w:r>
        <w:rPr>
          <w:color w:val="000000"/>
          <w:spacing w:val="0"/>
          <w:w w:val="100"/>
          <w:position w:val="0"/>
        </w:rPr>
        <w:t>（</w:t>
      </w:r>
      <w:bookmarkEnd w:id="1106"/>
      <w:r>
        <w:rPr>
          <w:color w:val="000000"/>
          <w:spacing w:val="0"/>
          <w:w w:val="100"/>
          <w:position w:val="0"/>
        </w:rPr>
        <w:t>一）掌握粉尘爆炸事故机理，针 对性施策防范事故发生。</w:t>
      </w:r>
      <w:bookmarkEnd w:id="1104"/>
      <w:bookmarkEnd w:id="1105"/>
      <w:bookmarkEnd w:id="1107"/>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粉尘爆炸必须具备</w:t>
      </w:r>
      <w:r>
        <w:rPr>
          <w:rFonts w:ascii="Times New Roman" w:eastAsia="Times New Roman" w:hAnsi="Times New Roman" w:cs="Times New Roman"/>
          <w:color w:val="000000"/>
          <w:spacing w:val="0"/>
          <w:w w:val="100"/>
          <w:position w:val="0"/>
        </w:rPr>
        <w:t>5</w:t>
      </w:r>
      <w:r>
        <w:rPr>
          <w:color w:val="000000"/>
          <w:spacing w:val="0"/>
          <w:w w:val="100"/>
          <w:position w:val="0"/>
        </w:rPr>
        <w:t>个条件，即 氧气、点火源、可燃性粉尘、粉尘扩 散和受限空间。其中，点火源主要有 八类：明火源，如生产现场动火、吸 烟、气焊割等;高温物体，如过热马达、 电烙铁、白炽灯、汽车排气管、烟囱 火星、焊割作业金属熔渣、暖气片等 过热表面等；电气火花，如接线盒、 幵关、控制箱漏电、短路、接触不良、 继电器接点等；撞击与摩擦，如使用 铁制工具、运输工具撞刮、润滑不良 轴承、氧化剂撞击等；绝热压缩；光 线照射与聚焦，如雷闪电、光线聚焦 等；化学反应放热，如氧化燃烧、自 燃;静电放电，如电晕放电、静电积累、 火花放电等。</w:t>
      </w:r>
    </w:p>
    <w:p>
      <w:pPr>
        <w:pStyle w:val="Style38"/>
        <w:keepNext w:val="0"/>
        <w:keepLines w:val="0"/>
        <w:widowControl w:val="0"/>
        <w:shd w:val="clear" w:color="auto" w:fill="auto"/>
        <w:bidi w:val="0"/>
        <w:spacing w:before="0" w:line="193" w:lineRule="exact"/>
        <w:ind w:left="0" w:right="0"/>
        <w:jc w:val="both"/>
        <w:sectPr>
          <w:footnotePr>
            <w:pos w:val="pageBottom"/>
            <w:numFmt w:val="decimal"/>
            <w:numRestart w:val="continuous"/>
          </w:footnotePr>
          <w:pgSz w:w="6202" w:h="8640"/>
          <w:pgMar w:top="549" w:right="729" w:bottom="567" w:left="750" w:header="0" w:footer="3" w:gutter="0"/>
          <w:cols w:num="2" w:space="187"/>
          <w:noEndnote/>
          <w:rtlGutter w:val="0"/>
          <w:docGrid w:linePitch="360"/>
        </w:sectPr>
      </w:pPr>
      <w:r>
        <w:rPr>
          <w:color w:val="000000"/>
          <w:spacing w:val="0"/>
          <w:w w:val="100"/>
          <w:position w:val="0"/>
        </w:rPr>
        <w:t>粉尘涉爆企业要重视粉尘防爆工 作。首先应掌握本企业中粉尘的种类 及其爆炸危险特性，根据其危险特性 进行针对性防范；其次是要掌握易发 生粉尘爆炸的生产工艺，如粉碎过程、 气固分离过程、干式除尘过程、干燥 过程、输送过程、清扫、吹扫过程等； 再次就是掌握易发生粉尘爆炸的设备 设施，如集尘器、除尘器、磨粉机、筒仓、 提升机等。企业应从这三方面加强对 粉尘爆炸事故的防范，此外还应严格 执行安全操作规程和劳动防护制度， 配发合格的防尘、防静电等劳保用品，</w:t>
      </w:r>
    </w:p>
    <w:p>
      <w:pPr>
        <w:pStyle w:val="Style38"/>
        <w:keepNext w:val="0"/>
        <w:keepLines w:val="0"/>
        <w:widowControl w:val="0"/>
        <w:shd w:val="clear" w:color="auto" w:fill="auto"/>
        <w:bidi w:val="0"/>
        <w:spacing w:before="0" w:line="197" w:lineRule="exact"/>
        <w:ind w:left="0" w:right="0" w:firstLine="0"/>
        <w:jc w:val="left"/>
      </w:pPr>
      <w:r>
        <w:rPr>
          <w:color w:val="000000"/>
          <w:spacing w:val="0"/>
          <w:w w:val="100"/>
          <w:position w:val="0"/>
        </w:rPr>
        <w:t>要求员工按规定佩戴上岗并进行安全教育 培训。</w:t>
      </w:r>
    </w:p>
    <w:p>
      <w:pPr>
        <w:pStyle w:val="Style118"/>
        <w:keepNext/>
        <w:keepLines/>
        <w:widowControl w:val="0"/>
        <w:shd w:val="clear" w:color="auto" w:fill="auto"/>
        <w:tabs>
          <w:tab w:pos="668" w:val="left"/>
        </w:tabs>
        <w:bidi w:val="0"/>
        <w:spacing w:before="0"/>
        <w:ind w:left="0" w:right="0" w:firstLine="300"/>
        <w:jc w:val="both"/>
      </w:pPr>
      <w:bookmarkStart w:id="1108" w:name="bookmark1108"/>
      <w:bookmarkStart w:id="1109" w:name="bookmark1109"/>
      <w:bookmarkStart w:id="1110" w:name="bookmark1110"/>
      <w:bookmarkStart w:id="1111" w:name="bookmark1111"/>
      <w:r>
        <w:rPr>
          <w:color w:val="000000"/>
          <w:spacing w:val="0"/>
          <w:w w:val="100"/>
          <w:position w:val="0"/>
        </w:rPr>
        <w:t>（</w:t>
      </w:r>
      <w:bookmarkEnd w:id="1110"/>
      <w:r>
        <w:rPr>
          <w:color w:val="000000"/>
          <w:spacing w:val="0"/>
          <w:w w:val="100"/>
          <w:position w:val="0"/>
        </w:rPr>
        <w:t>二）</w:t>
        <w:tab/>
        <w:t>落实企业安全主体责任，加强企 业安全管理。</w:t>
      </w:r>
      <w:bookmarkEnd w:id="1108"/>
      <w:bookmarkEnd w:id="1109"/>
      <w:bookmarkEnd w:id="1111"/>
    </w:p>
    <w:p>
      <w:pPr>
        <w:pStyle w:val="Style38"/>
        <w:keepNext w:val="0"/>
        <w:keepLines w:val="0"/>
        <w:widowControl w:val="0"/>
        <w:shd w:val="clear" w:color="auto" w:fill="auto"/>
        <w:bidi w:val="0"/>
        <w:spacing w:before="0" w:line="193" w:lineRule="exact"/>
        <w:ind w:left="0" w:right="0" w:firstLine="300"/>
        <w:jc w:val="both"/>
      </w:pPr>
      <w:r>
        <w:rPr>
          <w:color w:val="000000"/>
          <w:spacing w:val="0"/>
          <w:w w:val="100"/>
          <w:position w:val="0"/>
        </w:rPr>
        <w:t>针对事故暴露的问题，特提出以下 防范措施：一是必须确保作业场所符合 标准规范的要求。粉尘爆炸危险作业场 所的厂房，必须满足《建筑设计防火规 范》（</w:t>
      </w:r>
      <w:r>
        <w:rPr>
          <w:rFonts w:ascii="Times New Roman" w:eastAsia="Times New Roman" w:hAnsi="Times New Roman" w:cs="Times New Roman"/>
          <w:color w:val="000000"/>
          <w:spacing w:val="0"/>
          <w:w w:val="100"/>
          <w:position w:val="0"/>
          <w:lang w:val="en-US" w:eastAsia="en-US" w:bidi="en-US"/>
        </w:rPr>
        <w:t xml:space="preserve">GB50016 </w:t>
      </w:r>
      <w:r>
        <w:rPr>
          <w:rFonts w:ascii="Times New Roman" w:eastAsia="Times New Roman" w:hAnsi="Times New Roman" w:cs="Times New Roman"/>
          <w:color w:val="000000"/>
          <w:spacing w:val="0"/>
          <w:w w:val="100"/>
          <w:position w:val="0"/>
        </w:rPr>
        <w:t>）</w:t>
      </w:r>
      <w:r>
        <w:rPr>
          <w:color w:val="000000"/>
          <w:spacing w:val="0"/>
          <w:w w:val="100"/>
          <w:position w:val="0"/>
        </w:rPr>
        <w:t xml:space="preserve">和《粉尘防爆安全规程》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GB15577 </w:t>
      </w:r>
      <w:r>
        <w:rPr>
          <w:rFonts w:ascii="Times New Roman" w:eastAsia="Times New Roman" w:hAnsi="Times New Roman" w:cs="Times New Roman"/>
          <w:color w:val="000000"/>
          <w:spacing w:val="0"/>
          <w:w w:val="100"/>
          <w:position w:val="0"/>
        </w:rPr>
        <w:t>）</w:t>
      </w:r>
      <w:r>
        <w:rPr>
          <w:color w:val="000000"/>
          <w:spacing w:val="0"/>
          <w:w w:val="100"/>
          <w:position w:val="0"/>
        </w:rPr>
        <w:t>的要求，严禁设置在违规多 层房、安全间距不达标厂房和居民区内； 二是必须按标准规范设计、安装、使用和 维护通风除尘系统；三是必须按规范使用 防爆电气设备，落实防雷、防静电等措施， 保证设备设施接地，严禁作业场所使用各 类明火和违规使用作业工具；四是必须严 格执行安全操作规程和劳动防护制度。涉 及活性金属粉尘的企业，必须配备铝镁等 金属粉尘生产、收集、贮存防水防潮设施。</w:t>
      </w:r>
    </w:p>
    <w:p>
      <w:pPr>
        <w:pStyle w:val="Style118"/>
        <w:keepNext/>
        <w:keepLines/>
        <w:widowControl w:val="0"/>
        <w:shd w:val="clear" w:color="auto" w:fill="auto"/>
        <w:tabs>
          <w:tab w:pos="668" w:val="left"/>
        </w:tabs>
        <w:bidi w:val="0"/>
        <w:spacing w:before="0"/>
        <w:ind w:left="0" w:right="0" w:firstLine="300"/>
        <w:jc w:val="both"/>
      </w:pPr>
      <w:bookmarkStart w:id="1112" w:name="bookmark1112"/>
      <w:bookmarkStart w:id="1113" w:name="bookmark1113"/>
      <w:bookmarkStart w:id="1114" w:name="bookmark1114"/>
      <w:bookmarkStart w:id="1115" w:name="bookmark1115"/>
      <w:r>
        <w:rPr>
          <w:color w:val="000000"/>
          <w:spacing w:val="0"/>
          <w:w w:val="100"/>
          <w:position w:val="0"/>
        </w:rPr>
        <w:t>（</w:t>
      </w:r>
      <w:bookmarkEnd w:id="1114"/>
      <w:r>
        <w:rPr>
          <w:color w:val="000000"/>
          <w:spacing w:val="0"/>
          <w:w w:val="100"/>
          <w:position w:val="0"/>
        </w:rPr>
        <w:t>三）</w:t>
        <w:tab/>
        <w:t>深刻吸取事故教训，强化粉尘防 爆专项整治。</w:t>
      </w:r>
      <w:bookmarkEnd w:id="1112"/>
      <w:bookmarkEnd w:id="1113"/>
      <w:bookmarkEnd w:id="1115"/>
    </w:p>
    <w:p>
      <w:pPr>
        <w:pStyle w:val="Style38"/>
        <w:keepNext w:val="0"/>
        <w:keepLines w:val="0"/>
        <w:widowControl w:val="0"/>
        <w:shd w:val="clear" w:color="auto" w:fill="auto"/>
        <w:bidi w:val="0"/>
        <w:spacing w:before="0" w:after="220" w:line="192" w:lineRule="exact"/>
        <w:ind w:left="0" w:right="0" w:firstLine="300"/>
        <w:jc w:val="both"/>
      </w:pPr>
      <w:r>
        <w:rPr>
          <w:color w:val="000000"/>
          <w:spacing w:val="0"/>
          <w:w w:val="100"/>
          <w:position w:val="0"/>
        </w:rPr>
        <w:t>各有关部门采取</w:t>
      </w:r>
      <w:r>
        <w:rPr>
          <w:color w:val="000000"/>
          <w:spacing w:val="0"/>
          <w:w w:val="100"/>
          <w:position w:val="0"/>
          <w:lang w:val="zh-CN" w:eastAsia="zh-CN" w:bidi="zh-CN"/>
        </w:rPr>
        <w:t>“四不</w:t>
      </w:r>
      <w:r>
        <w:rPr>
          <w:color w:val="000000"/>
          <w:spacing w:val="0"/>
          <w:w w:val="100"/>
          <w:position w:val="0"/>
        </w:rPr>
        <w:t>两直”的方式 深入企业检査，重点査厂房、防尘、防火、 防水、管理制度和泄爆装置、防静电措施 等内容，及时排査整改安全隐患，确保专 项治理取得实效。对违法违规和不落实整 改措施的企业要列入</w:t>
      </w:r>
      <w:r>
        <w:rPr>
          <w:color w:val="000000"/>
          <w:spacing w:val="0"/>
          <w:w w:val="100"/>
          <w:position w:val="0"/>
          <w:lang w:val="zh-CN" w:eastAsia="zh-CN" w:bidi="zh-CN"/>
        </w:rPr>
        <w:t>“黑</w:t>
      </w:r>
      <w:r>
        <w:rPr>
          <w:color w:val="000000"/>
          <w:spacing w:val="0"/>
          <w:w w:val="100"/>
          <w:position w:val="0"/>
        </w:rPr>
        <w:t>名单”并向社会 公幵曝光。严格落实停产整顿、关闭取缔、 上限处罚和严厉追责的</w:t>
      </w:r>
      <w:r>
        <w:rPr>
          <w:color w:val="000000"/>
          <w:spacing w:val="0"/>
          <w:w w:val="100"/>
          <w:position w:val="0"/>
          <w:lang w:val="zh-CN" w:eastAsia="zh-CN" w:bidi="zh-CN"/>
        </w:rPr>
        <w:t>“四个</w:t>
      </w:r>
      <w:r>
        <w:rPr>
          <w:color w:val="000000"/>
          <w:spacing w:val="0"/>
          <w:w w:val="100"/>
          <w:position w:val="0"/>
        </w:rPr>
        <w:t>一律”执法 措施，集中处罚一批、停产一批、取缔一 批典型非法违法企业。</w:t>
      </w:r>
    </w:p>
    <w:p>
      <w:pPr>
        <w:pStyle w:val="Style69"/>
        <w:keepNext w:val="0"/>
        <w:keepLines w:val="0"/>
        <w:widowControl w:val="0"/>
        <w:shd w:val="clear" w:color="auto" w:fill="auto"/>
        <w:bidi w:val="0"/>
        <w:spacing w:before="0" w:after="60" w:line="134" w:lineRule="exact"/>
        <w:ind w:left="0" w:right="0" w:firstLine="0"/>
        <w:jc w:val="left"/>
      </w:pPr>
      <w:r>
        <w:rPr>
          <w:color w:val="000000"/>
          <w:spacing w:val="0"/>
          <w:w w:val="100"/>
          <w:position w:val="0"/>
        </w:rPr>
        <w:t>（深圳市城市公共安全技术研究院，宣教中心事 故调查组）</w:t>
      </w:r>
      <w:r>
        <w:br w:type="page"/>
      </w:r>
    </w:p>
    <w:p>
      <w:pPr>
        <w:pStyle w:val="Style17"/>
        <w:keepNext/>
        <w:keepLines/>
        <w:widowControl w:val="0"/>
        <w:shd w:val="clear" w:color="auto" w:fill="auto"/>
        <w:bidi w:val="0"/>
        <w:spacing w:before="0" w:line="226" w:lineRule="exact"/>
        <w:ind w:left="0" w:right="0" w:firstLine="0"/>
        <w:jc w:val="left"/>
        <w:rPr>
          <w:sz w:val="22"/>
          <w:szCs w:val="22"/>
        </w:rPr>
      </w:pPr>
      <w:bookmarkStart w:id="1116" w:name="bookmark1116"/>
      <w:bookmarkStart w:id="1117" w:name="bookmark1117"/>
      <w:bookmarkStart w:id="1118" w:name="bookmark1118"/>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lang w:val="zh-CN" w:eastAsia="zh-CN" w:bidi="zh-CN"/>
        </w:rPr>
        <w:t>7</w:t>
      </w:r>
      <w:bookmarkEnd w:id="1116"/>
      <w:bookmarkEnd w:id="1117"/>
      <w:bookmarkEnd w:id="1118"/>
    </w:p>
    <w:p>
      <w:pPr>
        <w:pStyle w:val="Style17"/>
        <w:keepNext/>
        <w:keepLines/>
        <w:widowControl w:val="0"/>
        <w:shd w:val="clear" w:color="auto" w:fill="auto"/>
        <w:bidi w:val="0"/>
        <w:spacing w:before="0" w:after="0" w:line="226" w:lineRule="exact"/>
        <w:ind w:left="700" w:right="0" w:hanging="700"/>
        <w:jc w:val="left"/>
        <w:rPr>
          <w:sz w:val="18"/>
          <w:szCs w:val="18"/>
        </w:rPr>
      </w:pPr>
      <w:bookmarkStart w:id="1119" w:name="bookmark1119"/>
      <w:bookmarkStart w:id="1120" w:name="bookmark1120"/>
      <w:bookmarkStart w:id="1121" w:name="bookmark1121"/>
      <w:r>
        <w:rPr>
          <w:rFonts w:ascii="Times New Roman" w:eastAsia="Times New Roman" w:hAnsi="Times New Roman" w:cs="Times New Roman"/>
          <w:color w:val="000000"/>
          <w:spacing w:val="0"/>
          <w:w w:val="100"/>
          <w:position w:val="0"/>
          <w:sz w:val="22"/>
          <w:szCs w:val="22"/>
        </w:rPr>
        <w:t>2013-</w:t>
      </w:r>
      <w:r>
        <w:rPr>
          <w:color w:val="000000"/>
          <w:spacing w:val="0"/>
          <w:w w:val="100"/>
          <w:position w:val="0"/>
          <w:sz w:val="18"/>
          <w:szCs w:val="18"/>
        </w:rPr>
        <w:t>上海翁牌冷藏实业有限公司</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lang w:val="en-US" w:eastAsia="en-US" w:bidi="en-US"/>
        </w:rPr>
        <w:t>3T'</w:t>
      </w:r>
      <w:r>
        <w:rPr>
          <w:color w:val="000000"/>
          <w:spacing w:val="0"/>
          <w:w w:val="100"/>
          <w:position w:val="0"/>
          <w:sz w:val="18"/>
          <w:szCs w:val="18"/>
        </w:rPr>
        <w:t>重大 氨泄漏事故</w:t>
      </w:r>
      <w:bookmarkEnd w:id="1119"/>
      <w:bookmarkEnd w:id="1120"/>
      <w:bookmarkEnd w:id="1121"/>
    </w:p>
    <w:p>
      <w:pPr>
        <w:pStyle w:val="Style5"/>
        <w:keepNext/>
        <w:keepLines/>
        <w:widowControl w:val="0"/>
        <w:shd w:val="clear" w:color="auto" w:fill="auto"/>
        <w:bidi w:val="0"/>
        <w:spacing w:before="0" w:after="340" w:line="226" w:lineRule="exact"/>
        <w:ind w:left="0" w:right="0" w:firstLine="700"/>
        <w:jc w:val="left"/>
        <w:rPr>
          <w:sz w:val="15"/>
          <w:szCs w:val="15"/>
        </w:rPr>
      </w:pPr>
      <w:bookmarkStart w:id="1122" w:name="bookmark1122"/>
      <w:bookmarkStart w:id="1123" w:name="bookmark1123"/>
      <w:bookmarkStart w:id="1124" w:name="bookmark1124"/>
      <w:r>
        <w:rPr>
          <w:color w:val="000000"/>
          <w:spacing w:val="0"/>
          <w:w w:val="100"/>
          <w:position w:val="0"/>
          <w:sz w:val="15"/>
          <w:szCs w:val="15"/>
        </w:rPr>
        <w:t>―违规使用热氨融霜，管帽脱落氨气泄漏</w:t>
      </w:r>
      <w:bookmarkEnd w:id="1122"/>
      <w:bookmarkEnd w:id="1123"/>
      <w:bookmarkEnd w:id="1124"/>
    </w:p>
    <w:p>
      <w:pPr>
        <w:pStyle w:val="Style38"/>
        <w:keepNext w:val="0"/>
        <w:keepLines w:val="0"/>
        <w:widowControl w:val="0"/>
        <w:shd w:val="clear" w:color="auto" w:fill="auto"/>
        <w:bidi w:val="0"/>
        <w:spacing w:before="0" w:line="193" w:lineRule="exact"/>
        <w:ind w:left="0" w:right="0" w:firstLine="300"/>
        <w:jc w:val="both"/>
      </w:pPr>
      <w:r>
        <w:drawing>
          <wp:anchor distT="0" distB="0" distL="114300" distR="114300" simplePos="0" relativeHeight="125829464" behindDoc="0" locked="0" layoutInCell="1" allowOverlap="1">
            <wp:simplePos x="0" y="0"/>
            <wp:positionH relativeFrom="page">
              <wp:posOffset>1476375</wp:posOffset>
            </wp:positionH>
            <wp:positionV relativeFrom="paragraph">
              <wp:posOffset>38100</wp:posOffset>
            </wp:positionV>
            <wp:extent cx="1767840" cy="1090930"/>
            <wp:wrapSquare wrapText="left"/>
            <wp:docPr id="220" name="Shape 220"/>
            <a:graphic xmlns:a="http://schemas.openxmlformats.org/drawingml/2006/main">
              <a:graphicData uri="http://schemas.openxmlformats.org/drawingml/2006/picture">
                <pic:pic xmlns:pic="http://schemas.openxmlformats.org/drawingml/2006/picture">
                  <pic:nvPicPr>
                    <pic:cNvPr id="221" name="Picture box 221"/>
                    <pic:cNvPicPr/>
                  </pic:nvPicPr>
                  <pic:blipFill>
                    <a:blip r:embed="rId141"/>
                    <a:stretch/>
                  </pic:blipFill>
                  <pic:spPr>
                    <a:xfrm>
                      <a:ext cx="1767840" cy="1090930"/>
                    </a:xfrm>
                    <a:prstGeom prst="rect"/>
                  </pic:spPr>
                </pic:pic>
              </a:graphicData>
            </a:graphic>
          </wp:anchor>
        </w:drawing>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31</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50</w:t>
      </w:r>
      <w:r>
        <w:rPr>
          <w:color w:val="000000"/>
          <w:spacing w:val="0"/>
          <w:w w:val="100"/>
          <w:position w:val="0"/>
        </w:rPr>
        <w:t>分左右，位于 宝山城市工业园区内（丰 翔路</w:t>
      </w:r>
      <w:r>
        <w:rPr>
          <w:rFonts w:ascii="Times New Roman" w:eastAsia="Times New Roman" w:hAnsi="Times New Roman" w:cs="Times New Roman"/>
          <w:color w:val="000000"/>
          <w:spacing w:val="0"/>
          <w:w w:val="100"/>
          <w:position w:val="0"/>
        </w:rPr>
        <w:t>1258</w:t>
      </w:r>
      <w:r>
        <w:rPr>
          <w:color w:val="000000"/>
          <w:spacing w:val="0"/>
          <w:w w:val="100"/>
          <w:position w:val="0"/>
        </w:rPr>
        <w:t xml:space="preserve">号）的上海 翁牌冷藏实业有限公司， 发生氨泄漏事故，造成 </w:t>
      </w:r>
      <w:r>
        <w:rPr>
          <w:rFonts w:ascii="Times New Roman" w:eastAsia="Times New Roman" w:hAnsi="Times New Roman" w:cs="Times New Roman"/>
          <w:color w:val="000000"/>
          <w:spacing w:val="0"/>
          <w:w w:val="100"/>
          <w:position w:val="0"/>
        </w:rPr>
        <w:t>15</w:t>
      </w:r>
      <w:r>
        <w:rPr>
          <w:color w:val="000000"/>
          <w:spacing w:val="0"/>
          <w:w w:val="100"/>
          <w:position w:val="0"/>
        </w:rPr>
        <w:t>人死亡，</w:t>
      </w:r>
      <w:r>
        <w:rPr>
          <w:rFonts w:ascii="Times New Roman" w:eastAsia="Times New Roman" w:hAnsi="Times New Roman" w:cs="Times New Roman"/>
          <w:color w:val="000000"/>
          <w:spacing w:val="0"/>
          <w:w w:val="100"/>
          <w:position w:val="0"/>
        </w:rPr>
        <w:t>7</w:t>
      </w:r>
      <w:r>
        <w:rPr>
          <w:color w:val="000000"/>
          <w:spacing w:val="0"/>
          <w:w w:val="100"/>
          <w:position w:val="0"/>
        </w:rPr>
        <w:t xml:space="preserve">人重伤， </w:t>
      </w:r>
      <w:r>
        <w:rPr>
          <w:rFonts w:ascii="Times New Roman" w:eastAsia="Times New Roman" w:hAnsi="Times New Roman" w:cs="Times New Roman"/>
          <w:color w:val="000000"/>
          <w:spacing w:val="0"/>
          <w:w w:val="100"/>
          <w:position w:val="0"/>
        </w:rPr>
        <w:t>18</w:t>
      </w:r>
      <w:r>
        <w:rPr>
          <w:color w:val="000000"/>
          <w:spacing w:val="0"/>
          <w:w w:val="100"/>
          <w:position w:val="0"/>
        </w:rPr>
        <w:t>人轻伤，直接经济损 失约</w:t>
      </w:r>
      <w:r>
        <w:rPr>
          <w:rFonts w:ascii="Times New Roman" w:eastAsia="Times New Roman" w:hAnsi="Times New Roman" w:cs="Times New Roman"/>
          <w:color w:val="000000"/>
          <w:spacing w:val="0"/>
          <w:w w:val="100"/>
          <w:position w:val="0"/>
        </w:rPr>
        <w:t>2510</w:t>
      </w:r>
      <w:r>
        <w:rPr>
          <w:color w:val="000000"/>
          <w:spacing w:val="0"/>
          <w:w w:val="100"/>
          <w:position w:val="0"/>
        </w:rPr>
        <w:t>万元。</w:t>
      </w:r>
    </w:p>
    <w:p>
      <w:pPr>
        <w:pStyle w:val="Style38"/>
        <w:keepNext w:val="0"/>
        <w:keepLines w:val="0"/>
        <w:widowControl w:val="0"/>
        <w:shd w:val="clear" w:color="auto" w:fill="auto"/>
        <w:bidi w:val="0"/>
        <w:spacing w:before="0" w:after="440" w:line="197" w:lineRule="exact"/>
        <w:ind w:left="0" w:right="0" w:firstLine="300"/>
        <w:jc w:val="both"/>
      </w:pPr>
      <w:r>
        <w:rPr>
          <w:color w:val="000000"/>
          <w:spacing w:val="0"/>
          <w:w w:val="100"/>
          <w:position w:val="0"/>
        </w:rPr>
        <w:t>经调査认定，上海翁牌冷藏实业有限公司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31”</w:t>
      </w:r>
      <w:r>
        <w:rPr>
          <w:color w:val="000000"/>
          <w:spacing w:val="0"/>
          <w:w w:val="100"/>
          <w:position w:val="0"/>
        </w:rPr>
        <w:t>氨泄漏事故是一起重 大生产安全责任事故。</w:t>
      </w:r>
    </w:p>
    <w:p>
      <w:pPr>
        <w:pStyle w:val="Style5"/>
        <w:keepNext/>
        <w:keepLines/>
        <w:widowControl w:val="0"/>
        <w:shd w:val="clear" w:color="auto" w:fill="auto"/>
        <w:bidi w:val="0"/>
        <w:spacing w:before="0" w:after="340" w:line="240" w:lineRule="auto"/>
        <w:ind w:left="0" w:right="0" w:firstLine="0"/>
        <w:jc w:val="left"/>
        <w:rPr>
          <w:sz w:val="15"/>
          <w:szCs w:val="15"/>
        </w:rPr>
      </w:pPr>
      <w:bookmarkStart w:id="1125" w:name="bookmark1125"/>
      <w:bookmarkStart w:id="1126" w:name="bookmark1126"/>
      <w:bookmarkStart w:id="1127" w:name="bookmark1127"/>
      <w:bookmarkStart w:id="1128" w:name="bookmark1128"/>
      <w:r>
        <w:rPr>
          <w:color w:val="000000"/>
          <w:spacing w:val="0"/>
          <w:w w:val="100"/>
          <w:position w:val="0"/>
          <w:sz w:val="15"/>
          <w:szCs w:val="15"/>
        </w:rPr>
        <w:t>一</w:t>
      </w:r>
      <w:bookmarkEnd w:id="1127"/>
      <w:r>
        <w:rPr>
          <w:color w:val="000000"/>
          <w:spacing w:val="0"/>
          <w:w w:val="100"/>
          <w:position w:val="0"/>
          <w:sz w:val="15"/>
          <w:szCs w:val="15"/>
        </w:rPr>
        <w:t>、事故经过</w:t>
      </w:r>
      <w:bookmarkEnd w:id="1125"/>
      <w:bookmarkEnd w:id="1126"/>
      <w:bookmarkEnd w:id="1128"/>
    </w:p>
    <w:p>
      <w:pPr>
        <w:pStyle w:val="Style38"/>
        <w:keepNext w:val="0"/>
        <w:keepLines w:val="0"/>
        <w:widowControl w:val="0"/>
        <w:shd w:val="clear" w:color="auto" w:fill="auto"/>
        <w:bidi w:val="0"/>
        <w:spacing w:before="0" w:line="0" w:lineRule="atLeast"/>
        <w:ind w:left="200" w:right="0" w:firstLine="0"/>
        <w:jc w:val="left"/>
      </w:pPr>
      <w:r>
        <w:rPr>
          <w:rFonts w:ascii="Times New Roman" w:eastAsia="Times New Roman" w:hAnsi="Times New Roman" w:cs="Times New Roman"/>
          <w:color w:val="FC6C06"/>
          <w:spacing w:val="0"/>
          <w:w w:val="100"/>
          <w:position w:val="0"/>
          <w:sz w:val="36"/>
          <w:szCs w:val="36"/>
        </w:rPr>
        <w:t xml:space="preserve">0 </w:t>
      </w:r>
      <w:r>
        <w:rPr>
          <w:color w:val="000000"/>
          <w:spacing w:val="0"/>
          <w:w w:val="100"/>
          <w:position w:val="0"/>
        </w:rPr>
        <w:t>翁牌公司原有签订劳动合同的员工</w:t>
      </w:r>
      <w:r>
        <w:rPr>
          <w:rFonts w:ascii="Times New Roman" w:eastAsia="Times New Roman" w:hAnsi="Times New Roman" w:cs="Times New Roman"/>
          <w:color w:val="000000"/>
          <w:spacing w:val="0"/>
          <w:w w:val="100"/>
          <w:position w:val="0"/>
        </w:rPr>
        <w:t>118</w:t>
      </w:r>
      <w:r>
        <w:rPr>
          <w:color w:val="000000"/>
          <w:spacing w:val="0"/>
          <w:w w:val="100"/>
          <w:position w:val="0"/>
        </w:rPr>
        <w:t xml:space="preserve">人，其中加工车间员 </w:t>
      </w:r>
      <w:r>
        <w:rPr>
          <w:color w:val="000000"/>
          <w:spacing w:val="0"/>
          <w:w w:val="100"/>
          <w:position w:val="0"/>
          <w:lang w:val="zh-CN" w:eastAsia="zh-CN" w:bidi="zh-CN"/>
        </w:rPr>
        <w:t>|</w:t>
      </w:r>
      <w:r>
        <w:rPr>
          <w:color w:val="000000"/>
          <w:spacing w:val="0"/>
          <w:w w:val="100"/>
          <w:position w:val="0"/>
        </w:rPr>
        <w:t>工</w:t>
      </w:r>
      <w:r>
        <w:rPr>
          <w:rFonts w:ascii="Times New Roman" w:eastAsia="Times New Roman" w:hAnsi="Times New Roman" w:cs="Times New Roman"/>
          <w:color w:val="000000"/>
          <w:spacing w:val="0"/>
          <w:w w:val="100"/>
          <w:position w:val="0"/>
        </w:rPr>
        <w:t>33</w:t>
      </w:r>
      <w:r>
        <w:rPr>
          <w:color w:val="000000"/>
          <w:spacing w:val="0"/>
          <w:w w:val="100"/>
          <w:position w:val="0"/>
        </w:rPr>
        <w:t>人。</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 xml:space="preserve">15 </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w:t>
      </w:r>
      <w:r>
        <w:rPr>
          <w:color w:val="000000"/>
          <w:spacing w:val="0"/>
          <w:w w:val="100"/>
          <w:position w:val="0"/>
        </w:rPr>
        <w:t>翁牌公司又招录</w:t>
      </w:r>
      <w:r>
        <w:rPr>
          <w:rFonts w:ascii="Times New Roman" w:eastAsia="Times New Roman" w:hAnsi="Times New Roman" w:cs="Times New Roman"/>
          <w:color w:val="000000"/>
          <w:spacing w:val="0"/>
          <w:w w:val="100"/>
          <w:position w:val="0"/>
        </w:rPr>
        <w:t>57</w:t>
      </w:r>
      <w:r>
        <w:rPr>
          <w:color w:val="000000"/>
          <w:spacing w:val="0"/>
          <w:w w:val="100"/>
          <w:position w:val="0"/>
        </w:rPr>
        <w:t>人，未签订劳动合同和 安排培训即组织加工作业。</w:t>
      </w:r>
    </w:p>
    <w:p>
      <w:pPr>
        <w:pStyle w:val="Style38"/>
        <w:keepNext w:val="0"/>
        <w:keepLines w:val="0"/>
        <w:widowControl w:val="0"/>
        <w:shd w:val="clear" w:color="auto" w:fill="auto"/>
        <w:tabs>
          <w:tab w:pos="718" w:val="left"/>
        </w:tabs>
        <w:bidi w:val="0"/>
        <w:spacing w:before="0" w:after="0" w:line="0" w:lineRule="atLeast"/>
        <w:ind w:left="0" w:right="0" w:firstLine="200"/>
        <w:jc w:val="left"/>
      </w:pPr>
      <w:r>
        <w:rPr>
          <w:rFonts w:ascii="Times New Roman" w:eastAsia="Times New Roman" w:hAnsi="Times New Roman" w:cs="Times New Roman"/>
          <w:color w:val="FC6C06"/>
          <w:spacing w:val="0"/>
          <w:w w:val="100"/>
          <w:position w:val="0"/>
          <w:sz w:val="36"/>
          <w:szCs w:val="36"/>
        </w:rPr>
        <w:t>0</w:t>
        <w:tab/>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 xml:space="preserve">31 </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8</w:t>
      </w:r>
      <w:r>
        <w:rPr>
          <w:color w:val="000000"/>
          <w:spacing w:val="0"/>
          <w:w w:val="100"/>
          <w:position w:val="0"/>
        </w:rPr>
        <w:t>时左右，翁牌公司员工陆续进入加工车</w:t>
      </w:r>
    </w:p>
    <w:p>
      <w:pPr>
        <w:pStyle w:val="Style38"/>
        <w:keepNext w:val="0"/>
        <w:keepLines w:val="0"/>
        <w:widowControl w:val="0"/>
        <w:shd w:val="clear" w:color="auto" w:fill="auto"/>
        <w:bidi w:val="0"/>
        <w:spacing w:before="0" w:after="120" w:line="157" w:lineRule="exact"/>
        <w:ind w:left="0" w:right="0" w:firstLine="260"/>
        <w:jc w:val="left"/>
      </w:pPr>
      <w:r>
        <w:rPr>
          <w:color w:val="FC6C06"/>
          <w:spacing w:val="0"/>
          <w:w w:val="100"/>
          <w:position w:val="0"/>
          <w:lang w:val="en-US" w:eastAsia="en-US" w:bidi="en-US"/>
        </w:rPr>
        <w:t>］</w:t>
      </w:r>
      <w:r>
        <w:rPr>
          <w:color w:val="000000"/>
          <w:spacing w:val="0"/>
          <w:w w:val="100"/>
          <w:position w:val="0"/>
        </w:rPr>
        <w:t>间作业。</w:t>
      </w:r>
    </w:p>
    <w:p>
      <w:pPr>
        <w:pStyle w:val="Style38"/>
        <w:keepNext w:val="0"/>
        <w:keepLines w:val="0"/>
        <w:widowControl w:val="0"/>
        <w:shd w:val="clear" w:color="auto" w:fill="auto"/>
        <w:bidi w:val="0"/>
        <w:spacing w:before="0" w:after="260" w:line="158" w:lineRule="exact"/>
        <w:ind w:left="240" w:right="460" w:firstLine="0"/>
        <w:jc w:val="both"/>
      </w:pPr>
      <w:r>
        <w:rPr>
          <w:rFonts w:ascii="Times New Roman" w:eastAsia="Times New Roman" w:hAnsi="Times New Roman" w:cs="Times New Roman"/>
          <w:color w:val="FC6C06"/>
          <w:spacing w:val="0"/>
          <w:w w:val="100"/>
          <w:position w:val="0"/>
          <w:lang w:val="en-US" w:eastAsia="en-US" w:bidi="en-US"/>
        </w:rPr>
        <w:t xml:space="preserve">Q </w:t>
      </w:r>
      <w:r>
        <w:rPr>
          <w:color w:val="000000"/>
          <w:spacing w:val="0"/>
          <w:w w:val="100"/>
          <w:position w:val="0"/>
        </w:rPr>
        <w:t>至</w:t>
      </w: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分，约</w:t>
      </w:r>
      <w:r>
        <w:rPr>
          <w:rFonts w:ascii="Times New Roman" w:eastAsia="Times New Roman" w:hAnsi="Times New Roman" w:cs="Times New Roman"/>
          <w:color w:val="000000"/>
          <w:spacing w:val="0"/>
          <w:w w:val="100"/>
          <w:position w:val="0"/>
        </w:rPr>
        <w:t>24</w:t>
      </w:r>
      <w:r>
        <w:rPr>
          <w:color w:val="000000"/>
          <w:spacing w:val="0"/>
          <w:w w:val="100"/>
          <w:position w:val="0"/>
        </w:rPr>
        <w:t>人在单冻机生产线区域作业，</w:t>
      </w:r>
      <w:r>
        <w:rPr>
          <w:rFonts w:ascii="Times New Roman" w:eastAsia="Times New Roman" w:hAnsi="Times New Roman" w:cs="Times New Roman"/>
          <w:color w:val="000000"/>
          <w:spacing w:val="0"/>
          <w:w w:val="100"/>
          <w:position w:val="0"/>
        </w:rPr>
        <w:t>38</w:t>
      </w:r>
      <w:r>
        <w:rPr>
          <w:color w:val="000000"/>
          <w:spacing w:val="0"/>
          <w:w w:val="100"/>
          <w:position w:val="0"/>
        </w:rPr>
        <w:t xml:space="preserve">人在 </w:t>
      </w:r>
      <w:r>
        <w:rPr>
          <w:rFonts w:ascii="Times New Roman" w:eastAsia="Times New Roman" w:hAnsi="Times New Roman" w:cs="Times New Roman"/>
          <w:color w:val="FC6C06"/>
          <w:spacing w:val="0"/>
          <w:w w:val="100"/>
          <w:position w:val="0"/>
          <w:lang w:val="en-US" w:eastAsia="en-US" w:bidi="en-US"/>
        </w:rPr>
        <w:t xml:space="preserve">T </w:t>
      </w:r>
      <w:r>
        <w:rPr>
          <w:color w:val="000000"/>
          <w:spacing w:val="0"/>
          <w:w w:val="100"/>
          <w:position w:val="0"/>
        </w:rPr>
        <w:t>水产加工整理车间作业。约</w:t>
      </w: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分，氨压缩机房操作工潘某 旭在氨调节站进行热氨融霜作业。</w:t>
      </w:r>
      <w:r>
        <w:br w:type="page"/>
      </w:r>
    </w:p>
    <w:p>
      <w:pPr>
        <w:pStyle w:val="Style38"/>
        <w:keepNext w:val="0"/>
        <w:keepLines w:val="0"/>
        <w:widowControl w:val="0"/>
        <w:shd w:val="clear" w:color="auto" w:fill="auto"/>
        <w:bidi w:val="0"/>
        <w:spacing w:before="0" w:after="900" w:line="158" w:lineRule="exact"/>
        <w:ind w:left="640" w:right="0"/>
        <w:jc w:val="both"/>
      </w:pPr>
      <w:r>
        <w:rPr>
          <w:rFonts w:ascii="Times New Roman" w:eastAsia="Times New Roman" w:hAnsi="Times New Roman" w:cs="Times New Roman"/>
          <w:color w:val="000000"/>
          <w:spacing w:val="0"/>
          <w:w w:val="100"/>
          <w:position w:val="0"/>
          <w:lang w:val="zh-CN" w:eastAsia="zh-CN" w:bidi="zh-CN"/>
        </w:rPr>
        <w:t>10</w:t>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48</w:t>
      </w:r>
      <w:r>
        <w:rPr>
          <w:color w:val="000000"/>
          <w:spacing w:val="0"/>
          <w:w w:val="100"/>
          <w:position w:val="0"/>
        </w:rPr>
        <w:t>分</w:t>
      </w:r>
      <w:r>
        <w:rPr>
          <w:rFonts w:ascii="Times New Roman" w:eastAsia="Times New Roman" w:hAnsi="Times New Roman" w:cs="Times New Roman"/>
          <w:color w:val="000000"/>
          <w:spacing w:val="0"/>
          <w:w w:val="100"/>
          <w:position w:val="0"/>
        </w:rPr>
        <w:t>20</w:t>
      </w:r>
      <w:r>
        <w:rPr>
          <w:color w:val="000000"/>
          <w:spacing w:val="0"/>
          <w:w w:val="100"/>
          <w:position w:val="0"/>
        </w:rPr>
        <w:t>秒起，单冻机生产线区域内的监控录像显示现 场陆续发生约</w:t>
      </w:r>
      <w:r>
        <w:rPr>
          <w:rFonts w:ascii="Times New Roman" w:eastAsia="Times New Roman" w:hAnsi="Times New Roman" w:cs="Times New Roman"/>
          <w:color w:val="000000"/>
          <w:spacing w:val="0"/>
          <w:w w:val="100"/>
          <w:position w:val="0"/>
        </w:rPr>
        <w:t>7</w:t>
      </w:r>
      <w:r>
        <w:rPr>
          <w:color w:val="000000"/>
          <w:spacing w:val="0"/>
          <w:w w:val="100"/>
          <w:position w:val="0"/>
        </w:rPr>
        <w:t>次轻微震动，单次震动持续时间约</w:t>
      </w:r>
      <w:r>
        <w:rPr>
          <w:rFonts w:ascii="Times New Roman" w:eastAsia="Times New Roman" w:hAnsi="Times New Roman" w:cs="Times New Roman"/>
          <w:color w:val="000000"/>
          <w:spacing w:val="0"/>
          <w:w w:val="100"/>
          <w:position w:val="0"/>
        </w:rPr>
        <w:t>1</w:t>
      </w:r>
      <w:r>
        <w:rPr>
          <w:color w:val="000000"/>
          <w:spacing w:val="0"/>
          <w:w w:val="100"/>
          <w:position w:val="0"/>
        </w:rPr>
        <w:t>至</w:t>
      </w:r>
      <w:r>
        <w:rPr>
          <w:rFonts w:ascii="Times New Roman" w:eastAsia="Times New Roman" w:hAnsi="Times New Roman" w:cs="Times New Roman"/>
          <w:color w:val="000000"/>
          <w:spacing w:val="0"/>
          <w:w w:val="100"/>
          <w:position w:val="0"/>
        </w:rPr>
        <w:t>6</w:t>
      </w:r>
      <w:r>
        <w:rPr>
          <w:color w:val="000000"/>
          <w:spacing w:val="0"/>
          <w:w w:val="100"/>
          <w:position w:val="0"/>
        </w:rPr>
        <w:t xml:space="preserve">秒不等。 </w:t>
      </w: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50</w:t>
      </w:r>
      <w:r>
        <w:rPr>
          <w:color w:val="000000"/>
          <w:spacing w:val="0"/>
          <w:w w:val="100"/>
          <w:position w:val="0"/>
        </w:rPr>
        <w:t>分</w:t>
      </w:r>
      <w:r>
        <w:rPr>
          <w:rFonts w:ascii="Times New Roman" w:eastAsia="Times New Roman" w:hAnsi="Times New Roman" w:cs="Times New Roman"/>
          <w:color w:val="000000"/>
          <w:spacing w:val="0"/>
          <w:w w:val="100"/>
          <w:position w:val="0"/>
        </w:rPr>
        <w:t>15</w:t>
      </w:r>
      <w:r>
        <w:rPr>
          <w:color w:val="000000"/>
          <w:spacing w:val="0"/>
          <w:w w:val="100"/>
          <w:position w:val="0"/>
        </w:rPr>
        <w:t>秒，正在进行融霜作业的单冻机回气集管北端管帽 脱落，导致氨泄漏。</w:t>
      </w:r>
    </w:p>
    <w:p>
      <w:pPr>
        <w:pStyle w:val="Style5"/>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pgSz w:w="6202" w:h="8640"/>
          <w:pgMar w:top="808" w:right="855" w:bottom="638" w:left="676" w:header="0" w:footer="3" w:gutter="0"/>
          <w:cols w:space="720"/>
          <w:noEndnote/>
          <w:rtlGutter w:val="0"/>
          <w:docGrid w:linePitch="360"/>
        </w:sectPr>
      </w:pPr>
      <w:bookmarkStart w:id="1129" w:name="bookmark1129"/>
      <w:bookmarkStart w:id="1130" w:name="bookmark1130"/>
      <w:bookmarkStart w:id="1131" w:name="bookmark1131"/>
      <w:bookmarkStart w:id="1132" w:name="bookmark1132"/>
      <w:r>
        <w:rPr>
          <w:color w:val="000000"/>
          <w:spacing w:val="0"/>
          <w:w w:val="100"/>
          <w:position w:val="0"/>
          <w:sz w:val="15"/>
          <w:szCs w:val="15"/>
        </w:rPr>
        <w:t>二</w:t>
      </w:r>
      <w:bookmarkEnd w:id="1131"/>
      <w:r>
        <w:rPr>
          <w:color w:val="000000"/>
          <w:spacing w:val="0"/>
          <w:w w:val="100"/>
          <w:position w:val="0"/>
          <w:sz w:val="15"/>
          <w:szCs w:val="15"/>
        </w:rPr>
        <w:t>、事故原因</w:t>
      </w:r>
      <w:bookmarkEnd w:id="1129"/>
      <w:bookmarkEnd w:id="1130"/>
      <w:bookmarkEnd w:id="1132"/>
    </w:p>
    <w:p>
      <w:pPr>
        <w:widowControl w:val="0"/>
        <w:spacing w:line="1" w:lineRule="exact"/>
      </w:pPr>
      <w:r>
        <w:drawing>
          <wp:anchor distT="0" distB="0" distL="114300" distR="114300" simplePos="0" relativeHeight="125829465" behindDoc="0" locked="0" layoutInCell="1" allowOverlap="1">
            <wp:simplePos x="0" y="0"/>
            <wp:positionH relativeFrom="page">
              <wp:posOffset>3725545</wp:posOffset>
            </wp:positionH>
            <wp:positionV relativeFrom="paragraph">
              <wp:posOffset>267970</wp:posOffset>
            </wp:positionV>
            <wp:extent cx="146050" cy="536575"/>
            <wp:wrapSquare wrapText="bothSides"/>
            <wp:docPr id="222" name="Shape 222"/>
            <a:graphic xmlns:a="http://schemas.openxmlformats.org/drawingml/2006/main">
              <a:graphicData uri="http://schemas.openxmlformats.org/drawingml/2006/picture">
                <pic:pic xmlns:pic="http://schemas.openxmlformats.org/drawingml/2006/picture">
                  <pic:nvPicPr>
                    <pic:cNvPr id="223" name="Picture box 223"/>
                    <pic:cNvPicPr/>
                  </pic:nvPicPr>
                  <pic:blipFill>
                    <a:blip r:embed="rId143"/>
                    <a:stretch/>
                  </pic:blipFill>
                  <pic:spPr>
                    <a:xfrm>
                      <a:ext cx="146050" cy="536575"/>
                    </a:xfrm>
                    <a:prstGeom prst="rect"/>
                  </pic:spPr>
                </pic:pic>
              </a:graphicData>
            </a:graphic>
          </wp:anchor>
        </w:drawing>
      </w:r>
      <w:r>
        <mc:AlternateContent>
          <mc:Choice Requires="wps">
            <w:drawing>
              <wp:anchor distT="0" distB="0" distL="114300" distR="114300" simplePos="0" relativeHeight="125829466" behindDoc="0" locked="0" layoutInCell="1" allowOverlap="1">
                <wp:simplePos x="0" y="0"/>
                <wp:positionH relativeFrom="page">
                  <wp:posOffset>3731895</wp:posOffset>
                </wp:positionH>
                <wp:positionV relativeFrom="paragraph">
                  <wp:posOffset>865505</wp:posOffset>
                </wp:positionV>
                <wp:extent cx="103505" cy="506095"/>
                <wp:wrapSquare wrapText="bothSides"/>
                <wp:docPr id="224" name="Shape 224"/>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50" type="#_x0000_t202" style="position:absolute;margin-left:293.85000000000002pt;margin-top:68.150000000000006pt;width:8.1500000000000004pt;height:39.850000000000001pt;z-index:-125829287;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p>
    <w:p>
      <w:pPr>
        <w:pStyle w:val="Style118"/>
        <w:keepNext/>
        <w:keepLines/>
        <w:widowControl w:val="0"/>
        <w:numPr>
          <w:ilvl w:val="0"/>
          <w:numId w:val="203"/>
        </w:numPr>
        <w:shd w:val="clear" w:color="auto" w:fill="auto"/>
        <w:tabs>
          <w:tab w:pos="669" w:val="left"/>
        </w:tabs>
        <w:bidi w:val="0"/>
        <w:spacing w:before="0" w:line="240" w:lineRule="auto"/>
        <w:ind w:left="0" w:right="0" w:firstLine="260"/>
        <w:jc w:val="both"/>
      </w:pPr>
      <w:bookmarkStart w:id="1133" w:name="bookmark1133"/>
      <w:bookmarkStart w:id="1134" w:name="bookmark1134"/>
      <w:bookmarkStart w:id="1135" w:name="bookmark1135"/>
      <w:bookmarkStart w:id="1136" w:name="bookmark1136"/>
      <w:bookmarkEnd w:id="1135"/>
      <w:r>
        <w:rPr>
          <w:color w:val="000000"/>
          <w:spacing w:val="0"/>
          <w:w w:val="100"/>
          <w:position w:val="0"/>
        </w:rPr>
        <w:t>直接原因</w:t>
      </w:r>
      <w:bookmarkEnd w:id="1133"/>
      <w:bookmarkEnd w:id="1134"/>
      <w:bookmarkEnd w:id="1136"/>
    </w:p>
    <w:p>
      <w:pPr>
        <w:pStyle w:val="Style38"/>
        <w:keepNext w:val="0"/>
        <w:keepLines w:val="0"/>
        <w:widowControl w:val="0"/>
        <w:shd w:val="clear" w:color="auto" w:fill="auto"/>
        <w:bidi w:val="0"/>
        <w:spacing w:before="0" w:after="260" w:line="194" w:lineRule="exact"/>
        <w:ind w:left="0" w:right="0" w:firstLine="260"/>
        <w:jc w:val="both"/>
      </w:pPr>
      <w:r>
        <w:rPr>
          <w:color w:val="000000"/>
          <w:spacing w:val="0"/>
          <w:w w:val="100"/>
          <w:position w:val="0"/>
        </w:rPr>
        <w:t>严重违规釆用热氨融霜方式，导致 发生液锤现象，压力瞬间升高，致使存有 严重焊接缺陷的单冻机回气集管管帽脱 落，造成氨泄漏。</w:t>
      </w:r>
    </w:p>
    <w:p>
      <w:pPr>
        <w:pStyle w:val="Style118"/>
        <w:keepNext/>
        <w:keepLines/>
        <w:widowControl w:val="0"/>
        <w:numPr>
          <w:ilvl w:val="0"/>
          <w:numId w:val="203"/>
        </w:numPr>
        <w:shd w:val="clear" w:color="auto" w:fill="auto"/>
        <w:tabs>
          <w:tab w:pos="669" w:val="left"/>
        </w:tabs>
        <w:bidi w:val="0"/>
        <w:spacing w:before="0" w:after="100" w:line="240" w:lineRule="auto"/>
        <w:ind w:left="0" w:right="0" w:firstLine="260"/>
        <w:jc w:val="both"/>
      </w:pPr>
      <w:bookmarkStart w:id="1137" w:name="bookmark1137"/>
      <w:bookmarkStart w:id="1138" w:name="bookmark1138"/>
      <w:bookmarkStart w:id="1139" w:name="bookmark1139"/>
      <w:bookmarkStart w:id="1140" w:name="bookmark1140"/>
      <w:bookmarkEnd w:id="1139"/>
      <w:r>
        <w:rPr>
          <w:color w:val="000000"/>
          <w:spacing w:val="0"/>
          <w:w w:val="100"/>
          <w:position w:val="0"/>
        </w:rPr>
        <w:t>间接原因</w:t>
      </w:r>
      <w:bookmarkEnd w:id="1137"/>
      <w:bookmarkEnd w:id="1138"/>
      <w:bookmarkEnd w:id="1140"/>
    </w:p>
    <w:p>
      <w:pPr>
        <w:pStyle w:val="Style38"/>
        <w:keepNext w:val="0"/>
        <w:keepLines w:val="0"/>
        <w:widowControl w:val="0"/>
        <w:numPr>
          <w:ilvl w:val="0"/>
          <w:numId w:val="205"/>
        </w:numPr>
        <w:shd w:val="clear" w:color="auto" w:fill="auto"/>
        <w:bidi w:val="0"/>
        <w:spacing w:before="0" w:after="0"/>
        <w:ind w:left="0" w:right="0" w:firstLine="260"/>
        <w:jc w:val="both"/>
      </w:pPr>
      <w:bookmarkStart w:id="1141" w:name="bookmark1141"/>
      <w:bookmarkEnd w:id="1141"/>
      <w:r>
        <w:rPr>
          <w:color w:val="000000"/>
          <w:spacing w:val="0"/>
          <w:w w:val="100"/>
          <w:position w:val="0"/>
        </w:rPr>
        <w:t>翁牌公司</w:t>
      </w:r>
    </w:p>
    <w:p>
      <w:pPr>
        <w:pStyle w:val="Style38"/>
        <w:keepNext w:val="0"/>
        <w:keepLines w:val="0"/>
        <w:widowControl w:val="0"/>
        <w:shd w:val="clear" w:color="auto" w:fill="auto"/>
        <w:bidi w:val="0"/>
        <w:spacing w:before="0" w:line="194" w:lineRule="exact"/>
        <w:ind w:left="0" w:right="0" w:firstLine="26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)违规设计、违规施工和违规生产。 在主体建筑的南、西、北侧，建设违法构 筑物，并将设备设施移至西侧构筑物内组 织生产。</w:t>
      </w:r>
    </w:p>
    <w:p>
      <w:pPr>
        <w:pStyle w:val="Style38"/>
        <w:keepNext w:val="0"/>
        <w:keepLines w:val="0"/>
        <w:widowControl w:val="0"/>
        <w:numPr>
          <w:ilvl w:val="0"/>
          <w:numId w:val="207"/>
        </w:numPr>
        <w:shd w:val="clear" w:color="auto" w:fill="auto"/>
        <w:tabs>
          <w:tab w:pos="615" w:val="left"/>
        </w:tabs>
        <w:bidi w:val="0"/>
        <w:spacing w:before="0" w:line="194" w:lineRule="exact"/>
        <w:ind w:left="0" w:right="0" w:firstLine="260"/>
        <w:jc w:val="both"/>
      </w:pPr>
      <w:bookmarkStart w:id="1142" w:name="bookmark1142"/>
      <w:bookmarkEnd w:id="1142"/>
      <w:r>
        <w:rPr>
          <w:color w:val="000000"/>
          <w:spacing w:val="0"/>
          <w:w w:val="100"/>
          <w:position w:val="0"/>
        </w:rPr>
        <w:t>主体建筑竣工验收后，擅自改 变功能布局。将原单冻机生产线区域、预 留的水产精深加工区域及部分水产加工 整理车间改为冷库等。</w:t>
      </w:r>
    </w:p>
    <w:p>
      <w:pPr>
        <w:pStyle w:val="Style38"/>
        <w:keepNext w:val="0"/>
        <w:keepLines w:val="0"/>
        <w:widowControl w:val="0"/>
        <w:numPr>
          <w:ilvl w:val="0"/>
          <w:numId w:val="207"/>
        </w:numPr>
        <w:shd w:val="clear" w:color="auto" w:fill="auto"/>
        <w:tabs>
          <w:tab w:pos="615" w:val="left"/>
        </w:tabs>
        <w:bidi w:val="0"/>
        <w:spacing w:before="0" w:line="194" w:lineRule="exact"/>
        <w:ind w:left="0" w:right="0" w:firstLine="260"/>
        <w:jc w:val="both"/>
      </w:pPr>
      <w:bookmarkStart w:id="1143" w:name="bookmark1143"/>
      <w:bookmarkEnd w:id="1143"/>
      <w:r>
        <w:rPr>
          <w:color w:val="000000"/>
          <w:spacing w:val="0"/>
          <w:w w:val="100"/>
          <w:position w:val="0"/>
        </w:rPr>
        <w:t>水融霜设备缺失，无法按规程 进行水融霜作业；无单冻机热氨融霜的操 作规程，违规进行热氨融霜。</w:t>
      </w:r>
    </w:p>
    <w:p>
      <w:pPr>
        <w:pStyle w:val="Style38"/>
        <w:keepNext w:val="0"/>
        <w:keepLines w:val="0"/>
        <w:widowControl w:val="0"/>
        <w:numPr>
          <w:ilvl w:val="0"/>
          <w:numId w:val="207"/>
        </w:numPr>
        <w:shd w:val="clear" w:color="auto" w:fill="auto"/>
        <w:tabs>
          <w:tab w:pos="615" w:val="left"/>
        </w:tabs>
        <w:bidi w:val="0"/>
        <w:spacing w:before="0" w:line="199" w:lineRule="exact"/>
        <w:ind w:left="0" w:right="0" w:firstLine="260"/>
        <w:jc w:val="both"/>
      </w:pPr>
      <w:bookmarkStart w:id="1144" w:name="bookmark1144"/>
      <w:bookmarkEnd w:id="1144"/>
      <w:r>
        <w:rPr>
          <w:color w:val="000000"/>
          <w:spacing w:val="0"/>
          <w:w w:val="100"/>
          <w:position w:val="0"/>
        </w:rPr>
        <w:t>氨调节站布局不合理。操作人 员在热氨融霜控制阀门时，无法同时对融 霜的关键计量设备进行监测。</w:t>
      </w:r>
    </w:p>
    <w:p>
      <w:pPr>
        <w:pStyle w:val="Style38"/>
        <w:keepNext w:val="0"/>
        <w:keepLines w:val="0"/>
        <w:widowControl w:val="0"/>
        <w:numPr>
          <w:ilvl w:val="0"/>
          <w:numId w:val="207"/>
        </w:numPr>
        <w:shd w:val="clear" w:color="auto" w:fill="auto"/>
        <w:tabs>
          <w:tab w:pos="615" w:val="left"/>
        </w:tabs>
        <w:bidi w:val="0"/>
        <w:spacing w:before="0" w:line="197" w:lineRule="exact"/>
        <w:ind w:left="0" w:right="0" w:firstLine="260"/>
        <w:jc w:val="both"/>
      </w:pPr>
      <w:bookmarkStart w:id="1145" w:name="bookmark1145"/>
      <w:bookmarkEnd w:id="1145"/>
      <w:r>
        <w:rPr>
          <w:color w:val="000000"/>
          <w:spacing w:val="0"/>
          <w:w w:val="100"/>
          <w:position w:val="0"/>
        </w:rPr>
        <w:t>氨制冷设备及其管道附近，设 置加工车间组织生产。</w:t>
      </w:r>
    </w:p>
    <w:p>
      <w:pPr>
        <w:pStyle w:val="Style38"/>
        <w:keepNext w:val="0"/>
        <w:keepLines w:val="0"/>
        <w:widowControl w:val="0"/>
        <w:numPr>
          <w:ilvl w:val="0"/>
          <w:numId w:val="207"/>
        </w:numPr>
        <w:shd w:val="clear" w:color="auto" w:fill="auto"/>
        <w:tabs>
          <w:tab w:pos="610" w:val="left"/>
        </w:tabs>
        <w:bidi w:val="0"/>
        <w:spacing w:before="0" w:line="194" w:lineRule="exact"/>
        <w:ind w:left="0" w:right="0"/>
        <w:jc w:val="both"/>
      </w:pPr>
      <w:bookmarkStart w:id="1146" w:name="bookmark1146"/>
      <w:bookmarkEnd w:id="1146"/>
      <w:r>
        <w:rPr>
          <w:color w:val="000000"/>
          <w:spacing w:val="0"/>
          <w:w w:val="100"/>
          <w:position w:val="0"/>
        </w:rPr>
        <w:t>安全生产责任制、安全生产 规章制度及安全技术操作规程不健全; 未按有关法规和国家标准对重大危险 源进行辨识；未设置安全警示标识和 配备必要的应急救援设备。</w:t>
      </w:r>
    </w:p>
    <w:p>
      <w:pPr>
        <w:pStyle w:val="Style38"/>
        <w:keepNext w:val="0"/>
        <w:keepLines w:val="0"/>
        <w:widowControl w:val="0"/>
        <w:numPr>
          <w:ilvl w:val="0"/>
          <w:numId w:val="207"/>
        </w:numPr>
        <w:shd w:val="clear" w:color="auto" w:fill="auto"/>
        <w:tabs>
          <w:tab w:pos="610" w:val="left"/>
        </w:tabs>
        <w:bidi w:val="0"/>
        <w:spacing w:before="0" w:line="194" w:lineRule="exact"/>
        <w:ind w:left="0" w:right="0"/>
        <w:jc w:val="both"/>
      </w:pPr>
      <w:bookmarkStart w:id="1147" w:name="bookmark1147"/>
      <w:bookmarkEnd w:id="1147"/>
      <w:r>
        <w:rPr>
          <w:color w:val="000000"/>
          <w:spacing w:val="0"/>
          <w:w w:val="100"/>
          <w:position w:val="0"/>
        </w:rPr>
        <w:t>公司管理人员及特种作业人 员未取证上岗，未对员工进行有针对 性的安全教育和培训。</w:t>
      </w:r>
    </w:p>
    <w:p>
      <w:pPr>
        <w:pStyle w:val="Style38"/>
        <w:keepNext w:val="0"/>
        <w:keepLines w:val="0"/>
        <w:widowControl w:val="0"/>
        <w:numPr>
          <w:ilvl w:val="0"/>
          <w:numId w:val="207"/>
        </w:numPr>
        <w:shd w:val="clear" w:color="auto" w:fill="auto"/>
        <w:tabs>
          <w:tab w:pos="610" w:val="left"/>
        </w:tabs>
        <w:bidi w:val="0"/>
        <w:spacing w:before="0" w:line="197" w:lineRule="exact"/>
        <w:ind w:left="0" w:right="0"/>
        <w:jc w:val="both"/>
      </w:pPr>
      <w:bookmarkStart w:id="1148" w:name="bookmark1148"/>
      <w:bookmarkEnd w:id="1148"/>
      <w:r>
        <w:rPr>
          <w:color w:val="000000"/>
          <w:spacing w:val="0"/>
          <w:w w:val="100"/>
          <w:position w:val="0"/>
        </w:rPr>
        <w:t>擅自安排临时用工，未对临 时招用的工人进行安全三级教育，未 告知作业场所存在的危险因素。</w:t>
      </w:r>
    </w:p>
    <w:p>
      <w:pPr>
        <w:pStyle w:val="Style38"/>
        <w:keepNext w:val="0"/>
        <w:keepLines w:val="0"/>
        <w:widowControl w:val="0"/>
        <w:numPr>
          <w:ilvl w:val="0"/>
          <w:numId w:val="205"/>
        </w:numPr>
        <w:shd w:val="clear" w:color="auto" w:fill="auto"/>
        <w:bidi w:val="0"/>
        <w:spacing w:before="0" w:line="194" w:lineRule="exact"/>
        <w:ind w:left="0" w:right="0"/>
        <w:jc w:val="both"/>
      </w:pPr>
      <w:bookmarkStart w:id="1149" w:name="bookmark1149"/>
      <w:bookmarkEnd w:id="1149"/>
      <w:r>
        <w:rPr>
          <w:color w:val="000000"/>
          <w:spacing w:val="0"/>
          <w:w w:val="100"/>
          <w:position w:val="0"/>
        </w:rPr>
        <w:t>政府监管部门</w:t>
      </w:r>
    </w:p>
    <w:p>
      <w:pPr>
        <w:pStyle w:val="Style38"/>
        <w:keepNext w:val="0"/>
        <w:keepLines w:val="0"/>
        <w:widowControl w:val="0"/>
        <w:shd w:val="clear" w:color="auto" w:fill="auto"/>
        <w:bidi w:val="0"/>
        <w:spacing w:before="0" w:after="680" w:line="194" w:lineRule="exact"/>
        <w:ind w:left="0" w:right="0"/>
        <w:jc w:val="both"/>
      </w:pPr>
      <w:r>
        <w:rPr>
          <w:color w:val="000000"/>
          <w:spacing w:val="0"/>
          <w:w w:val="100"/>
          <w:position w:val="0"/>
        </w:rPr>
        <w:t>宝山区政府、宝山城市工业园区、 区质量技监局、区安全监管局、区规 土局以及区公安消防支队履职不力。</w:t>
      </w:r>
    </w:p>
    <w:p>
      <w:pPr>
        <w:pStyle w:val="Style5"/>
        <w:keepNext/>
        <w:keepLines/>
        <w:widowControl w:val="0"/>
        <w:shd w:val="clear" w:color="auto" w:fill="auto"/>
        <w:bidi w:val="0"/>
        <w:spacing w:before="0" w:after="140" w:line="240" w:lineRule="auto"/>
        <w:ind w:left="0" w:right="0" w:firstLine="0"/>
        <w:jc w:val="left"/>
        <w:rPr>
          <w:sz w:val="15"/>
          <w:szCs w:val="15"/>
        </w:rPr>
      </w:pPr>
      <w:bookmarkStart w:id="1150" w:name="bookmark1150"/>
      <w:bookmarkStart w:id="1151" w:name="bookmark1151"/>
      <w:bookmarkStart w:id="1152" w:name="bookmark1152"/>
      <w:bookmarkStart w:id="1153" w:name="bookmark1153"/>
      <w:r>
        <w:rPr>
          <w:color w:val="000000"/>
          <w:spacing w:val="0"/>
          <w:w w:val="100"/>
          <w:position w:val="0"/>
          <w:sz w:val="15"/>
          <w:szCs w:val="15"/>
        </w:rPr>
        <w:t>三</w:t>
      </w:r>
      <w:bookmarkEnd w:id="1152"/>
      <w:r>
        <w:rPr>
          <w:color w:val="000000"/>
          <w:spacing w:val="0"/>
          <w:w w:val="100"/>
          <w:position w:val="0"/>
          <w:sz w:val="15"/>
          <w:szCs w:val="15"/>
        </w:rPr>
        <w:t>、事故责任追究</w:t>
      </w:r>
      <w:bookmarkEnd w:id="1150"/>
      <w:bookmarkEnd w:id="1151"/>
      <w:bookmarkEnd w:id="1153"/>
    </w:p>
    <w:p>
      <w:pPr>
        <w:pStyle w:val="Style118"/>
        <w:keepNext/>
        <w:keepLines/>
        <w:widowControl w:val="0"/>
        <w:shd w:val="clear" w:color="auto" w:fill="auto"/>
        <w:bidi w:val="0"/>
        <w:spacing w:before="0" w:line="240" w:lineRule="auto"/>
        <w:ind w:left="0" w:right="0"/>
        <w:jc w:val="both"/>
      </w:pPr>
      <w:bookmarkStart w:id="1154" w:name="bookmark1154"/>
      <w:bookmarkStart w:id="1155" w:name="bookmark1155"/>
      <w:bookmarkStart w:id="1156" w:name="bookmark1156"/>
      <w:r>
        <w:rPr>
          <w:color w:val="000000"/>
          <w:spacing w:val="0"/>
          <w:w w:val="100"/>
          <w:position w:val="0"/>
        </w:rPr>
        <w:t>(-)司法机关处理的有关责任人。</w:t>
      </w:r>
      <w:bookmarkEnd w:id="1154"/>
      <w:bookmarkEnd w:id="1155"/>
      <w:bookmarkEnd w:id="1156"/>
    </w:p>
    <w:p>
      <w:pPr>
        <w:pStyle w:val="Style38"/>
        <w:keepNext w:val="0"/>
        <w:keepLines w:val="0"/>
        <w:widowControl w:val="0"/>
        <w:shd w:val="clear" w:color="auto" w:fill="auto"/>
        <w:bidi w:val="0"/>
        <w:spacing w:before="0" w:line="240" w:lineRule="auto"/>
        <w:ind w:left="0" w:right="0"/>
        <w:jc w:val="both"/>
      </w:pPr>
      <w:r>
        <w:rPr>
          <w:color w:val="000000"/>
          <w:spacing w:val="0"/>
          <w:w w:val="100"/>
          <w:position w:val="0"/>
        </w:rPr>
        <w:t>本次事故认定</w:t>
      </w:r>
      <w:r>
        <w:rPr>
          <w:rFonts w:ascii="Times New Roman" w:eastAsia="Times New Roman" w:hAnsi="Times New Roman" w:cs="Times New Roman"/>
          <w:color w:val="000000"/>
          <w:spacing w:val="0"/>
          <w:w w:val="100"/>
          <w:position w:val="0"/>
        </w:rPr>
        <w:t>9</w:t>
      </w:r>
      <w:r>
        <w:rPr>
          <w:color w:val="000000"/>
          <w:spacing w:val="0"/>
          <w:w w:val="100"/>
          <w:position w:val="0"/>
        </w:rPr>
        <w:t xml:space="preserve">名翁牌公司人员 </w:t>
      </w:r>
      <w:r>
        <w:rPr>
          <w:color w:val="000000"/>
          <w:spacing w:val="0"/>
          <w:w w:val="100"/>
          <w:position w:val="0"/>
        </w:rPr>
        <w:t>责任，建议对</w:t>
      </w:r>
      <w:r>
        <w:rPr>
          <w:rFonts w:ascii="Times New Roman" w:eastAsia="Times New Roman" w:hAnsi="Times New Roman" w:cs="Times New Roman"/>
          <w:color w:val="000000"/>
          <w:spacing w:val="0"/>
          <w:w w:val="100"/>
          <w:position w:val="0"/>
        </w:rPr>
        <w:t>5</w:t>
      </w:r>
      <w:r>
        <w:rPr>
          <w:color w:val="000000"/>
          <w:spacing w:val="0"/>
          <w:w w:val="100"/>
          <w:position w:val="0"/>
        </w:rPr>
        <w:t xml:space="preserve">名翁牌公司人员采取 强制措施，由司法机关以涉嫌重大责 </w:t>
      </w:r>
      <w:r>
        <w:rPr>
          <w:color w:val="000000"/>
          <w:spacing w:val="0"/>
          <w:w w:val="100"/>
          <w:position w:val="0"/>
        </w:rPr>
        <w:t>任事故罪，依法追究刑事责任，其中:</w:t>
      </w:r>
    </w:p>
    <w:p>
      <w:pPr>
        <w:pStyle w:val="Style38"/>
        <w:keepNext w:val="0"/>
        <w:keepLines w:val="0"/>
        <w:widowControl w:val="0"/>
        <w:numPr>
          <w:ilvl w:val="0"/>
          <w:numId w:val="209"/>
        </w:numPr>
        <w:shd w:val="clear" w:color="auto" w:fill="auto"/>
        <w:tabs>
          <w:tab w:pos="500" w:val="left"/>
        </w:tabs>
        <w:bidi w:val="0"/>
        <w:spacing w:before="0" w:line="195" w:lineRule="exact"/>
        <w:ind w:left="0" w:right="0"/>
        <w:jc w:val="both"/>
      </w:pPr>
      <w:bookmarkStart w:id="1157" w:name="bookmark1157"/>
      <w:bookmarkEnd w:id="1157"/>
      <w:r>
        <w:rPr>
          <w:color w:val="000000"/>
          <w:spacing w:val="0"/>
          <w:w w:val="100"/>
          <w:position w:val="0"/>
        </w:rPr>
        <w:t>翁某斌，翁牌公司法定代表 人、董事长、总经理。作为公司安 全生产第一责任人，在主体建筑竣 工验收后，擅自改变功能布局，违 法建设构筑物，将设备交给无资格 人员进行设计和施工。对事故发生 负有直接责任。</w:t>
      </w:r>
    </w:p>
    <w:p>
      <w:pPr>
        <w:pStyle w:val="Style38"/>
        <w:keepNext w:val="0"/>
        <w:keepLines w:val="0"/>
        <w:widowControl w:val="0"/>
        <w:numPr>
          <w:ilvl w:val="0"/>
          <w:numId w:val="209"/>
        </w:numPr>
        <w:shd w:val="clear" w:color="auto" w:fill="auto"/>
        <w:tabs>
          <w:tab w:pos="500" w:val="left"/>
        </w:tabs>
        <w:bidi w:val="0"/>
        <w:spacing w:before="0" w:line="195" w:lineRule="exact"/>
        <w:ind w:left="0" w:right="0"/>
        <w:jc w:val="both"/>
      </w:pPr>
      <w:bookmarkStart w:id="1158" w:name="bookmark1158"/>
      <w:bookmarkEnd w:id="1158"/>
      <w:r>
        <w:rPr>
          <w:color w:val="000000"/>
          <w:spacing w:val="0"/>
          <w:w w:val="100"/>
          <w:position w:val="0"/>
        </w:rPr>
        <w:t>缪某强，翁牌公司安全经理。 未健全并落实安全技术规程及操作规 程，员工安全生产教育培训不到位； 未按有关法规和国家标准对重大危险 源进行辨识；对存在的安全隐患排査 治理不力。对事故发生负有直接责任。</w:t>
      </w:r>
    </w:p>
    <w:p>
      <w:pPr>
        <w:pStyle w:val="Style118"/>
        <w:keepNext/>
        <w:keepLines/>
        <w:widowControl w:val="0"/>
        <w:shd w:val="clear" w:color="auto" w:fill="auto"/>
        <w:bidi w:val="0"/>
        <w:spacing w:before="0"/>
        <w:ind w:left="0" w:right="0"/>
        <w:jc w:val="both"/>
      </w:pPr>
      <w:bookmarkStart w:id="1159" w:name="bookmark1159"/>
      <w:bookmarkStart w:id="1160" w:name="bookmark1160"/>
      <w:bookmarkStart w:id="1161" w:name="bookmark1161"/>
      <w:r>
        <w:rPr>
          <w:color w:val="000000"/>
          <w:spacing w:val="0"/>
          <w:w w:val="100"/>
          <w:position w:val="0"/>
        </w:rPr>
        <w:t>（二）建议给予政务处分和组织 处理的责任人员。</w:t>
      </w:r>
      <w:bookmarkEnd w:id="1159"/>
      <w:bookmarkEnd w:id="1160"/>
      <w:bookmarkEnd w:id="1161"/>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事故调査组对</w:t>
      </w:r>
      <w:r>
        <w:rPr>
          <w:rFonts w:ascii="Times New Roman" w:eastAsia="Times New Roman" w:hAnsi="Times New Roman" w:cs="Times New Roman"/>
          <w:color w:val="000000"/>
          <w:spacing w:val="0"/>
          <w:w w:val="100"/>
          <w:position w:val="0"/>
        </w:rPr>
        <w:t>12</w:t>
      </w:r>
      <w:r>
        <w:rPr>
          <w:color w:val="000000"/>
          <w:spacing w:val="0"/>
          <w:w w:val="100"/>
          <w:position w:val="0"/>
        </w:rPr>
        <w:t>名相关政府部 门人员提出处理意见，其中：</w:t>
      </w:r>
    </w:p>
    <w:p>
      <w:pPr>
        <w:pStyle w:val="Style38"/>
        <w:keepNext w:val="0"/>
        <w:keepLines w:val="0"/>
        <w:widowControl w:val="0"/>
        <w:numPr>
          <w:ilvl w:val="0"/>
          <w:numId w:val="211"/>
        </w:numPr>
        <w:shd w:val="clear" w:color="auto" w:fill="auto"/>
        <w:tabs>
          <w:tab w:pos="500" w:val="left"/>
        </w:tabs>
        <w:bidi w:val="0"/>
        <w:spacing w:before="0" w:line="194" w:lineRule="exact"/>
        <w:ind w:left="0" w:right="0"/>
        <w:jc w:val="both"/>
      </w:pPr>
      <w:bookmarkStart w:id="1162" w:name="bookmark1162"/>
      <w:bookmarkEnd w:id="1162"/>
      <w:r>
        <w:rPr>
          <w:color w:val="000000"/>
          <w:spacing w:val="0"/>
          <w:w w:val="100"/>
          <w:position w:val="0"/>
        </w:rPr>
        <w:t>孙某峰，宝山区质量技监局 局长。未认真落实幵展液氨装置专 项检査和安全生产大检査的要求，对 特种设备安全监察工作督促检査不到 位。对事故发生负有领导责任，建议 给予行政记过处分。</w:t>
      </w:r>
    </w:p>
    <w:p>
      <w:pPr>
        <w:pStyle w:val="Style38"/>
        <w:keepNext w:val="0"/>
        <w:keepLines w:val="0"/>
        <w:widowControl w:val="0"/>
        <w:numPr>
          <w:ilvl w:val="0"/>
          <w:numId w:val="211"/>
        </w:numPr>
        <w:shd w:val="clear" w:color="auto" w:fill="auto"/>
        <w:tabs>
          <w:tab w:pos="500" w:val="left"/>
        </w:tabs>
        <w:bidi w:val="0"/>
        <w:spacing w:before="0" w:line="195" w:lineRule="exact"/>
        <w:ind w:left="0" w:right="0"/>
        <w:jc w:val="both"/>
      </w:pPr>
      <w:bookmarkStart w:id="1163" w:name="bookmark1163"/>
      <w:bookmarkEnd w:id="1163"/>
      <w:r>
        <w:rPr>
          <w:color w:val="000000"/>
          <w:spacing w:val="0"/>
          <w:w w:val="100"/>
          <w:position w:val="0"/>
        </w:rPr>
        <w:t>周某德，宝山区安全监管局 局长。未严格按照安全生产大检査的 要求，认真组织幵展辖区内安全生产 检査工作；对本部门履行安全监管职 责督促指导不力。对事故发生负有领 导责任，建议给予行政警告处分。</w:t>
      </w:r>
    </w:p>
    <w:p>
      <w:pPr>
        <w:pStyle w:val="Style38"/>
        <w:keepNext w:val="0"/>
        <w:keepLines w:val="0"/>
        <w:widowControl w:val="0"/>
        <w:numPr>
          <w:ilvl w:val="0"/>
          <w:numId w:val="211"/>
        </w:numPr>
        <w:shd w:val="clear" w:color="auto" w:fill="auto"/>
        <w:tabs>
          <w:tab w:pos="500" w:val="left"/>
        </w:tabs>
        <w:bidi w:val="0"/>
        <w:spacing w:before="0" w:line="195" w:lineRule="exact"/>
        <w:ind w:left="0" w:right="0"/>
        <w:jc w:val="both"/>
      </w:pPr>
      <w:bookmarkStart w:id="1164" w:name="bookmark1164"/>
      <w:bookmarkEnd w:id="1164"/>
      <w:r>
        <w:rPr>
          <w:color w:val="000000"/>
          <w:spacing w:val="0"/>
          <w:w w:val="100"/>
          <w:position w:val="0"/>
        </w:rPr>
        <w:t>顾某，宝山城市工业园区党 工委书记、管委会副主任。未认真贯 彻落实区委、区政府安全生产会议精 神和重要文件的意见，并检査落实执 行情况。对事故发生负有领导责任， 建议给予党内严重警告处分。</w:t>
      </w:r>
    </w:p>
    <w:p>
      <w:pPr>
        <w:pStyle w:val="Style118"/>
        <w:keepNext/>
        <w:keepLines/>
        <w:widowControl w:val="0"/>
        <w:shd w:val="clear" w:color="auto" w:fill="auto"/>
        <w:bidi w:val="0"/>
        <w:spacing w:before="0" w:line="197" w:lineRule="exact"/>
        <w:ind w:left="0" w:right="0"/>
        <w:jc w:val="both"/>
      </w:pPr>
      <w:bookmarkStart w:id="1165" w:name="bookmark1165"/>
      <w:bookmarkStart w:id="1166" w:name="bookmark1166"/>
      <w:bookmarkStart w:id="1167" w:name="bookmark1167"/>
      <w:bookmarkStart w:id="1168" w:name="bookmark1168"/>
      <w:r>
        <w:rPr>
          <w:color w:val="000000"/>
          <w:spacing w:val="0"/>
          <w:w w:val="100"/>
          <w:position w:val="0"/>
        </w:rPr>
        <w:t>（</w:t>
      </w:r>
      <w:bookmarkEnd w:id="1167"/>
      <w:r>
        <w:rPr>
          <w:color w:val="000000"/>
          <w:spacing w:val="0"/>
          <w:w w:val="100"/>
          <w:position w:val="0"/>
        </w:rPr>
        <w:t>三）对相关责任人员和单位给予处 理的其他建议。</w:t>
      </w:r>
      <w:bookmarkEnd w:id="1165"/>
      <w:bookmarkEnd w:id="1166"/>
      <w:bookmarkEnd w:id="1168"/>
    </w:p>
    <w:p>
      <w:pPr>
        <w:pStyle w:val="Style38"/>
        <w:keepNext w:val="0"/>
        <w:keepLines w:val="0"/>
        <w:widowControl w:val="0"/>
        <w:numPr>
          <w:ilvl w:val="0"/>
          <w:numId w:val="213"/>
        </w:numPr>
        <w:shd w:val="clear" w:color="auto" w:fill="auto"/>
        <w:tabs>
          <w:tab w:pos="500" w:val="left"/>
        </w:tabs>
        <w:bidi w:val="0"/>
        <w:spacing w:before="0" w:line="194" w:lineRule="exact"/>
        <w:ind w:left="0" w:right="0"/>
        <w:jc w:val="both"/>
      </w:pPr>
      <w:bookmarkStart w:id="1169" w:name="bookmark1169"/>
      <w:bookmarkEnd w:id="1169"/>
      <w:r>
        <w:rPr>
          <w:color w:val="000000"/>
          <w:spacing w:val="0"/>
          <w:w w:val="100"/>
          <w:position w:val="0"/>
        </w:rPr>
        <w:t>翁牌公司违规设计、违规施工和违 规生产；主体建筑竣工验收后，擅自改变 功能布局；氨调节站布局不合理；安全生 产责任制、安全生产规章制度及安全技术 操作规程不健全等，建议政府部门依法予 以处理。</w:t>
      </w:r>
    </w:p>
    <w:p>
      <w:pPr>
        <w:pStyle w:val="Style38"/>
        <w:keepNext w:val="0"/>
        <w:keepLines w:val="0"/>
        <w:widowControl w:val="0"/>
        <w:numPr>
          <w:ilvl w:val="0"/>
          <w:numId w:val="213"/>
        </w:numPr>
        <w:shd w:val="clear" w:color="auto" w:fill="auto"/>
        <w:tabs>
          <w:tab w:pos="500" w:val="left"/>
        </w:tabs>
        <w:bidi w:val="0"/>
        <w:spacing w:before="0" w:after="600" w:line="194" w:lineRule="exact"/>
        <w:ind w:left="0" w:right="0"/>
        <w:jc w:val="both"/>
      </w:pPr>
      <w:bookmarkStart w:id="1170" w:name="bookmark1170"/>
      <w:bookmarkEnd w:id="1170"/>
      <w:r>
        <w:rPr>
          <w:color w:val="000000"/>
          <w:spacing w:val="0"/>
          <w:w w:val="100"/>
          <w:position w:val="0"/>
        </w:rPr>
        <w:t>责成宝山城市工业园区、宝山区质 量技监局、宝山区安全监管局、宝山区规 土局、宝山区公安消防支队分别向宝山区 政府作深刻检査。责成宝山区委、区政府 分别向上海市委、市政府作书面深刻检査。</w:t>
      </w:r>
    </w:p>
    <w:p>
      <w:pPr>
        <w:pStyle w:val="Style5"/>
        <w:keepNext/>
        <w:keepLines/>
        <w:widowControl w:val="0"/>
        <w:shd w:val="clear" w:color="auto" w:fill="auto"/>
        <w:bidi w:val="0"/>
        <w:spacing w:before="0" w:after="200" w:line="240" w:lineRule="auto"/>
        <w:ind w:left="0" w:right="0" w:firstLine="0"/>
        <w:jc w:val="both"/>
        <w:rPr>
          <w:sz w:val="22"/>
          <w:szCs w:val="22"/>
        </w:rPr>
      </w:pPr>
      <w:bookmarkStart w:id="1171" w:name="bookmark1171"/>
      <w:bookmarkStart w:id="1172" w:name="bookmark1172"/>
      <w:bookmarkStart w:id="1173" w:name="bookmark1173"/>
      <w:bookmarkStart w:id="1174" w:name="bookmark1174"/>
      <w:r>
        <w:rPr>
          <w:color w:val="000000"/>
          <w:spacing w:val="0"/>
          <w:w w:val="100"/>
          <w:position w:val="0"/>
          <w:sz w:val="15"/>
          <w:szCs w:val="15"/>
        </w:rPr>
        <w:t>四</w:t>
      </w:r>
      <w:bookmarkEnd w:id="1173"/>
      <w:r>
        <w:rPr>
          <w:color w:val="000000"/>
          <w:spacing w:val="0"/>
          <w:w w:val="100"/>
          <w:position w:val="0"/>
          <w:sz w:val="15"/>
          <w:szCs w:val="15"/>
        </w:rPr>
        <w:t>、专家点评</w:t>
      </w:r>
      <w:r>
        <w:rPr>
          <w:rFonts w:ascii="Times New Roman" w:eastAsia="Times New Roman" w:hAnsi="Times New Roman" w:cs="Times New Roman"/>
          <w:color w:val="FC6C06"/>
          <w:spacing w:val="0"/>
          <w:w w:val="100"/>
          <w:position w:val="0"/>
          <w:sz w:val="22"/>
          <w:szCs w:val="22"/>
        </w:rPr>
        <w:t>I</w:t>
      </w:r>
      <w:bookmarkEnd w:id="1171"/>
      <w:bookmarkEnd w:id="1172"/>
      <w:bookmarkEnd w:id="1174"/>
    </w:p>
    <w:p>
      <w:pPr>
        <w:pStyle w:val="Style38"/>
        <w:keepNext w:val="0"/>
        <w:keepLines w:val="0"/>
        <w:widowControl w:val="0"/>
        <w:shd w:val="clear" w:color="auto" w:fill="auto"/>
        <w:bidi w:val="0"/>
        <w:spacing w:before="0" w:after="460" w:line="192" w:lineRule="exact"/>
        <w:ind w:left="180" w:right="0" w:firstLine="260"/>
        <w:jc w:val="both"/>
      </w:pPr>
      <w:r>
        <w:rPr>
          <w:color w:val="000000"/>
          <w:spacing w:val="0"/>
          <w:w w:val="100"/>
          <w:position w:val="0"/>
        </w:rPr>
        <w:t>翁牌公司氨泄漏事故因伤亡重 大而震惊全国。本文从前期基本建 设到后期运营管理全过程分析导致 事故的原因，并提出了一些建议。</w:t>
      </w:r>
    </w:p>
    <w:p>
      <w:pPr>
        <w:widowControl w:val="0"/>
        <w:jc w:val="center"/>
        <w:rPr>
          <w:sz w:val="2"/>
          <w:szCs w:val="2"/>
        </w:rPr>
      </w:pPr>
      <w:r>
        <w:drawing>
          <wp:inline>
            <wp:extent cx="152400" cy="103505"/>
            <wp:docPr id="226" name="Picutre 226"/>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145"/>
                    <a:stretch/>
                  </pic:blipFill>
                  <pic:spPr>
                    <a:xfrm>
                      <a:ext cx="152400" cy="103505"/>
                    </a:xfrm>
                    <a:prstGeom prst="rect"/>
                  </pic:spPr>
                </pic:pic>
              </a:graphicData>
            </a:graphic>
          </wp:inline>
        </w:drawing>
      </w:r>
    </w:p>
    <w:p>
      <w:pPr>
        <w:widowControl w:val="0"/>
        <w:spacing w:after="119" w:line="1" w:lineRule="exact"/>
      </w:pPr>
    </w:p>
    <w:p>
      <w:pPr>
        <w:widowControl w:val="0"/>
        <w:spacing w:line="1" w:lineRule="exact"/>
      </w:pPr>
    </w:p>
    <w:p>
      <w:pPr>
        <w:widowControl w:val="0"/>
        <w:jc w:val="center"/>
        <w:rPr>
          <w:sz w:val="2"/>
          <w:szCs w:val="2"/>
        </w:rPr>
      </w:pPr>
      <w:r>
        <w:drawing>
          <wp:inline>
            <wp:extent cx="194945" cy="243840"/>
            <wp:docPr id="227" name="Picutre 227"/>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147"/>
                    <a:stretch/>
                  </pic:blipFill>
                  <pic:spPr>
                    <a:xfrm>
                      <a:ext cx="194945" cy="243840"/>
                    </a:xfrm>
                    <a:prstGeom prst="rect"/>
                  </pic:spPr>
                </pic:pic>
              </a:graphicData>
            </a:graphic>
          </wp:inline>
        </w:drawing>
      </w:r>
    </w:p>
    <w:p>
      <w:pPr>
        <w:widowControl w:val="0"/>
        <w:spacing w:after="199" w:line="1" w:lineRule="exact"/>
      </w:pPr>
    </w:p>
    <w:p>
      <w:pPr>
        <w:pStyle w:val="Style118"/>
        <w:keepNext/>
        <w:keepLines/>
        <w:widowControl w:val="0"/>
        <w:shd w:val="clear" w:color="auto" w:fill="auto"/>
        <w:bidi w:val="0"/>
        <w:spacing w:before="0"/>
        <w:ind w:left="0" w:right="0"/>
        <w:jc w:val="both"/>
      </w:pPr>
      <w:bookmarkStart w:id="1175" w:name="bookmark1175"/>
      <w:bookmarkStart w:id="1176" w:name="bookmark1176"/>
      <w:bookmarkStart w:id="1177" w:name="bookmark1177"/>
      <w:bookmarkStart w:id="1178" w:name="bookmark1178"/>
      <w:r>
        <w:rPr>
          <w:color w:val="000000"/>
          <w:spacing w:val="0"/>
          <w:w w:val="100"/>
          <w:position w:val="0"/>
        </w:rPr>
        <w:t>（</w:t>
      </w:r>
      <w:bookmarkEnd w:id="1177"/>
      <w:r>
        <w:rPr>
          <w:color w:val="000000"/>
          <w:spacing w:val="0"/>
          <w:w w:val="100"/>
          <w:position w:val="0"/>
        </w:rPr>
        <w:t>一）从项目建设至运营使用，全过 程的事故诱发原因分析。</w:t>
      </w:r>
      <w:bookmarkEnd w:id="1175"/>
      <w:bookmarkEnd w:id="1176"/>
      <w:bookmarkEnd w:id="1178"/>
    </w:p>
    <w:p>
      <w:pPr>
        <w:pStyle w:val="Style38"/>
        <w:keepNext w:val="0"/>
        <w:keepLines w:val="0"/>
        <w:widowControl w:val="0"/>
        <w:shd w:val="clear" w:color="auto" w:fill="auto"/>
        <w:bidi w:val="0"/>
        <w:spacing w:before="0" w:after="160" w:line="191" w:lineRule="exact"/>
        <w:ind w:left="0" w:right="0"/>
        <w:jc w:val="both"/>
        <w:sectPr>
          <w:footnotePr>
            <w:pos w:val="pageBottom"/>
            <w:numFmt w:val="decimal"/>
            <w:numRestart w:val="continuous"/>
          </w:footnotePr>
          <w:type w:val="continuous"/>
          <w:pgSz w:w="6202" w:h="8640"/>
          <w:pgMar w:top="632" w:right="806" w:bottom="569" w:left="731" w:header="0" w:footer="3" w:gutter="0"/>
          <w:cols w:num="2" w:space="100"/>
          <w:noEndnote/>
          <w:rtlGutter w:val="0"/>
          <w:docGrid w:linePitch="360"/>
        </w:sectPr>
      </w:pPr>
      <w:r>
        <w:rPr>
          <w:color w:val="000000"/>
          <w:spacing w:val="0"/>
          <w:w w:val="100"/>
          <w:position w:val="0"/>
        </w:rPr>
        <w:t xml:space="preserve">我国的冷藏链项目建设与其他基建 项目一样由于曰常运行管理的无序和混 乱，都成了曰后事故的诱发因素。归纳 起来在以下十二方面都有可能产生危险： </w:t>
      </w:r>
      <w:r>
        <w:rPr>
          <w:rFonts w:ascii="Times New Roman" w:eastAsia="Times New Roman" w:hAnsi="Times New Roman" w:cs="Times New Roman"/>
          <w:color w:val="000000"/>
          <w:spacing w:val="0"/>
          <w:w w:val="100"/>
          <w:position w:val="0"/>
        </w:rPr>
        <w:t>1 ）</w:t>
      </w:r>
      <w:r>
        <w:rPr>
          <w:color w:val="000000"/>
          <w:spacing w:val="0"/>
          <w:w w:val="100"/>
          <w:position w:val="0"/>
        </w:rPr>
        <w:t>项目立项和报批；</w:t>
      </w:r>
      <w:r>
        <w:rPr>
          <w:rFonts w:ascii="Times New Roman" w:eastAsia="Times New Roman" w:hAnsi="Times New Roman" w:cs="Times New Roman"/>
          <w:color w:val="000000"/>
          <w:spacing w:val="0"/>
          <w:w w:val="100"/>
          <w:position w:val="0"/>
        </w:rPr>
        <w:t>2）</w:t>
      </w:r>
      <w:r>
        <w:rPr>
          <w:color w:val="000000"/>
          <w:spacing w:val="0"/>
          <w:w w:val="100"/>
          <w:position w:val="0"/>
        </w:rPr>
        <w:t>工程设计；</w:t>
      </w:r>
      <w:r>
        <w:rPr>
          <w:rFonts w:ascii="Times New Roman" w:eastAsia="Times New Roman" w:hAnsi="Times New Roman" w:cs="Times New Roman"/>
          <w:color w:val="000000"/>
          <w:spacing w:val="0"/>
          <w:w w:val="100"/>
          <w:position w:val="0"/>
        </w:rPr>
        <w:t>3）</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设备和材料采购</w:t>
      </w:r>
      <w:r>
        <w:rPr>
          <w:color w:val="000000"/>
          <w:spacing w:val="0"/>
          <w:w w:val="100"/>
          <w:position w:val="0"/>
        </w:rPr>
        <w:t>；</w:t>
      </w:r>
      <w:r>
        <w:rPr>
          <w:rFonts w:ascii="Times New Roman" w:eastAsia="Times New Roman" w:hAnsi="Times New Roman" w:cs="Times New Roman"/>
          <w:color w:val="000000"/>
          <w:spacing w:val="0"/>
          <w:w w:val="100"/>
          <w:position w:val="0"/>
        </w:rPr>
        <w:t>4 ）</w:t>
      </w:r>
      <w:r>
        <w:rPr>
          <w:color w:val="000000"/>
          <w:spacing w:val="0"/>
          <w:w w:val="100"/>
          <w:position w:val="0"/>
        </w:rPr>
        <w:t>施工安装；</w:t>
      </w:r>
      <w:r>
        <w:rPr>
          <w:rFonts w:ascii="Times New Roman" w:eastAsia="Times New Roman" w:hAnsi="Times New Roman" w:cs="Times New Roman"/>
          <w:color w:val="000000"/>
          <w:spacing w:val="0"/>
          <w:w w:val="100"/>
          <w:position w:val="0"/>
        </w:rPr>
        <w:t>5 ）</w:t>
      </w:r>
      <w:r>
        <w:rPr>
          <w:color w:val="000000"/>
          <w:spacing w:val="0"/>
          <w:w w:val="100"/>
          <w:position w:val="0"/>
        </w:rPr>
        <w:t>工 程监理；</w:t>
      </w:r>
      <w:r>
        <w:rPr>
          <w:rFonts w:ascii="Times New Roman" w:eastAsia="Times New Roman" w:hAnsi="Times New Roman" w:cs="Times New Roman"/>
          <w:color w:val="000000"/>
          <w:spacing w:val="0"/>
          <w:w w:val="100"/>
          <w:position w:val="0"/>
        </w:rPr>
        <w:t>6）</w:t>
      </w:r>
      <w:r>
        <w:rPr>
          <w:color w:val="000000"/>
          <w:spacing w:val="0"/>
          <w:w w:val="100"/>
          <w:position w:val="0"/>
        </w:rPr>
        <w:t>各类项目的招投标；</w:t>
      </w:r>
      <w:r>
        <w:rPr>
          <w:rFonts w:ascii="Times New Roman" w:eastAsia="Times New Roman" w:hAnsi="Times New Roman" w:cs="Times New Roman"/>
          <w:color w:val="000000"/>
          <w:spacing w:val="0"/>
          <w:w w:val="100"/>
          <w:position w:val="0"/>
        </w:rPr>
        <w:t>7）</w:t>
      </w:r>
      <w:r>
        <w:rPr>
          <w:color w:val="000000"/>
          <w:spacing w:val="0"/>
          <w:w w:val="100"/>
          <w:position w:val="0"/>
        </w:rPr>
        <w:t>竣 工验收和试生产；</w:t>
      </w:r>
      <w:r>
        <w:rPr>
          <w:rFonts w:ascii="Times New Roman" w:eastAsia="Times New Roman" w:hAnsi="Times New Roman" w:cs="Times New Roman"/>
          <w:color w:val="000000"/>
          <w:spacing w:val="0"/>
          <w:w w:val="100"/>
          <w:position w:val="0"/>
        </w:rPr>
        <w:t>8 ）</w:t>
      </w:r>
      <w:r>
        <w:rPr>
          <w:color w:val="000000"/>
          <w:spacing w:val="0"/>
          <w:w w:val="100"/>
          <w:position w:val="0"/>
        </w:rPr>
        <w:t>相关的生产运行许 可；</w:t>
      </w:r>
      <w:r>
        <w:rPr>
          <w:rFonts w:ascii="Times New Roman" w:eastAsia="Times New Roman" w:hAnsi="Times New Roman" w:cs="Times New Roman"/>
          <w:color w:val="000000"/>
          <w:spacing w:val="0"/>
          <w:w w:val="100"/>
          <w:position w:val="0"/>
        </w:rPr>
        <w:t>9 ）</w:t>
      </w:r>
      <w:r>
        <w:rPr>
          <w:color w:val="000000"/>
          <w:spacing w:val="0"/>
          <w:w w:val="100"/>
          <w:position w:val="0"/>
        </w:rPr>
        <w:t>曰常经营业务的运作；</w:t>
      </w:r>
      <w:r>
        <w:rPr>
          <w:rFonts w:ascii="Times New Roman" w:eastAsia="Times New Roman" w:hAnsi="Times New Roman" w:cs="Times New Roman"/>
          <w:color w:val="000000"/>
          <w:spacing w:val="0"/>
          <w:w w:val="100"/>
          <w:position w:val="0"/>
        </w:rPr>
        <w:t>10 ）</w:t>
      </w:r>
      <w:r>
        <w:rPr>
          <w:color w:val="000000"/>
          <w:spacing w:val="0"/>
          <w:w w:val="100"/>
          <w:position w:val="0"/>
        </w:rPr>
        <w:t xml:space="preserve">曰常 运行的各项规章制度和员工的岗位责任； </w:t>
      </w:r>
      <w:r>
        <w:rPr>
          <w:rFonts w:ascii="Times New Roman" w:eastAsia="Times New Roman" w:hAnsi="Times New Roman" w:cs="Times New Roman"/>
          <w:color w:val="000000"/>
          <w:spacing w:val="0"/>
          <w:w w:val="100"/>
          <w:position w:val="0"/>
        </w:rPr>
        <w:t>11 ）</w:t>
      </w:r>
      <w:r>
        <w:rPr>
          <w:color w:val="000000"/>
          <w:spacing w:val="0"/>
          <w:w w:val="100"/>
          <w:position w:val="0"/>
        </w:rPr>
        <w:t>设备和系统的维护保养和不同级别 的修理规定；</w:t>
      </w:r>
      <w:r>
        <w:rPr>
          <w:rFonts w:ascii="Times New Roman" w:eastAsia="Times New Roman" w:hAnsi="Times New Roman" w:cs="Times New Roman"/>
          <w:color w:val="000000"/>
          <w:spacing w:val="0"/>
          <w:w w:val="100"/>
          <w:position w:val="0"/>
        </w:rPr>
        <w:t>12 ）</w:t>
      </w:r>
      <w:r>
        <w:rPr>
          <w:color w:val="000000"/>
          <w:spacing w:val="0"/>
          <w:w w:val="100"/>
          <w:position w:val="0"/>
        </w:rPr>
        <w:t>管理者以及操作维修 人员的持证上岗和定期培训。</w:t>
      </w:r>
    </w:p>
    <w:p>
      <w:pPr>
        <w:pStyle w:val="Style118"/>
        <w:keepNext/>
        <w:keepLines/>
        <w:widowControl w:val="0"/>
        <w:shd w:val="clear" w:color="auto" w:fill="auto"/>
        <w:tabs>
          <w:tab w:pos="682" w:val="left"/>
        </w:tabs>
        <w:bidi w:val="0"/>
        <w:spacing w:before="0"/>
        <w:ind w:left="0" w:right="0"/>
        <w:jc w:val="both"/>
      </w:pPr>
      <w:bookmarkStart w:id="1179" w:name="bookmark1179"/>
      <w:bookmarkStart w:id="1180" w:name="bookmark1180"/>
      <w:bookmarkStart w:id="1181" w:name="bookmark1181"/>
      <w:bookmarkStart w:id="1182" w:name="bookmark1182"/>
      <w:r>
        <w:rPr>
          <w:color w:val="000000"/>
          <w:spacing w:val="0"/>
          <w:w w:val="100"/>
          <w:position w:val="0"/>
        </w:rPr>
        <w:t>（</w:t>
      </w:r>
      <w:bookmarkEnd w:id="1181"/>
      <w:r>
        <w:rPr>
          <w:color w:val="000000"/>
          <w:spacing w:val="0"/>
          <w:w w:val="100"/>
          <w:position w:val="0"/>
        </w:rPr>
        <w:t>二）</w:t>
        <w:tab/>
        <w:t>在生产车间中增加必要的安全 措施，提高本质安全水平。</w:t>
      </w:r>
      <w:bookmarkEnd w:id="1179"/>
      <w:bookmarkEnd w:id="1180"/>
      <w:bookmarkEnd w:id="118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一是在生产车间中若安装氨制冷设 备，则必须配以可靠的安全保护装置及釆 取相应的事故预防应急措施。二是在生产 车间中对装有氨制冷设备的区域，在不影 响生产工艺的前提下，予以必要的隔离并 配以足够的应急物资。三是制定操作规程 和规章制度，加强人员的培训和继续教育 工作，建立全面的督査和考核制度。</w:t>
      </w:r>
    </w:p>
    <w:p>
      <w:pPr>
        <w:pStyle w:val="Style118"/>
        <w:keepNext/>
        <w:keepLines/>
        <w:widowControl w:val="0"/>
        <w:shd w:val="clear" w:color="auto" w:fill="auto"/>
        <w:tabs>
          <w:tab w:pos="682" w:val="left"/>
        </w:tabs>
        <w:bidi w:val="0"/>
        <w:spacing w:before="0"/>
        <w:ind w:left="0" w:right="0"/>
        <w:jc w:val="both"/>
      </w:pPr>
      <w:bookmarkStart w:id="1183" w:name="bookmark1183"/>
      <w:bookmarkStart w:id="1184" w:name="bookmark1184"/>
      <w:bookmarkStart w:id="1185" w:name="bookmark1185"/>
      <w:bookmarkStart w:id="1186" w:name="bookmark1186"/>
      <w:r>
        <w:rPr>
          <w:color w:val="000000"/>
          <w:spacing w:val="0"/>
          <w:w w:val="100"/>
          <w:position w:val="0"/>
        </w:rPr>
        <w:t>（</w:t>
      </w:r>
      <w:bookmarkEnd w:id="1185"/>
      <w:r>
        <w:rPr>
          <w:color w:val="000000"/>
          <w:spacing w:val="0"/>
          <w:w w:val="100"/>
          <w:position w:val="0"/>
        </w:rPr>
        <w:t>三）</w:t>
        <w:tab/>
        <w:t>强化涉氨企业的安全监督管理， 督促企业落实主体责任。</w:t>
      </w:r>
      <w:bookmarkEnd w:id="1183"/>
      <w:bookmarkEnd w:id="1184"/>
      <w:bookmarkEnd w:id="1186"/>
    </w:p>
    <w:p>
      <w:pPr>
        <w:pStyle w:val="Style38"/>
        <w:keepNext w:val="0"/>
        <w:keepLines w:val="0"/>
        <w:widowControl w:val="0"/>
        <w:shd w:val="clear" w:color="auto" w:fill="auto"/>
        <w:bidi w:val="0"/>
        <w:spacing w:before="0" w:after="220" w:line="191" w:lineRule="exact"/>
        <w:ind w:left="0" w:right="0"/>
        <w:jc w:val="both"/>
      </w:pPr>
      <w:r>
        <w:rPr>
          <w:color w:val="000000"/>
          <w:spacing w:val="0"/>
          <w:w w:val="100"/>
          <w:position w:val="0"/>
        </w:rPr>
        <w:t>各级政府及有关部门要坚持以人为 本，牢固树立科学发展、安全发展理念， 严格履行安全监管责任。落实部门职责， 完善对涉氨行业的规范管理，强化对涉氨 企业的安全生产过程监控，加强事故防范。 采取有力措施，加强宣传教育和业务培训， 督促涉氨企业提高设备装置的本质安全 度。氨制冷企业应注重</w:t>
      </w:r>
      <w:r>
        <w:rPr>
          <w:color w:val="000000"/>
          <w:spacing w:val="0"/>
          <w:w w:val="100"/>
          <w:position w:val="0"/>
          <w:lang w:val="zh-CN" w:eastAsia="zh-CN" w:bidi="zh-CN"/>
        </w:rPr>
        <w:t>“以人</w:t>
      </w:r>
      <w:r>
        <w:rPr>
          <w:color w:val="000000"/>
          <w:spacing w:val="0"/>
          <w:w w:val="100"/>
          <w:position w:val="0"/>
        </w:rPr>
        <w:t>为本”的管 理方式，采取生产作业人员与涉氨设施相 隔离的措施。积极培育和建立健全社会第 三方监督管理机制，全面强化对涉氨行业 的监督管理。</w:t>
      </w:r>
    </w:p>
    <w:p>
      <w:pPr>
        <w:pStyle w:val="Style69"/>
        <w:keepNext w:val="0"/>
        <w:keepLines w:val="0"/>
        <w:widowControl w:val="0"/>
        <w:shd w:val="clear" w:color="auto" w:fill="auto"/>
        <w:bidi w:val="0"/>
        <w:spacing w:before="0" w:after="60" w:line="134" w:lineRule="exact"/>
        <w:ind w:left="0" w:right="0" w:firstLine="0"/>
        <w:jc w:val="both"/>
      </w:pPr>
      <w:r>
        <w:rPr>
          <w:color w:val="000000"/>
          <w:spacing w:val="0"/>
          <w:w w:val="100"/>
          <w:position w:val="0"/>
        </w:rPr>
        <w:t>（深圳市城市公共安全技术研究院，宣教中心事 故调查组）</w:t>
      </w:r>
      <w:r>
        <w:br w:type="page"/>
      </w:r>
    </w:p>
    <w:p>
      <w:pPr>
        <w:pStyle w:val="Style17"/>
        <w:keepNext/>
        <w:keepLines/>
        <w:widowControl w:val="0"/>
        <w:shd w:val="clear" w:color="auto" w:fill="auto"/>
        <w:bidi w:val="0"/>
        <w:spacing w:before="0" w:line="226" w:lineRule="exact"/>
        <w:ind w:left="0" w:right="0" w:firstLine="0"/>
        <w:jc w:val="left"/>
        <w:rPr>
          <w:sz w:val="22"/>
          <w:szCs w:val="22"/>
        </w:rPr>
      </w:pPr>
      <w:bookmarkStart w:id="1187" w:name="bookmark1187"/>
      <w:bookmarkStart w:id="1188" w:name="bookmark1188"/>
      <w:bookmarkStart w:id="1189" w:name="bookmark1189"/>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lang w:val="zh-CN" w:eastAsia="zh-CN" w:bidi="zh-CN"/>
        </w:rPr>
        <w:t>8</w:t>
      </w:r>
      <w:bookmarkEnd w:id="1187"/>
      <w:bookmarkEnd w:id="1188"/>
      <w:bookmarkEnd w:id="1189"/>
    </w:p>
    <w:p>
      <w:pPr>
        <w:pStyle w:val="Style17"/>
        <w:keepNext/>
        <w:keepLines/>
        <w:widowControl w:val="0"/>
        <w:shd w:val="clear" w:color="auto" w:fill="auto"/>
        <w:bidi w:val="0"/>
        <w:spacing w:before="0" w:after="0" w:line="226" w:lineRule="exact"/>
        <w:ind w:left="760" w:right="0" w:hanging="760"/>
        <w:jc w:val="left"/>
        <w:rPr>
          <w:sz w:val="18"/>
          <w:szCs w:val="18"/>
        </w:rPr>
      </w:pPr>
      <w:bookmarkStart w:id="1190" w:name="bookmark1190"/>
      <w:bookmarkStart w:id="1191" w:name="bookmark1191"/>
      <w:bookmarkStart w:id="1192" w:name="bookmark1192"/>
      <w:r>
        <w:rPr>
          <w:rFonts w:ascii="Times New Roman" w:eastAsia="Times New Roman" w:hAnsi="Times New Roman" w:cs="Times New Roman"/>
          <w:color w:val="000000"/>
          <w:spacing w:val="0"/>
          <w:w w:val="100"/>
          <w:position w:val="0"/>
          <w:sz w:val="22"/>
          <w:szCs w:val="22"/>
        </w:rPr>
        <w:t>2012-</w:t>
      </w:r>
      <w:r>
        <w:rPr>
          <w:color w:val="000000"/>
          <w:spacing w:val="0"/>
          <w:w w:val="100"/>
          <w:position w:val="0"/>
          <w:sz w:val="18"/>
          <w:szCs w:val="18"/>
        </w:rPr>
        <w:t>山西省晋中市寿阳县</w:t>
      </w:r>
      <w:r>
        <w:rPr>
          <w:rFonts w:ascii="Times New Roman" w:eastAsia="Times New Roman" w:hAnsi="Times New Roman" w:cs="Times New Roman"/>
          <w:color w:val="000000"/>
          <w:spacing w:val="0"/>
          <w:w w:val="100"/>
          <w:position w:val="0"/>
          <w:sz w:val="22"/>
          <w:szCs w:val="22"/>
        </w:rPr>
        <w:t>“11・23”</w:t>
      </w:r>
      <w:r>
        <w:rPr>
          <w:color w:val="000000"/>
          <w:spacing w:val="0"/>
          <w:w w:val="100"/>
          <w:position w:val="0"/>
          <w:sz w:val="18"/>
          <w:szCs w:val="18"/>
        </w:rPr>
        <w:t>重大爆炸燃烧 事故</w:t>
      </w:r>
      <w:bookmarkEnd w:id="1190"/>
      <w:bookmarkEnd w:id="1191"/>
      <w:bookmarkEnd w:id="1192"/>
    </w:p>
    <w:p>
      <w:pPr>
        <w:pStyle w:val="Style5"/>
        <w:keepNext/>
        <w:keepLines/>
        <w:widowControl w:val="0"/>
        <w:shd w:val="clear" w:color="auto" w:fill="auto"/>
        <w:bidi w:val="0"/>
        <w:spacing w:before="0" w:after="340" w:line="226" w:lineRule="exact"/>
        <w:ind w:left="0" w:right="0" w:firstLine="760"/>
        <w:jc w:val="left"/>
        <w:rPr>
          <w:sz w:val="15"/>
          <w:szCs w:val="15"/>
        </w:rPr>
      </w:pPr>
      <w:bookmarkStart w:id="1193" w:name="bookmark1193"/>
      <w:bookmarkStart w:id="1194" w:name="bookmark1194"/>
      <w:bookmarkStart w:id="1195" w:name="bookmark1195"/>
      <w:r>
        <w:rPr>
          <w:color w:val="000000"/>
          <w:spacing w:val="0"/>
          <w:w w:val="100"/>
          <w:position w:val="0"/>
          <w:sz w:val="15"/>
          <w:szCs w:val="15"/>
        </w:rPr>
        <w:t>―瓶阀灶阀未关闭，可燃气体遇火炸</w:t>
      </w:r>
      <w:bookmarkEnd w:id="1193"/>
      <w:bookmarkEnd w:id="1194"/>
      <w:bookmarkEnd w:id="1195"/>
    </w:p>
    <w:p>
      <w:pPr>
        <w:pStyle w:val="Style38"/>
        <w:keepNext w:val="0"/>
        <w:keepLines w:val="0"/>
        <w:widowControl w:val="0"/>
        <w:shd w:val="clear" w:color="auto" w:fill="auto"/>
        <w:bidi w:val="0"/>
        <w:spacing w:before="0" w:line="193" w:lineRule="exact"/>
        <w:ind w:left="0" w:right="0" w:firstLine="380"/>
        <w:jc w:val="both"/>
      </w:pP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19</w:t>
      </w:r>
      <w:r>
        <w:rPr>
          <w:color w:val="000000"/>
          <w:spacing w:val="0"/>
          <w:w w:val="100"/>
          <w:position w:val="0"/>
        </w:rPr>
        <w:t>时</w:t>
      </w:r>
      <w:r>
        <w:rPr>
          <w:rFonts w:ascii="Times New Roman" w:eastAsia="Times New Roman" w:hAnsi="Times New Roman" w:cs="Times New Roman"/>
          <w:color w:val="000000"/>
          <w:spacing w:val="0"/>
          <w:w w:val="100"/>
          <w:position w:val="0"/>
        </w:rPr>
        <w:t>52</w:t>
      </w:r>
      <w:r>
        <w:rPr>
          <w:color w:val="000000"/>
          <w:spacing w:val="0"/>
          <w:w w:val="100"/>
          <w:position w:val="0"/>
        </w:rPr>
        <w:t>分许，山西省晋中 市寿阳县喜羊羊火锅店发 生一起液化石油气泄漏爆 炸燃烧重大事故，造成</w:t>
      </w:r>
      <w:r>
        <w:rPr>
          <w:rFonts w:ascii="Times New Roman" w:eastAsia="Times New Roman" w:hAnsi="Times New Roman" w:cs="Times New Roman"/>
          <w:color w:val="000000"/>
          <w:spacing w:val="0"/>
          <w:w w:val="100"/>
          <w:position w:val="0"/>
        </w:rPr>
        <w:t xml:space="preserve">14 </w:t>
      </w:r>
      <w:r>
        <w:rPr>
          <w:color w:val="000000"/>
          <w:spacing w:val="0"/>
          <w:w w:val="100"/>
          <w:position w:val="0"/>
        </w:rPr>
        <w:t>人死亡、</w:t>
      </w:r>
      <w:r>
        <w:rPr>
          <w:rFonts w:ascii="Times New Roman" w:eastAsia="Times New Roman" w:hAnsi="Times New Roman" w:cs="Times New Roman"/>
          <w:color w:val="000000"/>
          <w:spacing w:val="0"/>
          <w:w w:val="100"/>
          <w:position w:val="0"/>
        </w:rPr>
        <w:t>47</w:t>
      </w:r>
      <w:r>
        <w:rPr>
          <w:color w:val="000000"/>
          <w:spacing w:val="0"/>
          <w:w w:val="100"/>
          <w:position w:val="0"/>
        </w:rPr>
        <w:t>人受伤，直接 经济损失</w:t>
      </w:r>
      <w:r>
        <w:rPr>
          <w:rFonts w:ascii="Times New Roman" w:eastAsia="Times New Roman" w:hAnsi="Times New Roman" w:cs="Times New Roman"/>
          <w:color w:val="000000"/>
          <w:spacing w:val="0"/>
          <w:w w:val="100"/>
          <w:position w:val="0"/>
        </w:rPr>
        <w:t>1600</w:t>
      </w:r>
      <w:r>
        <w:rPr>
          <w:color w:val="000000"/>
          <w:spacing w:val="0"/>
          <w:w w:val="100"/>
          <w:position w:val="0"/>
        </w:rPr>
        <w:t>万元。</w:t>
      </w:r>
    </w:p>
    <w:p>
      <w:pPr>
        <w:pStyle w:val="Style38"/>
        <w:keepNext w:val="0"/>
        <w:keepLines w:val="0"/>
        <w:widowControl w:val="0"/>
        <w:shd w:val="clear" w:color="auto" w:fill="auto"/>
        <w:bidi w:val="0"/>
        <w:spacing w:before="0" w:after="380" w:line="194" w:lineRule="exact"/>
        <w:ind w:left="0" w:right="0" w:firstLine="380"/>
        <w:jc w:val="both"/>
      </w:pPr>
      <w:r>
        <w:rPr>
          <w:color w:val="000000"/>
          <w:spacing w:val="0"/>
          <w:w w:val="100"/>
          <w:position w:val="0"/>
        </w:rPr>
        <w:t>经调査认定，山西省 晋中市寿阳县</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 xml:space="preserve">23” </w:t>
      </w:r>
      <w:r>
        <w:rPr>
          <w:color w:val="000000"/>
          <w:spacing w:val="0"/>
          <w:w w:val="100"/>
          <w:position w:val="0"/>
        </w:rPr>
        <w:t>爆炸燃烧事故是一起生产 安全责任事故。</w:t>
      </w:r>
    </w:p>
    <w:p>
      <w:pPr>
        <w:pStyle w:val="Style5"/>
        <w:keepNext/>
        <w:keepLines/>
        <w:widowControl w:val="0"/>
        <w:shd w:val="clear" w:color="auto" w:fill="auto"/>
        <w:bidi w:val="0"/>
        <w:spacing w:before="0" w:after="340" w:line="240" w:lineRule="auto"/>
        <w:ind w:left="0" w:right="0" w:firstLine="0"/>
        <w:jc w:val="left"/>
        <w:rPr>
          <w:sz w:val="15"/>
          <w:szCs w:val="15"/>
        </w:rPr>
      </w:pPr>
      <w:r>
        <w:drawing>
          <wp:anchor distT="0" distB="0" distL="139700" distR="139700" simplePos="0" relativeHeight="125829468" behindDoc="0" locked="0" layoutInCell="1" allowOverlap="1">
            <wp:simplePos x="0" y="0"/>
            <wp:positionH relativeFrom="page">
              <wp:posOffset>1602740</wp:posOffset>
            </wp:positionH>
            <wp:positionV relativeFrom="margin">
              <wp:posOffset>1621790</wp:posOffset>
            </wp:positionV>
            <wp:extent cx="1676400" cy="1365250"/>
            <wp:wrapSquare wrapText="left"/>
            <wp:docPr id="228" name="Shape 228"/>
            <a:graphic xmlns:a="http://schemas.openxmlformats.org/drawingml/2006/main">
              <a:graphicData uri="http://schemas.openxmlformats.org/drawingml/2006/picture">
                <pic:pic xmlns:pic="http://schemas.openxmlformats.org/drawingml/2006/picture">
                  <pic:nvPicPr>
                    <pic:cNvPr id="229" name="Picture box 229"/>
                    <pic:cNvPicPr/>
                  </pic:nvPicPr>
                  <pic:blipFill>
                    <a:blip r:embed="rId149"/>
                    <a:stretch/>
                  </pic:blipFill>
                  <pic:spPr>
                    <a:xfrm>
                      <a:ext cx="1676400" cy="1365250"/>
                    </a:xfrm>
                    <a:prstGeom prst="rect"/>
                  </pic:spPr>
                </pic:pic>
              </a:graphicData>
            </a:graphic>
          </wp:anchor>
        </w:drawing>
      </w:r>
      <w:bookmarkStart w:id="1196" w:name="bookmark1196"/>
      <w:bookmarkStart w:id="1197" w:name="bookmark1197"/>
      <w:bookmarkStart w:id="1198" w:name="bookmark1198"/>
      <w:bookmarkStart w:id="1199" w:name="bookmark1199"/>
      <w:r>
        <w:rPr>
          <w:color w:val="000000"/>
          <w:spacing w:val="0"/>
          <w:w w:val="100"/>
          <w:position w:val="0"/>
          <w:sz w:val="15"/>
          <w:szCs w:val="15"/>
        </w:rPr>
        <w:t>一</w:t>
      </w:r>
      <w:bookmarkEnd w:id="1198"/>
      <w:r>
        <w:rPr>
          <w:color w:val="000000"/>
          <w:spacing w:val="0"/>
          <w:w w:val="100"/>
          <w:position w:val="0"/>
          <w:sz w:val="15"/>
          <w:szCs w:val="15"/>
        </w:rPr>
        <w:t>、事故经过</w:t>
      </w:r>
      <w:bookmarkEnd w:id="1196"/>
      <w:bookmarkEnd w:id="1197"/>
      <w:bookmarkEnd w:id="1199"/>
    </w:p>
    <w:p>
      <w:pPr>
        <w:pStyle w:val="Style38"/>
        <w:keepNext w:val="0"/>
        <w:keepLines w:val="0"/>
        <w:widowControl w:val="0"/>
        <w:shd w:val="clear" w:color="auto" w:fill="auto"/>
        <w:tabs>
          <w:tab w:pos="760" w:val="left"/>
        </w:tabs>
        <w:bidi w:val="0"/>
        <w:spacing w:before="0" w:after="0" w:line="0" w:lineRule="atLeast"/>
        <w:ind w:left="0" w:right="0"/>
        <w:jc w:val="left"/>
      </w:pPr>
      <w:r>
        <w:rPr>
          <w:rFonts w:ascii="Times New Roman" w:eastAsia="Times New Roman" w:hAnsi="Times New Roman" w:cs="Times New Roman"/>
          <w:color w:val="FC6C06"/>
          <w:spacing w:val="0"/>
          <w:w w:val="100"/>
          <w:position w:val="0"/>
          <w:sz w:val="36"/>
          <w:szCs w:val="36"/>
        </w:rPr>
        <w:t>0</w:t>
        <w:tab/>
      </w:r>
      <w:r>
        <w:rPr>
          <w:color w:val="000000"/>
          <w:spacing w:val="0"/>
          <w:w w:val="100"/>
          <w:position w:val="0"/>
        </w:rPr>
        <w:t>喜羊羊火锅店经营场所，系租用个人所有房屋，该店采用液</w:t>
      </w:r>
    </w:p>
    <w:p>
      <w:pPr>
        <w:pStyle w:val="Style38"/>
        <w:keepNext w:val="0"/>
        <w:keepLines w:val="0"/>
        <w:widowControl w:val="0"/>
        <w:shd w:val="clear" w:color="auto" w:fill="auto"/>
        <w:bidi w:val="0"/>
        <w:spacing w:before="0" w:after="0" w:line="158" w:lineRule="exact"/>
        <w:ind w:left="540" w:right="0" w:hanging="200"/>
        <w:jc w:val="both"/>
      </w:pPr>
      <w:r>
        <w:rPr>
          <w:color w:val="000000"/>
          <w:spacing w:val="0"/>
          <w:w w:val="100"/>
          <w:position w:val="0"/>
          <w:lang w:val="en-US" w:eastAsia="en-US" w:bidi="en-US"/>
        </w:rPr>
        <w:t xml:space="preserve">' </w:t>
      </w:r>
      <w:r>
        <w:rPr>
          <w:color w:val="000000"/>
          <w:spacing w:val="0"/>
          <w:w w:val="100"/>
          <w:position w:val="0"/>
        </w:rPr>
        <w:t>化石油气作为厨房及火锅燃气，共有液化气瓶</w:t>
      </w:r>
      <w:r>
        <w:rPr>
          <w:rFonts w:ascii="Times New Roman" w:eastAsia="Times New Roman" w:hAnsi="Times New Roman" w:cs="Times New Roman"/>
          <w:color w:val="000000"/>
          <w:spacing w:val="0"/>
          <w:w w:val="100"/>
          <w:position w:val="0"/>
        </w:rPr>
        <w:t>21</w:t>
      </w:r>
      <w:r>
        <w:rPr>
          <w:color w:val="000000"/>
          <w:spacing w:val="0"/>
          <w:w w:val="100"/>
          <w:position w:val="0"/>
        </w:rPr>
        <w:t>个，其中大瓶</w:t>
      </w:r>
      <w:r>
        <w:rPr>
          <w:rFonts w:ascii="Times New Roman" w:eastAsia="Times New Roman" w:hAnsi="Times New Roman" w:cs="Times New Roman"/>
          <w:color w:val="000000"/>
          <w:spacing w:val="0"/>
          <w:w w:val="100"/>
          <w:position w:val="0"/>
        </w:rPr>
        <w:t>2</w:t>
      </w:r>
      <w:r>
        <w:rPr>
          <w:color w:val="000000"/>
          <w:spacing w:val="0"/>
          <w:w w:val="100"/>
          <w:position w:val="0"/>
        </w:rPr>
        <w:t>个， 小瓶</w:t>
      </w:r>
      <w:r>
        <w:rPr>
          <w:rFonts w:ascii="Times New Roman" w:eastAsia="Times New Roman" w:hAnsi="Times New Roman" w:cs="Times New Roman"/>
          <w:color w:val="000000"/>
          <w:spacing w:val="0"/>
          <w:w w:val="100"/>
          <w:position w:val="0"/>
        </w:rPr>
        <w:t>19</w:t>
      </w:r>
      <w:r>
        <w:rPr>
          <w:color w:val="000000"/>
          <w:spacing w:val="0"/>
          <w:w w:val="100"/>
          <w:position w:val="0"/>
        </w:rPr>
        <w:t>个。</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日</w:t>
      </w:r>
      <w:r>
        <w:rPr>
          <w:rFonts w:ascii="Times New Roman" w:eastAsia="Times New Roman" w:hAnsi="Times New Roman" w:cs="Times New Roman"/>
          <w:color w:val="000000"/>
          <w:spacing w:val="0"/>
          <w:w w:val="100"/>
          <w:position w:val="0"/>
        </w:rPr>
        <w:t>17</w:t>
      </w:r>
      <w:r>
        <w:rPr>
          <w:color w:val="000000"/>
          <w:spacing w:val="0"/>
          <w:w w:val="100"/>
          <w:position w:val="0"/>
        </w:rPr>
        <w:t>时许，喜羊羊火锅店正常开门营业。 据反映，当晚客人较多。事发前夕，一层有</w:t>
      </w:r>
      <w:r>
        <w:rPr>
          <w:rFonts w:ascii="Times New Roman" w:eastAsia="Times New Roman" w:hAnsi="Times New Roman" w:cs="Times New Roman"/>
          <w:color w:val="000000"/>
          <w:spacing w:val="0"/>
          <w:w w:val="100"/>
          <w:position w:val="0"/>
        </w:rPr>
        <w:t>1</w:t>
      </w:r>
      <w:r>
        <w:rPr>
          <w:color w:val="000000"/>
          <w:spacing w:val="0"/>
          <w:w w:val="100"/>
          <w:position w:val="0"/>
        </w:rPr>
        <w:t>桌客人</w:t>
      </w:r>
      <w:r>
        <w:rPr>
          <w:color w:val="000000"/>
          <w:spacing w:val="0"/>
          <w:w w:val="100"/>
          <w:position w:val="0"/>
        </w:rPr>
        <w:t>（</w:t>
      </w:r>
      <w:r>
        <w:rPr>
          <w:rFonts w:ascii="Times New Roman" w:eastAsia="Times New Roman" w:hAnsi="Times New Roman" w:cs="Times New Roman"/>
          <w:color w:val="000000"/>
          <w:spacing w:val="0"/>
          <w:w w:val="100"/>
          <w:position w:val="0"/>
        </w:rPr>
        <w:t>5</w:t>
      </w:r>
      <w:r>
        <w:rPr>
          <w:color w:val="000000"/>
          <w:spacing w:val="0"/>
          <w:w w:val="100"/>
          <w:position w:val="0"/>
        </w:rPr>
        <w:t>人），二 层有</w:t>
      </w:r>
      <w:r>
        <w:rPr>
          <w:rFonts w:ascii="Times New Roman" w:eastAsia="Times New Roman" w:hAnsi="Times New Roman" w:cs="Times New Roman"/>
          <w:color w:val="000000"/>
          <w:spacing w:val="0"/>
          <w:w w:val="100"/>
          <w:position w:val="0"/>
        </w:rPr>
        <w:t>5</w:t>
      </w:r>
      <w:r>
        <w:rPr>
          <w:color w:val="000000"/>
          <w:spacing w:val="0"/>
          <w:w w:val="100"/>
          <w:position w:val="0"/>
        </w:rPr>
        <w:t>桌客人（</w:t>
      </w:r>
      <w:r>
        <w:rPr>
          <w:rFonts w:ascii="Times New Roman" w:eastAsia="Times New Roman" w:hAnsi="Times New Roman" w:cs="Times New Roman"/>
          <w:color w:val="000000"/>
          <w:spacing w:val="0"/>
          <w:w w:val="100"/>
          <w:position w:val="0"/>
        </w:rPr>
        <w:t>43</w:t>
      </w:r>
      <w:r>
        <w:rPr>
          <w:color w:val="000000"/>
          <w:spacing w:val="0"/>
          <w:w w:val="100"/>
          <w:position w:val="0"/>
        </w:rPr>
        <w:t>人），另有员工</w:t>
      </w:r>
      <w:r>
        <w:rPr>
          <w:rFonts w:ascii="Times New Roman" w:eastAsia="Times New Roman" w:hAnsi="Times New Roman" w:cs="Times New Roman"/>
          <w:color w:val="000000"/>
          <w:spacing w:val="0"/>
          <w:w w:val="100"/>
          <w:position w:val="0"/>
        </w:rPr>
        <w:t>5</w:t>
      </w:r>
      <w:r>
        <w:rPr>
          <w:color w:val="000000"/>
          <w:spacing w:val="0"/>
          <w:w w:val="100"/>
          <w:position w:val="0"/>
        </w:rPr>
        <w:t>人、店主夫妇</w:t>
      </w:r>
      <w:r>
        <w:rPr>
          <w:rFonts w:ascii="Times New Roman" w:eastAsia="Times New Roman" w:hAnsi="Times New Roman" w:cs="Times New Roman"/>
          <w:color w:val="000000"/>
          <w:spacing w:val="0"/>
          <w:w w:val="100"/>
          <w:position w:val="0"/>
        </w:rPr>
        <w:t>2</w:t>
      </w:r>
      <w:r>
        <w:rPr>
          <w:color w:val="000000"/>
          <w:spacing w:val="0"/>
          <w:w w:val="100"/>
          <w:position w:val="0"/>
        </w:rPr>
        <w:t>人及其亲属</w:t>
      </w:r>
      <w:r>
        <w:rPr>
          <w:rFonts w:ascii="Times New Roman" w:eastAsia="Times New Roman" w:hAnsi="Times New Roman" w:cs="Times New Roman"/>
          <w:color w:val="000000"/>
          <w:spacing w:val="0"/>
          <w:w w:val="100"/>
          <w:position w:val="0"/>
        </w:rPr>
        <w:t>2</w:t>
      </w:r>
      <w:r>
        <w:rPr>
          <w:color w:val="000000"/>
          <w:spacing w:val="0"/>
          <w:w w:val="100"/>
          <w:position w:val="0"/>
        </w:rPr>
        <w:t>人， 店内共有</w:t>
      </w:r>
      <w:r>
        <w:rPr>
          <w:rFonts w:ascii="Times New Roman" w:eastAsia="Times New Roman" w:hAnsi="Times New Roman" w:cs="Times New Roman"/>
          <w:color w:val="000000"/>
          <w:spacing w:val="0"/>
          <w:w w:val="100"/>
          <w:position w:val="0"/>
        </w:rPr>
        <w:t>57</w:t>
      </w:r>
      <w:r>
        <w:rPr>
          <w:color w:val="000000"/>
          <w:spacing w:val="0"/>
          <w:w w:val="100"/>
          <w:position w:val="0"/>
        </w:rPr>
        <w:t>人，两侧隔壁电脑销售店</w:t>
      </w:r>
      <w:r>
        <w:rPr>
          <w:rFonts w:ascii="Times New Roman" w:eastAsia="Times New Roman" w:hAnsi="Times New Roman" w:cs="Times New Roman"/>
          <w:color w:val="000000"/>
          <w:spacing w:val="0"/>
          <w:w w:val="100"/>
          <w:position w:val="0"/>
        </w:rPr>
        <w:t>4</w:t>
      </w:r>
      <w:r>
        <w:rPr>
          <w:color w:val="000000"/>
          <w:spacing w:val="0"/>
          <w:w w:val="100"/>
          <w:position w:val="0"/>
        </w:rPr>
        <w:t>人。事发时地下室内有</w:t>
      </w:r>
      <w:r>
        <w:rPr>
          <w:rFonts w:ascii="Times New Roman" w:eastAsia="Times New Roman" w:hAnsi="Times New Roman" w:cs="Times New Roman"/>
          <w:color w:val="000000"/>
          <w:spacing w:val="0"/>
          <w:w w:val="100"/>
          <w:position w:val="0"/>
        </w:rPr>
        <w:t>3</w:t>
      </w:r>
      <w:r>
        <w:rPr>
          <w:color w:val="000000"/>
          <w:spacing w:val="0"/>
          <w:w w:val="100"/>
          <w:position w:val="0"/>
        </w:rPr>
        <w:t>人， 分别为店主刘某福及其妹妹和父亲刘某全。刘某全当晚在地下室 厨房帮忙用液化气灶热可乐及洗碗等。</w:t>
      </w:r>
      <w:r>
        <w:br w:type="page"/>
      </w:r>
    </w:p>
    <w:p>
      <w:pPr>
        <w:pStyle w:val="Style38"/>
        <w:keepNext w:val="0"/>
        <w:keepLines w:val="0"/>
        <w:widowControl w:val="0"/>
        <w:shd w:val="clear" w:color="auto" w:fill="auto"/>
        <w:bidi w:val="0"/>
        <w:spacing w:before="0" w:after="0" w:line="157" w:lineRule="exact"/>
        <w:ind w:left="640" w:right="0"/>
        <w:jc w:val="both"/>
        <w:sectPr>
          <w:footnotePr>
            <w:pos w:val="pageBottom"/>
            <w:numFmt w:val="decimal"/>
            <w:numRestart w:val="continuous"/>
          </w:footnotePr>
          <w:pgSz w:w="6202" w:h="8640"/>
          <w:pgMar w:top="754" w:right="819" w:bottom="740" w:left="664" w:header="0" w:footer="3" w:gutter="0"/>
          <w:cols w:space="720"/>
          <w:noEndnote/>
          <w:rtlGutter w:val="0"/>
          <w:docGrid w:linePitch="360"/>
        </w:sectPr>
      </w:pPr>
      <w:r>
        <w:rPr>
          <w:rFonts w:ascii="Times New Roman" w:eastAsia="Times New Roman" w:hAnsi="Times New Roman" w:cs="Times New Roman"/>
          <w:color w:val="000000"/>
          <w:spacing w:val="0"/>
          <w:w w:val="100"/>
          <w:position w:val="0"/>
          <w:lang w:val="zh-CN" w:eastAsia="zh-CN" w:bidi="zh-CN"/>
        </w:rPr>
        <w:t>19</w:t>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52</w:t>
      </w:r>
      <w:r>
        <w:rPr>
          <w:color w:val="000000"/>
          <w:spacing w:val="0"/>
          <w:w w:val="100"/>
          <w:position w:val="0"/>
        </w:rPr>
        <w:t>分许店内突然发生爆炸，之后起火燃烧，店内人贝慌 忙逃生。爆炸冲击波将门窗玻璃击碎、将一层、二层吊顶冲击坍塌， 吊顶埋住正在就餐人员，同时将距事发地</w:t>
      </w:r>
      <w:r>
        <w:rPr>
          <w:rFonts w:ascii="Times New Roman" w:eastAsia="Times New Roman" w:hAnsi="Times New Roman" w:cs="Times New Roman"/>
          <w:color w:val="000000"/>
          <w:spacing w:val="0"/>
          <w:w w:val="100"/>
          <w:position w:val="0"/>
        </w:rPr>
        <w:t>28</w:t>
      </w:r>
      <w:r>
        <w:rPr>
          <w:color w:val="000000"/>
          <w:spacing w:val="0"/>
          <w:w w:val="100"/>
          <w:position w:val="0"/>
        </w:rPr>
        <w:t>米远的对面店铺门窗 损毁、停放车辆的车窗击碎；将距事发地南面</w:t>
      </w:r>
      <w:r>
        <w:rPr>
          <w:rFonts w:ascii="Times New Roman" w:eastAsia="Times New Roman" w:hAnsi="Times New Roman" w:cs="Times New Roman"/>
          <w:color w:val="000000"/>
          <w:spacing w:val="0"/>
          <w:w w:val="100"/>
          <w:position w:val="0"/>
        </w:rPr>
        <w:t>6</w:t>
      </w:r>
      <w:r>
        <w:rPr>
          <w:color w:val="000000"/>
          <w:spacing w:val="0"/>
          <w:w w:val="100"/>
          <w:position w:val="0"/>
        </w:rPr>
        <w:t>米的居民楼窗户损毁， 墙面轻微受损，</w:t>
      </w:r>
      <w:r>
        <w:rPr>
          <w:rFonts w:ascii="Times New Roman" w:eastAsia="Times New Roman" w:hAnsi="Times New Roman" w:cs="Times New Roman"/>
          <w:color w:val="000000"/>
          <w:spacing w:val="0"/>
          <w:w w:val="100"/>
          <w:position w:val="0"/>
          <w:lang w:val="en-US" w:eastAsia="en-US" w:bidi="en-US"/>
        </w:rPr>
        <w:t>PVC</w:t>
      </w:r>
      <w:r>
        <w:rPr>
          <w:color w:val="000000"/>
          <w:spacing w:val="0"/>
          <w:w w:val="100"/>
          <w:position w:val="0"/>
        </w:rPr>
        <w:t>落水管断裂。</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 w:after="11" w:line="240" w:lineRule="exact"/>
        <w:rPr>
          <w:sz w:val="19"/>
          <w:szCs w:val="19"/>
        </w:rPr>
      </w:pPr>
    </w:p>
    <w:p>
      <w:pPr>
        <w:widowControl w:val="0"/>
        <w:spacing w:line="1" w:lineRule="exact"/>
        <w:sectPr>
          <w:footnotePr>
            <w:pos w:val="pageBottom"/>
            <w:numFmt w:val="decimal"/>
            <w:numRestart w:val="continuous"/>
          </w:footnotePr>
          <w:type w:val="continuous"/>
          <w:pgSz w:w="6202" w:h="8640"/>
          <w:pgMar w:top="616" w:right="0" w:bottom="553"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469" behindDoc="0" locked="0" layoutInCell="1" allowOverlap="1">
                <wp:simplePos x="0" y="0"/>
                <wp:positionH relativeFrom="page">
                  <wp:posOffset>3729990</wp:posOffset>
                </wp:positionH>
                <wp:positionV relativeFrom="paragraph">
                  <wp:posOffset>743585</wp:posOffset>
                </wp:positionV>
                <wp:extent cx="103505" cy="506095"/>
                <wp:wrapSquare wrapText="bothSides"/>
                <wp:docPr id="230" name="Shape 230"/>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56" type="#_x0000_t202" style="position:absolute;margin-left:293.69999999999999pt;margin-top:58.550000000000004pt;width:8.1500000000000004pt;height:39.850000000000001pt;z-index:-125829284;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p>
    <w:p>
      <w:pPr>
        <w:pStyle w:val="Style5"/>
        <w:keepNext/>
        <w:keepLines/>
        <w:widowControl w:val="0"/>
        <w:shd w:val="clear" w:color="auto" w:fill="auto"/>
        <w:bidi w:val="0"/>
        <w:spacing w:before="0" w:after="120" w:line="240" w:lineRule="auto"/>
        <w:ind w:left="0" w:right="0" w:firstLine="0"/>
        <w:jc w:val="left"/>
        <w:rPr>
          <w:sz w:val="15"/>
          <w:szCs w:val="15"/>
        </w:rPr>
      </w:pPr>
      <w:bookmarkStart w:id="1200" w:name="bookmark1200"/>
      <w:bookmarkStart w:id="1201" w:name="bookmark1201"/>
      <w:bookmarkStart w:id="1202" w:name="bookmark1202"/>
      <w:bookmarkStart w:id="1203" w:name="bookmark1203"/>
      <w:r>
        <w:rPr>
          <w:color w:val="000000"/>
          <w:spacing w:val="0"/>
          <w:w w:val="100"/>
          <w:position w:val="0"/>
          <w:sz w:val="15"/>
          <w:szCs w:val="15"/>
        </w:rPr>
        <w:t>二</w:t>
      </w:r>
      <w:bookmarkEnd w:id="1202"/>
      <w:r>
        <w:rPr>
          <w:color w:val="000000"/>
          <w:spacing w:val="0"/>
          <w:w w:val="100"/>
          <w:position w:val="0"/>
          <w:sz w:val="15"/>
          <w:szCs w:val="15"/>
        </w:rPr>
        <w:t>、事故原因</w:t>
      </w:r>
      <w:bookmarkEnd w:id="1200"/>
      <w:bookmarkEnd w:id="1201"/>
      <w:bookmarkEnd w:id="1203"/>
    </w:p>
    <w:p>
      <w:pPr>
        <w:pStyle w:val="Style118"/>
        <w:keepNext/>
        <w:keepLines/>
        <w:widowControl w:val="0"/>
        <w:shd w:val="clear" w:color="auto" w:fill="auto"/>
        <w:bidi w:val="0"/>
        <w:spacing w:before="0" w:after="40" w:line="240" w:lineRule="auto"/>
        <w:ind w:left="0" w:right="0" w:firstLine="240"/>
        <w:jc w:val="both"/>
      </w:pPr>
      <w:bookmarkStart w:id="1204" w:name="bookmark1204"/>
      <w:bookmarkStart w:id="1205" w:name="bookmark1205"/>
      <w:bookmarkStart w:id="1206" w:name="bookmark1206"/>
      <w:r>
        <w:rPr>
          <w:color w:val="000000"/>
          <w:spacing w:val="0"/>
          <w:w w:val="100"/>
          <w:position w:val="0"/>
          <w:lang w:val="en-US" w:eastAsia="en-US" w:bidi="en-US"/>
        </w:rPr>
        <w:t>(-)</w:t>
      </w:r>
      <w:r>
        <w:rPr>
          <w:color w:val="000000"/>
          <w:spacing w:val="0"/>
          <w:w w:val="100"/>
          <w:position w:val="0"/>
        </w:rPr>
        <w:t>直接原因</w:t>
      </w:r>
      <w:bookmarkEnd w:id="1204"/>
      <w:bookmarkEnd w:id="1205"/>
      <w:bookmarkEnd w:id="1206"/>
    </w:p>
    <w:p>
      <w:pPr>
        <w:pStyle w:val="Style38"/>
        <w:keepNext w:val="0"/>
        <w:keepLines w:val="0"/>
        <w:widowControl w:val="0"/>
        <w:shd w:val="clear" w:color="auto" w:fill="auto"/>
        <w:bidi w:val="0"/>
        <w:spacing w:before="0" w:after="200" w:line="192" w:lineRule="exact"/>
        <w:ind w:left="0" w:right="0" w:firstLine="260"/>
        <w:jc w:val="both"/>
      </w:pPr>
      <w:r>
        <w:rPr>
          <w:color w:val="000000"/>
          <w:spacing w:val="0"/>
          <w:w w:val="100"/>
          <w:position w:val="0"/>
        </w:rPr>
        <w:t>地下室液化石油气瓶瓶阀和灶阀未 关闭，导致液化石油气泄漏，并与空气 混合形成爆炸性气体，达到爆炸极限后 遇地下室靠近灶间冰柜的继电器火源， 发生爆炸。</w:t>
      </w:r>
    </w:p>
    <w:p>
      <w:pPr>
        <w:pStyle w:val="Style118"/>
        <w:keepNext/>
        <w:keepLines/>
        <w:widowControl w:val="0"/>
        <w:shd w:val="clear" w:color="auto" w:fill="auto"/>
        <w:bidi w:val="0"/>
        <w:spacing w:before="0" w:after="0" w:line="200" w:lineRule="exact"/>
        <w:ind w:left="0" w:right="0" w:firstLine="240"/>
        <w:jc w:val="both"/>
      </w:pPr>
      <w:bookmarkStart w:id="1207" w:name="bookmark1207"/>
      <w:bookmarkStart w:id="1208" w:name="bookmark1208"/>
      <w:bookmarkStart w:id="1209" w:name="bookmark1209"/>
      <w:r>
        <w:rPr>
          <w:color w:val="000000"/>
          <w:spacing w:val="0"/>
          <w:w w:val="100"/>
          <w:position w:val="0"/>
        </w:rPr>
        <w:t>(二)间接原因</w:t>
      </w:r>
      <w:bookmarkEnd w:id="1207"/>
      <w:bookmarkEnd w:id="1208"/>
      <w:bookmarkEnd w:id="1209"/>
    </w:p>
    <w:p>
      <w:pPr>
        <w:pStyle w:val="Style38"/>
        <w:keepNext w:val="0"/>
        <w:keepLines w:val="0"/>
        <w:widowControl w:val="0"/>
        <w:numPr>
          <w:ilvl w:val="0"/>
          <w:numId w:val="215"/>
        </w:numPr>
        <w:shd w:val="clear" w:color="auto" w:fill="auto"/>
        <w:tabs>
          <w:tab w:pos="495" w:val="left"/>
        </w:tabs>
        <w:bidi w:val="0"/>
        <w:spacing w:before="0" w:after="40" w:line="200" w:lineRule="exact"/>
        <w:ind w:left="0" w:right="0" w:firstLine="260"/>
        <w:jc w:val="both"/>
      </w:pPr>
      <w:bookmarkStart w:id="1210" w:name="bookmark1210"/>
      <w:bookmarkEnd w:id="1210"/>
      <w:r>
        <w:rPr>
          <w:color w:val="000000"/>
          <w:spacing w:val="0"/>
          <w:w w:val="100"/>
          <w:position w:val="0"/>
        </w:rPr>
        <w:t>喜羊羊火锅店主体责任不落实， 安全意识淡薄，燃气使用失当；地下室住 宿、厨房、仓库为一体，通风不畅；购买 使用不符合国家标准的气瓶调压器及二 手冰柜，这是造成事故的主要原因。</w:t>
      </w:r>
    </w:p>
    <w:p>
      <w:pPr>
        <w:pStyle w:val="Style38"/>
        <w:keepNext w:val="0"/>
        <w:keepLines w:val="0"/>
        <w:widowControl w:val="0"/>
        <w:numPr>
          <w:ilvl w:val="0"/>
          <w:numId w:val="217"/>
        </w:numPr>
        <w:shd w:val="clear" w:color="auto" w:fill="auto"/>
        <w:tabs>
          <w:tab w:pos="495" w:val="left"/>
        </w:tabs>
        <w:bidi w:val="0"/>
        <w:spacing w:before="0" w:after="120" w:line="194" w:lineRule="exact"/>
        <w:ind w:left="0" w:right="0" w:firstLine="260"/>
        <w:jc w:val="both"/>
      </w:pPr>
      <w:bookmarkStart w:id="1211" w:name="bookmark1211"/>
      <w:bookmarkEnd w:id="1211"/>
      <w:r>
        <w:rPr>
          <w:color w:val="000000"/>
          <w:spacing w:val="0"/>
          <w:w w:val="100"/>
          <w:position w:val="0"/>
        </w:rPr>
        <w:t>九龙液化气站作为燃气经营单位， 未依法履行指导燃气用户安全用气，并对 燃气设施定期进行安全检査的责任；所 供气体不符合国家标准；充装气瓶管理 不严格，气瓶编号、充装登记信息不完整， 张贴充装标签和警示标签随意性大，存在 擅自为非自有气瓶充装燃气的违规行为。 这是事故发生的重要原因。</w:t>
      </w:r>
    </w:p>
    <w:p>
      <w:pPr>
        <w:pStyle w:val="Style38"/>
        <w:keepNext w:val="0"/>
        <w:keepLines w:val="0"/>
        <w:widowControl w:val="0"/>
        <w:numPr>
          <w:ilvl w:val="0"/>
          <w:numId w:val="213"/>
        </w:numPr>
        <w:shd w:val="clear" w:color="auto" w:fill="auto"/>
        <w:bidi w:val="0"/>
        <w:spacing w:before="0" w:after="40" w:line="240" w:lineRule="auto"/>
        <w:ind w:left="0" w:right="0" w:firstLine="260"/>
        <w:jc w:val="both"/>
      </w:pPr>
      <w:bookmarkStart w:id="1212" w:name="bookmark1212"/>
      <w:bookmarkEnd w:id="1212"/>
      <w:r>
        <w:rPr>
          <w:color w:val="000000"/>
          <w:spacing w:val="0"/>
          <w:w w:val="100"/>
          <w:position w:val="0"/>
        </w:rPr>
        <w:t>当地政府及住建、消防、规划等</w:t>
      </w:r>
    </w:p>
    <w:p>
      <w:pPr>
        <w:pStyle w:val="Style38"/>
        <w:keepNext w:val="0"/>
        <w:keepLines w:val="0"/>
        <w:widowControl w:val="0"/>
        <w:shd w:val="clear" w:color="auto" w:fill="auto"/>
        <w:bidi w:val="0"/>
        <w:spacing w:before="0" w:line="240" w:lineRule="auto"/>
        <w:ind w:left="0" w:right="0" w:firstLine="0"/>
        <w:jc w:val="both"/>
      </w:pPr>
      <w:r>
        <w:rPr>
          <w:color w:val="000000"/>
          <w:spacing w:val="0"/>
          <w:w w:val="100"/>
          <w:position w:val="0"/>
        </w:rPr>
        <w:t xml:space="preserve">职能部门，监管不到位，瓶装液化石油气 </w:t>
      </w:r>
      <w:r>
        <w:rPr>
          <w:color w:val="000000"/>
          <w:spacing w:val="0"/>
          <w:w w:val="100"/>
          <w:position w:val="0"/>
        </w:rPr>
        <w:t>市场专项整治行动流于形式，致使液 化石油气经营和使用环节存在的安全 隐患没有得到有效排査整治。这也是 事故发生的重要原因。</w:t>
      </w:r>
    </w:p>
    <w:p>
      <w:pPr>
        <w:pStyle w:val="Style38"/>
        <w:keepNext w:val="0"/>
        <w:keepLines w:val="0"/>
        <w:widowControl w:val="0"/>
        <w:numPr>
          <w:ilvl w:val="0"/>
          <w:numId w:val="213"/>
        </w:numPr>
        <w:shd w:val="clear" w:color="auto" w:fill="auto"/>
        <w:bidi w:val="0"/>
        <w:spacing w:before="0" w:after="620" w:line="197" w:lineRule="exact"/>
        <w:ind w:left="0" w:right="0"/>
        <w:jc w:val="both"/>
      </w:pPr>
      <w:bookmarkStart w:id="1213" w:name="bookmark1213"/>
      <w:bookmarkEnd w:id="1213"/>
      <w:r>
        <w:rPr>
          <w:color w:val="000000"/>
          <w:spacing w:val="0"/>
          <w:w w:val="100"/>
          <w:position w:val="0"/>
        </w:rPr>
        <w:t>火锅店房屋业主违规擅自利用 房屋外的地下空间建设釆光窗井，扩 大了事故的伤亡。</w:t>
      </w:r>
    </w:p>
    <w:p>
      <w:pPr>
        <w:pStyle w:val="Style5"/>
        <w:keepNext/>
        <w:keepLines/>
        <w:widowControl w:val="0"/>
        <w:shd w:val="clear" w:color="auto" w:fill="auto"/>
        <w:bidi w:val="0"/>
        <w:spacing w:before="0" w:after="60" w:line="206" w:lineRule="exact"/>
        <w:ind w:left="0" w:right="0" w:firstLine="0"/>
        <w:jc w:val="both"/>
        <w:rPr>
          <w:sz w:val="15"/>
          <w:szCs w:val="15"/>
        </w:rPr>
      </w:pPr>
      <w:bookmarkStart w:id="1214" w:name="bookmark1214"/>
      <w:bookmarkStart w:id="1215" w:name="bookmark1215"/>
      <w:bookmarkStart w:id="1216" w:name="bookmark1216"/>
      <w:bookmarkStart w:id="1217" w:name="bookmark1217"/>
      <w:r>
        <w:rPr>
          <w:color w:val="000000"/>
          <w:spacing w:val="0"/>
          <w:w w:val="100"/>
          <w:position w:val="0"/>
          <w:sz w:val="15"/>
          <w:szCs w:val="15"/>
        </w:rPr>
        <w:t>三</w:t>
      </w:r>
      <w:bookmarkEnd w:id="1216"/>
      <w:r>
        <w:rPr>
          <w:color w:val="000000"/>
          <w:spacing w:val="0"/>
          <w:w w:val="100"/>
          <w:position w:val="0"/>
          <w:sz w:val="15"/>
          <w:szCs w:val="15"/>
        </w:rPr>
        <w:t>、事故责任追究</w:t>
      </w:r>
      <w:bookmarkEnd w:id="1214"/>
      <w:bookmarkEnd w:id="1215"/>
      <w:bookmarkEnd w:id="1217"/>
    </w:p>
    <w:p>
      <w:pPr>
        <w:pStyle w:val="Style118"/>
        <w:keepNext/>
        <w:keepLines/>
        <w:widowControl w:val="0"/>
        <w:shd w:val="clear" w:color="auto" w:fill="auto"/>
        <w:bidi w:val="0"/>
        <w:spacing w:before="0" w:after="0" w:line="206" w:lineRule="exact"/>
        <w:ind w:left="0" w:right="0" w:firstLine="260"/>
        <w:jc w:val="both"/>
      </w:pPr>
      <w:bookmarkStart w:id="1218" w:name="bookmark1218"/>
      <w:bookmarkStart w:id="1219" w:name="bookmark1219"/>
      <w:bookmarkStart w:id="1220" w:name="bookmark1220"/>
      <w:r>
        <w:rPr>
          <w:color w:val="000000"/>
          <w:spacing w:val="0"/>
          <w:w w:val="100"/>
          <w:position w:val="0"/>
        </w:rPr>
        <w:t>(-)司法机关处理的有关责任人。</w:t>
      </w:r>
      <w:bookmarkEnd w:id="1218"/>
      <w:bookmarkEnd w:id="1219"/>
      <w:bookmarkEnd w:id="1220"/>
    </w:p>
    <w:p>
      <w:pPr>
        <w:pStyle w:val="Style38"/>
        <w:keepNext w:val="0"/>
        <w:keepLines w:val="0"/>
        <w:widowControl w:val="0"/>
        <w:shd w:val="clear" w:color="auto" w:fill="auto"/>
        <w:bidi w:val="0"/>
        <w:spacing w:before="0" w:line="206" w:lineRule="exact"/>
        <w:ind w:left="0" w:right="0"/>
        <w:jc w:val="both"/>
      </w:pPr>
      <w:r>
        <w:rPr>
          <w:color w:val="000000"/>
          <w:spacing w:val="0"/>
          <w:w w:val="100"/>
          <w:position w:val="0"/>
        </w:rPr>
        <w:t>此次事故涉及</w:t>
      </w:r>
      <w:r>
        <w:rPr>
          <w:rFonts w:ascii="Times New Roman" w:eastAsia="Times New Roman" w:hAnsi="Times New Roman" w:cs="Times New Roman"/>
          <w:color w:val="000000"/>
          <w:spacing w:val="0"/>
          <w:w w:val="100"/>
          <w:position w:val="0"/>
        </w:rPr>
        <w:t>7</w:t>
      </w:r>
      <w:r>
        <w:rPr>
          <w:color w:val="000000"/>
          <w:spacing w:val="0"/>
          <w:w w:val="100"/>
          <w:position w:val="0"/>
        </w:rPr>
        <w:t>人(死亡</w:t>
      </w:r>
      <w:r>
        <w:rPr>
          <w:rFonts w:ascii="Times New Roman" w:eastAsia="Times New Roman" w:hAnsi="Times New Roman" w:cs="Times New Roman"/>
          <w:color w:val="000000"/>
          <w:spacing w:val="0"/>
          <w:w w:val="100"/>
          <w:position w:val="0"/>
        </w:rPr>
        <w:t>2</w:t>
      </w:r>
      <w:r>
        <w:rPr>
          <w:color w:val="000000"/>
          <w:spacing w:val="0"/>
          <w:w w:val="100"/>
          <w:position w:val="0"/>
        </w:rPr>
        <w:t>人) 建议移交司法机关处理，其中：</w:t>
      </w:r>
    </w:p>
    <w:p>
      <w:pPr>
        <w:pStyle w:val="Style38"/>
        <w:keepNext w:val="0"/>
        <w:keepLines w:val="0"/>
        <w:widowControl w:val="0"/>
        <w:numPr>
          <w:ilvl w:val="0"/>
          <w:numId w:val="219"/>
        </w:numPr>
        <w:shd w:val="clear" w:color="auto" w:fill="auto"/>
        <w:tabs>
          <w:tab w:pos="505" w:val="left"/>
        </w:tabs>
        <w:bidi w:val="0"/>
        <w:spacing w:before="0" w:line="194" w:lineRule="exact"/>
        <w:ind w:left="0" w:right="0"/>
        <w:jc w:val="both"/>
      </w:pPr>
      <w:bookmarkStart w:id="1221" w:name="bookmark1221"/>
      <w:bookmarkEnd w:id="1221"/>
      <w:r>
        <w:rPr>
          <w:color w:val="000000"/>
          <w:spacing w:val="0"/>
          <w:w w:val="100"/>
          <w:position w:val="0"/>
        </w:rPr>
        <w:t>张某霞，女，汉族，喜羊羊 火锅店工商注册经营者。擅自将地下 室设置为宿舍、厨房、仓库的</w:t>
      </w:r>
      <w:r>
        <w:rPr>
          <w:color w:val="000000"/>
          <w:spacing w:val="0"/>
          <w:w w:val="100"/>
          <w:position w:val="0"/>
          <w:lang w:val="zh-CN" w:eastAsia="zh-CN" w:bidi="zh-CN"/>
        </w:rPr>
        <w:t xml:space="preserve">“三合 </w:t>
      </w:r>
      <w:r>
        <w:rPr>
          <w:color w:val="000000"/>
          <w:spacing w:val="0"/>
          <w:w w:val="100"/>
          <w:position w:val="0"/>
        </w:rPr>
        <w:t>一”场所，对液化石油气瓶使用管理 不严格，对事故发生负有主要责任。 鉴于其已在事故中死亡，建议不予追 究责任。</w:t>
      </w:r>
    </w:p>
    <w:p>
      <w:pPr>
        <w:pStyle w:val="Style38"/>
        <w:keepNext w:val="0"/>
        <w:keepLines w:val="0"/>
        <w:widowControl w:val="0"/>
        <w:numPr>
          <w:ilvl w:val="0"/>
          <w:numId w:val="219"/>
        </w:numPr>
        <w:shd w:val="clear" w:color="auto" w:fill="auto"/>
        <w:tabs>
          <w:tab w:pos="226" w:val="left"/>
        </w:tabs>
        <w:bidi w:val="0"/>
        <w:spacing w:before="0" w:line="194" w:lineRule="exact"/>
        <w:ind w:left="0" w:right="0" w:firstLine="260"/>
        <w:jc w:val="both"/>
      </w:pPr>
      <w:bookmarkStart w:id="1222" w:name="bookmark1222"/>
      <w:bookmarkEnd w:id="1222"/>
      <w:r>
        <w:rPr>
          <w:color w:val="000000"/>
          <w:spacing w:val="0"/>
          <w:w w:val="100"/>
          <w:position w:val="0"/>
        </w:rPr>
        <w:t xml:space="preserve">赵某萍，女，汉族，高中文化， </w:t>
      </w:r>
      <w:r>
        <w:rPr>
          <w:rFonts w:ascii="Times New Roman" w:eastAsia="Times New Roman" w:hAnsi="Times New Roman" w:cs="Times New Roman"/>
          <w:color w:val="000000"/>
          <w:spacing w:val="0"/>
          <w:w w:val="100"/>
          <w:position w:val="0"/>
          <w:lang w:val="zh-CN" w:eastAsia="zh-CN" w:bidi="zh-CN"/>
        </w:rPr>
        <w:t>2006</w:t>
      </w:r>
      <w:r>
        <w:rPr>
          <w:color w:val="000000"/>
          <w:spacing w:val="0"/>
          <w:w w:val="100"/>
          <w:position w:val="0"/>
        </w:rPr>
        <w:t>年</w:t>
      </w:r>
      <w:r>
        <w:rPr>
          <w:rFonts w:ascii="Times New Roman" w:eastAsia="Times New Roman" w:hAnsi="Times New Roman" w:cs="Times New Roman"/>
          <w:color w:val="000000"/>
          <w:spacing w:val="0"/>
          <w:w w:val="100"/>
          <w:position w:val="0"/>
          <w:lang w:val="zh-CN" w:eastAsia="zh-CN" w:bidi="zh-CN"/>
        </w:rPr>
        <w:t>12</w:t>
      </w:r>
      <w:r>
        <w:rPr>
          <w:color w:val="000000"/>
          <w:spacing w:val="0"/>
          <w:w w:val="100"/>
          <w:position w:val="0"/>
        </w:rPr>
        <w:t>月被选举为南关社区居民委 员会主任至今。作为朝阳镇二级网格管 理中消防工作的第一责任人，组织安全 隐患排査不力，</w:t>
      </w:r>
      <w:r>
        <w:rPr>
          <w:rFonts w:ascii="Times New Roman" w:eastAsia="Times New Roman" w:hAnsi="Times New Roman" w:cs="Times New Roman"/>
          <w:color w:val="000000"/>
          <w:spacing w:val="0"/>
          <w:w w:val="100"/>
          <w:position w:val="0"/>
        </w:rPr>
        <w:t>2012</w:t>
      </w:r>
      <w:r>
        <w:rPr>
          <w:color w:val="000000"/>
          <w:spacing w:val="0"/>
          <w:w w:val="100"/>
          <w:position w:val="0"/>
        </w:rPr>
        <w:t>年以来，未组织 社区工作人员对事故火锅店消防安全进 行检査，事发后提供虚假消防安全排査 表，对事故的发生负有主要监管责任。 建议移交司法机关处理，罢免南关社区 居委会主任。</w:t>
      </w:r>
    </w:p>
    <w:p>
      <w:pPr>
        <w:pStyle w:val="Style118"/>
        <w:keepNext/>
        <w:keepLines/>
        <w:widowControl w:val="0"/>
        <w:shd w:val="clear" w:color="auto" w:fill="auto"/>
        <w:tabs>
          <w:tab w:pos="682" w:val="left"/>
        </w:tabs>
        <w:bidi w:val="0"/>
        <w:spacing w:before="0"/>
        <w:ind w:left="0" w:right="0"/>
        <w:jc w:val="both"/>
      </w:pPr>
      <w:bookmarkStart w:id="1223" w:name="bookmark1223"/>
      <w:bookmarkStart w:id="1224" w:name="bookmark1224"/>
      <w:bookmarkStart w:id="1225" w:name="bookmark1225"/>
      <w:bookmarkStart w:id="1226" w:name="bookmark1226"/>
      <w:r>
        <w:rPr>
          <w:color w:val="000000"/>
          <w:spacing w:val="0"/>
          <w:w w:val="100"/>
          <w:position w:val="0"/>
        </w:rPr>
        <w:t>（</w:t>
      </w:r>
      <w:bookmarkEnd w:id="1225"/>
      <w:r>
        <w:rPr>
          <w:color w:val="000000"/>
          <w:spacing w:val="0"/>
          <w:w w:val="100"/>
          <w:position w:val="0"/>
        </w:rPr>
        <w:t>二）</w:t>
        <w:tab/>
        <w:t>建议给予政务处分和组织处 理的责任人员。</w:t>
      </w:r>
      <w:bookmarkEnd w:id="1223"/>
      <w:bookmarkEnd w:id="1224"/>
      <w:bookmarkEnd w:id="1226"/>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20</w:t>
      </w:r>
      <w:r>
        <w:rPr>
          <w:color w:val="000000"/>
          <w:spacing w:val="0"/>
          <w:w w:val="100"/>
          <w:position w:val="0"/>
        </w:rPr>
        <w:t>名事故相关人员建议给予党纪、 政纪处分或作出其他处理，其中：</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潘某林，男，汉族，</w:t>
      </w:r>
      <w:r>
        <w:rPr>
          <w:rFonts w:ascii="Times New Roman" w:eastAsia="Times New Roman" w:hAnsi="Times New Roman" w:cs="Times New Roman"/>
          <w:color w:val="000000"/>
          <w:spacing w:val="0"/>
          <w:w w:val="100"/>
          <w:position w:val="0"/>
        </w:rPr>
        <w:t>1961</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 出生，中共党员，本科学历，</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 xml:space="preserve">5 </w:t>
      </w:r>
      <w:r>
        <w:rPr>
          <w:color w:val="000000"/>
          <w:spacing w:val="0"/>
          <w:w w:val="100"/>
          <w:position w:val="0"/>
        </w:rPr>
        <w:t>月至今任寿阳县政府副县长，分管住建、 城镇建设管理，协调联系消防大队工作。 该作为分管住建、规划和消防大队的县 政府领导，对分管单位要求不够严格， 对燃气经营、使用及消防存在的安全隐 患排査整治不到位，对事故的发生负有 重要领导责任。建议给予记大过处分。</w:t>
      </w:r>
    </w:p>
    <w:p>
      <w:pPr>
        <w:pStyle w:val="Style118"/>
        <w:keepNext/>
        <w:keepLines/>
        <w:widowControl w:val="0"/>
        <w:shd w:val="clear" w:color="auto" w:fill="auto"/>
        <w:tabs>
          <w:tab w:pos="682" w:val="left"/>
        </w:tabs>
        <w:bidi w:val="0"/>
        <w:spacing w:before="0" w:line="197" w:lineRule="exact"/>
        <w:ind w:left="0" w:right="0"/>
        <w:jc w:val="both"/>
      </w:pPr>
      <w:bookmarkStart w:id="1227" w:name="bookmark1227"/>
      <w:bookmarkStart w:id="1228" w:name="bookmark1228"/>
      <w:bookmarkStart w:id="1229" w:name="bookmark1229"/>
      <w:bookmarkStart w:id="1230" w:name="bookmark1230"/>
      <w:r>
        <w:rPr>
          <w:color w:val="000000"/>
          <w:spacing w:val="0"/>
          <w:w w:val="100"/>
          <w:position w:val="0"/>
        </w:rPr>
        <w:t>（</w:t>
      </w:r>
      <w:bookmarkEnd w:id="1229"/>
      <w:r>
        <w:rPr>
          <w:color w:val="000000"/>
          <w:spacing w:val="0"/>
          <w:w w:val="100"/>
          <w:position w:val="0"/>
        </w:rPr>
        <w:t>三）</w:t>
        <w:tab/>
        <w:t>对相关责任人员和单位给予 处理的其他建议。</w:t>
      </w:r>
      <w:bookmarkEnd w:id="1227"/>
      <w:bookmarkEnd w:id="1228"/>
      <w:bookmarkEnd w:id="1230"/>
    </w:p>
    <w:p>
      <w:pPr>
        <w:pStyle w:val="Style38"/>
        <w:keepNext w:val="0"/>
        <w:keepLines w:val="0"/>
        <w:widowControl w:val="0"/>
        <w:numPr>
          <w:ilvl w:val="0"/>
          <w:numId w:val="221"/>
        </w:numPr>
        <w:shd w:val="clear" w:color="auto" w:fill="auto"/>
        <w:tabs>
          <w:tab w:pos="500" w:val="left"/>
        </w:tabs>
        <w:bidi w:val="0"/>
        <w:spacing w:before="0" w:line="195" w:lineRule="exact"/>
        <w:ind w:left="0" w:right="0"/>
        <w:jc w:val="both"/>
      </w:pPr>
      <w:bookmarkStart w:id="1231" w:name="bookmark1231"/>
      <w:bookmarkEnd w:id="1231"/>
      <w:r>
        <w:rPr>
          <w:color w:val="000000"/>
          <w:spacing w:val="0"/>
          <w:w w:val="100"/>
          <w:position w:val="0"/>
        </w:rPr>
        <w:t>寿阳县喜羊羊火锅店对事故负有 主要责任，建议处罚</w:t>
      </w:r>
      <w:r>
        <w:rPr>
          <w:rFonts w:ascii="Times New Roman" w:eastAsia="Times New Roman" w:hAnsi="Times New Roman" w:cs="Times New Roman"/>
          <w:color w:val="000000"/>
          <w:spacing w:val="0"/>
          <w:w w:val="100"/>
          <w:position w:val="0"/>
        </w:rPr>
        <w:t>50</w:t>
      </w:r>
      <w:r>
        <w:rPr>
          <w:color w:val="000000"/>
          <w:spacing w:val="0"/>
          <w:w w:val="100"/>
          <w:position w:val="0"/>
        </w:rPr>
        <w:t>万元至</w:t>
      </w:r>
      <w:r>
        <w:rPr>
          <w:rFonts w:ascii="Times New Roman" w:eastAsia="Times New Roman" w:hAnsi="Times New Roman" w:cs="Times New Roman"/>
          <w:color w:val="000000"/>
          <w:spacing w:val="0"/>
          <w:w w:val="100"/>
          <w:position w:val="0"/>
        </w:rPr>
        <w:t>100</w:t>
      </w:r>
      <w:r>
        <w:rPr>
          <w:color w:val="000000"/>
          <w:spacing w:val="0"/>
          <w:w w:val="100"/>
          <w:position w:val="0"/>
        </w:rPr>
        <w:t>万 元的罚款，鉴于店主已经在事故中死亡， 无法执行，建议免予处罚；</w:t>
      </w:r>
    </w:p>
    <w:p>
      <w:pPr>
        <w:pStyle w:val="Style38"/>
        <w:keepNext w:val="0"/>
        <w:keepLines w:val="0"/>
        <w:widowControl w:val="0"/>
        <w:numPr>
          <w:ilvl w:val="0"/>
          <w:numId w:val="221"/>
        </w:numPr>
        <w:shd w:val="clear" w:color="auto" w:fill="auto"/>
        <w:tabs>
          <w:tab w:pos="500" w:val="left"/>
        </w:tabs>
        <w:bidi w:val="0"/>
        <w:spacing w:before="0" w:line="197" w:lineRule="exact"/>
        <w:ind w:left="0" w:right="0"/>
        <w:jc w:val="both"/>
      </w:pPr>
      <w:bookmarkStart w:id="1232" w:name="bookmark1232"/>
      <w:bookmarkEnd w:id="1232"/>
      <w:r>
        <w:rPr>
          <w:color w:val="000000"/>
          <w:spacing w:val="0"/>
          <w:w w:val="100"/>
          <w:position w:val="0"/>
        </w:rPr>
        <w:t>九龙液化气站对事故负有重要责 任，建议处罚</w:t>
      </w:r>
      <w:r>
        <w:rPr>
          <w:rFonts w:ascii="Times New Roman" w:eastAsia="Times New Roman" w:hAnsi="Times New Roman" w:cs="Times New Roman"/>
          <w:color w:val="000000"/>
          <w:spacing w:val="0"/>
          <w:w w:val="100"/>
          <w:position w:val="0"/>
        </w:rPr>
        <w:t>50</w:t>
      </w:r>
      <w:r>
        <w:rPr>
          <w:color w:val="000000"/>
          <w:spacing w:val="0"/>
          <w:w w:val="100"/>
          <w:position w:val="0"/>
        </w:rPr>
        <w:t>万元罚款，由省安监 局执法总队执行；</w:t>
      </w:r>
    </w:p>
    <w:p>
      <w:pPr>
        <w:pStyle w:val="Style38"/>
        <w:keepNext w:val="0"/>
        <w:keepLines w:val="0"/>
        <w:widowControl w:val="0"/>
        <w:numPr>
          <w:ilvl w:val="0"/>
          <w:numId w:val="221"/>
        </w:numPr>
        <w:shd w:val="clear" w:color="auto" w:fill="auto"/>
        <w:tabs>
          <w:tab w:pos="500" w:val="left"/>
        </w:tabs>
        <w:bidi w:val="0"/>
        <w:spacing w:before="0" w:line="192" w:lineRule="exact"/>
        <w:ind w:left="0" w:right="0"/>
        <w:jc w:val="both"/>
      </w:pPr>
      <w:bookmarkStart w:id="1233" w:name="bookmark1233"/>
      <w:bookmarkEnd w:id="1233"/>
      <w:r>
        <w:rPr>
          <w:color w:val="000000"/>
          <w:spacing w:val="0"/>
          <w:w w:val="100"/>
          <w:position w:val="0"/>
        </w:rPr>
        <w:t>建议对违规扩建喜羊羊火锅店地 下室釆光窗井的前房主庞海有处上一年 年收入</w:t>
      </w:r>
      <w:r>
        <w:rPr>
          <w:rFonts w:ascii="Times New Roman" w:eastAsia="Times New Roman" w:hAnsi="Times New Roman" w:cs="Times New Roman"/>
          <w:color w:val="000000"/>
          <w:spacing w:val="0"/>
          <w:w w:val="100"/>
          <w:position w:val="0"/>
        </w:rPr>
        <w:t>60%</w:t>
      </w:r>
      <w:r>
        <w:rPr>
          <w:color w:val="000000"/>
          <w:spacing w:val="0"/>
          <w:w w:val="100"/>
          <w:position w:val="0"/>
        </w:rPr>
        <w:t>的罚款。</w:t>
      </w:r>
    </w:p>
    <w:p>
      <w:pPr>
        <w:pStyle w:val="Style5"/>
        <w:keepNext/>
        <w:keepLines/>
        <w:widowControl w:val="0"/>
        <w:shd w:val="clear" w:color="auto" w:fill="auto"/>
        <w:bidi w:val="0"/>
        <w:spacing w:before="0" w:after="240" w:line="240" w:lineRule="auto"/>
        <w:ind w:left="0" w:right="0" w:firstLine="0"/>
        <w:jc w:val="left"/>
        <w:rPr>
          <w:sz w:val="15"/>
          <w:szCs w:val="15"/>
        </w:rPr>
      </w:pPr>
      <w:bookmarkStart w:id="1234" w:name="bookmark1234"/>
      <w:bookmarkStart w:id="1235" w:name="bookmark1235"/>
      <w:bookmarkStart w:id="1236" w:name="bookmark1236"/>
      <w:bookmarkStart w:id="1237" w:name="bookmark1237"/>
      <w:r>
        <w:rPr>
          <w:color w:val="000000"/>
          <w:spacing w:val="0"/>
          <w:w w:val="100"/>
          <w:position w:val="0"/>
          <w:sz w:val="15"/>
          <w:szCs w:val="15"/>
        </w:rPr>
        <w:t>四</w:t>
      </w:r>
      <w:bookmarkEnd w:id="1236"/>
      <w:r>
        <w:rPr>
          <w:color w:val="000000"/>
          <w:spacing w:val="0"/>
          <w:w w:val="100"/>
          <w:position w:val="0"/>
          <w:sz w:val="15"/>
          <w:szCs w:val="15"/>
        </w:rPr>
        <w:t>、专家点评</w:t>
      </w:r>
      <w:r>
        <w:rPr>
          <w:color w:val="FC6C06"/>
          <w:spacing w:val="0"/>
          <w:w w:val="100"/>
          <w:position w:val="0"/>
          <w:sz w:val="15"/>
          <w:szCs w:val="15"/>
          <w:lang w:val="zh-CN" w:eastAsia="zh-CN" w:bidi="zh-CN"/>
        </w:rPr>
        <w:t>|</w:t>
      </w:r>
      <w:bookmarkEnd w:id="1234"/>
      <w:bookmarkEnd w:id="1235"/>
      <w:bookmarkEnd w:id="1237"/>
    </w:p>
    <w:p>
      <w:pPr>
        <w:pStyle w:val="Style38"/>
        <w:keepNext w:val="0"/>
        <w:keepLines w:val="0"/>
        <w:widowControl w:val="0"/>
        <w:shd w:val="clear" w:color="auto" w:fill="auto"/>
        <w:bidi w:val="0"/>
        <w:spacing w:before="0" w:after="440" w:line="193" w:lineRule="exact"/>
        <w:ind w:left="180" w:right="0"/>
        <w:jc w:val="left"/>
      </w:pPr>
      <w:r>
        <w:rPr>
          <w:color w:val="000000"/>
          <w:spacing w:val="0"/>
          <w:w w:val="100"/>
          <w:position w:val="0"/>
        </w:rPr>
        <w:t xml:space="preserve">山西省晋中市寿阳县 </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23”</w:t>
      </w:r>
      <w:r>
        <w:rPr>
          <w:color w:val="000000"/>
          <w:spacing w:val="0"/>
          <w:w w:val="100"/>
          <w:position w:val="0"/>
        </w:rPr>
        <w:t>重大爆炸燃烧事故是 一起由生产经营单位在“三合一” 场所燃气使用失当、相关安全监 管部门监管不严等原因共同导致 的重大安全责任事故。该事故暴 露了液化石油气瓶在充装、使用 和监管过程中存在一系列问题， 应当引起相关企业和部门反思。</w:t>
      </w:r>
    </w:p>
    <w:p>
      <w:pPr>
        <w:widowControl w:val="0"/>
        <w:jc w:val="center"/>
        <w:rPr>
          <w:sz w:val="2"/>
          <w:szCs w:val="2"/>
        </w:rPr>
      </w:pPr>
      <w:r>
        <w:drawing>
          <wp:inline>
            <wp:extent cx="152400" cy="103505"/>
            <wp:docPr id="232" name="Picutre 232"/>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151"/>
                    <a:stretch/>
                  </pic:blipFill>
                  <pic:spPr>
                    <a:xfrm>
                      <a:ext cx="152400" cy="103505"/>
                    </a:xfrm>
                    <a:prstGeom prst="rect"/>
                  </pic:spPr>
                </pic:pic>
              </a:graphicData>
            </a:graphic>
          </wp:inline>
        </w:drawing>
      </w:r>
    </w:p>
    <w:p>
      <w:pPr>
        <w:widowControl w:val="0"/>
        <w:spacing w:after="119" w:line="1" w:lineRule="exact"/>
      </w:pPr>
    </w:p>
    <w:p>
      <w:pPr>
        <w:widowControl w:val="0"/>
        <w:spacing w:line="1" w:lineRule="exact"/>
      </w:pPr>
    </w:p>
    <w:p>
      <w:pPr>
        <w:widowControl w:val="0"/>
        <w:jc w:val="center"/>
        <w:rPr>
          <w:sz w:val="2"/>
          <w:szCs w:val="2"/>
        </w:rPr>
      </w:pPr>
      <w:r>
        <w:drawing>
          <wp:inline>
            <wp:extent cx="194945" cy="243840"/>
            <wp:docPr id="233" name="Picutre 233"/>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153"/>
                    <a:stretch/>
                  </pic:blipFill>
                  <pic:spPr>
                    <a:xfrm>
                      <a:ext cx="194945" cy="243840"/>
                    </a:xfrm>
                    <a:prstGeom prst="rect"/>
                  </pic:spPr>
                </pic:pic>
              </a:graphicData>
            </a:graphic>
          </wp:inline>
        </w:drawing>
      </w:r>
    </w:p>
    <w:p>
      <w:pPr>
        <w:widowControl w:val="0"/>
        <w:spacing w:after="199" w:line="1" w:lineRule="exact"/>
      </w:pPr>
    </w:p>
    <w:p>
      <w:pPr>
        <w:pStyle w:val="Style118"/>
        <w:keepNext/>
        <w:keepLines/>
        <w:widowControl w:val="0"/>
        <w:shd w:val="clear" w:color="auto" w:fill="auto"/>
        <w:bidi w:val="0"/>
        <w:spacing w:before="0" w:after="40"/>
        <w:ind w:left="0" w:right="0"/>
        <w:jc w:val="both"/>
      </w:pPr>
      <w:bookmarkStart w:id="1238" w:name="bookmark1238"/>
      <w:bookmarkStart w:id="1239" w:name="bookmark1239"/>
      <w:bookmarkStart w:id="1240" w:name="bookmark1240"/>
      <w:r>
        <w:rPr>
          <w:color w:val="000000"/>
          <w:spacing w:val="0"/>
          <w:w w:val="100"/>
          <w:position w:val="0"/>
        </w:rPr>
        <w:t>（-）液化石油气泄漏为致灾原因， 违规建设采光窗井扩大伤亡。</w:t>
      </w:r>
      <w:bookmarkEnd w:id="1238"/>
      <w:bookmarkEnd w:id="1239"/>
      <w:bookmarkEnd w:id="1240"/>
    </w:p>
    <w:p>
      <w:pPr>
        <w:pStyle w:val="Style38"/>
        <w:keepNext w:val="0"/>
        <w:keepLines w:val="0"/>
        <w:widowControl w:val="0"/>
        <w:shd w:val="clear" w:color="auto" w:fill="auto"/>
        <w:bidi w:val="0"/>
        <w:spacing w:before="0" w:after="40" w:line="195" w:lineRule="exact"/>
        <w:ind w:left="0" w:right="0"/>
        <w:jc w:val="both"/>
      </w:pPr>
      <w:r>
        <w:rPr>
          <w:color w:val="000000"/>
          <w:spacing w:val="0"/>
          <w:w w:val="100"/>
          <w:position w:val="0"/>
        </w:rPr>
        <w:t>喜羊羊火锅店地下室为一密闭空 间，店内液化石油气瓶瓶阀和灶阀未关 闭，导致液化石油气泄漏，并与空气混 合形成爆炸性气体，地下室冰柜继电器 在启停时会产生电火花。以上三个因素 的耦合，造成了该起液化石油气爆炸事 故。喜羊羊火锅店房屋业主违规擅自利 用房屋外的地下空间建设采光窗井，爆 炸产生的高温气体通过釆光窗井集中 释放，爆炸冲击波将门窗玻璃击碎，将 一层、二层吊顶冲击坍塌埋住正在就餐 人员，加大了人员伤亡。</w:t>
      </w:r>
    </w:p>
    <w:p>
      <w:pPr>
        <w:pStyle w:val="Style118"/>
        <w:keepNext/>
        <w:keepLines/>
        <w:widowControl w:val="0"/>
        <w:shd w:val="clear" w:color="auto" w:fill="auto"/>
        <w:bidi w:val="0"/>
        <w:spacing w:before="0" w:after="40"/>
        <w:ind w:left="0" w:right="0"/>
        <w:jc w:val="both"/>
      </w:pPr>
      <w:bookmarkStart w:id="1241" w:name="bookmark1241"/>
      <w:bookmarkStart w:id="1242" w:name="bookmark1242"/>
      <w:bookmarkStart w:id="1243" w:name="bookmark1243"/>
      <w:r>
        <w:rPr>
          <w:color w:val="000000"/>
          <w:spacing w:val="0"/>
          <w:w w:val="100"/>
          <w:position w:val="0"/>
        </w:rPr>
        <w:t>（二）考量失效后果，控制安全风险。</w:t>
      </w:r>
      <w:bookmarkEnd w:id="1241"/>
      <w:bookmarkEnd w:id="1242"/>
      <w:bookmarkEnd w:id="1243"/>
    </w:p>
    <w:p>
      <w:pPr>
        <w:pStyle w:val="Style38"/>
        <w:keepNext w:val="0"/>
        <w:keepLines w:val="0"/>
        <w:widowControl w:val="0"/>
        <w:shd w:val="clear" w:color="auto" w:fill="auto"/>
        <w:bidi w:val="0"/>
        <w:spacing w:before="0" w:after="160" w:line="192" w:lineRule="exact"/>
        <w:ind w:left="0" w:right="0"/>
        <w:jc w:val="both"/>
        <w:sectPr>
          <w:footnotePr>
            <w:pos w:val="pageBottom"/>
            <w:numFmt w:val="decimal"/>
            <w:numRestart w:val="continuous"/>
          </w:footnotePr>
          <w:type w:val="continuous"/>
          <w:pgSz w:w="6202" w:h="8640"/>
          <w:pgMar w:top="616" w:right="730" w:bottom="553" w:left="744" w:header="0" w:footer="3" w:gutter="0"/>
          <w:cols w:num="2" w:space="232"/>
          <w:noEndnote/>
          <w:rtlGutter w:val="0"/>
          <w:docGrid w:linePitch="360"/>
        </w:sectPr>
      </w:pPr>
      <w:r>
        <w:rPr>
          <w:color w:val="000000"/>
          <w:spacing w:val="0"/>
          <w:w w:val="100"/>
          <w:position w:val="0"/>
        </w:rPr>
        <w:t>餐饮行业的厨房作业中忘记关掉 瓶阀和灶阀绝不是单一事件，绝大部 分是液化石油气泄漏被及时发现从而</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中止事故的发生。为防止事故发生， 除了要注重操作人员的不安全行为外， 要重视设备的不安全状态和环境因素。 使用液化石油气瓶的生产经营单位需 评估泄漏风险和后果，在危险场所应 安装可燃气体浓度报警器，必要时增 设防爆风机加大强制通风量，降低事 故发生的可能性。</w:t>
      </w:r>
    </w:p>
    <w:p>
      <w:pPr>
        <w:pStyle w:val="Style118"/>
        <w:keepNext/>
        <w:keepLines/>
        <w:widowControl w:val="0"/>
        <w:shd w:val="clear" w:color="auto" w:fill="auto"/>
        <w:bidi w:val="0"/>
        <w:spacing w:before="0" w:line="197" w:lineRule="exact"/>
        <w:ind w:left="0" w:right="0"/>
        <w:jc w:val="both"/>
      </w:pPr>
      <w:bookmarkStart w:id="1244" w:name="bookmark1244"/>
      <w:bookmarkStart w:id="1245" w:name="bookmark1245"/>
      <w:bookmarkStart w:id="1246" w:name="bookmark1246"/>
      <w:r>
        <w:rPr>
          <w:color w:val="000000"/>
          <w:spacing w:val="0"/>
          <w:w w:val="100"/>
          <w:position w:val="0"/>
        </w:rPr>
        <w:t>（三）强化安全管理，提高监管力 度才能防范于未然。</w:t>
      </w:r>
      <w:bookmarkEnd w:id="1244"/>
      <w:bookmarkEnd w:id="1245"/>
      <w:bookmarkEnd w:id="1246"/>
    </w:p>
    <w:p>
      <w:pPr>
        <w:pStyle w:val="Style38"/>
        <w:keepNext w:val="0"/>
        <w:keepLines w:val="0"/>
        <w:widowControl w:val="0"/>
        <w:shd w:val="clear" w:color="auto" w:fill="auto"/>
        <w:bidi w:val="0"/>
        <w:spacing w:before="0" w:after="280" w:line="193" w:lineRule="exact"/>
        <w:ind w:left="0" w:right="0"/>
        <w:jc w:val="both"/>
      </w:pPr>
      <w:r>
        <w:rPr>
          <w:color w:val="000000"/>
          <w:spacing w:val="0"/>
          <w:w w:val="100"/>
          <w:position w:val="0"/>
        </w:rPr>
        <w:t>为防止类似事故的发生，可以采取 以下措施，一是强化液化石油气经营和 使用环节的安全管理，在相应作业场所 安装可燃气体浓度报警器和强制通风装 置；二是强化对液化石油气、气瓶和调 压器的质量检测，保证燃气的使用安全； 三是选用带熄火保护装置的灶具，燃气 燃烧中断时能够自动切断燃气气源；四 是增强对燃气使用安全的宣传教育，增 强民众的安全意识，提高其应急处置能 力；五是政府及相关职能部门须提高对 人员密集场所，特别是</w:t>
      </w:r>
      <w:r>
        <w:rPr>
          <w:color w:val="000000"/>
          <w:spacing w:val="0"/>
          <w:w w:val="100"/>
          <w:position w:val="0"/>
          <w:lang w:val="zh-CN" w:eastAsia="zh-CN" w:bidi="zh-CN"/>
        </w:rPr>
        <w:t>“三</w:t>
      </w:r>
      <w:r>
        <w:rPr>
          <w:color w:val="000000"/>
          <w:spacing w:val="0"/>
          <w:w w:val="100"/>
          <w:position w:val="0"/>
        </w:rPr>
        <w:t>合一”场所 和地下空间的安全监管力度，严厉打击 擅自幵发利用地下空间的违法行为。</w:t>
      </w:r>
    </w:p>
    <w:p>
      <w:pPr>
        <w:pStyle w:val="Style69"/>
        <w:keepNext w:val="0"/>
        <w:keepLines w:val="0"/>
        <w:widowControl w:val="0"/>
        <w:shd w:val="clear" w:color="auto" w:fill="auto"/>
        <w:bidi w:val="0"/>
        <w:spacing w:before="0" w:after="0" w:line="137" w:lineRule="exact"/>
        <w:ind w:left="0" w:right="0" w:firstLine="0"/>
        <w:jc w:val="both"/>
      </w:pPr>
      <w:r>
        <w:rPr>
          <w:color w:val="000000"/>
          <w:spacing w:val="0"/>
          <w:w w:val="100"/>
          <w:position w:val="0"/>
        </w:rPr>
        <w:t>（万 华，中级工程师，深圳市城市公共安全 技术研究院</w:t>
      </w:r>
    </w:p>
    <w:p>
      <w:pPr>
        <w:pStyle w:val="Style69"/>
        <w:keepNext w:val="0"/>
        <w:keepLines w:val="0"/>
        <w:widowControl w:val="0"/>
        <w:shd w:val="clear" w:color="auto" w:fill="auto"/>
        <w:bidi w:val="0"/>
        <w:spacing w:before="0" w:after="160" w:line="137" w:lineRule="exact"/>
        <w:ind w:left="0" w:right="0" w:firstLine="0"/>
        <w:jc w:val="both"/>
      </w:pPr>
      <w:r>
        <w:rPr>
          <w:color w:val="000000"/>
          <w:spacing w:val="0"/>
          <w:w w:val="100"/>
          <w:position w:val="0"/>
        </w:rPr>
        <w:t>尚志通，助理工程师，深圳市城市公共安全技 术研究院）</w:t>
      </w:r>
      <w:r>
        <w:br w:type="page"/>
      </w:r>
    </w:p>
    <w:p>
      <w:pPr>
        <w:pStyle w:val="Style17"/>
        <w:keepNext/>
        <w:keepLines/>
        <w:widowControl w:val="0"/>
        <w:shd w:val="clear" w:color="auto" w:fill="auto"/>
        <w:bidi w:val="0"/>
        <w:spacing w:before="0" w:after="160" w:line="240" w:lineRule="auto"/>
        <w:ind w:left="0" w:right="0" w:firstLine="0"/>
        <w:jc w:val="left"/>
        <w:rPr>
          <w:sz w:val="22"/>
          <w:szCs w:val="22"/>
        </w:rPr>
      </w:pPr>
      <w:bookmarkStart w:id="1247" w:name="bookmark1247"/>
      <w:bookmarkStart w:id="1248" w:name="bookmark1248"/>
      <w:bookmarkStart w:id="1249" w:name="bookmark1249"/>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lang w:val="zh-CN" w:eastAsia="zh-CN" w:bidi="zh-CN"/>
        </w:rPr>
        <w:t>9</w:t>
      </w:r>
      <w:bookmarkEnd w:id="1247"/>
      <w:bookmarkEnd w:id="1248"/>
      <w:bookmarkEnd w:id="1249"/>
    </w:p>
    <w:p>
      <w:pPr>
        <w:pStyle w:val="Style17"/>
        <w:keepNext/>
        <w:keepLines/>
        <w:widowControl w:val="0"/>
        <w:shd w:val="clear" w:color="auto" w:fill="auto"/>
        <w:bidi w:val="0"/>
        <w:spacing w:before="0" w:after="40" w:line="240" w:lineRule="auto"/>
        <w:ind w:left="0" w:right="0" w:firstLine="0"/>
        <w:jc w:val="left"/>
        <w:rPr>
          <w:sz w:val="18"/>
          <w:szCs w:val="18"/>
        </w:rPr>
      </w:pPr>
      <w:bookmarkStart w:id="1247" w:name="bookmark1247"/>
      <w:bookmarkStart w:id="1248" w:name="bookmark1248"/>
      <w:bookmarkStart w:id="1250" w:name="bookmark1250"/>
      <w:r>
        <w:rPr>
          <w:rFonts w:ascii="Times New Roman" w:eastAsia="Times New Roman" w:hAnsi="Times New Roman" w:cs="Times New Roman"/>
          <w:color w:val="000000"/>
          <w:spacing w:val="0"/>
          <w:w w:val="100"/>
          <w:position w:val="0"/>
          <w:sz w:val="22"/>
          <w:szCs w:val="22"/>
        </w:rPr>
        <w:t>2012-</w:t>
      </w:r>
      <w:r>
        <w:rPr>
          <w:color w:val="000000"/>
          <w:spacing w:val="0"/>
          <w:w w:val="100"/>
          <w:position w:val="0"/>
          <w:sz w:val="18"/>
          <w:szCs w:val="18"/>
        </w:rPr>
        <w:t>温州市瓯海区</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en-US" w:eastAsia="en-US" w:bidi="en-US"/>
        </w:rPr>
        <w:t xml:space="preserve">• </w:t>
      </w:r>
      <w:r>
        <w:rPr>
          <w:rFonts w:ascii="Times New Roman" w:eastAsia="Times New Roman" w:hAnsi="Times New Roman" w:cs="Times New Roman"/>
          <w:color w:val="000000"/>
          <w:spacing w:val="0"/>
          <w:w w:val="100"/>
          <w:position w:val="0"/>
          <w:sz w:val="22"/>
          <w:szCs w:val="22"/>
        </w:rPr>
        <w:t>5”</w:t>
      </w:r>
      <w:r>
        <w:rPr>
          <w:color w:val="000000"/>
          <w:spacing w:val="0"/>
          <w:w w:val="100"/>
          <w:position w:val="0"/>
          <w:sz w:val="18"/>
          <w:szCs w:val="18"/>
        </w:rPr>
        <w:t>铝粉尘爆炸重大事故</w:t>
      </w:r>
      <w:bookmarkEnd w:id="1247"/>
      <w:bookmarkEnd w:id="1248"/>
      <w:bookmarkEnd w:id="1250"/>
    </w:p>
    <w:p>
      <w:pPr>
        <w:pStyle w:val="Style5"/>
        <w:keepNext/>
        <w:keepLines/>
        <w:widowControl w:val="0"/>
        <w:shd w:val="clear" w:color="auto" w:fill="auto"/>
        <w:bidi w:val="0"/>
        <w:spacing w:before="0" w:after="300" w:line="240" w:lineRule="auto"/>
        <w:ind w:left="0" w:right="0" w:firstLine="0"/>
        <w:jc w:val="center"/>
        <w:rPr>
          <w:sz w:val="15"/>
          <w:szCs w:val="15"/>
        </w:rPr>
      </w:pPr>
      <w:bookmarkStart w:id="1251" w:name="bookmark1251"/>
      <w:bookmarkStart w:id="1252" w:name="bookmark1252"/>
      <w:bookmarkStart w:id="1253" w:name="bookmark1253"/>
      <w:r>
        <w:rPr>
          <w:color w:val="000000"/>
          <w:spacing w:val="0"/>
          <w:w w:val="100"/>
          <w:position w:val="0"/>
          <w:sz w:val="15"/>
          <w:szCs w:val="15"/>
        </w:rPr>
        <w:t>业非法组织生产，铝粉尘遇火花爆炸</w:t>
      </w:r>
      <w:bookmarkEnd w:id="1251"/>
      <w:bookmarkEnd w:id="1252"/>
      <w:bookmarkEnd w:id="1253"/>
    </w:p>
    <w:p>
      <w:pPr>
        <w:pStyle w:val="Style38"/>
        <w:keepNext w:val="0"/>
        <w:keepLines w:val="0"/>
        <w:widowControl w:val="0"/>
        <w:shd w:val="clear" w:color="auto" w:fill="auto"/>
        <w:bidi w:val="0"/>
        <w:spacing w:before="0" w:after="40" w:line="193" w:lineRule="exact"/>
        <w:ind w:left="0" w:right="0" w:firstLine="320"/>
        <w:jc w:val="both"/>
      </w:pPr>
      <w:r>
        <w:drawing>
          <wp:anchor distT="0" distB="0" distL="114300" distR="114300" simplePos="0" relativeHeight="125829471" behindDoc="0" locked="0" layoutInCell="1" allowOverlap="1">
            <wp:simplePos x="0" y="0"/>
            <wp:positionH relativeFrom="page">
              <wp:posOffset>1616075</wp:posOffset>
            </wp:positionH>
            <wp:positionV relativeFrom="paragraph">
              <wp:posOffset>38100</wp:posOffset>
            </wp:positionV>
            <wp:extent cx="1627505" cy="1090930"/>
            <wp:wrapSquare wrapText="left"/>
            <wp:docPr id="234" name="Shape 234"/>
            <a:graphic xmlns:a="http://schemas.openxmlformats.org/drawingml/2006/main">
              <a:graphicData uri="http://schemas.openxmlformats.org/drawingml/2006/picture">
                <pic:pic xmlns:pic="http://schemas.openxmlformats.org/drawingml/2006/picture">
                  <pic:nvPicPr>
                    <pic:cNvPr id="235" name="Picture box 235"/>
                    <pic:cNvPicPr/>
                  </pic:nvPicPr>
                  <pic:blipFill>
                    <a:blip r:embed="rId155"/>
                    <a:stretch/>
                  </pic:blipFill>
                  <pic:spPr>
                    <a:xfrm>
                      <a:ext cx="1627505" cy="1090930"/>
                    </a:xfrm>
                    <a:prstGeom prst="rect"/>
                  </pic:spPr>
                </pic:pic>
              </a:graphicData>
            </a:graphic>
          </wp:anchor>
        </w:drawing>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曰</w:t>
      </w:r>
      <w:r>
        <w:rPr>
          <w:rFonts w:ascii="Times New Roman" w:eastAsia="Times New Roman" w:hAnsi="Times New Roman" w:cs="Times New Roman"/>
          <w:color w:val="000000"/>
          <w:spacing w:val="0"/>
          <w:w w:val="100"/>
          <w:position w:val="0"/>
        </w:rPr>
        <w:t>16</w:t>
      </w:r>
      <w:r>
        <w:rPr>
          <w:color w:val="000000"/>
          <w:spacing w:val="0"/>
          <w:w w:val="100"/>
          <w:position w:val="0"/>
        </w:rPr>
        <w:t xml:space="preserve">时 </w:t>
      </w:r>
      <w:r>
        <w:rPr>
          <w:rFonts w:ascii="Times New Roman" w:eastAsia="Times New Roman" w:hAnsi="Times New Roman" w:cs="Times New Roman"/>
          <w:color w:val="000000"/>
          <w:spacing w:val="0"/>
          <w:w w:val="100"/>
          <w:position w:val="0"/>
        </w:rPr>
        <w:t>40</w:t>
      </w:r>
      <w:r>
        <w:rPr>
          <w:color w:val="000000"/>
          <w:spacing w:val="0"/>
          <w:w w:val="100"/>
          <w:position w:val="0"/>
        </w:rPr>
        <w:t>分左右，温州市瓯海区郭 溪街道郭南村郭溪街</w:t>
      </w:r>
      <w:r>
        <w:rPr>
          <w:rFonts w:ascii="Times New Roman" w:eastAsia="Times New Roman" w:hAnsi="Times New Roman" w:cs="Times New Roman"/>
          <w:color w:val="000000"/>
          <w:spacing w:val="0"/>
          <w:w w:val="100"/>
          <w:position w:val="0"/>
        </w:rPr>
        <w:t>215</w:t>
      </w:r>
      <w:r>
        <w:rPr>
          <w:color w:val="000000"/>
          <w:spacing w:val="0"/>
          <w:w w:val="100"/>
          <w:position w:val="0"/>
        </w:rPr>
        <w:t xml:space="preserve">至 </w:t>
      </w:r>
      <w:r>
        <w:rPr>
          <w:rFonts w:ascii="Times New Roman" w:eastAsia="Times New Roman" w:hAnsi="Times New Roman" w:cs="Times New Roman"/>
          <w:color w:val="000000"/>
          <w:spacing w:val="0"/>
          <w:w w:val="100"/>
          <w:position w:val="0"/>
        </w:rPr>
        <w:t>219</w:t>
      </w:r>
      <w:r>
        <w:rPr>
          <w:color w:val="000000"/>
          <w:spacing w:val="0"/>
          <w:w w:val="100"/>
          <w:position w:val="0"/>
        </w:rPr>
        <w:t>号后面的一幢共</w:t>
      </w:r>
      <w:r>
        <w:rPr>
          <w:rFonts w:ascii="Times New Roman" w:eastAsia="Times New Roman" w:hAnsi="Times New Roman" w:cs="Times New Roman"/>
          <w:color w:val="000000"/>
          <w:spacing w:val="0"/>
          <w:w w:val="100"/>
          <w:position w:val="0"/>
        </w:rPr>
        <w:t>4</w:t>
      </w:r>
      <w:r>
        <w:rPr>
          <w:color w:val="000000"/>
          <w:spacing w:val="0"/>
          <w:w w:val="100"/>
          <w:position w:val="0"/>
        </w:rPr>
        <w:t>间半 二层房屋（总面积约</w:t>
      </w:r>
      <w:r>
        <w:rPr>
          <w:rFonts w:ascii="Times New Roman" w:eastAsia="Times New Roman" w:hAnsi="Times New Roman" w:cs="Times New Roman"/>
          <w:color w:val="000000"/>
          <w:spacing w:val="0"/>
          <w:w w:val="100"/>
          <w:position w:val="0"/>
        </w:rPr>
        <w:t>300</w:t>
      </w:r>
      <w:r>
        <w:rPr>
          <w:color w:val="000000"/>
          <w:spacing w:val="0"/>
          <w:w w:val="100"/>
          <w:position w:val="0"/>
        </w:rPr>
        <w:t>平 方米）因生产过程中铝粉尘 发生爆炸导致坍塌并燃烧， 事故共造成</w:t>
      </w:r>
      <w:r>
        <w:rPr>
          <w:rFonts w:ascii="Times New Roman" w:eastAsia="Times New Roman" w:hAnsi="Times New Roman" w:cs="Times New Roman"/>
          <w:color w:val="000000"/>
          <w:spacing w:val="0"/>
          <w:w w:val="100"/>
          <w:position w:val="0"/>
        </w:rPr>
        <w:t>13</w:t>
      </w:r>
      <w:r>
        <w:rPr>
          <w:color w:val="000000"/>
          <w:spacing w:val="0"/>
          <w:w w:val="100"/>
          <w:position w:val="0"/>
        </w:rPr>
        <w:t>人死亡、</w:t>
      </w:r>
      <w:r>
        <w:rPr>
          <w:rFonts w:ascii="Times New Roman" w:eastAsia="Times New Roman" w:hAnsi="Times New Roman" w:cs="Times New Roman"/>
          <w:color w:val="000000"/>
          <w:spacing w:val="0"/>
          <w:w w:val="100"/>
          <w:position w:val="0"/>
        </w:rPr>
        <w:t xml:space="preserve">15 </w:t>
      </w:r>
      <w:r>
        <w:rPr>
          <w:color w:val="000000"/>
          <w:spacing w:val="0"/>
          <w:w w:val="100"/>
          <w:position w:val="0"/>
        </w:rPr>
        <w:t>人受伤，其中</w:t>
      </w:r>
      <w:r>
        <w:rPr>
          <w:rFonts w:ascii="Times New Roman" w:eastAsia="Times New Roman" w:hAnsi="Times New Roman" w:cs="Times New Roman"/>
          <w:color w:val="000000"/>
          <w:spacing w:val="0"/>
          <w:w w:val="100"/>
          <w:position w:val="0"/>
        </w:rPr>
        <w:t>6</w:t>
      </w:r>
      <w:r>
        <w:rPr>
          <w:color w:val="000000"/>
          <w:spacing w:val="0"/>
          <w:w w:val="100"/>
          <w:position w:val="0"/>
        </w:rPr>
        <w:t>人重伤。</w:t>
      </w:r>
    </w:p>
    <w:p>
      <w:pPr>
        <w:pStyle w:val="Style38"/>
        <w:keepNext w:val="0"/>
        <w:keepLines w:val="0"/>
        <w:widowControl w:val="0"/>
        <w:shd w:val="clear" w:color="auto" w:fill="auto"/>
        <w:bidi w:val="0"/>
        <w:spacing w:before="0" w:after="460" w:line="206" w:lineRule="exact"/>
        <w:ind w:left="0" w:right="0" w:firstLine="320"/>
        <w:jc w:val="left"/>
      </w:pPr>
      <w:r>
        <w:rPr>
          <w:color w:val="000000"/>
          <w:spacing w:val="0"/>
          <w:w w:val="100"/>
          <w:position w:val="0"/>
        </w:rPr>
        <w:t>经调査认定，温州市瓯海区</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铝粉尘爆炸事故是一起由非法组织生 产引起的重大生产安全责任事故。</w:t>
      </w:r>
    </w:p>
    <w:p>
      <w:pPr>
        <w:pStyle w:val="Style5"/>
        <w:keepNext/>
        <w:keepLines/>
        <w:widowControl w:val="0"/>
        <w:shd w:val="clear" w:color="auto" w:fill="auto"/>
        <w:bidi w:val="0"/>
        <w:spacing w:before="0" w:after="300" w:line="240" w:lineRule="auto"/>
        <w:ind w:left="0" w:right="0" w:firstLine="0"/>
        <w:jc w:val="left"/>
        <w:rPr>
          <w:sz w:val="15"/>
          <w:szCs w:val="15"/>
        </w:rPr>
      </w:pPr>
      <w:bookmarkStart w:id="1254" w:name="bookmark1254"/>
      <w:bookmarkStart w:id="1255" w:name="bookmark1255"/>
      <w:bookmarkStart w:id="1256" w:name="bookmark1256"/>
      <w:bookmarkStart w:id="1257" w:name="bookmark1257"/>
      <w:r>
        <w:rPr>
          <w:color w:val="000000"/>
          <w:spacing w:val="0"/>
          <w:w w:val="100"/>
          <w:position w:val="0"/>
          <w:sz w:val="15"/>
          <w:szCs w:val="15"/>
        </w:rPr>
        <w:t>一</w:t>
      </w:r>
      <w:bookmarkEnd w:id="1256"/>
      <w:r>
        <w:rPr>
          <w:color w:val="000000"/>
          <w:spacing w:val="0"/>
          <w:w w:val="100"/>
          <w:position w:val="0"/>
          <w:sz w:val="15"/>
          <w:szCs w:val="15"/>
        </w:rPr>
        <w:t>、事故经过</w:t>
      </w:r>
      <w:bookmarkEnd w:id="1254"/>
      <w:bookmarkEnd w:id="1255"/>
      <w:bookmarkEnd w:id="1257"/>
    </w:p>
    <w:p>
      <w:pPr>
        <w:pStyle w:val="Style38"/>
        <w:keepNext w:val="0"/>
        <w:keepLines w:val="0"/>
        <w:widowControl w:val="0"/>
        <w:shd w:val="clear" w:color="auto" w:fill="auto"/>
        <w:tabs>
          <w:tab w:pos="714" w:val="left"/>
        </w:tabs>
        <w:bidi w:val="0"/>
        <w:spacing w:before="0" w:after="0" w:line="157" w:lineRule="exact"/>
        <w:ind w:left="0" w:right="0" w:firstLine="200"/>
        <w:jc w:val="left"/>
      </w:pPr>
      <w:r>
        <w:rPr>
          <w:color w:val="FC6C06"/>
          <w:spacing w:val="0"/>
          <w:w w:val="100"/>
          <w:position w:val="0"/>
        </w:rPr>
        <w:t>0</w:t>
        <w:tab/>
      </w:r>
      <w:r>
        <w:rPr>
          <w:color w:val="000000"/>
          <w:spacing w:val="0"/>
          <w:w w:val="100"/>
          <w:position w:val="0"/>
        </w:rPr>
        <w:t>事故发生地点位于郭溪街道郭南村郭溪街</w:t>
      </w:r>
      <w:r>
        <w:rPr>
          <w:rFonts w:ascii="Times New Roman" w:eastAsia="Times New Roman" w:hAnsi="Times New Roman" w:cs="Times New Roman"/>
          <w:color w:val="000000"/>
          <w:spacing w:val="0"/>
          <w:w w:val="100"/>
          <w:position w:val="0"/>
        </w:rPr>
        <w:t>215</w:t>
      </w:r>
      <w:r>
        <w:rPr>
          <w:color w:val="000000"/>
          <w:spacing w:val="0"/>
          <w:w w:val="100"/>
          <w:position w:val="0"/>
        </w:rPr>
        <w:t>至</w:t>
      </w:r>
      <w:r>
        <w:rPr>
          <w:rFonts w:ascii="Times New Roman" w:eastAsia="Times New Roman" w:hAnsi="Times New Roman" w:cs="Times New Roman"/>
          <w:color w:val="000000"/>
          <w:spacing w:val="0"/>
          <w:w w:val="100"/>
          <w:position w:val="0"/>
        </w:rPr>
        <w:t>219</w:t>
      </w:r>
      <w:r>
        <w:rPr>
          <w:color w:val="000000"/>
          <w:spacing w:val="0"/>
          <w:w w:val="100"/>
          <w:position w:val="0"/>
        </w:rPr>
        <w:t>号后面</w:t>
      </w:r>
    </w:p>
    <w:p>
      <w:pPr>
        <w:pStyle w:val="Style38"/>
        <w:keepNext w:val="0"/>
        <w:keepLines w:val="0"/>
        <w:widowControl w:val="0"/>
        <w:shd w:val="clear" w:color="auto" w:fill="auto"/>
        <w:bidi w:val="0"/>
        <w:spacing w:before="0" w:after="100" w:line="157" w:lineRule="exact"/>
        <w:ind w:left="460" w:right="0" w:hanging="200"/>
        <w:jc w:val="both"/>
      </w:pPr>
      <w:r>
        <w:rPr>
          <w:color w:val="000000"/>
          <w:spacing w:val="0"/>
          <w:w w:val="100"/>
          <w:position w:val="0"/>
        </w:rPr>
        <w:t>、的二层民房（无门牌号，共</w:t>
      </w:r>
      <w:r>
        <w:rPr>
          <w:rFonts w:ascii="Times New Roman" w:eastAsia="Times New Roman" w:hAnsi="Times New Roman" w:cs="Times New Roman"/>
          <w:color w:val="000000"/>
          <w:spacing w:val="0"/>
          <w:w w:val="100"/>
          <w:position w:val="0"/>
        </w:rPr>
        <w:t>4</w:t>
      </w:r>
      <w:r>
        <w:rPr>
          <w:color w:val="000000"/>
          <w:spacing w:val="0"/>
          <w:w w:val="100"/>
          <w:position w:val="0"/>
        </w:rPr>
        <w:t>间半，东起</w:t>
      </w:r>
      <w:r>
        <w:rPr>
          <w:rFonts w:ascii="Times New Roman" w:eastAsia="Times New Roman" w:hAnsi="Times New Roman" w:cs="Times New Roman"/>
          <w:color w:val="000000"/>
          <w:spacing w:val="0"/>
          <w:w w:val="100"/>
          <w:position w:val="0"/>
        </w:rPr>
        <w:t>2</w:t>
      </w:r>
      <w:r>
        <w:rPr>
          <w:color w:val="000000"/>
          <w:spacing w:val="0"/>
          <w:w w:val="100"/>
          <w:position w:val="0"/>
        </w:rPr>
        <w:t>间半为鲁某修所有，第三、 四间为鲁某平所有）。爆炸点为鲁某修出租给姜某功作为抛光加工 场即东面的</w:t>
      </w:r>
      <w:r>
        <w:rPr>
          <w:rFonts w:ascii="Times New Roman" w:eastAsia="Times New Roman" w:hAnsi="Times New Roman" w:cs="Times New Roman"/>
          <w:color w:val="000000"/>
          <w:spacing w:val="0"/>
          <w:w w:val="100"/>
          <w:position w:val="0"/>
        </w:rPr>
        <w:t>2</w:t>
      </w:r>
      <w:r>
        <w:rPr>
          <w:color w:val="000000"/>
          <w:spacing w:val="0"/>
          <w:w w:val="100"/>
          <w:position w:val="0"/>
        </w:rPr>
        <w:t>间半二层民房内。该加工场（无工商执照）专门为 锁具企业进行门执手（把手）抛光，共雇有员工</w:t>
      </w:r>
      <w:r>
        <w:rPr>
          <w:rFonts w:ascii="Times New Roman" w:eastAsia="Times New Roman" w:hAnsi="Times New Roman" w:cs="Times New Roman"/>
          <w:color w:val="000000"/>
          <w:spacing w:val="0"/>
          <w:w w:val="100"/>
          <w:position w:val="0"/>
        </w:rPr>
        <w:t>16</w:t>
      </w:r>
      <w:r>
        <w:rPr>
          <w:color w:val="000000"/>
          <w:spacing w:val="0"/>
          <w:w w:val="100"/>
          <w:position w:val="0"/>
        </w:rPr>
        <w:t>人。</w:t>
      </w:r>
    </w:p>
    <w:p>
      <w:pPr>
        <w:pStyle w:val="Style38"/>
        <w:keepNext w:val="0"/>
        <w:keepLines w:val="0"/>
        <w:widowControl w:val="0"/>
        <w:shd w:val="clear" w:color="auto" w:fill="auto"/>
        <w:bidi w:val="0"/>
        <w:spacing w:before="0" w:after="40" w:line="154" w:lineRule="exact"/>
        <w:ind w:left="240" w:right="0" w:firstLine="2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日下午，除</w:t>
      </w:r>
      <w:r>
        <w:rPr>
          <w:rFonts w:ascii="Times New Roman" w:eastAsia="Times New Roman" w:hAnsi="Times New Roman" w:cs="Times New Roman"/>
          <w:color w:val="000000"/>
          <w:spacing w:val="0"/>
          <w:w w:val="100"/>
          <w:position w:val="0"/>
        </w:rPr>
        <w:t>1</w:t>
      </w:r>
      <w:r>
        <w:rPr>
          <w:color w:val="000000"/>
          <w:spacing w:val="0"/>
          <w:w w:val="100"/>
          <w:position w:val="0"/>
        </w:rPr>
        <w:t>名员工请假外出、另</w:t>
      </w:r>
      <w:r>
        <w:rPr>
          <w:rFonts w:ascii="Times New Roman" w:eastAsia="Times New Roman" w:hAnsi="Times New Roman" w:cs="Times New Roman"/>
          <w:color w:val="000000"/>
          <w:spacing w:val="0"/>
          <w:w w:val="100"/>
          <w:position w:val="0"/>
        </w:rPr>
        <w:t>1</w:t>
      </w:r>
      <w:r>
        <w:rPr>
          <w:color w:val="000000"/>
          <w:spacing w:val="0"/>
          <w:w w:val="100"/>
          <w:position w:val="0"/>
        </w:rPr>
        <w:t xml:space="preserve">名员工在 </w:t>
      </w:r>
      <w:r>
        <w:rPr>
          <w:rFonts w:ascii="Times New Roman" w:eastAsia="Times New Roman" w:hAnsi="Times New Roman" w:cs="Times New Roman"/>
          <w:color w:val="000000"/>
          <w:spacing w:val="0"/>
          <w:w w:val="100"/>
          <w:position w:val="0"/>
        </w:rPr>
        <w:t>I</w:t>
      </w:r>
      <w:r>
        <w:rPr>
          <w:color w:val="000000"/>
          <w:spacing w:val="0"/>
          <w:w w:val="100"/>
          <w:position w:val="0"/>
        </w:rPr>
        <w:t>宿舍休息外，车间内有</w:t>
      </w:r>
      <w:r>
        <w:rPr>
          <w:rFonts w:ascii="Times New Roman" w:eastAsia="Times New Roman" w:hAnsi="Times New Roman" w:cs="Times New Roman"/>
          <w:color w:val="000000"/>
          <w:spacing w:val="0"/>
          <w:w w:val="100"/>
          <w:position w:val="0"/>
        </w:rPr>
        <w:t>14</w:t>
      </w:r>
      <w:r>
        <w:rPr>
          <w:color w:val="000000"/>
          <w:spacing w:val="0"/>
          <w:w w:val="100"/>
          <w:position w:val="0"/>
        </w:rPr>
        <w:t>人在作业，姜某功夫妇因外出也不在现场。</w:t>
      </w:r>
    </w:p>
    <w:p>
      <w:pPr>
        <w:pStyle w:val="Style38"/>
        <w:keepNext w:val="0"/>
        <w:keepLines w:val="0"/>
        <w:widowControl w:val="0"/>
        <w:shd w:val="clear" w:color="auto" w:fill="auto"/>
        <w:bidi w:val="0"/>
        <w:spacing w:before="0" w:after="140" w:line="157" w:lineRule="exact"/>
        <w:ind w:left="240" w:right="0" w:firstLine="20"/>
        <w:jc w:val="both"/>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16</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分左右，一声剧烈爆炸之后，加工场及与之相连</w:t>
      </w:r>
      <w:r>
        <w:rPr>
          <w:rFonts w:ascii="Times New Roman" w:eastAsia="Times New Roman" w:hAnsi="Times New Roman" w:cs="Times New Roman"/>
          <w:color w:val="000000"/>
          <w:spacing w:val="0"/>
          <w:w w:val="100"/>
          <w:position w:val="0"/>
        </w:rPr>
        <w:t>2</w:t>
      </w:r>
      <w:r>
        <w:rPr>
          <w:color w:val="000000"/>
          <w:spacing w:val="0"/>
          <w:w w:val="100"/>
          <w:position w:val="0"/>
        </w:rPr>
        <w:t xml:space="preserve">间 </w:t>
      </w:r>
      <w:r>
        <w:rPr>
          <w:rFonts w:ascii="Times New Roman" w:eastAsia="Times New Roman" w:hAnsi="Times New Roman" w:cs="Times New Roman"/>
          <w:color w:val="000000"/>
          <w:spacing w:val="0"/>
          <w:w w:val="100"/>
          <w:position w:val="0"/>
        </w:rPr>
        <w:t>I</w:t>
      </w:r>
      <w:r>
        <w:rPr>
          <w:color w:val="000000"/>
          <w:spacing w:val="0"/>
          <w:w w:val="100"/>
          <w:position w:val="0"/>
        </w:rPr>
        <w:t>民房共计</w:t>
      </w:r>
      <w:r>
        <w:rPr>
          <w:rFonts w:ascii="Times New Roman" w:eastAsia="Times New Roman" w:hAnsi="Times New Roman" w:cs="Times New Roman"/>
          <w:color w:val="000000"/>
          <w:spacing w:val="0"/>
          <w:w w:val="100"/>
          <w:position w:val="0"/>
        </w:rPr>
        <w:t>4</w:t>
      </w:r>
      <w:r>
        <w:rPr>
          <w:color w:val="000000"/>
          <w:spacing w:val="0"/>
          <w:w w:val="100"/>
          <w:position w:val="0"/>
        </w:rPr>
        <w:t>间半二层民房整体倒塌，并起火燃烧。爆炸冲击波致 使加工场周边民房严重受损，东面相邻的民房外墙被炸开</w:t>
      </w:r>
      <w:r>
        <w:rPr>
          <w:rFonts w:ascii="Times New Roman" w:eastAsia="Times New Roman" w:hAnsi="Times New Roman" w:cs="Times New Roman"/>
          <w:color w:val="000000"/>
          <w:spacing w:val="0"/>
          <w:w w:val="100"/>
          <w:position w:val="0"/>
        </w:rPr>
        <w:t>2</w:t>
      </w:r>
      <w:r>
        <w:rPr>
          <w:color w:val="000000"/>
          <w:spacing w:val="0"/>
          <w:w w:val="100"/>
          <w:position w:val="0"/>
        </w:rPr>
        <w:t>个各 约</w:t>
      </w:r>
      <w:r>
        <w:rPr>
          <w:rFonts w:ascii="Times New Roman" w:eastAsia="Times New Roman" w:hAnsi="Times New Roman" w:cs="Times New Roman"/>
          <w:color w:val="000000"/>
          <w:spacing w:val="0"/>
          <w:w w:val="100"/>
          <w:position w:val="0"/>
        </w:rPr>
        <w:t>4</w:t>
      </w:r>
      <w:r>
        <w:rPr>
          <w:color w:val="000000"/>
          <w:spacing w:val="0"/>
          <w:w w:val="100"/>
          <w:position w:val="0"/>
        </w:rPr>
        <w:t>平方米的大洞；北侧与简易棚相连的郭溪街</w:t>
      </w:r>
      <w:r>
        <w:rPr>
          <w:rFonts w:ascii="Times New Roman" w:eastAsia="Times New Roman" w:hAnsi="Times New Roman" w:cs="Times New Roman"/>
          <w:color w:val="000000"/>
          <w:spacing w:val="0"/>
          <w:w w:val="100"/>
          <w:position w:val="0"/>
        </w:rPr>
        <w:t>215</w:t>
      </w:r>
      <w:r>
        <w:rPr>
          <w:color w:val="000000"/>
          <w:spacing w:val="0"/>
          <w:w w:val="100"/>
          <w:position w:val="0"/>
        </w:rPr>
        <w:t>号（鲁某修 所有）</w:t>
      </w:r>
      <w:r>
        <w:rPr>
          <w:rFonts w:ascii="Times New Roman" w:eastAsia="Times New Roman" w:hAnsi="Times New Roman" w:cs="Times New Roman"/>
          <w:color w:val="000000"/>
          <w:spacing w:val="0"/>
          <w:w w:val="100"/>
          <w:position w:val="0"/>
        </w:rPr>
        <w:t>3</w:t>
      </w:r>
      <w:r>
        <w:rPr>
          <w:color w:val="000000"/>
          <w:spacing w:val="0"/>
          <w:w w:val="100"/>
          <w:position w:val="0"/>
        </w:rPr>
        <w:t>间民房门窗被震塌，并起火燃烧；与</w:t>
      </w:r>
      <w:r>
        <w:rPr>
          <w:rFonts w:ascii="Times New Roman" w:eastAsia="Times New Roman" w:hAnsi="Times New Roman" w:cs="Times New Roman"/>
          <w:color w:val="000000"/>
          <w:spacing w:val="0"/>
          <w:w w:val="100"/>
          <w:position w:val="0"/>
        </w:rPr>
        <w:t>215</w:t>
      </w:r>
      <w:r>
        <w:rPr>
          <w:color w:val="000000"/>
          <w:spacing w:val="0"/>
          <w:w w:val="100"/>
          <w:position w:val="0"/>
        </w:rPr>
        <w:t>号相邻的</w:t>
      </w:r>
      <w:r>
        <w:rPr>
          <w:rFonts w:ascii="Times New Roman" w:eastAsia="Times New Roman" w:hAnsi="Times New Roman" w:cs="Times New Roman"/>
          <w:color w:val="000000"/>
          <w:spacing w:val="0"/>
          <w:w w:val="100"/>
          <w:position w:val="0"/>
        </w:rPr>
        <w:t>217</w:t>
      </w:r>
      <w:r>
        <w:rPr>
          <w:color w:val="000000"/>
          <w:spacing w:val="0"/>
          <w:w w:val="100"/>
          <w:position w:val="0"/>
        </w:rPr>
        <w:t>号、</w:t>
      </w:r>
      <w:r>
        <w:br w:type="page"/>
      </w:r>
    </w:p>
    <w:p>
      <w:pPr>
        <w:pStyle w:val="Style38"/>
        <w:keepNext w:val="0"/>
        <w:keepLines w:val="0"/>
        <w:widowControl w:val="0"/>
        <w:shd w:val="clear" w:color="auto" w:fill="auto"/>
        <w:bidi w:val="0"/>
        <w:spacing w:before="0" w:after="0" w:line="155" w:lineRule="exact"/>
        <w:ind w:left="0" w:right="0" w:firstLine="320"/>
        <w:jc w:val="left"/>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lang w:val="en-US" w:eastAsia="en-US" w:bidi="en-US"/>
        </w:rPr>
        <w:t>219</w:t>
      </w:r>
      <w:r>
        <w:rPr>
          <w:color w:val="000000"/>
          <w:spacing w:val="0"/>
          <w:w w:val="100"/>
          <w:position w:val="0"/>
        </w:rPr>
        <w:t>号共</w:t>
      </w:r>
      <w:r>
        <w:rPr>
          <w:rFonts w:ascii="Times New Roman" w:eastAsia="Times New Roman" w:hAnsi="Times New Roman" w:cs="Times New Roman"/>
          <w:color w:val="000000"/>
          <w:spacing w:val="0"/>
          <w:w w:val="100"/>
          <w:position w:val="0"/>
          <w:lang w:val="en-US" w:eastAsia="en-US" w:bidi="en-US"/>
        </w:rPr>
        <w:t>3</w:t>
      </w:r>
      <w:r>
        <w:rPr>
          <w:color w:val="000000"/>
          <w:spacing w:val="0"/>
          <w:w w:val="100"/>
          <w:position w:val="0"/>
        </w:rPr>
        <w:t>间民房门窗玻璃被震碎。加工场内</w:t>
      </w:r>
      <w:r>
        <w:rPr>
          <w:rFonts w:ascii="Times New Roman" w:eastAsia="Times New Roman" w:hAnsi="Times New Roman" w:cs="Times New Roman"/>
          <w:color w:val="000000"/>
          <w:spacing w:val="0"/>
          <w:w w:val="100"/>
          <w:position w:val="0"/>
        </w:rPr>
        <w:t>14</w:t>
      </w:r>
      <w:r>
        <w:rPr>
          <w:color w:val="000000"/>
          <w:spacing w:val="0"/>
          <w:w w:val="100"/>
          <w:position w:val="0"/>
        </w:rPr>
        <w:t>名作业人员和楼</w:t>
      </w:r>
    </w:p>
    <w:p>
      <w:pPr>
        <w:pStyle w:val="Style38"/>
        <w:keepNext w:val="0"/>
        <w:keepLines w:val="0"/>
        <w:widowControl w:val="0"/>
        <w:shd w:val="clear" w:color="auto" w:fill="auto"/>
        <w:bidi w:val="0"/>
        <w:spacing w:before="0" w:after="840" w:line="155" w:lineRule="exact"/>
        <w:ind w:left="580" w:right="0" w:hanging="180"/>
        <w:jc w:val="both"/>
      </w:pPr>
      <w:r>
        <w:rPr>
          <w:color w:val="000000"/>
          <w:spacing w:val="0"/>
          <w:w w:val="100"/>
          <w:position w:val="0"/>
          <w:lang w:val="zh-CN" w:eastAsia="zh-CN" w:bidi="zh-CN"/>
        </w:rPr>
        <w:t>|</w:t>
      </w:r>
      <w:r>
        <w:rPr>
          <w:color w:val="000000"/>
          <w:spacing w:val="0"/>
          <w:w w:val="100"/>
          <w:position w:val="0"/>
        </w:rPr>
        <w:t>上正在休息的</w:t>
      </w:r>
      <w:r>
        <w:rPr>
          <w:rFonts w:ascii="Times New Roman" w:eastAsia="Times New Roman" w:hAnsi="Times New Roman" w:cs="Times New Roman"/>
          <w:color w:val="000000"/>
          <w:spacing w:val="0"/>
          <w:w w:val="100"/>
          <w:position w:val="0"/>
        </w:rPr>
        <w:t>1</w:t>
      </w:r>
      <w:r>
        <w:rPr>
          <w:color w:val="000000"/>
          <w:spacing w:val="0"/>
          <w:w w:val="100"/>
          <w:position w:val="0"/>
        </w:rPr>
        <w:t>名员工，以及西侧</w:t>
      </w:r>
      <w:r>
        <w:rPr>
          <w:rFonts w:ascii="Times New Roman" w:eastAsia="Times New Roman" w:hAnsi="Times New Roman" w:cs="Times New Roman"/>
          <w:color w:val="000000"/>
          <w:spacing w:val="0"/>
          <w:w w:val="100"/>
          <w:position w:val="0"/>
        </w:rPr>
        <w:t>2</w:t>
      </w:r>
      <w:r>
        <w:rPr>
          <w:color w:val="000000"/>
          <w:spacing w:val="0"/>
          <w:w w:val="100"/>
          <w:position w:val="0"/>
        </w:rPr>
        <w:t>间出租房内</w:t>
      </w:r>
      <w:r>
        <w:rPr>
          <w:rFonts w:ascii="Times New Roman" w:eastAsia="Times New Roman" w:hAnsi="Times New Roman" w:cs="Times New Roman"/>
          <w:color w:val="000000"/>
          <w:spacing w:val="0"/>
          <w:w w:val="100"/>
          <w:position w:val="0"/>
        </w:rPr>
        <w:t>7</w:t>
      </w:r>
      <w:r>
        <w:rPr>
          <w:color w:val="000000"/>
          <w:spacing w:val="0"/>
          <w:w w:val="100"/>
          <w:position w:val="0"/>
        </w:rPr>
        <w:t>人总共</w:t>
      </w:r>
      <w:r>
        <w:rPr>
          <w:rFonts w:ascii="Times New Roman" w:eastAsia="Times New Roman" w:hAnsi="Times New Roman" w:cs="Times New Roman"/>
          <w:color w:val="000000"/>
          <w:spacing w:val="0"/>
          <w:w w:val="100"/>
          <w:position w:val="0"/>
        </w:rPr>
        <w:t>22</w:t>
      </w:r>
      <w:r>
        <w:rPr>
          <w:color w:val="000000"/>
          <w:spacing w:val="0"/>
          <w:w w:val="100"/>
          <w:position w:val="0"/>
        </w:rPr>
        <w:t>人被 埋压（其中有部分人员受伤后自行挣脱逃离现场）。爆炸冲击波及 高温还导致西侧出租房外面</w:t>
      </w:r>
      <w:r>
        <w:rPr>
          <w:rFonts w:ascii="Times New Roman" w:eastAsia="Times New Roman" w:hAnsi="Times New Roman" w:cs="Times New Roman"/>
          <w:color w:val="000000"/>
          <w:spacing w:val="0"/>
          <w:w w:val="100"/>
          <w:position w:val="0"/>
        </w:rPr>
        <w:t>4</w:t>
      </w:r>
      <w:r>
        <w:rPr>
          <w:color w:val="000000"/>
          <w:spacing w:val="0"/>
          <w:w w:val="100"/>
          <w:position w:val="0"/>
        </w:rPr>
        <w:t>名正在玩耍的人员受伤，</w:t>
      </w:r>
      <w:r>
        <w:rPr>
          <w:rFonts w:ascii="Times New Roman" w:eastAsia="Times New Roman" w:hAnsi="Times New Roman" w:cs="Times New Roman"/>
          <w:color w:val="000000"/>
          <w:spacing w:val="0"/>
          <w:w w:val="100"/>
          <w:position w:val="0"/>
        </w:rPr>
        <w:t>215</w:t>
      </w:r>
      <w:r>
        <w:rPr>
          <w:color w:val="000000"/>
          <w:spacing w:val="0"/>
          <w:w w:val="100"/>
          <w:position w:val="0"/>
        </w:rPr>
        <w:t>号民房 内</w:t>
      </w:r>
      <w:r>
        <w:rPr>
          <w:rFonts w:ascii="Times New Roman" w:eastAsia="Times New Roman" w:hAnsi="Times New Roman" w:cs="Times New Roman"/>
          <w:color w:val="000000"/>
          <w:spacing w:val="0"/>
          <w:w w:val="100"/>
          <w:position w:val="0"/>
        </w:rPr>
        <w:t>1</w:t>
      </w:r>
      <w:r>
        <w:rPr>
          <w:color w:val="000000"/>
          <w:spacing w:val="0"/>
          <w:w w:val="100"/>
          <w:position w:val="0"/>
        </w:rPr>
        <w:t>名小孩受伤、</w:t>
      </w:r>
      <w:r>
        <w:rPr>
          <w:rFonts w:ascii="Times New Roman" w:eastAsia="Times New Roman" w:hAnsi="Times New Roman" w:cs="Times New Roman"/>
          <w:color w:val="000000"/>
          <w:spacing w:val="0"/>
          <w:w w:val="100"/>
          <w:position w:val="0"/>
        </w:rPr>
        <w:t>1</w:t>
      </w:r>
      <w:r>
        <w:rPr>
          <w:color w:val="000000"/>
          <w:spacing w:val="0"/>
          <w:w w:val="100"/>
          <w:position w:val="0"/>
        </w:rPr>
        <w:t xml:space="preserve">名老人（鲁某修的母亲）被烧死。事故共造成 </w:t>
      </w:r>
      <w:r>
        <w:rPr>
          <w:rFonts w:ascii="Times New Roman" w:eastAsia="Times New Roman" w:hAnsi="Times New Roman" w:cs="Times New Roman"/>
          <w:color w:val="000000"/>
          <w:spacing w:val="0"/>
          <w:w w:val="100"/>
          <w:position w:val="0"/>
        </w:rPr>
        <w:t>4</w:t>
      </w:r>
      <w:r>
        <w:rPr>
          <w:color w:val="000000"/>
          <w:spacing w:val="0"/>
          <w:w w:val="100"/>
          <w:position w:val="0"/>
        </w:rPr>
        <w:t>间半二层的房屋整体毁损</w:t>
      </w:r>
      <w:r>
        <w:rPr>
          <w:color w:val="000000"/>
          <w:spacing w:val="0"/>
          <w:w w:val="100"/>
          <w:position w:val="0"/>
        </w:rPr>
        <w:t>，</w:t>
      </w:r>
      <w:r>
        <w:rPr>
          <w:rFonts w:ascii="Times New Roman" w:eastAsia="Times New Roman" w:hAnsi="Times New Roman" w:cs="Times New Roman"/>
          <w:color w:val="000000"/>
          <w:spacing w:val="0"/>
          <w:w w:val="100"/>
          <w:position w:val="0"/>
        </w:rPr>
        <w:t>13</w:t>
      </w:r>
      <w:r>
        <w:rPr>
          <w:color w:val="000000"/>
          <w:spacing w:val="0"/>
          <w:w w:val="100"/>
          <w:position w:val="0"/>
        </w:rPr>
        <w:t>人死亡、</w:t>
      </w:r>
      <w:r>
        <w:rPr>
          <w:rFonts w:ascii="Times New Roman" w:eastAsia="Times New Roman" w:hAnsi="Times New Roman" w:cs="Times New Roman"/>
          <w:color w:val="000000"/>
          <w:spacing w:val="0"/>
          <w:w w:val="100"/>
          <w:position w:val="0"/>
        </w:rPr>
        <w:t>15</w:t>
      </w:r>
      <w:r>
        <w:rPr>
          <w:color w:val="000000"/>
          <w:spacing w:val="0"/>
          <w:w w:val="100"/>
          <w:position w:val="0"/>
        </w:rPr>
        <w:t>人受伤（其中</w:t>
      </w:r>
      <w:r>
        <w:rPr>
          <w:rFonts w:ascii="Times New Roman" w:eastAsia="Times New Roman" w:hAnsi="Times New Roman" w:cs="Times New Roman"/>
          <w:color w:val="000000"/>
          <w:spacing w:val="0"/>
          <w:w w:val="100"/>
          <w:position w:val="0"/>
        </w:rPr>
        <w:t>6</w:t>
      </w:r>
      <w:r>
        <w:rPr>
          <w:color w:val="000000"/>
          <w:spacing w:val="0"/>
          <w:w w:val="100"/>
          <w:position w:val="0"/>
        </w:rPr>
        <w:t>人重伤）。</w:t>
      </w:r>
    </w:p>
    <w:p>
      <w:pPr>
        <w:pStyle w:val="Style5"/>
        <w:keepNext/>
        <w:keepLines/>
        <w:widowControl w:val="0"/>
        <w:shd w:val="clear" w:color="auto" w:fill="auto"/>
        <w:bidi w:val="0"/>
        <w:spacing w:before="0" w:after="0" w:line="240" w:lineRule="auto"/>
        <w:ind w:left="0" w:right="0" w:firstLine="0"/>
        <w:jc w:val="left"/>
        <w:rPr>
          <w:sz w:val="15"/>
          <w:szCs w:val="15"/>
        </w:rPr>
        <w:sectPr>
          <w:footerReference w:type="default" r:id="rId157"/>
          <w:footerReference w:type="even" r:id="rId158"/>
          <w:footnotePr>
            <w:pos w:val="pageBottom"/>
            <w:numFmt w:val="decimal"/>
            <w:numRestart w:val="continuous"/>
          </w:footnotePr>
          <w:pgSz w:w="6202" w:h="8640"/>
          <w:pgMar w:top="789" w:right="813" w:bottom="648" w:left="675" w:header="0" w:footer="3" w:gutter="0"/>
          <w:cols w:space="720"/>
          <w:noEndnote/>
          <w:rtlGutter w:val="0"/>
          <w:docGrid w:linePitch="360"/>
        </w:sectPr>
      </w:pPr>
      <w:bookmarkStart w:id="1258" w:name="bookmark1258"/>
      <w:bookmarkStart w:id="1259" w:name="bookmark1259"/>
      <w:bookmarkStart w:id="1260" w:name="bookmark1260"/>
      <w:bookmarkStart w:id="1261" w:name="bookmark1261"/>
      <w:r>
        <w:rPr>
          <w:color w:val="000000"/>
          <w:spacing w:val="0"/>
          <w:w w:val="100"/>
          <w:position w:val="0"/>
          <w:sz w:val="15"/>
          <w:szCs w:val="15"/>
        </w:rPr>
        <w:t>二</w:t>
      </w:r>
      <w:bookmarkEnd w:id="1260"/>
      <w:r>
        <w:rPr>
          <w:color w:val="000000"/>
          <w:spacing w:val="0"/>
          <w:w w:val="100"/>
          <w:position w:val="0"/>
          <w:sz w:val="15"/>
          <w:szCs w:val="15"/>
        </w:rPr>
        <w:t>、事故原因」</w:t>
      </w:r>
      <w:bookmarkEnd w:id="1258"/>
      <w:bookmarkEnd w:id="1259"/>
      <w:bookmarkEnd w:id="1261"/>
    </w:p>
    <w:p>
      <w:pPr>
        <w:widowControl w:val="0"/>
        <w:spacing w:line="1" w:lineRule="exact"/>
      </w:pPr>
      <w:r>
        <w:drawing>
          <wp:anchor distT="0" distB="0" distL="114300" distR="114300" simplePos="0" relativeHeight="125829472" behindDoc="0" locked="0" layoutInCell="1" allowOverlap="1">
            <wp:simplePos x="0" y="0"/>
            <wp:positionH relativeFrom="page">
              <wp:posOffset>3724910</wp:posOffset>
            </wp:positionH>
            <wp:positionV relativeFrom="paragraph">
              <wp:posOffset>118745</wp:posOffset>
            </wp:positionV>
            <wp:extent cx="146050" cy="536575"/>
            <wp:wrapSquare wrapText="bothSides"/>
            <wp:docPr id="240" name="Shape 240"/>
            <a:graphic xmlns:a="http://schemas.openxmlformats.org/drawingml/2006/main">
              <a:graphicData uri="http://schemas.openxmlformats.org/drawingml/2006/picture">
                <pic:pic xmlns:pic="http://schemas.openxmlformats.org/drawingml/2006/picture">
                  <pic:nvPicPr>
                    <pic:cNvPr id="241" name="Picture box 241"/>
                    <pic:cNvPicPr/>
                  </pic:nvPicPr>
                  <pic:blipFill>
                    <a:blip r:embed="rId159"/>
                    <a:stretch/>
                  </pic:blipFill>
                  <pic:spPr>
                    <a:xfrm>
                      <a:ext cx="146050" cy="536575"/>
                    </a:xfrm>
                    <a:prstGeom prst="rect"/>
                  </pic:spPr>
                </pic:pic>
              </a:graphicData>
            </a:graphic>
          </wp:anchor>
        </w:drawing>
      </w:r>
      <w:r>
        <mc:AlternateContent>
          <mc:Choice Requires="wps">
            <w:drawing>
              <wp:anchor distT="0" distB="0" distL="114300" distR="114300" simplePos="0" relativeHeight="125829473" behindDoc="0" locked="0" layoutInCell="1" allowOverlap="1">
                <wp:simplePos x="0" y="0"/>
                <wp:positionH relativeFrom="page">
                  <wp:posOffset>3731260</wp:posOffset>
                </wp:positionH>
                <wp:positionV relativeFrom="paragraph">
                  <wp:posOffset>716280</wp:posOffset>
                </wp:positionV>
                <wp:extent cx="103505" cy="506095"/>
                <wp:wrapSquare wrapText="bothSides"/>
                <wp:docPr id="242" name="Shape 242"/>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68" type="#_x0000_t202" style="position:absolute;margin-left:293.80000000000001pt;margin-top:56.399999999999999pt;width:8.1500000000000004pt;height:39.850000000000001pt;z-index:-125829280;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p>
    <w:p>
      <w:pPr>
        <w:pStyle w:val="Style118"/>
        <w:keepNext/>
        <w:keepLines/>
        <w:widowControl w:val="0"/>
        <w:shd w:val="clear" w:color="auto" w:fill="auto"/>
        <w:bidi w:val="0"/>
        <w:spacing w:before="0" w:after="40" w:line="240" w:lineRule="auto"/>
        <w:ind w:left="0" w:right="0" w:firstLine="260"/>
        <w:jc w:val="both"/>
      </w:pPr>
      <w:bookmarkStart w:id="1262" w:name="bookmark1262"/>
      <w:bookmarkStart w:id="1263" w:name="bookmark1263"/>
      <w:bookmarkStart w:id="1264" w:name="bookmark1264"/>
      <w:bookmarkStart w:id="1265" w:name="bookmark1265"/>
      <w:r>
        <w:rPr>
          <w:color w:val="000000"/>
          <w:spacing w:val="0"/>
          <w:w w:val="100"/>
          <w:position w:val="0"/>
        </w:rPr>
        <w:t>（</w:t>
      </w:r>
      <w:bookmarkEnd w:id="1264"/>
      <w:r>
        <w:rPr>
          <w:color w:val="000000"/>
          <w:spacing w:val="0"/>
          <w:w w:val="100"/>
          <w:position w:val="0"/>
        </w:rPr>
        <w:t>一）直接原因</w:t>
      </w:r>
      <w:bookmarkEnd w:id="1262"/>
      <w:bookmarkEnd w:id="1263"/>
      <w:bookmarkEnd w:id="1265"/>
    </w:p>
    <w:p>
      <w:pPr>
        <w:pStyle w:val="Style38"/>
        <w:keepNext w:val="0"/>
        <w:keepLines w:val="0"/>
        <w:widowControl w:val="0"/>
        <w:shd w:val="clear" w:color="auto" w:fill="auto"/>
        <w:bidi w:val="0"/>
        <w:spacing w:before="0" w:after="180" w:line="192" w:lineRule="exact"/>
        <w:ind w:left="0" w:right="0" w:firstLine="260"/>
        <w:jc w:val="both"/>
      </w:pPr>
      <w:r>
        <w:rPr>
          <w:color w:val="000000"/>
          <w:spacing w:val="0"/>
          <w:w w:val="100"/>
          <w:position w:val="0"/>
        </w:rPr>
        <w:t>加工场抛光作业间内悬浮在空气中 的铝粉尘浓度达到爆炸极限，遇抛光机 电机控制幵关产生的电火花发生爆炸。</w:t>
      </w:r>
    </w:p>
    <w:p>
      <w:pPr>
        <w:pStyle w:val="Style118"/>
        <w:keepNext/>
        <w:keepLines/>
        <w:widowControl w:val="0"/>
        <w:shd w:val="clear" w:color="auto" w:fill="auto"/>
        <w:bidi w:val="0"/>
        <w:spacing w:before="0" w:after="40" w:line="193" w:lineRule="exact"/>
        <w:ind w:left="0" w:right="0" w:firstLine="260"/>
        <w:jc w:val="both"/>
      </w:pPr>
      <w:bookmarkStart w:id="1266" w:name="bookmark1266"/>
      <w:bookmarkStart w:id="1267" w:name="bookmark1267"/>
      <w:bookmarkStart w:id="1268" w:name="bookmark1268"/>
      <w:bookmarkStart w:id="1269" w:name="bookmark1269"/>
      <w:r>
        <w:rPr>
          <w:color w:val="000000"/>
          <w:spacing w:val="0"/>
          <w:w w:val="100"/>
          <w:position w:val="0"/>
        </w:rPr>
        <w:t>（</w:t>
      </w:r>
      <w:bookmarkEnd w:id="1268"/>
      <w:r>
        <w:rPr>
          <w:color w:val="000000"/>
          <w:spacing w:val="0"/>
          <w:w w:val="100"/>
          <w:position w:val="0"/>
        </w:rPr>
        <w:t>二）间接原因</w:t>
      </w:r>
      <w:bookmarkEnd w:id="1266"/>
      <w:bookmarkEnd w:id="1267"/>
      <w:bookmarkEnd w:id="1269"/>
    </w:p>
    <w:p>
      <w:pPr>
        <w:pStyle w:val="Style38"/>
        <w:keepNext w:val="0"/>
        <w:keepLines w:val="0"/>
        <w:widowControl w:val="0"/>
        <w:numPr>
          <w:ilvl w:val="0"/>
          <w:numId w:val="223"/>
        </w:numPr>
        <w:shd w:val="clear" w:color="auto" w:fill="auto"/>
        <w:bidi w:val="0"/>
        <w:spacing w:before="0" w:after="40" w:line="193" w:lineRule="exact"/>
        <w:ind w:left="0" w:right="0" w:firstLine="260"/>
        <w:jc w:val="both"/>
      </w:pPr>
      <w:bookmarkStart w:id="1270" w:name="bookmark1270"/>
      <w:bookmarkEnd w:id="1270"/>
      <w:r>
        <w:rPr>
          <w:color w:val="000000"/>
          <w:spacing w:val="0"/>
          <w:w w:val="100"/>
          <w:position w:val="0"/>
        </w:rPr>
        <w:t>加工场通风除尘不良。该加工场 抛光间生产过程中铝粉尘收集效率差， 平时清扫不及时，加之当时几近封闭的 作业环境及每位作业人员身后电扇的作 用，导致作业间内铝粉尘积聚、扬起并 达到爆炸浓度。</w:t>
      </w:r>
    </w:p>
    <w:p>
      <w:pPr>
        <w:pStyle w:val="Style38"/>
        <w:keepNext w:val="0"/>
        <w:keepLines w:val="0"/>
        <w:widowControl w:val="0"/>
        <w:numPr>
          <w:ilvl w:val="0"/>
          <w:numId w:val="223"/>
        </w:numPr>
        <w:shd w:val="clear" w:color="auto" w:fill="auto"/>
        <w:bidi w:val="0"/>
        <w:spacing w:before="0" w:after="40" w:line="194" w:lineRule="exact"/>
        <w:ind w:left="0" w:right="0" w:firstLine="260"/>
        <w:jc w:val="both"/>
      </w:pPr>
      <w:bookmarkStart w:id="1271" w:name="bookmark1271"/>
      <w:bookmarkEnd w:id="1271"/>
      <w:r>
        <w:rPr>
          <w:color w:val="000000"/>
          <w:spacing w:val="0"/>
          <w:w w:val="100"/>
          <w:position w:val="0"/>
        </w:rPr>
        <w:t>加工场配置的电气设备不防爆。 加工场所选用的抛光机、电气设备、通风 设备均非防爆型，且电气线路敷设不规范 （姜其功无电工证自行拉接）,生产过程中 抛光机电机控制幵关时常产生电火花。</w:t>
      </w:r>
    </w:p>
    <w:p>
      <w:pPr>
        <w:pStyle w:val="Style38"/>
        <w:keepNext w:val="0"/>
        <w:keepLines w:val="0"/>
        <w:widowControl w:val="0"/>
        <w:numPr>
          <w:ilvl w:val="0"/>
          <w:numId w:val="223"/>
        </w:numPr>
        <w:shd w:val="clear" w:color="auto" w:fill="auto"/>
        <w:bidi w:val="0"/>
        <w:spacing w:before="0" w:after="40" w:line="197" w:lineRule="exact"/>
        <w:ind w:left="0" w:right="0" w:firstLine="260"/>
        <w:jc w:val="both"/>
      </w:pPr>
      <w:bookmarkStart w:id="1272" w:name="bookmark1272"/>
      <w:bookmarkEnd w:id="1272"/>
      <w:r>
        <w:rPr>
          <w:color w:val="000000"/>
          <w:spacing w:val="0"/>
          <w:w w:val="100"/>
          <w:position w:val="0"/>
        </w:rPr>
        <w:t>加工场选址不当。该加工场位于 居民区内，爆炸冲击波殃及周边民房， 导致事故扩大。</w:t>
      </w:r>
    </w:p>
    <w:p>
      <w:pPr>
        <w:pStyle w:val="Style38"/>
        <w:keepNext w:val="0"/>
        <w:keepLines w:val="0"/>
        <w:widowControl w:val="0"/>
        <w:numPr>
          <w:ilvl w:val="0"/>
          <w:numId w:val="223"/>
        </w:numPr>
        <w:shd w:val="clear" w:color="auto" w:fill="auto"/>
        <w:bidi w:val="0"/>
        <w:spacing w:before="0" w:after="40" w:line="197" w:lineRule="exact"/>
        <w:ind w:left="0" w:right="0" w:firstLine="260"/>
        <w:jc w:val="both"/>
      </w:pPr>
      <w:bookmarkStart w:id="1273" w:name="bookmark1273"/>
      <w:bookmarkEnd w:id="1273"/>
      <w:r>
        <w:rPr>
          <w:color w:val="000000"/>
          <w:spacing w:val="0"/>
          <w:w w:val="100"/>
          <w:position w:val="0"/>
        </w:rPr>
        <w:t>当地工商部门打击无照生产经营 工作不力。姜其功无照非法生产长达</w:t>
      </w:r>
      <w:r>
        <w:rPr>
          <w:rFonts w:ascii="Times New Roman" w:eastAsia="Times New Roman" w:hAnsi="Times New Roman" w:cs="Times New Roman"/>
          <w:color w:val="000000"/>
          <w:spacing w:val="0"/>
          <w:w w:val="100"/>
          <w:position w:val="0"/>
        </w:rPr>
        <w:t xml:space="preserve">11 </w:t>
      </w:r>
      <w:r>
        <w:rPr>
          <w:color w:val="000000"/>
          <w:spacing w:val="0"/>
          <w:w w:val="100"/>
          <w:position w:val="0"/>
        </w:rPr>
        <w:t xml:space="preserve">个月，旦加工产量已具一定规模，当地 工商部门均未能及时发现、取缔，监管 </w:t>
      </w:r>
      <w:r>
        <w:rPr>
          <w:color w:val="000000"/>
          <w:spacing w:val="0"/>
          <w:w w:val="100"/>
          <w:position w:val="0"/>
        </w:rPr>
        <w:t>存在漏洞。</w:t>
      </w:r>
    </w:p>
    <w:p>
      <w:pPr>
        <w:pStyle w:val="Style38"/>
        <w:keepNext w:val="0"/>
        <w:keepLines w:val="0"/>
        <w:widowControl w:val="0"/>
        <w:numPr>
          <w:ilvl w:val="0"/>
          <w:numId w:val="225"/>
        </w:numPr>
        <w:shd w:val="clear" w:color="auto" w:fill="auto"/>
        <w:tabs>
          <w:tab w:pos="500" w:val="left"/>
        </w:tabs>
        <w:bidi w:val="0"/>
        <w:spacing w:before="0" w:after="40" w:line="194" w:lineRule="exact"/>
        <w:ind w:left="0" w:right="0"/>
        <w:jc w:val="both"/>
      </w:pPr>
      <w:bookmarkStart w:id="1274" w:name="bookmark1274"/>
      <w:bookmarkEnd w:id="1274"/>
      <w:r>
        <w:rPr>
          <w:color w:val="000000"/>
          <w:spacing w:val="0"/>
          <w:w w:val="100"/>
          <w:position w:val="0"/>
        </w:rPr>
        <w:t>当地出租民房和流动人口管理 不到位。铝制品抛光作业存在爆炸风 险，而该非法加工场设在民房之中已 有较长时间，且有</w:t>
      </w:r>
      <w:r>
        <w:rPr>
          <w:rFonts w:ascii="Times New Roman" w:eastAsia="Times New Roman" w:hAnsi="Times New Roman" w:cs="Times New Roman"/>
          <w:color w:val="000000"/>
          <w:spacing w:val="0"/>
          <w:w w:val="100"/>
          <w:position w:val="0"/>
        </w:rPr>
        <w:t>18</w:t>
      </w:r>
      <w:r>
        <w:rPr>
          <w:color w:val="000000"/>
          <w:spacing w:val="0"/>
          <w:w w:val="100"/>
          <w:position w:val="0"/>
        </w:rPr>
        <w:t>名外来人员长 期在此居住并务工，当地政府管理部 门和基层组织均没有及时发现、登记 和列入管理。</w:t>
      </w:r>
    </w:p>
    <w:p>
      <w:pPr>
        <w:pStyle w:val="Style38"/>
        <w:keepNext w:val="0"/>
        <w:keepLines w:val="0"/>
        <w:widowControl w:val="0"/>
        <w:numPr>
          <w:ilvl w:val="0"/>
          <w:numId w:val="225"/>
        </w:numPr>
        <w:shd w:val="clear" w:color="auto" w:fill="auto"/>
        <w:tabs>
          <w:tab w:pos="500" w:val="left"/>
        </w:tabs>
        <w:bidi w:val="0"/>
        <w:spacing w:before="0" w:after="40" w:line="194" w:lineRule="exact"/>
        <w:ind w:left="0" w:right="0"/>
        <w:jc w:val="both"/>
      </w:pPr>
      <w:bookmarkStart w:id="1275" w:name="bookmark1275"/>
      <w:bookmarkEnd w:id="1275"/>
      <w:r>
        <w:rPr>
          <w:color w:val="000000"/>
          <w:spacing w:val="0"/>
          <w:w w:val="100"/>
          <w:position w:val="0"/>
        </w:rPr>
        <w:t>供电单位不负责任。该加工场 无工商营业执照，并将非法加工场设 置在出租民房内，而供电部门依然为 其提供三相电，没有按照供电部门相 关规定履行用户资格审査等职责。</w:t>
      </w:r>
    </w:p>
    <w:p>
      <w:pPr>
        <w:pStyle w:val="Style38"/>
        <w:keepNext w:val="0"/>
        <w:keepLines w:val="0"/>
        <w:widowControl w:val="0"/>
        <w:numPr>
          <w:ilvl w:val="0"/>
          <w:numId w:val="225"/>
        </w:numPr>
        <w:shd w:val="clear" w:color="auto" w:fill="auto"/>
        <w:tabs>
          <w:tab w:pos="505" w:val="left"/>
        </w:tabs>
        <w:bidi w:val="0"/>
        <w:spacing w:before="0" w:after="720" w:line="197" w:lineRule="exact"/>
        <w:ind w:left="0" w:right="0"/>
        <w:jc w:val="both"/>
      </w:pPr>
      <w:bookmarkStart w:id="1276" w:name="bookmark1276"/>
      <w:bookmarkEnd w:id="1276"/>
      <w:r>
        <w:rPr>
          <w:color w:val="000000"/>
          <w:spacing w:val="0"/>
          <w:w w:val="100"/>
          <w:position w:val="0"/>
        </w:rPr>
        <w:t>当地政府组织幵展打非治违 和隐患排査治理工作不够深入、不够 彻底。</w:t>
      </w:r>
    </w:p>
    <w:p>
      <w:pPr>
        <w:pStyle w:val="Style5"/>
        <w:keepNext/>
        <w:keepLines/>
        <w:widowControl w:val="0"/>
        <w:shd w:val="clear" w:color="auto" w:fill="auto"/>
        <w:bidi w:val="0"/>
        <w:spacing w:before="0" w:after="140" w:line="240" w:lineRule="auto"/>
        <w:ind w:left="0" w:right="0" w:firstLine="0"/>
        <w:jc w:val="left"/>
        <w:rPr>
          <w:sz w:val="15"/>
          <w:szCs w:val="15"/>
        </w:rPr>
      </w:pPr>
      <w:bookmarkStart w:id="1277" w:name="bookmark1277"/>
      <w:bookmarkStart w:id="1278" w:name="bookmark1278"/>
      <w:bookmarkStart w:id="1279" w:name="bookmark1279"/>
      <w:bookmarkStart w:id="1280" w:name="bookmark1280"/>
      <w:r>
        <w:rPr>
          <w:color w:val="000000"/>
          <w:spacing w:val="0"/>
          <w:w w:val="100"/>
          <w:position w:val="0"/>
          <w:sz w:val="15"/>
          <w:szCs w:val="15"/>
        </w:rPr>
        <w:t>三</w:t>
      </w:r>
      <w:bookmarkEnd w:id="1279"/>
      <w:r>
        <w:rPr>
          <w:color w:val="000000"/>
          <w:spacing w:val="0"/>
          <w:w w:val="100"/>
          <w:position w:val="0"/>
          <w:sz w:val="15"/>
          <w:szCs w:val="15"/>
        </w:rPr>
        <w:t>、事故责任追究</w:t>
      </w:r>
      <w:bookmarkEnd w:id="1277"/>
      <w:bookmarkEnd w:id="1278"/>
      <w:bookmarkEnd w:id="1280"/>
    </w:p>
    <w:p>
      <w:pPr>
        <w:pStyle w:val="Style118"/>
        <w:keepNext/>
        <w:keepLines/>
        <w:widowControl w:val="0"/>
        <w:shd w:val="clear" w:color="auto" w:fill="auto"/>
        <w:bidi w:val="0"/>
        <w:spacing w:before="0" w:after="40" w:line="240" w:lineRule="auto"/>
        <w:ind w:left="0" w:right="0"/>
        <w:jc w:val="both"/>
      </w:pPr>
      <w:bookmarkStart w:id="1281" w:name="bookmark1281"/>
      <w:bookmarkStart w:id="1282" w:name="bookmark1282"/>
      <w:bookmarkStart w:id="1283" w:name="bookmark1283"/>
      <w:r>
        <w:rPr>
          <w:color w:val="000000"/>
          <w:spacing w:val="0"/>
          <w:w w:val="100"/>
          <w:position w:val="0"/>
        </w:rPr>
        <w:t>（-）司法机关处理的有关责任人。</w:t>
      </w:r>
      <w:bookmarkEnd w:id="1281"/>
      <w:bookmarkEnd w:id="1282"/>
      <w:bookmarkEnd w:id="1283"/>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 xml:space="preserve">省、市有关方面决定对铝制品抛 光加工场负责人姜某功、李某芳夫妇 </w:t>
      </w:r>
      <w:r>
        <w:rPr>
          <w:color w:val="000000"/>
          <w:spacing w:val="0"/>
          <w:w w:val="100"/>
          <w:position w:val="0"/>
        </w:rPr>
        <w:t>及房东鲁某修</w:t>
      </w:r>
      <w:r>
        <w:rPr>
          <w:rFonts w:ascii="Times New Roman" w:eastAsia="Times New Roman" w:hAnsi="Times New Roman" w:cs="Times New Roman"/>
          <w:color w:val="000000"/>
          <w:spacing w:val="0"/>
          <w:w w:val="100"/>
          <w:position w:val="0"/>
        </w:rPr>
        <w:t>3</w:t>
      </w:r>
      <w:r>
        <w:rPr>
          <w:color w:val="000000"/>
          <w:spacing w:val="0"/>
          <w:w w:val="100"/>
          <w:position w:val="0"/>
        </w:rPr>
        <w:t>人追究刑事责任。</w:t>
      </w:r>
    </w:p>
    <w:p>
      <w:pPr>
        <w:pStyle w:val="Style38"/>
        <w:keepNext w:val="0"/>
        <w:keepLines w:val="0"/>
        <w:widowControl w:val="0"/>
        <w:numPr>
          <w:ilvl w:val="0"/>
          <w:numId w:val="227"/>
        </w:numPr>
        <w:shd w:val="clear" w:color="auto" w:fill="auto"/>
        <w:tabs>
          <w:tab w:pos="500" w:val="left"/>
        </w:tabs>
        <w:bidi w:val="0"/>
        <w:spacing w:before="0" w:line="193" w:lineRule="exact"/>
        <w:ind w:left="0" w:right="0"/>
        <w:jc w:val="both"/>
      </w:pPr>
      <w:bookmarkStart w:id="1284" w:name="bookmark1284"/>
      <w:bookmarkEnd w:id="1284"/>
      <w:r>
        <w:rPr>
          <w:color w:val="000000"/>
          <w:spacing w:val="0"/>
          <w:w w:val="100"/>
          <w:position w:val="0"/>
        </w:rPr>
        <w:t>姜某功，发生事故的铝制品 抛光加工场负责人。</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月幵 始租用鲁征修</w:t>
      </w:r>
      <w:r>
        <w:rPr>
          <w:rFonts w:ascii="Times New Roman" w:eastAsia="Times New Roman" w:hAnsi="Times New Roman" w:cs="Times New Roman"/>
          <w:color w:val="000000"/>
          <w:spacing w:val="0"/>
          <w:w w:val="100"/>
          <w:position w:val="0"/>
        </w:rPr>
        <w:t>2</w:t>
      </w:r>
      <w:r>
        <w:rPr>
          <w:color w:val="000000"/>
          <w:spacing w:val="0"/>
          <w:w w:val="100"/>
          <w:position w:val="0"/>
        </w:rPr>
        <w:t>间半二层房屋及简易 棚，在未领执照旦不具备安全生产条 件的情况下，招聘员工非法从事锁具 抛光加工，对事故的发生负有直接责 任，由司法机关立案侦査，追究其刑 事责任。</w:t>
      </w:r>
    </w:p>
    <w:p>
      <w:pPr>
        <w:pStyle w:val="Style38"/>
        <w:keepNext w:val="0"/>
        <w:keepLines w:val="0"/>
        <w:widowControl w:val="0"/>
        <w:numPr>
          <w:ilvl w:val="0"/>
          <w:numId w:val="227"/>
        </w:numPr>
        <w:shd w:val="clear" w:color="auto" w:fill="auto"/>
        <w:tabs>
          <w:tab w:pos="500" w:val="left"/>
        </w:tabs>
        <w:bidi w:val="0"/>
        <w:spacing w:before="0" w:line="193" w:lineRule="exact"/>
        <w:ind w:left="0" w:right="0"/>
        <w:jc w:val="both"/>
      </w:pPr>
      <w:bookmarkStart w:id="1285" w:name="bookmark1285"/>
      <w:bookmarkEnd w:id="1285"/>
      <w:r>
        <w:rPr>
          <w:color w:val="000000"/>
          <w:spacing w:val="0"/>
          <w:w w:val="100"/>
          <w:position w:val="0"/>
        </w:rPr>
        <w:t>李某芳，姜某功妻子。伙同并 帮助姜其功非法组织生产，参与加工 场曰常管理，对事故发生负有重要责 任，由司法机关立案侦査，追究其刑 事责任。</w:t>
      </w:r>
    </w:p>
    <w:p>
      <w:pPr>
        <w:pStyle w:val="Style38"/>
        <w:keepNext w:val="0"/>
        <w:keepLines w:val="0"/>
        <w:widowControl w:val="0"/>
        <w:numPr>
          <w:ilvl w:val="0"/>
          <w:numId w:val="227"/>
        </w:numPr>
        <w:shd w:val="clear" w:color="auto" w:fill="auto"/>
        <w:tabs>
          <w:tab w:pos="500" w:val="left"/>
        </w:tabs>
        <w:bidi w:val="0"/>
        <w:spacing w:before="0" w:line="192" w:lineRule="exact"/>
        <w:ind w:left="0" w:right="0"/>
        <w:jc w:val="both"/>
      </w:pPr>
      <w:bookmarkStart w:id="1286" w:name="bookmark1286"/>
      <w:bookmarkEnd w:id="1286"/>
      <w:r>
        <w:rPr>
          <w:color w:val="000000"/>
          <w:spacing w:val="0"/>
          <w:w w:val="100"/>
          <w:position w:val="0"/>
        </w:rPr>
        <w:t>鲁某修，瓯海区郭溪街道郭南 村人。擅自将房屋出租给不合法、不 具备安全生产条件的姜其功从事非法 生产经营活动，造成严重后果，对事 故发生负有重要责任，由司法机关立 案侦査，追究其刑事责任。</w:t>
      </w:r>
    </w:p>
    <w:p>
      <w:pPr>
        <w:pStyle w:val="Style118"/>
        <w:keepNext/>
        <w:keepLines/>
        <w:widowControl w:val="0"/>
        <w:shd w:val="clear" w:color="auto" w:fill="auto"/>
        <w:bidi w:val="0"/>
        <w:spacing w:before="0" w:line="197" w:lineRule="exact"/>
        <w:ind w:left="0" w:right="0"/>
        <w:jc w:val="both"/>
      </w:pPr>
      <w:bookmarkStart w:id="1287" w:name="bookmark1287"/>
      <w:bookmarkStart w:id="1288" w:name="bookmark1288"/>
      <w:bookmarkStart w:id="1289" w:name="bookmark1289"/>
      <w:r>
        <w:rPr>
          <w:color w:val="000000"/>
          <w:spacing w:val="0"/>
          <w:w w:val="100"/>
          <w:position w:val="0"/>
        </w:rPr>
        <w:t>（二）建议给予政务处分和组织 处理的责任人员。</w:t>
      </w:r>
      <w:bookmarkEnd w:id="1287"/>
      <w:bookmarkEnd w:id="1288"/>
      <w:bookmarkEnd w:id="1289"/>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对瓯海区区长等</w:t>
      </w:r>
      <w:r>
        <w:rPr>
          <w:rFonts w:ascii="Times New Roman" w:eastAsia="Times New Roman" w:hAnsi="Times New Roman" w:cs="Times New Roman"/>
          <w:color w:val="000000"/>
          <w:spacing w:val="0"/>
          <w:w w:val="100"/>
          <w:position w:val="0"/>
        </w:rPr>
        <w:t>14</w:t>
      </w:r>
      <w:r>
        <w:rPr>
          <w:color w:val="000000"/>
          <w:spacing w:val="0"/>
          <w:w w:val="100"/>
          <w:position w:val="0"/>
        </w:rPr>
        <w:t>名政府人员 分别给予行政警告、记过、记大过、 撤销党内职务、留党察看等党纪或政 纪处分。其中：</w:t>
      </w:r>
    </w:p>
    <w:p>
      <w:pPr>
        <w:pStyle w:val="Style38"/>
        <w:keepNext w:val="0"/>
        <w:keepLines w:val="0"/>
        <w:widowControl w:val="0"/>
        <w:numPr>
          <w:ilvl w:val="0"/>
          <w:numId w:val="229"/>
        </w:numPr>
        <w:shd w:val="clear" w:color="auto" w:fill="auto"/>
        <w:tabs>
          <w:tab w:pos="500" w:val="left"/>
        </w:tabs>
        <w:bidi w:val="0"/>
        <w:spacing w:before="0" w:line="197" w:lineRule="exact"/>
        <w:ind w:left="0" w:right="0"/>
        <w:jc w:val="both"/>
      </w:pPr>
      <w:bookmarkStart w:id="1290" w:name="bookmark1290"/>
      <w:bookmarkEnd w:id="1290"/>
      <w:r>
        <w:rPr>
          <w:color w:val="000000"/>
          <w:spacing w:val="0"/>
          <w:w w:val="100"/>
          <w:position w:val="0"/>
        </w:rPr>
        <w:t>给予瓯海区区长彭某华行政警 告处分。</w:t>
      </w:r>
    </w:p>
    <w:p>
      <w:pPr>
        <w:pStyle w:val="Style38"/>
        <w:keepNext w:val="0"/>
        <w:keepLines w:val="0"/>
        <w:widowControl w:val="0"/>
        <w:numPr>
          <w:ilvl w:val="0"/>
          <w:numId w:val="229"/>
        </w:numPr>
        <w:shd w:val="clear" w:color="auto" w:fill="auto"/>
        <w:tabs>
          <w:tab w:pos="500" w:val="left"/>
        </w:tabs>
        <w:bidi w:val="0"/>
        <w:spacing w:before="0" w:line="197" w:lineRule="exact"/>
        <w:ind w:left="0" w:right="0"/>
        <w:jc w:val="both"/>
      </w:pPr>
      <w:bookmarkStart w:id="1291" w:name="bookmark1291"/>
      <w:bookmarkEnd w:id="1291"/>
      <w:r>
        <w:rPr>
          <w:color w:val="000000"/>
          <w:spacing w:val="0"/>
          <w:w w:val="100"/>
          <w:position w:val="0"/>
        </w:rPr>
        <w:t>给予瓯海区委常委、副区长周 某富行政记过处分。</w:t>
      </w:r>
    </w:p>
    <w:p>
      <w:pPr>
        <w:pStyle w:val="Style38"/>
        <w:keepNext w:val="0"/>
        <w:keepLines w:val="0"/>
        <w:widowControl w:val="0"/>
        <w:numPr>
          <w:ilvl w:val="0"/>
          <w:numId w:val="229"/>
        </w:numPr>
        <w:shd w:val="clear" w:color="auto" w:fill="auto"/>
        <w:tabs>
          <w:tab w:pos="500" w:val="left"/>
        </w:tabs>
        <w:bidi w:val="0"/>
        <w:spacing w:before="0" w:line="202" w:lineRule="exact"/>
        <w:ind w:left="0" w:right="0"/>
        <w:jc w:val="both"/>
      </w:pPr>
      <w:bookmarkStart w:id="1292" w:name="bookmark1292"/>
      <w:bookmarkEnd w:id="1292"/>
      <w:r>
        <w:rPr>
          <w:color w:val="000000"/>
          <w:spacing w:val="0"/>
          <w:w w:val="100"/>
          <w:position w:val="0"/>
        </w:rPr>
        <w:t>给予温州市工商局瓯海分局副 局长韩某勇行政记过处分。</w:t>
      </w:r>
    </w:p>
    <w:p>
      <w:pPr>
        <w:pStyle w:val="Style38"/>
        <w:keepNext w:val="0"/>
        <w:keepLines w:val="0"/>
        <w:widowControl w:val="0"/>
        <w:numPr>
          <w:ilvl w:val="0"/>
          <w:numId w:val="229"/>
        </w:numPr>
        <w:shd w:val="clear" w:color="auto" w:fill="auto"/>
        <w:tabs>
          <w:tab w:pos="495" w:val="left"/>
        </w:tabs>
        <w:bidi w:val="0"/>
        <w:spacing w:before="0" w:line="202" w:lineRule="exact"/>
        <w:ind w:left="0" w:right="0"/>
        <w:jc w:val="both"/>
      </w:pPr>
      <w:bookmarkStart w:id="1293" w:name="bookmark1293"/>
      <w:bookmarkEnd w:id="1293"/>
      <w:r>
        <w:rPr>
          <w:color w:val="000000"/>
          <w:spacing w:val="0"/>
          <w:w w:val="100"/>
          <w:position w:val="0"/>
        </w:rPr>
        <w:t>给予温州市工商局瓯海分局三溪 工商所副所长胡某杰行政记大过处分。</w:t>
      </w:r>
    </w:p>
    <w:p>
      <w:pPr>
        <w:pStyle w:val="Style118"/>
        <w:keepNext/>
        <w:keepLines/>
        <w:widowControl w:val="0"/>
        <w:shd w:val="clear" w:color="auto" w:fill="auto"/>
        <w:bidi w:val="0"/>
        <w:spacing w:before="0" w:line="197" w:lineRule="exact"/>
        <w:ind w:left="0" w:right="0" w:firstLine="260"/>
        <w:jc w:val="both"/>
      </w:pPr>
      <w:bookmarkStart w:id="1294" w:name="bookmark1294"/>
      <w:bookmarkStart w:id="1295" w:name="bookmark1295"/>
      <w:bookmarkStart w:id="1296" w:name="bookmark1296"/>
      <w:bookmarkStart w:id="1297" w:name="bookmark1297"/>
      <w:r>
        <w:rPr>
          <w:color w:val="000000"/>
          <w:spacing w:val="0"/>
          <w:w w:val="100"/>
          <w:position w:val="0"/>
        </w:rPr>
        <w:t>（</w:t>
      </w:r>
      <w:bookmarkEnd w:id="1296"/>
      <w:r>
        <w:rPr>
          <w:color w:val="000000"/>
          <w:spacing w:val="0"/>
          <w:w w:val="100"/>
          <w:position w:val="0"/>
        </w:rPr>
        <w:t>三）对相关责任人员和单位给予处 理的其他建议。</w:t>
      </w:r>
      <w:bookmarkEnd w:id="1294"/>
      <w:bookmarkEnd w:id="1295"/>
      <w:bookmarkEnd w:id="1297"/>
    </w:p>
    <w:p>
      <w:pPr>
        <w:pStyle w:val="Style38"/>
        <w:keepNext w:val="0"/>
        <w:keepLines w:val="0"/>
        <w:widowControl w:val="0"/>
        <w:numPr>
          <w:ilvl w:val="0"/>
          <w:numId w:val="231"/>
        </w:numPr>
        <w:shd w:val="clear" w:color="auto" w:fill="auto"/>
        <w:tabs>
          <w:tab w:pos="500" w:val="left"/>
        </w:tabs>
        <w:bidi w:val="0"/>
        <w:spacing w:before="0" w:line="193" w:lineRule="exact"/>
        <w:ind w:left="0" w:right="0" w:firstLine="260"/>
        <w:jc w:val="both"/>
      </w:pPr>
      <w:bookmarkStart w:id="1298" w:name="bookmark1298"/>
      <w:bookmarkEnd w:id="1298"/>
      <w:r>
        <w:rPr>
          <w:color w:val="000000"/>
          <w:spacing w:val="0"/>
          <w:w w:val="100"/>
          <w:position w:val="0"/>
        </w:rPr>
        <w:t>鲁某斌，瓯海坑口塘水电站班组 长，具体负责郭溪片电力用户申请审批 和安装，工作严重失职，建议由当地政 府责成企业主管部门按照企业内部管理 规定，给予行政处分和经济处罚。</w:t>
      </w:r>
    </w:p>
    <w:p>
      <w:pPr>
        <w:pStyle w:val="Style38"/>
        <w:keepNext w:val="0"/>
        <w:keepLines w:val="0"/>
        <w:widowControl w:val="0"/>
        <w:numPr>
          <w:ilvl w:val="0"/>
          <w:numId w:val="231"/>
        </w:numPr>
        <w:shd w:val="clear" w:color="auto" w:fill="auto"/>
        <w:tabs>
          <w:tab w:pos="500" w:val="left"/>
        </w:tabs>
        <w:bidi w:val="0"/>
        <w:spacing w:before="0" w:line="202" w:lineRule="exact"/>
        <w:ind w:left="0" w:right="0" w:firstLine="260"/>
        <w:jc w:val="both"/>
      </w:pPr>
      <w:bookmarkStart w:id="1299" w:name="bookmark1299"/>
      <w:bookmarkEnd w:id="1299"/>
      <w:r>
        <w:rPr>
          <w:color w:val="000000"/>
          <w:spacing w:val="0"/>
          <w:w w:val="100"/>
          <w:position w:val="0"/>
        </w:rPr>
        <w:t>责成瓯海区政府应向温州市政府 做出深刻书面检査。</w:t>
      </w:r>
    </w:p>
    <w:p>
      <w:pPr>
        <w:pStyle w:val="Style38"/>
        <w:keepNext w:val="0"/>
        <w:keepLines w:val="0"/>
        <w:widowControl w:val="0"/>
        <w:numPr>
          <w:ilvl w:val="0"/>
          <w:numId w:val="231"/>
        </w:numPr>
        <w:shd w:val="clear" w:color="auto" w:fill="auto"/>
        <w:tabs>
          <w:tab w:pos="500" w:val="left"/>
        </w:tabs>
        <w:bidi w:val="0"/>
        <w:spacing w:before="0" w:after="640" w:line="197" w:lineRule="exact"/>
        <w:ind w:left="0" w:right="0" w:firstLine="260"/>
        <w:jc w:val="both"/>
      </w:pPr>
      <w:bookmarkStart w:id="1300" w:name="bookmark1300"/>
      <w:bookmarkEnd w:id="1300"/>
      <w:r>
        <w:rPr>
          <w:color w:val="000000"/>
          <w:spacing w:val="0"/>
          <w:w w:val="100"/>
          <w:position w:val="0"/>
        </w:rPr>
        <w:t>责成温州市政府向省政府做出深 刻书面检査。</w:t>
      </w:r>
    </w:p>
    <w:p>
      <w:pPr>
        <w:pStyle w:val="Style5"/>
        <w:keepNext/>
        <w:keepLines/>
        <w:widowControl w:val="0"/>
        <w:shd w:val="clear" w:color="auto" w:fill="auto"/>
        <w:bidi w:val="0"/>
        <w:spacing w:before="0" w:after="240" w:line="240" w:lineRule="auto"/>
        <w:ind w:left="0" w:right="0" w:firstLine="0"/>
        <w:jc w:val="left"/>
        <w:rPr>
          <w:sz w:val="15"/>
          <w:szCs w:val="15"/>
        </w:rPr>
      </w:pPr>
      <w:bookmarkStart w:id="1301" w:name="bookmark1301"/>
      <w:bookmarkStart w:id="1302" w:name="bookmark1302"/>
      <w:bookmarkStart w:id="1303" w:name="bookmark1303"/>
      <w:bookmarkStart w:id="1304" w:name="bookmark1304"/>
      <w:r>
        <w:rPr>
          <w:color w:val="000000"/>
          <w:spacing w:val="0"/>
          <w:w w:val="100"/>
          <w:position w:val="0"/>
          <w:sz w:val="15"/>
          <w:szCs w:val="15"/>
        </w:rPr>
        <w:t>四</w:t>
      </w:r>
      <w:bookmarkEnd w:id="1303"/>
      <w:r>
        <w:rPr>
          <w:color w:val="000000"/>
          <w:spacing w:val="0"/>
          <w:w w:val="100"/>
          <w:position w:val="0"/>
          <w:sz w:val="15"/>
          <w:szCs w:val="15"/>
        </w:rPr>
        <w:t>、专家点评</w:t>
      </w:r>
      <w:r>
        <w:rPr>
          <w:color w:val="FC6C06"/>
          <w:spacing w:val="0"/>
          <w:w w:val="100"/>
          <w:position w:val="0"/>
          <w:sz w:val="15"/>
          <w:szCs w:val="15"/>
          <w:lang w:val="zh-CN" w:eastAsia="zh-CN" w:bidi="zh-CN"/>
        </w:rPr>
        <w:t>|</w:t>
      </w:r>
      <w:bookmarkEnd w:id="1301"/>
      <w:bookmarkEnd w:id="1302"/>
      <w:bookmarkEnd w:id="1304"/>
    </w:p>
    <w:p>
      <w:pPr>
        <w:pStyle w:val="Style38"/>
        <w:keepNext w:val="0"/>
        <w:keepLines w:val="0"/>
        <w:widowControl w:val="0"/>
        <w:shd w:val="clear" w:color="auto" w:fill="auto"/>
        <w:bidi w:val="0"/>
        <w:spacing w:before="0" w:after="140" w:line="193" w:lineRule="exact"/>
        <w:ind w:left="140" w:right="0"/>
        <w:jc w:val="both"/>
      </w:pPr>
      <w:r>
        <w:rPr>
          <w:color w:val="000000"/>
          <w:spacing w:val="0"/>
          <w:w w:val="100"/>
          <w:position w:val="0"/>
        </w:rPr>
        <w:t>该事故因生产过程中铝粉尘发 生爆炸导致坍塌并燃烧，造成严重 后果。事故暴露出事故相关方对于 铝制品锁具抛光企业及其作业潜在 的职业危害、爆炸等安全风险缺乏 认识，甚至近于无知：该加工场的 负责人没有意识到当时几近封闭的 作业环境、通风除尘严重不良、电 气设备不防爆等隐患存在的潜在后 果；该加工场的作业人员没有意识 到铝粉尘平时不及时清扫导致积聚、 员工宿舍与抛光作业车间同在一栋 楼等隐患存在的潜在后果；该村民 房出租人没有意识到将房屋出租作 为抛光作业车间的危险性，更没意 识到作为出租方的安全责任；该加 工场周边的村民没有意识到在这样 有爆炸危险的铝制品锁具加工过场 周边居住、生活、玩耍等潜在危险。</w:t>
      </w:r>
    </w:p>
    <w:p>
      <w:pPr>
        <w:widowControl w:val="0"/>
        <w:jc w:val="center"/>
        <w:rPr>
          <w:sz w:val="2"/>
          <w:szCs w:val="2"/>
        </w:rPr>
      </w:pPr>
      <w:r>
        <w:drawing>
          <wp:inline>
            <wp:extent cx="262255" cy="511810"/>
            <wp:docPr id="244" name="Picutre 244"/>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161"/>
                    <a:stretch/>
                  </pic:blipFill>
                  <pic:spPr>
                    <a:xfrm>
                      <a:ext cx="262255" cy="511810"/>
                    </a:xfrm>
                    <a:prstGeom prst="rect"/>
                  </pic:spPr>
                </pic:pic>
              </a:graphicData>
            </a:graphic>
          </wp:inline>
        </w:drawing>
      </w:r>
    </w:p>
    <w:p>
      <w:pPr>
        <w:widowControl w:val="0"/>
        <w:spacing w:after="99" w:line="1" w:lineRule="exact"/>
      </w:pPr>
    </w:p>
    <w:p>
      <w:pPr>
        <w:pStyle w:val="Style38"/>
        <w:keepNext w:val="0"/>
        <w:keepLines w:val="0"/>
        <w:widowControl w:val="0"/>
        <w:shd w:val="clear" w:color="auto" w:fill="auto"/>
        <w:bidi w:val="0"/>
        <w:spacing w:before="0" w:line="182" w:lineRule="exact"/>
        <w:ind w:left="0" w:right="0"/>
        <w:jc w:val="both"/>
      </w:pPr>
      <w:r>
        <w:rPr>
          <w:color w:val="000000"/>
          <w:spacing w:val="0"/>
          <w:w w:val="100"/>
          <w:position w:val="0"/>
        </w:rPr>
        <w:t>要有效防范企业粉尘爆炸事故，应 采取以下几点措施：</w:t>
      </w:r>
    </w:p>
    <w:p>
      <w:pPr>
        <w:pStyle w:val="Style38"/>
        <w:keepNext w:val="0"/>
        <w:keepLines w:val="0"/>
        <w:widowControl w:val="0"/>
        <w:shd w:val="clear" w:color="auto" w:fill="auto"/>
        <w:bidi w:val="0"/>
        <w:spacing w:before="0" w:line="189" w:lineRule="exact"/>
        <w:ind w:left="0" w:right="0"/>
        <w:jc w:val="both"/>
      </w:pPr>
      <w:r>
        <w:rPr>
          <w:color w:val="000000"/>
          <w:spacing w:val="0"/>
          <w:w w:val="100"/>
          <w:position w:val="0"/>
        </w:rPr>
        <w:t>第一，粉尘爆炸多在伴有铝粉、锌 粉、铝材加工研磨粉、各种塑料粉末、 有机合成药品的中间体、小麦粉、糖、 木屑、染料、胶木灰、奶粉、茶叶粉末、 烟草粉末、煤尘、植物纤维尘等产生的 生产加工场所。可燃粉尘必须悬浮在助 燃气体（如空气）中，并混合达到可燃 粉尘的爆炸极限浓度才可能发生爆炸。</w:t>
      </w:r>
    </w:p>
    <w:p>
      <w:pPr>
        <w:pStyle w:val="Style38"/>
        <w:keepNext w:val="0"/>
        <w:keepLines w:val="0"/>
        <w:widowControl w:val="0"/>
        <w:shd w:val="clear" w:color="auto" w:fill="auto"/>
        <w:bidi w:val="0"/>
        <w:spacing w:before="0" w:line="189" w:lineRule="exact"/>
        <w:ind w:left="0" w:right="0"/>
        <w:jc w:val="both"/>
      </w:pPr>
      <w:r>
        <w:rPr>
          <w:color w:val="000000"/>
          <w:spacing w:val="0"/>
          <w:w w:val="100"/>
          <w:position w:val="0"/>
        </w:rPr>
        <w:t>第二，采取措施消除粉尘源。一方 面，应当釆用适用有效的除尘设施来控 制厂房内的粉尘，如釆用封闭设备、通 风排尘、抽风排尘或润湿降尘等措施。 应特别注意的是易燃粉尘不能用电除尘 设备，金属粉尘不能用湿式除尘设备， 所有产尘点均应装设吸尘罩，除尘设备 的风机应装在清洁空气一侧，为防止粉 尘飞扬，设备启动时应先幵除尘设备， 后幵主机，停机时则正好相反。另一方 面，在厂房的设计上应采取防积尘措施， 如粉尘车间各部位应平滑，梁、支架、 墙及设备等应具有便于清扫的表面结构， 尽量避免设置一些无关设施（如窗幕、 门帘等）。管线等应尽量不要穿越粉尘车 间，宜在墙内敷设，防止粉尘积聚。不 忌水的粉尘可以考虑在粉尘车间喷雾状 水，在被粉碎的物质中增加水分促使粉 尘沉降，防止形成粉尘云。此外，应及 时做好车间内的清洁工作，消除粉尘源。</w:t>
      </w:r>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 xml:space="preserve">第三，采取措施消除点火源。生产 过程中应当采取措施防止明火、与粉尘 </w:t>
      </w:r>
      <w:r>
        <w:rPr>
          <w:color w:val="000000"/>
          <w:spacing w:val="0"/>
          <w:w w:val="100"/>
          <w:position w:val="0"/>
        </w:rPr>
        <w:t xml:space="preserve">直接接触的设备或装置（如光源、加热 源等）可能存在的热表面、雷电或静电、 摩擦撞击等因素引燃粉尘。必须按规范 使用防爆电气设备，落实防雷、防静电 等措施，保证设备设施接地，严禁作业 场所存在各类明火和违规使用作业工 具。在通常贮存条件下，大量贮存能自 燃的散装粉料时，应对粉料温度进行连 续监测并设置粉料冷却措施。在粉尘爆 炸危险区域内电气设备应严格按照《爆 炸和火灾危险环境电力装置设计规范》 </w:t>
      </w:r>
      <w:r>
        <w:rPr>
          <w:rFonts w:ascii="Times New Roman" w:eastAsia="Times New Roman" w:hAnsi="Times New Roman" w:cs="Times New Roman"/>
          <w:color w:val="000000"/>
          <w:spacing w:val="0"/>
          <w:w w:val="100"/>
          <w:position w:val="0"/>
          <w:lang w:val="en-US" w:eastAsia="en-US" w:bidi="en-US"/>
        </w:rPr>
        <w:t xml:space="preserve">（GB50058-2014 </w:t>
      </w:r>
      <w:r>
        <w:rPr>
          <w:rFonts w:ascii="Times New Roman" w:eastAsia="Times New Roman" w:hAnsi="Times New Roman" w:cs="Times New Roman"/>
          <w:color w:val="000000"/>
          <w:spacing w:val="0"/>
          <w:w w:val="100"/>
          <w:position w:val="0"/>
        </w:rPr>
        <w:t>）</w:t>
      </w:r>
      <w:r>
        <w:rPr>
          <w:color w:val="000000"/>
          <w:spacing w:val="0"/>
          <w:w w:val="100"/>
          <w:position w:val="0"/>
        </w:rPr>
        <w:t>进行设计、安装， 达到整体防爆要求，作业时使用防爆工 具。被粉碎的物质必须经过严格筛选、 去石和吸铁处理，以免杂质进入粉碎机 内产生火花。</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第四，采取措施降低助燃气体含量。 通常釆用的方法是在粉尘与助燃气体混合 气中添加惰性气体（如氮气），减少氧含量， 使可燃粉尘无法形成爆炸性混合物。</w:t>
      </w:r>
    </w:p>
    <w:p>
      <w:pPr>
        <w:pStyle w:val="Style38"/>
        <w:keepNext w:val="0"/>
        <w:keepLines w:val="0"/>
        <w:widowControl w:val="0"/>
        <w:shd w:val="clear" w:color="auto" w:fill="auto"/>
        <w:bidi w:val="0"/>
        <w:spacing w:before="0" w:line="191" w:lineRule="exact"/>
        <w:ind w:left="0" w:right="0"/>
        <w:jc w:val="both"/>
      </w:pPr>
      <w:r>
        <w:rPr>
          <w:color w:val="000000"/>
          <w:spacing w:val="0"/>
          <w:w w:val="100"/>
          <w:position w:val="0"/>
        </w:rPr>
        <w:t>第五，消除相对封闭的空间。将 有粉尘爆炸危险的工艺设备设置在建筑 物外的露天场所，将厂房内有粉尘爆炸 危险的工艺设备设在建筑物内较高的位 置，并靠近外墙。</w:t>
      </w:r>
    </w:p>
    <w:p>
      <w:pPr>
        <w:pStyle w:val="Style38"/>
        <w:keepNext w:val="0"/>
        <w:keepLines w:val="0"/>
        <w:widowControl w:val="0"/>
        <w:shd w:val="clear" w:color="auto" w:fill="auto"/>
        <w:bidi w:val="0"/>
        <w:spacing w:before="0" w:after="220" w:line="191" w:lineRule="exact"/>
        <w:ind w:left="0" w:right="0"/>
        <w:jc w:val="both"/>
      </w:pPr>
      <w:r>
        <w:rPr>
          <w:color w:val="000000"/>
          <w:spacing w:val="0"/>
          <w:w w:val="100"/>
          <w:position w:val="0"/>
        </w:rPr>
        <w:t>第六，加强企业安全生产管理。普 及粉尘防爆知识，使从业人员了解本企 业粉尘爆炸危险场所的危险程度和防爆 措施；对危险岗位的职工进行专门的安 全培训，经考试合格后方准上岗；严格 执行安全操作规程和劳动防护制度，严 禁不按规定佩戴使用防尘、防静电等劳 保用品上岗。</w:t>
      </w:r>
    </w:p>
    <w:p>
      <w:pPr>
        <w:pStyle w:val="Style69"/>
        <w:keepNext w:val="0"/>
        <w:keepLines w:val="0"/>
        <w:widowControl w:val="0"/>
        <w:shd w:val="clear" w:color="auto" w:fill="auto"/>
        <w:bidi w:val="0"/>
        <w:spacing w:before="0" w:after="60" w:line="137" w:lineRule="exact"/>
        <w:ind w:left="0" w:right="0" w:firstLine="0"/>
        <w:jc w:val="both"/>
        <w:sectPr>
          <w:footnotePr>
            <w:pos w:val="pageBottom"/>
            <w:numFmt w:val="decimal"/>
            <w:numRestart w:val="continuous"/>
          </w:footnotePr>
          <w:type w:val="continuous"/>
          <w:pgSz w:w="6202" w:h="8640"/>
          <w:pgMar w:top="578" w:right="768" w:bottom="576" w:left="706" w:header="0" w:footer="3" w:gutter="0"/>
          <w:cols w:num="2" w:space="199"/>
          <w:noEndnote/>
          <w:rtlGutter w:val="0"/>
          <w:docGrid w:linePitch="360"/>
        </w:sectPr>
      </w:pPr>
      <w:r>
        <w:rPr>
          <w:color w:val="000000"/>
          <w:spacing w:val="0"/>
          <w:w w:val="100"/>
          <w:position w:val="0"/>
        </w:rPr>
        <w:t>（曾明荣，教授级高级工程师，中国安全生产 科学研究院安全生产理论与法规标准研究所 所长）</w:t>
      </w:r>
    </w:p>
    <w:p>
      <w:pPr>
        <w:widowControl w:val="0"/>
        <w:spacing w:line="240" w:lineRule="exact"/>
        <w:rPr>
          <w:sz w:val="19"/>
          <w:szCs w:val="19"/>
        </w:rPr>
      </w:pPr>
    </w:p>
    <w:p>
      <w:pPr>
        <w:widowControl w:val="0"/>
        <w:spacing w:line="240" w:lineRule="exact"/>
        <w:rPr>
          <w:sz w:val="19"/>
          <w:szCs w:val="19"/>
        </w:rPr>
      </w:pPr>
    </w:p>
    <w:p>
      <w:pPr>
        <w:widowControl w:val="0"/>
        <w:spacing w:before="70" w:after="70" w:line="240" w:lineRule="exact"/>
        <w:rPr>
          <w:sz w:val="19"/>
          <w:szCs w:val="19"/>
        </w:rPr>
      </w:pPr>
    </w:p>
    <w:p>
      <w:pPr>
        <w:widowControl w:val="0"/>
        <w:spacing w:line="1" w:lineRule="exact"/>
        <w:sectPr>
          <w:footnotePr>
            <w:pos w:val="pageBottom"/>
            <w:numFmt w:val="decimal"/>
            <w:numRestart w:val="continuous"/>
          </w:footnotePr>
          <w:pgSz w:w="6202" w:h="8640"/>
          <w:pgMar w:top="961" w:right="804" w:bottom="552" w:left="722" w:header="0" w:footer="3" w:gutter="0"/>
          <w:cols w:space="720"/>
          <w:noEndnote/>
          <w:rtlGutter w:val="0"/>
          <w:docGrid w:linePitch="360"/>
        </w:sectPr>
      </w:pPr>
    </w:p>
    <w:p>
      <w:pPr>
        <w:widowControl w:val="0"/>
        <w:spacing w:line="1" w:lineRule="exact"/>
      </w:pPr>
      <w:r>
        <w:drawing>
          <wp:anchor distT="0" distB="0" distL="139700" distR="139700" simplePos="0" relativeHeight="125829475" behindDoc="0" locked="0" layoutInCell="1" allowOverlap="1">
            <wp:simplePos x="0" y="0"/>
            <wp:positionH relativeFrom="page">
              <wp:posOffset>1694815</wp:posOffset>
            </wp:positionH>
            <wp:positionV relativeFrom="paragraph">
              <wp:posOffset>948055</wp:posOffset>
            </wp:positionV>
            <wp:extent cx="1584960" cy="1359535"/>
            <wp:wrapSquare wrapText="left"/>
            <wp:docPr id="245" name="Shape 245"/>
            <a:graphic xmlns:a="http://schemas.openxmlformats.org/drawingml/2006/main">
              <a:graphicData uri="http://schemas.openxmlformats.org/drawingml/2006/picture">
                <pic:pic xmlns:pic="http://schemas.openxmlformats.org/drawingml/2006/picture">
                  <pic:nvPicPr>
                    <pic:cNvPr id="246" name="Picture box 246"/>
                    <pic:cNvPicPr/>
                  </pic:nvPicPr>
                  <pic:blipFill>
                    <a:blip r:embed="rId163"/>
                    <a:stretch/>
                  </pic:blipFill>
                  <pic:spPr>
                    <a:xfrm>
                      <a:ext cx="1584960" cy="1359535"/>
                    </a:xfrm>
                    <a:prstGeom prst="rect"/>
                  </pic:spPr>
                </pic:pic>
              </a:graphicData>
            </a:graphic>
          </wp:anchor>
        </w:drawing>
      </w:r>
    </w:p>
    <w:p>
      <w:pPr>
        <w:pStyle w:val="Style78"/>
        <w:keepNext/>
        <w:keepLines/>
        <w:widowControl w:val="0"/>
        <w:shd w:val="clear" w:color="auto" w:fill="auto"/>
        <w:bidi w:val="0"/>
        <w:spacing w:before="0" w:after="180" w:line="240" w:lineRule="auto"/>
        <w:ind w:left="0" w:right="0" w:firstLine="0"/>
        <w:jc w:val="left"/>
        <w:rPr>
          <w:sz w:val="22"/>
          <w:szCs w:val="22"/>
        </w:rPr>
      </w:pPr>
      <w:bookmarkStart w:id="1305" w:name="bookmark1305"/>
      <w:bookmarkStart w:id="1306" w:name="bookmark1306"/>
      <w:bookmarkStart w:id="1307" w:name="bookmark1307"/>
      <w:r>
        <w:rPr>
          <w:color w:val="FC6C06"/>
          <w:spacing w:val="0"/>
          <w:w w:val="100"/>
          <w:position w:val="0"/>
          <w:sz w:val="15"/>
          <w:szCs w:val="15"/>
          <w:u w:val="single"/>
        </w:rPr>
        <w:t>案例</w:t>
      </w:r>
      <w:r>
        <w:rPr>
          <w:rFonts w:ascii="Times New Roman" w:eastAsia="Times New Roman" w:hAnsi="Times New Roman" w:cs="Times New Roman"/>
          <w:color w:val="FC6C06"/>
          <w:spacing w:val="0"/>
          <w:w w:val="100"/>
          <w:position w:val="0"/>
          <w:sz w:val="22"/>
          <w:szCs w:val="22"/>
          <w:u w:val="single"/>
        </w:rPr>
        <w:t>10</w:t>
      </w:r>
      <w:bookmarkEnd w:id="1305"/>
      <w:bookmarkEnd w:id="1306"/>
      <w:bookmarkEnd w:id="1307"/>
    </w:p>
    <w:p>
      <w:pPr>
        <w:pStyle w:val="Style17"/>
        <w:keepNext/>
        <w:keepLines/>
        <w:widowControl w:val="0"/>
        <w:shd w:val="clear" w:color="auto" w:fill="auto"/>
        <w:bidi w:val="0"/>
        <w:spacing w:before="0" w:after="0" w:line="226" w:lineRule="exact"/>
        <w:ind w:left="700" w:right="0" w:hanging="700"/>
        <w:jc w:val="left"/>
        <w:rPr>
          <w:sz w:val="18"/>
          <w:szCs w:val="18"/>
        </w:rPr>
      </w:pPr>
      <w:bookmarkStart w:id="1308" w:name="bookmark1308"/>
      <w:bookmarkStart w:id="1309" w:name="bookmark1309"/>
      <w:bookmarkStart w:id="1310" w:name="bookmark1310"/>
      <w:r>
        <w:rPr>
          <w:rFonts w:ascii="Times New Roman" w:eastAsia="Times New Roman" w:hAnsi="Times New Roman" w:cs="Times New Roman"/>
          <w:color w:val="000000"/>
          <w:spacing w:val="0"/>
          <w:w w:val="100"/>
          <w:position w:val="0"/>
          <w:sz w:val="22"/>
          <w:szCs w:val="22"/>
        </w:rPr>
        <w:t>2011</w:t>
      </w:r>
      <w:r>
        <w:rPr>
          <w:color w:val="000000"/>
          <w:spacing w:val="0"/>
          <w:w w:val="100"/>
          <w:position w:val="0"/>
          <w:sz w:val="18"/>
          <w:szCs w:val="18"/>
        </w:rPr>
        <w:t>-南京钢铁股份有限公司</w:t>
      </w:r>
      <w:r>
        <w:rPr>
          <w:rFonts w:ascii="Times New Roman" w:eastAsia="Times New Roman" w:hAnsi="Times New Roman" w:cs="Times New Roman"/>
          <w:color w:val="000000"/>
          <w:spacing w:val="0"/>
          <w:w w:val="100"/>
          <w:position w:val="0"/>
          <w:sz w:val="22"/>
          <w:szCs w:val="22"/>
        </w:rPr>
        <w:t>“10 - 5”</w:t>
      </w:r>
      <w:r>
        <w:rPr>
          <w:color w:val="000000"/>
          <w:spacing w:val="0"/>
          <w:w w:val="100"/>
          <w:position w:val="0"/>
          <w:sz w:val="18"/>
          <w:szCs w:val="18"/>
        </w:rPr>
        <w:t>重大铁水外流 事故</w:t>
      </w:r>
      <w:bookmarkEnd w:id="1308"/>
      <w:bookmarkEnd w:id="1309"/>
      <w:bookmarkEnd w:id="1310"/>
    </w:p>
    <w:p>
      <w:pPr>
        <w:pStyle w:val="Style5"/>
        <w:keepNext/>
        <w:keepLines/>
        <w:widowControl w:val="0"/>
        <w:shd w:val="clear" w:color="auto" w:fill="auto"/>
        <w:bidi w:val="0"/>
        <w:spacing w:before="0" w:after="320" w:line="226" w:lineRule="exact"/>
        <w:ind w:left="0" w:right="0" w:firstLine="700"/>
        <w:jc w:val="left"/>
        <w:rPr>
          <w:sz w:val="15"/>
          <w:szCs w:val="15"/>
        </w:rPr>
      </w:pPr>
      <w:bookmarkStart w:id="1311" w:name="bookmark1311"/>
      <w:bookmarkStart w:id="1312" w:name="bookmark1312"/>
      <w:bookmarkStart w:id="1313" w:name="bookmark1313"/>
      <w:r>
        <w:rPr>
          <w:color w:val="000000"/>
          <w:spacing w:val="0"/>
          <w:w w:val="100"/>
          <w:position w:val="0"/>
          <w:sz w:val="15"/>
          <w:szCs w:val="15"/>
        </w:rPr>
        <w:t>―残铁口碳砖塌落，致高温铁水涌出</w:t>
      </w:r>
      <w:bookmarkEnd w:id="1311"/>
      <w:bookmarkEnd w:id="1312"/>
      <w:bookmarkEnd w:id="1313"/>
    </w:p>
    <w:p>
      <w:pPr>
        <w:pStyle w:val="Style38"/>
        <w:keepNext w:val="0"/>
        <w:keepLines w:val="0"/>
        <w:widowControl w:val="0"/>
        <w:shd w:val="clear" w:color="auto" w:fill="auto"/>
        <w:bidi w:val="0"/>
        <w:spacing w:before="0" w:line="193" w:lineRule="exact"/>
        <w:ind w:left="0" w:right="0" w:firstLine="320"/>
        <w:jc w:val="both"/>
      </w:pP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曰</w:t>
      </w:r>
      <w:r>
        <w:rPr>
          <w:rFonts w:ascii="Times New Roman" w:eastAsia="Times New Roman" w:hAnsi="Times New Roman" w:cs="Times New Roman"/>
          <w:color w:val="000000"/>
          <w:spacing w:val="0"/>
          <w:w w:val="100"/>
          <w:position w:val="0"/>
        </w:rPr>
        <w:t>11</w:t>
      </w:r>
      <w:r>
        <w:rPr>
          <w:color w:val="000000"/>
          <w:spacing w:val="0"/>
          <w:w w:val="100"/>
          <w:position w:val="0"/>
        </w:rPr>
        <w:t xml:space="preserve">时 </w:t>
      </w:r>
      <w:r>
        <w:rPr>
          <w:rFonts w:ascii="Times New Roman" w:eastAsia="Times New Roman" w:hAnsi="Times New Roman" w:cs="Times New Roman"/>
          <w:color w:val="000000"/>
          <w:spacing w:val="0"/>
          <w:w w:val="100"/>
          <w:position w:val="0"/>
        </w:rPr>
        <w:t>45</w:t>
      </w:r>
      <w:r>
        <w:rPr>
          <w:color w:val="000000"/>
          <w:spacing w:val="0"/>
          <w:w w:val="100"/>
          <w:position w:val="0"/>
        </w:rPr>
        <w:t>分左右，江苏省南京钢铁 股份有限公司（以下简称南钢 股份）炼铁厂</w:t>
      </w:r>
      <w:r>
        <w:rPr>
          <w:rFonts w:ascii="Times New Roman" w:eastAsia="Times New Roman" w:hAnsi="Times New Roman" w:cs="Times New Roman"/>
          <w:color w:val="000000"/>
          <w:spacing w:val="0"/>
          <w:w w:val="100"/>
          <w:position w:val="0"/>
        </w:rPr>
        <w:t xml:space="preserve">5 </w:t>
      </w:r>
      <w:r>
        <w:rPr>
          <w:color w:val="000000"/>
          <w:spacing w:val="0"/>
          <w:w w:val="100"/>
          <w:position w:val="0"/>
        </w:rPr>
        <w:t>#高炉在停炉 过程中发生铁水外流事故，共 造成</w:t>
      </w:r>
      <w:r>
        <w:rPr>
          <w:rFonts w:ascii="Times New Roman" w:eastAsia="Times New Roman" w:hAnsi="Times New Roman" w:cs="Times New Roman"/>
          <w:color w:val="000000"/>
          <w:spacing w:val="0"/>
          <w:w w:val="100"/>
          <w:position w:val="0"/>
        </w:rPr>
        <w:t>12</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人重伤， 直接经济损失</w:t>
      </w:r>
      <w:r>
        <w:rPr>
          <w:rFonts w:ascii="Times New Roman" w:eastAsia="Times New Roman" w:hAnsi="Times New Roman" w:cs="Times New Roman"/>
          <w:color w:val="000000"/>
          <w:spacing w:val="0"/>
          <w:w w:val="100"/>
          <w:position w:val="0"/>
        </w:rPr>
        <w:t>1208</w:t>
      </w:r>
      <w:r>
        <w:rPr>
          <w:color w:val="000000"/>
          <w:spacing w:val="0"/>
          <w:w w:val="100"/>
          <w:position w:val="0"/>
        </w:rPr>
        <w:t>万元。</w:t>
      </w:r>
    </w:p>
    <w:p>
      <w:pPr>
        <w:pStyle w:val="Style38"/>
        <w:keepNext w:val="0"/>
        <w:keepLines w:val="0"/>
        <w:widowControl w:val="0"/>
        <w:shd w:val="clear" w:color="auto" w:fill="auto"/>
        <w:bidi w:val="0"/>
        <w:spacing w:before="0" w:after="320" w:line="195" w:lineRule="exact"/>
        <w:ind w:left="0" w:right="0" w:firstLine="320"/>
        <w:jc w:val="both"/>
      </w:pPr>
      <w:r>
        <w:rPr>
          <w:color w:val="000000"/>
          <w:spacing w:val="0"/>
          <w:w w:val="100"/>
          <w:position w:val="0"/>
        </w:rPr>
        <w:t>经调査认定，南京钢铁 股份有限公司</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铁水 外流事故是一起重大生产安全 责任事故。</w:t>
      </w:r>
    </w:p>
    <w:p>
      <w:pPr>
        <w:pStyle w:val="Style5"/>
        <w:keepNext/>
        <w:keepLines/>
        <w:widowControl w:val="0"/>
        <w:shd w:val="clear" w:color="auto" w:fill="auto"/>
        <w:bidi w:val="0"/>
        <w:spacing w:before="0" w:after="320" w:line="240" w:lineRule="auto"/>
        <w:ind w:left="0" w:right="0" w:firstLine="0"/>
        <w:jc w:val="left"/>
        <w:rPr>
          <w:sz w:val="15"/>
          <w:szCs w:val="15"/>
        </w:rPr>
      </w:pPr>
      <w:bookmarkStart w:id="1314" w:name="bookmark1314"/>
      <w:bookmarkStart w:id="1315" w:name="bookmark1315"/>
      <w:bookmarkStart w:id="1316" w:name="bookmark1316"/>
      <w:bookmarkStart w:id="1317" w:name="bookmark1317"/>
      <w:r>
        <w:rPr>
          <w:color w:val="000000"/>
          <w:spacing w:val="0"/>
          <w:w w:val="100"/>
          <w:position w:val="0"/>
          <w:sz w:val="15"/>
          <w:szCs w:val="15"/>
        </w:rPr>
        <w:t>一</w:t>
      </w:r>
      <w:bookmarkEnd w:id="1316"/>
      <w:r>
        <w:rPr>
          <w:color w:val="000000"/>
          <w:spacing w:val="0"/>
          <w:w w:val="100"/>
          <w:position w:val="0"/>
          <w:sz w:val="15"/>
          <w:szCs w:val="15"/>
        </w:rPr>
        <w:t>、事故经过</w:t>
      </w:r>
      <w:bookmarkEnd w:id="1314"/>
      <w:bookmarkEnd w:id="1315"/>
      <w:bookmarkEnd w:id="1317"/>
    </w:p>
    <w:p>
      <w:pPr>
        <w:pStyle w:val="Style38"/>
        <w:keepNext w:val="0"/>
        <w:keepLines w:val="0"/>
        <w:widowControl w:val="0"/>
        <w:shd w:val="clear" w:color="auto" w:fill="auto"/>
        <w:tabs>
          <w:tab w:pos="738" w:val="left"/>
        </w:tabs>
        <w:bidi w:val="0"/>
        <w:spacing w:before="0" w:after="0" w:line="157" w:lineRule="exact"/>
        <w:ind w:left="0" w:right="0" w:firstLine="220"/>
        <w:jc w:val="both"/>
      </w:pPr>
      <w:r>
        <w:rPr>
          <w:rFonts w:ascii="Times New Roman" w:eastAsia="Times New Roman" w:hAnsi="Times New Roman" w:cs="Times New Roman"/>
          <w:color w:val="FC6C06"/>
          <w:spacing w:val="0"/>
          <w:w w:val="100"/>
          <w:position w:val="0"/>
        </w:rPr>
        <w:t>0</w:t>
        <w:tab/>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月，南钢股份炼铁厂根据公司淘汰落后产能及转型发</w:t>
      </w:r>
    </w:p>
    <w:p>
      <w:pPr>
        <w:pStyle w:val="Style38"/>
        <w:keepNext w:val="0"/>
        <w:keepLines w:val="0"/>
        <w:widowControl w:val="0"/>
        <w:shd w:val="clear" w:color="auto" w:fill="auto"/>
        <w:bidi w:val="0"/>
        <w:spacing w:before="0" w:after="120" w:line="157" w:lineRule="exact"/>
        <w:ind w:left="480" w:right="0" w:hanging="220"/>
        <w:jc w:val="both"/>
      </w:pPr>
      <w:r>
        <w:rPr>
          <w:color w:val="000000"/>
          <w:spacing w:val="0"/>
          <w:w w:val="100"/>
          <w:position w:val="0"/>
        </w:rPr>
        <w:t>、 展的要求，决定淘汰</w:t>
      </w:r>
      <w:r>
        <w:rPr>
          <w:rFonts w:ascii="Times New Roman" w:eastAsia="Times New Roman" w:hAnsi="Times New Roman" w:cs="Times New Roman"/>
          <w:color w:val="000000"/>
          <w:spacing w:val="0"/>
          <w:w w:val="100"/>
          <w:position w:val="0"/>
        </w:rPr>
        <w:t xml:space="preserve">5 </w:t>
      </w:r>
      <w:r>
        <w:rPr>
          <w:color w:val="000000"/>
          <w:spacing w:val="0"/>
          <w:w w:val="100"/>
          <w:position w:val="0"/>
        </w:rPr>
        <w:t>#高炉，并制订了《</w:t>
      </w:r>
      <w:r>
        <w:rPr>
          <w:rFonts w:ascii="Times New Roman" w:eastAsia="Times New Roman" w:hAnsi="Times New Roman" w:cs="Times New Roman"/>
          <w:color w:val="000000"/>
          <w:spacing w:val="0"/>
          <w:w w:val="100"/>
          <w:position w:val="0"/>
        </w:rPr>
        <w:t>5#</w:t>
      </w:r>
      <w:r>
        <w:rPr>
          <w:color w:val="000000"/>
          <w:spacing w:val="0"/>
          <w:w w:val="100"/>
          <w:position w:val="0"/>
        </w:rPr>
        <w:t>高炉停炉降料线及放 残铁方案》（以下简称《方案》），明确停炉及放残铁的相关工作主 要由炼铁厂高炉二车间和协力单位江苏龙海建工集团有限公司（以 下简称龙海集团）共同完成。</w:t>
      </w:r>
    </w:p>
    <w:p>
      <w:pPr>
        <w:pStyle w:val="Style38"/>
        <w:keepNext w:val="0"/>
        <w:framePr w:dropCap="drop" w:hAnchor="text" w:lines="2" w:vAnchor="text" w:hSpace="5" w:vSpace="5"/>
        <w:widowControl w:val="0"/>
        <w:shd w:val="clear" w:color="auto" w:fill="auto"/>
        <w:tabs>
          <w:tab w:pos="738" w:val="left"/>
        </w:tabs>
        <w:spacing w:before="0" w:line="406" w:lineRule="exact"/>
        <w:ind w:left="0" w:firstLine="0"/>
      </w:pPr>
      <w:r>
        <w:rPr>
          <w:rFonts w:ascii="Times New Roman" w:eastAsia="Times New Roman" w:hAnsi="Times New Roman" w:cs="Times New Roman"/>
          <w:color w:val="000000"/>
          <w:spacing w:val="0"/>
          <w:w w:val="100"/>
          <w:position w:val="-9"/>
          <w:sz w:val="202"/>
          <w:szCs w:val="202"/>
        </w:rPr>
        <w:t>?</w:t>
      </w:r>
    </w:p>
    <w:p>
      <w:pPr>
        <w:pStyle w:val="Style38"/>
        <w:keepNext w:val="0"/>
        <w:keepLines w:val="0"/>
        <w:widowControl w:val="0"/>
        <w:shd w:val="clear" w:color="auto" w:fill="auto"/>
        <w:tabs>
          <w:tab w:pos="738" w:val="left"/>
        </w:tabs>
        <w:bidi w:val="0"/>
        <w:spacing w:before="0" w:after="120" w:line="157" w:lineRule="exact"/>
        <w:ind w:left="0" w:right="0" w:firstLine="0"/>
        <w:jc w:val="left"/>
      </w:pPr>
      <w:r>
        <w:rPr>
          <w:color w:val="FC6C06"/>
          <w:spacing w:val="0"/>
          <w:w w:val="100"/>
          <w:position w:val="0"/>
        </w:rPr>
        <w:tab/>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日</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分，高炉二车间对</w:t>
      </w:r>
      <w:r>
        <w:rPr>
          <w:rFonts w:ascii="Times New Roman" w:eastAsia="Times New Roman" w:hAnsi="Times New Roman" w:cs="Times New Roman"/>
          <w:color w:val="000000"/>
          <w:spacing w:val="0"/>
          <w:w w:val="100"/>
          <w:position w:val="0"/>
        </w:rPr>
        <w:t>5#</w:t>
      </w:r>
      <w:r>
        <w:rPr>
          <w:color w:val="000000"/>
          <w:spacing w:val="0"/>
          <w:w w:val="100"/>
          <w:position w:val="0"/>
        </w:rPr>
        <w:t>高炉实施预休风操作。</w:t>
      </w:r>
    </w:p>
    <w:p>
      <w:pPr>
        <w:pStyle w:val="Style38"/>
        <w:keepNext w:val="0"/>
        <w:keepLines w:val="0"/>
        <w:widowControl w:val="0"/>
        <w:shd w:val="clear" w:color="auto" w:fill="auto"/>
        <w:bidi w:val="0"/>
        <w:spacing w:before="0" w:after="260" w:line="157" w:lineRule="exact"/>
        <w:ind w:left="0" w:right="0" w:firstLine="760"/>
        <w:jc w:val="left"/>
      </w:pP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分，龙海集团相关工作人员切割下残铁口位置的炉皮。</w:t>
      </w:r>
      <w:r>
        <w:br w:type="page"/>
      </w:r>
    </w:p>
    <w:p>
      <w:pPr>
        <w:pStyle w:val="Style38"/>
        <w:keepNext w:val="0"/>
        <w:keepLines w:val="0"/>
        <w:widowControl w:val="0"/>
        <w:shd w:val="clear" w:color="auto" w:fill="auto"/>
        <w:bidi w:val="0"/>
        <w:spacing w:before="0" w:after="100" w:line="158" w:lineRule="exact"/>
        <w:ind w:left="300" w:right="0" w:firstLine="20"/>
        <w:jc w:val="left"/>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20</w:t>
      </w:r>
      <w:r>
        <w:rPr>
          <w:color w:val="000000"/>
          <w:spacing w:val="0"/>
          <w:w w:val="100"/>
          <w:position w:val="0"/>
        </w:rPr>
        <w:t>分，高炉二车间安排的</w:t>
      </w:r>
      <w:r>
        <w:rPr>
          <w:rFonts w:ascii="Times New Roman" w:eastAsia="Times New Roman" w:hAnsi="Times New Roman" w:cs="Times New Roman"/>
          <w:color w:val="000000"/>
          <w:spacing w:val="0"/>
          <w:w w:val="100"/>
          <w:position w:val="0"/>
        </w:rPr>
        <w:t>4</w:t>
      </w:r>
      <w:r>
        <w:rPr>
          <w:color w:val="000000"/>
          <w:spacing w:val="0"/>
          <w:w w:val="100"/>
          <w:position w:val="0"/>
        </w:rPr>
        <w:t xml:space="preserve">名工作人员完成了用吹氧管 </w:t>
      </w:r>
      <w:r>
        <w:rPr>
          <w:rFonts w:ascii="Times New Roman" w:eastAsia="Times New Roman" w:hAnsi="Times New Roman" w:cs="Times New Roman"/>
          <w:color w:val="FC6C06"/>
          <w:spacing w:val="0"/>
          <w:w w:val="100"/>
          <w:position w:val="0"/>
          <w:lang w:val="en-US" w:eastAsia="en-US" w:bidi="en-US"/>
        </w:rPr>
        <w:t>T</w:t>
      </w:r>
      <w:r>
        <w:rPr>
          <w:color w:val="000000"/>
          <w:spacing w:val="0"/>
          <w:w w:val="100"/>
          <w:position w:val="0"/>
        </w:rPr>
        <w:t>烧割并取下冷却壁的工作。</w:t>
      </w:r>
    </w:p>
    <w:p>
      <w:pPr>
        <w:pStyle w:val="Style38"/>
        <w:keepNext w:val="0"/>
        <w:keepLines w:val="0"/>
        <w:widowControl w:val="0"/>
        <w:shd w:val="clear" w:color="auto" w:fill="auto"/>
        <w:bidi w:val="0"/>
        <w:spacing w:before="0" w:after="100" w:line="157" w:lineRule="exact"/>
        <w:ind w:left="520" w:right="0"/>
        <w:jc w:val="left"/>
      </w:pPr>
      <w:r>
        <w:rPr>
          <w:rFonts w:ascii="Times New Roman" w:eastAsia="Times New Roman" w:hAnsi="Times New Roman" w:cs="Times New Roman"/>
          <w:color w:val="000000"/>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rPr>
        <w:t>25</w:t>
      </w:r>
      <w:r>
        <w:rPr>
          <w:color w:val="000000"/>
          <w:spacing w:val="0"/>
          <w:w w:val="100"/>
          <w:position w:val="0"/>
        </w:rPr>
        <w:t>分左右，</w:t>
      </w:r>
      <w:r>
        <w:rPr>
          <w:rFonts w:ascii="Times New Roman" w:eastAsia="Times New Roman" w:hAnsi="Times New Roman" w:cs="Times New Roman"/>
          <w:color w:val="000000"/>
          <w:spacing w:val="0"/>
          <w:w w:val="100"/>
          <w:position w:val="0"/>
        </w:rPr>
        <w:t>5#</w:t>
      </w:r>
      <w:r>
        <w:rPr>
          <w:color w:val="000000"/>
          <w:spacing w:val="0"/>
          <w:w w:val="100"/>
          <w:position w:val="0"/>
        </w:rPr>
        <w:t>高炉炉前大班长陈某用水冷却取下的冷却 壁以及扑灭碳素填充料上明火。同时，当班工长张某山从主控楼值 班室找到在残铁平台的陈某，让他对其负责的项目完成情况进行签 字确认，陈某在《确认表》上签字确认（该项目实际尚未完成）。</w:t>
      </w:r>
    </w:p>
    <w:p>
      <w:pPr>
        <w:pStyle w:val="Style38"/>
        <w:keepNext w:val="0"/>
        <w:keepLines w:val="0"/>
        <w:widowControl w:val="0"/>
        <w:shd w:val="clear" w:color="auto" w:fill="auto"/>
        <w:bidi w:val="0"/>
        <w:spacing w:before="0" w:after="100" w:line="157" w:lineRule="exact"/>
        <w:ind w:left="520" w:right="0" w:hanging="200"/>
        <w:jc w:val="left"/>
      </w:pP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分左右，高炉二车间主任陈某清在主控楼值班室内看 到《确认表》上除第</w:t>
      </w:r>
      <w:r>
        <w:rPr>
          <w:rFonts w:ascii="Times New Roman" w:eastAsia="Times New Roman" w:hAnsi="Times New Roman" w:cs="Times New Roman"/>
          <w:color w:val="000000"/>
          <w:spacing w:val="0"/>
          <w:w w:val="100"/>
          <w:position w:val="0"/>
        </w:rPr>
        <w:t>8</w:t>
      </w:r>
      <w:r>
        <w:rPr>
          <w:color w:val="000000"/>
          <w:spacing w:val="0"/>
          <w:w w:val="100"/>
          <w:position w:val="0"/>
        </w:rPr>
        <w:t>项“割炉皮焊残铁沟（满焊）”没有签字确认外， 其他各项均已签字确认的情况下，便向同在主控楼值班室的</w:t>
      </w:r>
      <w:r>
        <w:rPr>
          <w:rFonts w:ascii="Times New Roman" w:eastAsia="Times New Roman" w:hAnsi="Times New Roman" w:cs="Times New Roman"/>
          <w:color w:val="000000"/>
          <w:spacing w:val="0"/>
          <w:w w:val="100"/>
          <w:position w:val="0"/>
        </w:rPr>
        <w:t>5#</w:t>
      </w:r>
      <w:r>
        <w:rPr>
          <w:color w:val="000000"/>
          <w:spacing w:val="0"/>
          <w:w w:val="100"/>
          <w:position w:val="0"/>
        </w:rPr>
        <w:t xml:space="preserve">高 炉当班炉长李某下达了 </w:t>
      </w:r>
      <w:r>
        <w:rPr>
          <w:color w:val="000000"/>
          <w:spacing w:val="0"/>
          <w:w w:val="100"/>
          <w:position w:val="0"/>
          <w:lang w:val="zh-CN" w:eastAsia="zh-CN" w:bidi="zh-CN"/>
        </w:rPr>
        <w:t>“复</w:t>
      </w:r>
      <w:r>
        <w:rPr>
          <w:color w:val="000000"/>
          <w:spacing w:val="0"/>
          <w:w w:val="100"/>
          <w:position w:val="0"/>
        </w:rPr>
        <w:t>风”指令，李某随即向张某山下达</w:t>
      </w:r>
      <w:r>
        <w:rPr>
          <w:color w:val="000000"/>
          <w:spacing w:val="0"/>
          <w:w w:val="100"/>
          <w:position w:val="0"/>
          <w:lang w:val="zh-CN" w:eastAsia="zh-CN" w:bidi="zh-CN"/>
        </w:rPr>
        <w:t>“复</w:t>
      </w:r>
      <w:r>
        <w:rPr>
          <w:color w:val="000000"/>
          <w:spacing w:val="0"/>
          <w:w w:val="100"/>
          <w:position w:val="0"/>
        </w:rPr>
        <w:t>风” 指令，张某山立即到炉前风口平台进行了复风操作。</w:t>
      </w:r>
    </w:p>
    <w:p>
      <w:pPr>
        <w:pStyle w:val="Style38"/>
        <w:keepNext w:val="0"/>
        <w:keepLines w:val="0"/>
        <w:widowControl w:val="0"/>
        <w:shd w:val="clear" w:color="auto" w:fill="auto"/>
        <w:bidi w:val="0"/>
        <w:spacing w:before="0" w:after="0" w:line="154" w:lineRule="exact"/>
        <w:ind w:left="300" w:right="0" w:firstLine="20"/>
        <w:jc w:val="left"/>
        <w:sectPr>
          <w:footnotePr>
            <w:pos w:val="pageBottom"/>
            <w:numFmt w:val="decimal"/>
            <w:numRestart w:val="continuous"/>
          </w:footnotePr>
          <w:type w:val="continuous"/>
          <w:pgSz w:w="6202" w:h="8640"/>
          <w:pgMar w:top="961" w:right="804" w:bottom="552" w:left="722" w:header="0" w:footer="3" w:gutter="0"/>
          <w:cols w:space="720"/>
          <w:noEndnote/>
          <w:rtlGutter w:val="0"/>
          <w:docGrid w:linePitch="360"/>
        </w:sectPr>
      </w:pPr>
      <w:r>
        <w:drawing>
          <wp:anchor distT="0" distB="0" distL="114300" distR="114300" simplePos="0" relativeHeight="125829476" behindDoc="0" locked="0" layoutInCell="1" allowOverlap="1">
            <wp:simplePos x="0" y="0"/>
            <wp:positionH relativeFrom="page">
              <wp:posOffset>3761105</wp:posOffset>
            </wp:positionH>
            <wp:positionV relativeFrom="margin">
              <wp:posOffset>1374775</wp:posOffset>
            </wp:positionV>
            <wp:extent cx="146050" cy="536575"/>
            <wp:wrapSquare wrapText="bothSides"/>
            <wp:docPr id="247" name="Shape 247"/>
            <a:graphic xmlns:a="http://schemas.openxmlformats.org/drawingml/2006/main">
              <a:graphicData uri="http://schemas.openxmlformats.org/drawingml/2006/picture">
                <pic:pic xmlns:pic="http://schemas.openxmlformats.org/drawingml/2006/picture">
                  <pic:nvPicPr>
                    <pic:cNvPr id="248" name="Picture box 248"/>
                    <pic:cNvPicPr/>
                  </pic:nvPicPr>
                  <pic:blipFill>
                    <a:blip r:embed="rId165"/>
                    <a:stretch/>
                  </pic:blipFill>
                  <pic:spPr>
                    <a:xfrm>
                      <a:ext cx="146050" cy="536575"/>
                    </a:xfrm>
                    <a:prstGeom prst="rect"/>
                  </pic:spPr>
                </pic:pic>
              </a:graphicData>
            </a:graphic>
          </wp:anchor>
        </w:drawing>
      </w:r>
      <w:r>
        <w:rPr>
          <w:rFonts w:ascii="Times New Roman" w:eastAsia="Times New Roman" w:hAnsi="Times New Roman" w:cs="Times New Roman"/>
          <w:color w:val="FC6C06"/>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11</w:t>
      </w:r>
      <w:r>
        <w:rPr>
          <w:color w:val="000000"/>
          <w:spacing w:val="0"/>
          <w:w w:val="100"/>
          <w:position w:val="0"/>
        </w:rPr>
        <w:t>时</w:t>
      </w:r>
      <w:r>
        <w:rPr>
          <w:rFonts w:ascii="Times New Roman" w:eastAsia="Times New Roman" w:hAnsi="Times New Roman" w:cs="Times New Roman"/>
          <w:color w:val="000000"/>
          <w:spacing w:val="0"/>
          <w:w w:val="100"/>
          <w:position w:val="0"/>
        </w:rPr>
        <w:t>37</w:t>
      </w:r>
      <w:r>
        <w:rPr>
          <w:color w:val="000000"/>
          <w:spacing w:val="0"/>
          <w:w w:val="100"/>
          <w:position w:val="0"/>
        </w:rPr>
        <w:t xml:space="preserve">分左右，在残铁口位置大量高温铁水突然涌出，造成 </w:t>
      </w:r>
      <w:r>
        <w:rPr>
          <w:rFonts w:ascii="Times New Roman" w:eastAsia="Times New Roman" w:hAnsi="Times New Roman" w:cs="Times New Roman"/>
          <w:color w:val="FC6C06"/>
          <w:spacing w:val="0"/>
          <w:w w:val="100"/>
          <w:position w:val="0"/>
        </w:rPr>
        <w:t xml:space="preserve">I </w:t>
      </w:r>
      <w:r>
        <w:rPr>
          <w:rFonts w:ascii="Times New Roman" w:eastAsia="Times New Roman" w:hAnsi="Times New Roman" w:cs="Times New Roman"/>
          <w:color w:val="000000"/>
          <w:spacing w:val="0"/>
          <w:w w:val="100"/>
          <w:position w:val="0"/>
        </w:rPr>
        <w:t>12</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人受伤，直接经济损失</w:t>
      </w:r>
      <w:r>
        <w:rPr>
          <w:rFonts w:ascii="Times New Roman" w:eastAsia="Times New Roman" w:hAnsi="Times New Roman" w:cs="Times New Roman"/>
          <w:color w:val="000000"/>
          <w:spacing w:val="0"/>
          <w:w w:val="100"/>
          <w:position w:val="0"/>
        </w:rPr>
        <w:t>1208</w:t>
      </w:r>
      <w:r>
        <w:rPr>
          <w:color w:val="000000"/>
          <w:spacing w:val="0"/>
          <w:w w:val="100"/>
          <w:position w:val="0"/>
        </w:rPr>
        <w:t>万元。</w:t>
      </w:r>
    </w:p>
    <w:p>
      <w:pPr>
        <w:widowControl w:val="0"/>
        <w:spacing w:line="1" w:lineRule="exact"/>
      </w:pPr>
      <w:r>
        <mc:AlternateContent>
          <mc:Choice Requires="wps">
            <w:drawing>
              <wp:anchor distT="0" distB="0" distL="114300" distR="114300" simplePos="0" relativeHeight="125829477" behindDoc="0" locked="0" layoutInCell="1" allowOverlap="1">
                <wp:simplePos x="0" y="0"/>
                <wp:positionH relativeFrom="page">
                  <wp:posOffset>3767455</wp:posOffset>
                </wp:positionH>
                <wp:positionV relativeFrom="paragraph">
                  <wp:posOffset>12700</wp:posOffset>
                </wp:positionV>
                <wp:extent cx="103505" cy="506095"/>
                <wp:wrapSquare wrapText="bothSides"/>
                <wp:docPr id="249" name="Shape 249"/>
                <a:graphic xmlns:a="http://schemas.openxmlformats.org/drawingml/2006/main">
                  <a:graphicData uri="http://schemas.microsoft.com/office/word/2010/wordprocessingShape">
                    <wps:wsp>
                      <wps:cNvSpPr txBox="1"/>
                      <wps:spPr>
                        <a:xfrm>
                          <a:ext cx="103505" cy="50609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wps:txbx>
                      <wps:bodyPr upright="1" vert="eaVert" lIns="0" tIns="0" rIns="0" bIns="0">
                        <a:noAutoFit/>
                      </wps:bodyPr>
                    </wps:wsp>
                  </a:graphicData>
                </a:graphic>
              </wp:anchor>
            </w:drawing>
          </mc:Choice>
          <mc:Fallback>
            <w:pict>
              <v:shape id="_x0000_s1275" type="#_x0000_t202" style="position:absolute;margin-left:296.65000000000003pt;margin-top:1.pt;width:8.1500000000000004pt;height:39.850000000000001pt;z-index:-125829276;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F19045"/>
                          <w:spacing w:val="0"/>
                          <w:w w:val="100"/>
                          <w:position w:val="0"/>
                        </w:rPr>
                        <w:t>工矿商贸事故</w:t>
                      </w:r>
                    </w:p>
                  </w:txbxContent>
                </v:textbox>
                <w10:wrap type="square" anchorx="page"/>
              </v:shape>
            </w:pict>
          </mc:Fallback>
        </mc:AlternateContent>
      </w:r>
    </w:p>
    <w:p>
      <w:pPr>
        <w:pStyle w:val="Style5"/>
        <w:keepNext/>
        <w:keepLines/>
        <w:widowControl w:val="0"/>
        <w:shd w:val="clear" w:color="auto" w:fill="auto"/>
        <w:bidi w:val="0"/>
        <w:spacing w:before="0" w:after="140" w:line="240" w:lineRule="auto"/>
        <w:ind w:left="0" w:right="0" w:firstLine="0"/>
        <w:jc w:val="both"/>
        <w:rPr>
          <w:sz w:val="15"/>
          <w:szCs w:val="15"/>
        </w:rPr>
      </w:pPr>
      <w:bookmarkStart w:id="1318" w:name="bookmark1318"/>
      <w:bookmarkStart w:id="1319" w:name="bookmark1319"/>
      <w:bookmarkStart w:id="1320" w:name="bookmark1320"/>
      <w:bookmarkStart w:id="1321" w:name="bookmark1321"/>
      <w:r>
        <w:rPr>
          <w:color w:val="000000"/>
          <w:spacing w:val="0"/>
          <w:w w:val="100"/>
          <w:position w:val="0"/>
          <w:sz w:val="15"/>
          <w:szCs w:val="15"/>
        </w:rPr>
        <w:t>二</w:t>
      </w:r>
      <w:bookmarkEnd w:id="1320"/>
      <w:r>
        <w:rPr>
          <w:color w:val="000000"/>
          <w:spacing w:val="0"/>
          <w:w w:val="100"/>
          <w:position w:val="0"/>
          <w:sz w:val="15"/>
          <w:szCs w:val="15"/>
        </w:rPr>
        <w:t>、事故原因</w:t>
      </w:r>
      <w:bookmarkEnd w:id="1318"/>
      <w:bookmarkEnd w:id="1319"/>
      <w:bookmarkEnd w:id="1321"/>
    </w:p>
    <w:p>
      <w:pPr>
        <w:pStyle w:val="Style118"/>
        <w:keepNext/>
        <w:keepLines/>
        <w:widowControl w:val="0"/>
        <w:shd w:val="clear" w:color="auto" w:fill="auto"/>
        <w:bidi w:val="0"/>
        <w:spacing w:before="0" w:line="240" w:lineRule="auto"/>
        <w:ind w:left="0" w:right="0" w:firstLine="260"/>
        <w:jc w:val="both"/>
      </w:pPr>
      <w:bookmarkStart w:id="1322" w:name="bookmark1322"/>
      <w:bookmarkStart w:id="1323" w:name="bookmark1323"/>
      <w:bookmarkStart w:id="1324" w:name="bookmark1324"/>
      <w:bookmarkStart w:id="1325" w:name="bookmark1325"/>
      <w:r>
        <w:rPr>
          <w:color w:val="000000"/>
          <w:spacing w:val="0"/>
          <w:w w:val="100"/>
          <w:position w:val="0"/>
        </w:rPr>
        <w:t>（</w:t>
      </w:r>
      <w:bookmarkEnd w:id="1324"/>
      <w:r>
        <w:rPr>
          <w:color w:val="000000"/>
          <w:spacing w:val="0"/>
          <w:w w:val="100"/>
          <w:position w:val="0"/>
        </w:rPr>
        <w:t>一）直接原因</w:t>
      </w:r>
      <w:bookmarkEnd w:id="1322"/>
      <w:bookmarkEnd w:id="1323"/>
      <w:bookmarkEnd w:id="1325"/>
    </w:p>
    <w:p>
      <w:pPr>
        <w:pStyle w:val="Style38"/>
        <w:keepNext w:val="0"/>
        <w:keepLines w:val="0"/>
        <w:widowControl w:val="0"/>
        <w:shd w:val="clear" w:color="auto" w:fill="auto"/>
        <w:bidi w:val="0"/>
        <w:spacing w:before="0" w:line="189" w:lineRule="exact"/>
        <w:ind w:left="0" w:right="0" w:firstLine="260"/>
        <w:jc w:val="both"/>
      </w:pPr>
      <w:r>
        <w:rPr>
          <w:color w:val="000000"/>
          <w:spacing w:val="0"/>
          <w:w w:val="100"/>
          <w:position w:val="0"/>
        </w:rPr>
        <w:t>残铁口碳砖瞬时塌落，高温铁水 大量涌出，是造成此次事故发生的直接 原因。造成碳砖瞬时塌落的主要因素有 以下</w:t>
      </w:r>
      <w:r>
        <w:rPr>
          <w:rFonts w:ascii="Times New Roman" w:eastAsia="Times New Roman" w:hAnsi="Times New Roman" w:cs="Times New Roman"/>
          <w:color w:val="000000"/>
          <w:spacing w:val="0"/>
          <w:w w:val="100"/>
          <w:position w:val="0"/>
        </w:rPr>
        <w:t>4</w:t>
      </w:r>
      <w:r>
        <w:rPr>
          <w:color w:val="000000"/>
          <w:spacing w:val="0"/>
          <w:w w:val="100"/>
          <w:position w:val="0"/>
        </w:rPr>
        <w:t>个方面：</w:t>
      </w:r>
    </w:p>
    <w:p>
      <w:pPr>
        <w:pStyle w:val="Style38"/>
        <w:keepNext w:val="0"/>
        <w:keepLines w:val="0"/>
        <w:widowControl w:val="0"/>
        <w:shd w:val="clear" w:color="auto" w:fill="auto"/>
        <w:bidi w:val="0"/>
        <w:spacing w:before="0" w:line="195" w:lineRule="exact"/>
        <w:ind w:left="0" w:right="0" w:firstLine="260"/>
        <w:jc w:val="both"/>
      </w:pPr>
      <w:r>
        <w:rPr>
          <w:rFonts w:ascii="Times New Roman" w:eastAsia="Times New Roman" w:hAnsi="Times New Roman" w:cs="Times New Roman"/>
          <w:color w:val="000000"/>
          <w:spacing w:val="0"/>
          <w:w w:val="100"/>
          <w:position w:val="0"/>
          <w:lang w:val="en-US" w:eastAsia="en-US" w:bidi="en-US"/>
        </w:rPr>
        <w:t xml:space="preserve">1.5 </w:t>
      </w:r>
      <w:r>
        <w:rPr>
          <w:color w:val="000000"/>
          <w:spacing w:val="0"/>
          <w:w w:val="100"/>
          <w:position w:val="0"/>
        </w:rPr>
        <w:t>#高炉在预休风阶段就将炉皮 幵口处的冷却壁取下，使碳砖长时间处 于失去冷却壁支撑保护状态，为事故的 发生埋下了隐患。</w:t>
      </w:r>
    </w:p>
    <w:p>
      <w:pPr>
        <w:pStyle w:val="Style38"/>
        <w:keepNext w:val="0"/>
        <w:keepLines w:val="0"/>
        <w:widowControl w:val="0"/>
        <w:numPr>
          <w:ilvl w:val="0"/>
          <w:numId w:val="233"/>
        </w:numPr>
        <w:shd w:val="clear" w:color="auto" w:fill="auto"/>
        <w:bidi w:val="0"/>
        <w:spacing w:before="0" w:line="194" w:lineRule="exact"/>
        <w:ind w:left="0" w:right="0" w:firstLine="260"/>
        <w:jc w:val="both"/>
      </w:pPr>
      <w:bookmarkStart w:id="1326" w:name="bookmark1326"/>
      <w:bookmarkEnd w:id="1326"/>
      <w:r>
        <w:rPr>
          <w:color w:val="000000"/>
          <w:spacing w:val="0"/>
          <w:w w:val="100"/>
          <w:position w:val="0"/>
        </w:rPr>
        <w:t>作业现场责任人陈某，在残铁 平台用水冷却取下的冷却壁和扑灭碳素 填充料上的明火时，将水喷到残铁口处 高温发红状态的碳砖，致碳砖温度骤 降、体积收缩，使得原本紧密砌筑的碳 砖之间产生松动和裂缝，降低了碳砖承 受高炉内部压力的能力。</w:t>
      </w:r>
    </w:p>
    <w:p>
      <w:pPr>
        <w:pStyle w:val="Style38"/>
        <w:keepNext w:val="0"/>
        <w:keepLines w:val="0"/>
        <w:widowControl w:val="0"/>
        <w:numPr>
          <w:ilvl w:val="0"/>
          <w:numId w:val="233"/>
        </w:numPr>
        <w:shd w:val="clear" w:color="auto" w:fill="auto"/>
        <w:tabs>
          <w:tab w:pos="500" w:val="left"/>
        </w:tabs>
        <w:bidi w:val="0"/>
        <w:spacing w:before="0" w:line="191" w:lineRule="exact"/>
        <w:ind w:left="0" w:right="0"/>
        <w:jc w:val="both"/>
      </w:pPr>
      <w:bookmarkStart w:id="1327" w:name="bookmark1327"/>
      <w:bookmarkEnd w:id="1327"/>
      <w:r>
        <w:rPr>
          <w:color w:val="000000"/>
          <w:spacing w:val="0"/>
          <w:w w:val="100"/>
          <w:position w:val="0"/>
        </w:rPr>
        <w:t>在进行复风降料线作业过程中, 当热风压力加大到</w:t>
      </w:r>
      <w:r>
        <w:rPr>
          <w:rFonts w:ascii="Times New Roman" w:eastAsia="Times New Roman" w:hAnsi="Times New Roman" w:cs="Times New Roman"/>
          <w:color w:val="000000"/>
          <w:spacing w:val="0"/>
          <w:w w:val="100"/>
          <w:position w:val="0"/>
          <w:lang w:val="en-US" w:eastAsia="en-US" w:bidi="en-US"/>
        </w:rPr>
        <w:t>27KPa</w:t>
      </w:r>
      <w:r>
        <w:rPr>
          <w:color w:val="000000"/>
          <w:spacing w:val="0"/>
          <w:w w:val="100"/>
          <w:position w:val="0"/>
        </w:rPr>
        <w:t>左右时，原 来承压能力已处于临界状态的碳砖无法 继续承受高炉内部铁水产生的静压以及 复风的热风压力而瞬时塌落，使得炉内 高温铁水大量涌出。</w:t>
      </w:r>
    </w:p>
    <w:p>
      <w:pPr>
        <w:pStyle w:val="Style38"/>
        <w:keepNext w:val="0"/>
        <w:keepLines w:val="0"/>
        <w:widowControl w:val="0"/>
        <w:numPr>
          <w:ilvl w:val="0"/>
          <w:numId w:val="233"/>
        </w:numPr>
        <w:shd w:val="clear" w:color="auto" w:fill="auto"/>
        <w:tabs>
          <w:tab w:pos="510" w:val="left"/>
        </w:tabs>
        <w:bidi w:val="0"/>
        <w:spacing w:before="0" w:after="180" w:line="192" w:lineRule="exact"/>
        <w:ind w:left="0" w:right="0"/>
        <w:jc w:val="both"/>
      </w:pPr>
      <w:bookmarkStart w:id="1328" w:name="bookmark1328"/>
      <w:bookmarkEnd w:id="1328"/>
      <w:r>
        <w:rPr>
          <w:color w:val="000000"/>
          <w:spacing w:val="0"/>
          <w:w w:val="100"/>
          <w:position w:val="0"/>
        </w:rPr>
        <w:t>据事故后现场实测，残铁口实际 幵口尺寸为</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800mm </w:t>
      </w:r>
      <w:r>
        <w:rPr>
          <w:color w:val="000000"/>
          <w:spacing w:val="0"/>
          <w:w w:val="100"/>
          <w:position w:val="0"/>
        </w:rPr>
        <w:t>（宽）</w:t>
      </w:r>
      <w:r>
        <w:rPr>
          <w:rFonts w:ascii="Times New Roman" w:eastAsia="Times New Roman" w:hAnsi="Times New Roman" w:cs="Times New Roman"/>
          <w:color w:val="000000"/>
          <w:spacing w:val="0"/>
          <w:w w:val="100"/>
          <w:position w:val="0"/>
          <w:lang w:val="en-US" w:eastAsia="en-US" w:bidi="en-US"/>
        </w:rPr>
        <w:t xml:space="preserve">x 1000mm </w:t>
      </w:r>
      <w:r>
        <w:rPr>
          <w:color w:val="000000"/>
          <w:spacing w:val="0"/>
          <w:w w:val="100"/>
          <w:position w:val="0"/>
        </w:rPr>
        <w:t>（高），与</w:t>
      </w:r>
      <w:r>
        <w:rPr>
          <w:rFonts w:ascii="Times New Roman" w:eastAsia="Times New Roman" w:hAnsi="Times New Roman" w:cs="Times New Roman"/>
          <w:color w:val="000000"/>
          <w:spacing w:val="0"/>
          <w:w w:val="100"/>
          <w:position w:val="0"/>
        </w:rPr>
        <w:t>5#</w:t>
      </w:r>
      <w:r>
        <w:rPr>
          <w:color w:val="000000"/>
          <w:spacing w:val="0"/>
          <w:w w:val="100"/>
          <w:position w:val="0"/>
        </w:rPr>
        <w:t xml:space="preserve">高炉使用的碳砖规格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400mm x 400mm x 400mm ） </w:t>
      </w:r>
      <w:r>
        <w:rPr>
          <w:color w:val="000000"/>
          <w:spacing w:val="0"/>
          <w:w w:val="100"/>
          <w:position w:val="0"/>
        </w:rPr>
        <w:t>相 比, 残铁口幵口偏大，在已取下冷却壁的情 况下，至少会使一块碳砖完全失去支撑 保护，增加了碳砖在一定条件下塌落的 可能性。</w:t>
      </w:r>
    </w:p>
    <w:p>
      <w:pPr>
        <w:pStyle w:val="Style118"/>
        <w:keepNext/>
        <w:keepLines/>
        <w:widowControl w:val="0"/>
        <w:shd w:val="clear" w:color="auto" w:fill="auto"/>
        <w:bidi w:val="0"/>
        <w:spacing w:before="0" w:line="240" w:lineRule="auto"/>
        <w:ind w:left="0" w:right="0" w:firstLine="220"/>
        <w:jc w:val="both"/>
      </w:pPr>
      <w:bookmarkStart w:id="1329" w:name="bookmark1329"/>
      <w:bookmarkStart w:id="1330" w:name="bookmark1330"/>
      <w:bookmarkStart w:id="1331" w:name="bookmark1331"/>
      <w:bookmarkStart w:id="1332" w:name="bookmark1332"/>
      <w:r>
        <w:rPr>
          <w:color w:val="000000"/>
          <w:spacing w:val="0"/>
          <w:w w:val="100"/>
          <w:position w:val="0"/>
        </w:rPr>
        <w:t>（</w:t>
      </w:r>
      <w:bookmarkEnd w:id="1331"/>
      <w:r>
        <w:rPr>
          <w:color w:val="000000"/>
          <w:spacing w:val="0"/>
          <w:w w:val="100"/>
          <w:position w:val="0"/>
        </w:rPr>
        <w:t>二）间接原因</w:t>
      </w:r>
      <w:bookmarkEnd w:id="1329"/>
      <w:bookmarkEnd w:id="1330"/>
      <w:bookmarkEnd w:id="1332"/>
    </w:p>
    <w:p>
      <w:pPr>
        <w:pStyle w:val="Style38"/>
        <w:keepNext w:val="0"/>
        <w:keepLines w:val="0"/>
        <w:widowControl w:val="0"/>
        <w:numPr>
          <w:ilvl w:val="0"/>
          <w:numId w:val="235"/>
        </w:numPr>
        <w:shd w:val="clear" w:color="auto" w:fill="auto"/>
        <w:bidi w:val="0"/>
        <w:spacing w:before="0" w:line="240" w:lineRule="auto"/>
        <w:ind w:left="0" w:right="0" w:firstLine="220"/>
        <w:jc w:val="left"/>
      </w:pPr>
      <w:bookmarkStart w:id="1333" w:name="bookmark1333"/>
      <w:bookmarkEnd w:id="1333"/>
      <w:r>
        <w:rPr>
          <w:color w:val="000000"/>
          <w:spacing w:val="0"/>
          <w:w w:val="100"/>
          <w:position w:val="0"/>
        </w:rPr>
        <w:t xml:space="preserve">炼铁厂制订的《方案》对停炉、 </w:t>
      </w:r>
      <w:r>
        <w:rPr>
          <w:color w:val="000000"/>
          <w:spacing w:val="0"/>
          <w:w w:val="100"/>
          <w:position w:val="0"/>
        </w:rPr>
        <w:t>放残铁工作中安全问题研究不深、预 判不足。在《方案》中，各工序间作 业程序和时间节点表述不准确；高炉 二车间在执行《方案》时，没有对作 业程序进行梳理、细化，以致现场作 业人员在预休风阶段就割除了冷却壁； 高炉二车间制订的《确认表》没有对 复风前的人员撤离设定确认环节，也 没有明确专人负责，使得幵始复风时， 相关作业没有完成，现场作业人员没 有撤离，导致事故发生后的重大人员 伤亡。</w:t>
      </w:r>
    </w:p>
    <w:p>
      <w:pPr>
        <w:pStyle w:val="Style38"/>
        <w:keepNext w:val="0"/>
        <w:keepLines w:val="0"/>
        <w:widowControl w:val="0"/>
        <w:numPr>
          <w:ilvl w:val="0"/>
          <w:numId w:val="235"/>
        </w:numPr>
        <w:shd w:val="clear" w:color="auto" w:fill="auto"/>
        <w:tabs>
          <w:tab w:pos="495" w:val="left"/>
        </w:tabs>
        <w:bidi w:val="0"/>
        <w:spacing w:before="0" w:line="197" w:lineRule="exact"/>
        <w:ind w:left="0" w:right="0"/>
        <w:jc w:val="both"/>
      </w:pPr>
      <w:bookmarkStart w:id="1334" w:name="bookmark1334"/>
      <w:bookmarkEnd w:id="1334"/>
      <w:r>
        <w:rPr>
          <w:color w:val="000000"/>
          <w:spacing w:val="0"/>
          <w:w w:val="100"/>
          <w:position w:val="0"/>
        </w:rPr>
        <w:t>指挥人员违规指挥。停炉总指 挥陈某清没有仔细核对《确认表》的签 字确认情况，也没有对降料线前的相关 准备工作是否已经全部完成、现场作业 人员是否已经撤离等情况进一步核实， 就下令进行复风降料线操作,违反了《方 案》中</w:t>
      </w:r>
      <w:r>
        <w:rPr>
          <w:color w:val="000000"/>
          <w:spacing w:val="0"/>
          <w:w w:val="100"/>
          <w:position w:val="0"/>
          <w:lang w:val="zh-CN" w:eastAsia="zh-CN" w:bidi="zh-CN"/>
        </w:rPr>
        <w:t>“高</w:t>
      </w:r>
      <w:r>
        <w:rPr>
          <w:color w:val="000000"/>
          <w:spacing w:val="0"/>
          <w:w w:val="100"/>
          <w:position w:val="0"/>
        </w:rPr>
        <w:t>炉区域的施工队伍在预休风 结束时须撤离现场”的要求。</w:t>
      </w:r>
    </w:p>
    <w:p>
      <w:pPr>
        <w:pStyle w:val="Style38"/>
        <w:keepNext w:val="0"/>
        <w:keepLines w:val="0"/>
        <w:widowControl w:val="0"/>
        <w:numPr>
          <w:ilvl w:val="0"/>
          <w:numId w:val="235"/>
        </w:numPr>
        <w:shd w:val="clear" w:color="auto" w:fill="auto"/>
        <w:tabs>
          <w:tab w:pos="500" w:val="left"/>
        </w:tabs>
        <w:bidi w:val="0"/>
        <w:spacing w:before="0" w:line="197" w:lineRule="exact"/>
        <w:ind w:left="0" w:right="0"/>
        <w:jc w:val="both"/>
      </w:pPr>
      <w:bookmarkStart w:id="1335" w:name="bookmark1335"/>
      <w:bookmarkEnd w:id="1335"/>
      <w:r>
        <w:rPr>
          <w:color w:val="000000"/>
          <w:spacing w:val="0"/>
          <w:w w:val="100"/>
          <w:position w:val="0"/>
        </w:rPr>
        <w:t>操作人员违章作业。炉前大班 长陈某，在组织停炉工作过程中，严 重违反操作规程，用水管向割除冷却 壁后形成的残铁口及烧割边缘喷水， 致使碳砖之间产生松动和裂缝。</w:t>
      </w:r>
    </w:p>
    <w:p>
      <w:pPr>
        <w:pStyle w:val="Style38"/>
        <w:keepNext w:val="0"/>
        <w:keepLines w:val="0"/>
        <w:widowControl w:val="0"/>
        <w:numPr>
          <w:ilvl w:val="0"/>
          <w:numId w:val="235"/>
        </w:numPr>
        <w:shd w:val="clear" w:color="auto" w:fill="auto"/>
        <w:tabs>
          <w:tab w:pos="500" w:val="left"/>
        </w:tabs>
        <w:bidi w:val="0"/>
        <w:spacing w:before="0" w:line="196" w:lineRule="exact"/>
        <w:ind w:left="0" w:right="0"/>
        <w:jc w:val="both"/>
      </w:pPr>
      <w:bookmarkStart w:id="1336" w:name="bookmark1336"/>
      <w:bookmarkEnd w:id="1336"/>
      <w:r>
        <w:rPr>
          <w:color w:val="000000"/>
          <w:spacing w:val="0"/>
          <w:w w:val="100"/>
          <w:position w:val="0"/>
        </w:rPr>
        <w:t>安全管理不到位。南钢股份和 炼铁厂均未对《方案》报批、相关责 任人的职责、作业项目完成情况的确 认、《确认表》的流转等作出制度性的 规定；停炉时间的提前，在一定程度 上造成停炉准备工作的不充分，使得 风险评估、隐患排査等制度没能得到 有效落实；现场负责人和相关责任人 对停炉过程中存在的安全生产措施不 到位、违章作业等问题，未能及时发 现和制止，安全管理工作存在缺失。</w:t>
      </w:r>
    </w:p>
    <w:p>
      <w:pPr>
        <w:pStyle w:val="Style5"/>
        <w:keepNext/>
        <w:keepLines/>
        <w:widowControl w:val="0"/>
        <w:shd w:val="clear" w:color="auto" w:fill="auto"/>
        <w:bidi w:val="0"/>
        <w:spacing w:before="0" w:after="100" w:line="197" w:lineRule="exact"/>
        <w:ind w:left="0" w:right="0" w:firstLine="0"/>
        <w:jc w:val="left"/>
        <w:rPr>
          <w:sz w:val="15"/>
          <w:szCs w:val="15"/>
        </w:rPr>
      </w:pPr>
      <w:bookmarkStart w:id="1337" w:name="bookmark1337"/>
      <w:bookmarkStart w:id="1338" w:name="bookmark1338"/>
      <w:bookmarkStart w:id="1339" w:name="bookmark1339"/>
      <w:bookmarkStart w:id="1340" w:name="bookmark1340"/>
      <w:r>
        <w:rPr>
          <w:color w:val="000000"/>
          <w:spacing w:val="0"/>
          <w:w w:val="100"/>
          <w:position w:val="0"/>
          <w:sz w:val="15"/>
          <w:szCs w:val="15"/>
        </w:rPr>
        <w:t>三</w:t>
      </w:r>
      <w:bookmarkEnd w:id="1339"/>
      <w:r>
        <w:rPr>
          <w:color w:val="000000"/>
          <w:spacing w:val="0"/>
          <w:w w:val="100"/>
          <w:position w:val="0"/>
          <w:sz w:val="15"/>
          <w:szCs w:val="15"/>
        </w:rPr>
        <w:t>、事故责任追究</w:t>
      </w:r>
      <w:bookmarkEnd w:id="1337"/>
      <w:bookmarkEnd w:id="1338"/>
      <w:bookmarkEnd w:id="1340"/>
    </w:p>
    <w:p>
      <w:pPr>
        <w:pStyle w:val="Style38"/>
        <w:keepNext w:val="0"/>
        <w:keepLines w:val="0"/>
        <w:widowControl w:val="0"/>
        <w:shd w:val="clear" w:color="auto" w:fill="auto"/>
        <w:bidi w:val="0"/>
        <w:spacing w:before="0" w:after="40" w:line="194" w:lineRule="exact"/>
        <w:ind w:left="0" w:right="0" w:firstLine="260"/>
        <w:jc w:val="left"/>
      </w:pPr>
      <w:r>
        <w:rPr>
          <w:color w:val="000000"/>
          <w:spacing w:val="0"/>
          <w:w w:val="100"/>
          <w:position w:val="0"/>
        </w:rPr>
        <w:t>（-）司法机关处理的有关责任人。</w:t>
      </w:r>
    </w:p>
    <w:p>
      <w:pPr>
        <w:pStyle w:val="Style38"/>
        <w:keepNext w:val="0"/>
        <w:keepLines w:val="0"/>
        <w:widowControl w:val="0"/>
        <w:shd w:val="clear" w:color="auto" w:fill="auto"/>
        <w:bidi w:val="0"/>
        <w:spacing w:before="0" w:after="40" w:line="199" w:lineRule="exact"/>
        <w:ind w:left="0" w:right="0" w:firstLine="260"/>
        <w:jc w:val="both"/>
      </w:pP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 xml:space="preserve">重大事故触犯刑律的 </w:t>
      </w:r>
      <w:r>
        <w:rPr>
          <w:rFonts w:ascii="Times New Roman" w:eastAsia="Times New Roman" w:hAnsi="Times New Roman" w:cs="Times New Roman"/>
          <w:color w:val="000000"/>
          <w:spacing w:val="0"/>
          <w:w w:val="100"/>
          <w:position w:val="0"/>
        </w:rPr>
        <w:t>3</w:t>
      </w:r>
      <w:r>
        <w:rPr>
          <w:color w:val="000000"/>
          <w:spacing w:val="0"/>
          <w:w w:val="100"/>
          <w:position w:val="0"/>
        </w:rPr>
        <w:t>人已被移送司法机关依法追究刑事 责任。</w:t>
      </w:r>
    </w:p>
    <w:p>
      <w:pPr>
        <w:pStyle w:val="Style118"/>
        <w:keepNext/>
        <w:keepLines/>
        <w:widowControl w:val="0"/>
        <w:shd w:val="clear" w:color="auto" w:fill="auto"/>
        <w:tabs>
          <w:tab w:pos="678" w:val="left"/>
        </w:tabs>
        <w:bidi w:val="0"/>
        <w:spacing w:before="0" w:after="40"/>
        <w:ind w:left="0" w:right="0" w:firstLine="260"/>
        <w:jc w:val="both"/>
      </w:pPr>
      <w:bookmarkStart w:id="1341" w:name="bookmark1341"/>
      <w:bookmarkStart w:id="1342" w:name="bookmark1342"/>
      <w:bookmarkStart w:id="1343" w:name="bookmark1343"/>
      <w:bookmarkStart w:id="1344" w:name="bookmark1344"/>
      <w:r>
        <w:rPr>
          <w:color w:val="000000"/>
          <w:spacing w:val="0"/>
          <w:w w:val="100"/>
          <w:position w:val="0"/>
        </w:rPr>
        <w:t>（</w:t>
      </w:r>
      <w:bookmarkEnd w:id="1343"/>
      <w:r>
        <w:rPr>
          <w:color w:val="000000"/>
          <w:spacing w:val="0"/>
          <w:w w:val="100"/>
          <w:position w:val="0"/>
        </w:rPr>
        <w:t>二）</w:t>
        <w:tab/>
        <w:t>建议给予政务处分和组织处 理的责任人员。</w:t>
      </w:r>
      <w:bookmarkEnd w:id="1341"/>
      <w:bookmarkEnd w:id="1342"/>
      <w:bookmarkEnd w:id="1344"/>
    </w:p>
    <w:p>
      <w:pPr>
        <w:pStyle w:val="Style38"/>
        <w:keepNext w:val="0"/>
        <w:keepLines w:val="0"/>
        <w:widowControl w:val="0"/>
        <w:shd w:val="clear" w:color="auto" w:fill="auto"/>
        <w:bidi w:val="0"/>
        <w:spacing w:before="0" w:after="40" w:line="194" w:lineRule="exact"/>
        <w:ind w:left="0" w:right="0" w:firstLine="260"/>
        <w:jc w:val="both"/>
      </w:pPr>
      <w:r>
        <w:rPr>
          <w:rFonts w:ascii="Times New Roman" w:eastAsia="Times New Roman" w:hAnsi="Times New Roman" w:cs="Times New Roman"/>
          <w:color w:val="000000"/>
          <w:spacing w:val="0"/>
          <w:w w:val="100"/>
          <w:position w:val="0"/>
        </w:rPr>
        <w:t>13</w:t>
      </w:r>
      <w:r>
        <w:rPr>
          <w:color w:val="000000"/>
          <w:spacing w:val="0"/>
          <w:w w:val="100"/>
          <w:position w:val="0"/>
        </w:rPr>
        <w:t>名事故相关责任人受到相应的 党纪、行政处分。其中：公司董事长杨 某明党内严重警告处分；公司董事、南 京南钢钢铁联合有限公司常务副总经理 陶某撤销职务、党内严重警告处分，不 再出任南钢股份董事。</w:t>
      </w:r>
    </w:p>
    <w:p>
      <w:pPr>
        <w:pStyle w:val="Style118"/>
        <w:keepNext/>
        <w:keepLines/>
        <w:widowControl w:val="0"/>
        <w:shd w:val="clear" w:color="auto" w:fill="auto"/>
        <w:tabs>
          <w:tab w:pos="678" w:val="left"/>
        </w:tabs>
        <w:bidi w:val="0"/>
        <w:spacing w:before="0" w:after="40" w:line="202" w:lineRule="exact"/>
        <w:ind w:left="0" w:right="0" w:firstLine="260"/>
        <w:jc w:val="both"/>
      </w:pPr>
      <w:bookmarkStart w:id="1345" w:name="bookmark1345"/>
      <w:bookmarkStart w:id="1346" w:name="bookmark1346"/>
      <w:bookmarkStart w:id="1347" w:name="bookmark1347"/>
      <w:bookmarkStart w:id="1348" w:name="bookmark1348"/>
      <w:r>
        <w:rPr>
          <w:color w:val="000000"/>
          <w:spacing w:val="0"/>
          <w:w w:val="100"/>
          <w:position w:val="0"/>
        </w:rPr>
        <w:t>（</w:t>
      </w:r>
      <w:bookmarkEnd w:id="1347"/>
      <w:r>
        <w:rPr>
          <w:color w:val="000000"/>
          <w:spacing w:val="0"/>
          <w:w w:val="100"/>
          <w:position w:val="0"/>
        </w:rPr>
        <w:t>三）</w:t>
        <w:tab/>
        <w:t>对相关责任人员和单位给予 处理的其他建议。</w:t>
      </w:r>
      <w:bookmarkEnd w:id="1345"/>
      <w:bookmarkEnd w:id="1346"/>
      <w:bookmarkEnd w:id="1348"/>
    </w:p>
    <w:p>
      <w:pPr>
        <w:pStyle w:val="Style38"/>
        <w:keepNext w:val="0"/>
        <w:keepLines w:val="0"/>
        <w:widowControl w:val="0"/>
        <w:shd w:val="clear" w:color="auto" w:fill="auto"/>
        <w:bidi w:val="0"/>
        <w:spacing w:before="0" w:after="600" w:line="189" w:lineRule="exact"/>
        <w:ind w:left="0" w:right="0" w:firstLine="260"/>
        <w:jc w:val="both"/>
      </w:pPr>
      <w:r>
        <w:rPr>
          <w:color w:val="000000"/>
          <w:spacing w:val="0"/>
          <w:w w:val="100"/>
          <w:position w:val="0"/>
        </w:rPr>
        <w:t xml:space="preserve">南钢股份有限公司因事故受到 </w:t>
      </w:r>
      <w:r>
        <w:rPr>
          <w:rFonts w:ascii="Times New Roman" w:eastAsia="Times New Roman" w:hAnsi="Times New Roman" w:cs="Times New Roman"/>
          <w:color w:val="000000"/>
          <w:spacing w:val="0"/>
          <w:w w:val="100"/>
          <w:position w:val="0"/>
        </w:rPr>
        <w:t>100</w:t>
      </w:r>
      <w:r>
        <w:rPr>
          <w:color w:val="000000"/>
          <w:spacing w:val="0"/>
          <w:w w:val="100"/>
          <w:position w:val="0"/>
        </w:rPr>
        <w:t>万元的经济处罚；南钢股份有限公 司副董事长吕某党内严重警告处分，同 时处上一年年收入</w:t>
      </w:r>
      <w:r>
        <w:rPr>
          <w:rFonts w:ascii="Times New Roman" w:eastAsia="Times New Roman" w:hAnsi="Times New Roman" w:cs="Times New Roman"/>
          <w:color w:val="000000"/>
          <w:spacing w:val="0"/>
          <w:w w:val="100"/>
          <w:position w:val="0"/>
        </w:rPr>
        <w:t>60 %</w:t>
      </w:r>
      <w:r>
        <w:rPr>
          <w:color w:val="000000"/>
          <w:spacing w:val="0"/>
          <w:w w:val="100"/>
          <w:position w:val="0"/>
        </w:rPr>
        <w:t>的罚款。</w:t>
      </w:r>
    </w:p>
    <w:p>
      <w:pPr>
        <w:pStyle w:val="Style5"/>
        <w:keepNext/>
        <w:keepLines/>
        <w:widowControl w:val="0"/>
        <w:shd w:val="clear" w:color="auto" w:fill="auto"/>
        <w:bidi w:val="0"/>
        <w:spacing w:before="0" w:after="200" w:line="240" w:lineRule="auto"/>
        <w:ind w:left="0" w:right="0" w:firstLine="0"/>
        <w:jc w:val="left"/>
        <w:rPr>
          <w:sz w:val="22"/>
          <w:szCs w:val="22"/>
        </w:rPr>
      </w:pPr>
      <w:bookmarkStart w:id="1349" w:name="bookmark1349"/>
      <w:bookmarkStart w:id="1350" w:name="bookmark1350"/>
      <w:bookmarkStart w:id="1351" w:name="bookmark1351"/>
      <w:bookmarkStart w:id="1352" w:name="bookmark1352"/>
      <w:r>
        <w:rPr>
          <w:color w:val="000000"/>
          <w:spacing w:val="0"/>
          <w:w w:val="100"/>
          <w:position w:val="0"/>
          <w:sz w:val="15"/>
          <w:szCs w:val="15"/>
        </w:rPr>
        <w:t>四</w:t>
      </w:r>
      <w:bookmarkEnd w:id="1351"/>
      <w:r>
        <w:rPr>
          <w:color w:val="000000"/>
          <w:spacing w:val="0"/>
          <w:w w:val="100"/>
          <w:position w:val="0"/>
          <w:sz w:val="15"/>
          <w:szCs w:val="15"/>
        </w:rPr>
        <w:t>、专家点评</w:t>
      </w:r>
      <w:r>
        <w:rPr>
          <w:rFonts w:ascii="Times New Roman" w:eastAsia="Times New Roman" w:hAnsi="Times New Roman" w:cs="Times New Roman"/>
          <w:color w:val="000000"/>
          <w:spacing w:val="0"/>
          <w:w w:val="100"/>
          <w:position w:val="0"/>
          <w:sz w:val="22"/>
          <w:szCs w:val="22"/>
        </w:rPr>
        <w:t>I</w:t>
      </w:r>
      <w:bookmarkEnd w:id="1349"/>
      <w:bookmarkEnd w:id="1350"/>
      <w:bookmarkEnd w:id="1352"/>
    </w:p>
    <w:p>
      <w:pPr>
        <w:pStyle w:val="Style38"/>
        <w:keepNext w:val="0"/>
        <w:keepLines w:val="0"/>
        <w:widowControl w:val="0"/>
        <w:shd w:val="clear" w:color="auto" w:fill="auto"/>
        <w:bidi w:val="0"/>
        <w:spacing w:before="0" w:after="0" w:line="194" w:lineRule="exact"/>
        <w:ind w:left="0" w:right="0" w:firstLine="440"/>
        <w:jc w:val="left"/>
      </w:pPr>
      <w:r>
        <w:rPr>
          <w:color w:val="000000"/>
          <w:spacing w:val="0"/>
          <w:w w:val="100"/>
          <w:position w:val="0"/>
        </w:rPr>
        <w:t>本次事故中南钢股份炼铁厂</w:t>
      </w:r>
    </w:p>
    <w:p>
      <w:pPr>
        <w:pStyle w:val="Style38"/>
        <w:keepNext w:val="0"/>
        <w:keepLines w:val="0"/>
        <w:widowControl w:val="0"/>
        <w:shd w:val="clear" w:color="auto" w:fill="auto"/>
        <w:bidi w:val="0"/>
        <w:spacing w:before="0" w:after="40" w:line="194" w:lineRule="exact"/>
        <w:ind w:left="160" w:right="0" w:firstLine="0"/>
        <w:jc w:val="both"/>
        <w:sectPr>
          <w:footnotePr>
            <w:pos w:val="pageBottom"/>
            <w:numFmt w:val="decimal"/>
            <w:numRestart w:val="continuous"/>
          </w:footnotePr>
          <w:type w:val="continuous"/>
          <w:pgSz w:w="6202" w:h="8640"/>
          <w:pgMar w:top="623" w:right="822" w:bottom="565" w:left="704" w:header="0" w:footer="3" w:gutter="0"/>
          <w:cols w:num="2" w:space="239"/>
          <w:noEndnote/>
          <w:rtlGutter w:val="0"/>
          <w:docGrid w:linePitch="360"/>
        </w:sectPr>
      </w:pPr>
      <w:r>
        <w:rPr>
          <w:rFonts w:ascii="Times New Roman" w:eastAsia="Times New Roman" w:hAnsi="Times New Roman" w:cs="Times New Roman"/>
          <w:color w:val="000000"/>
          <w:spacing w:val="0"/>
          <w:w w:val="100"/>
          <w:position w:val="0"/>
        </w:rPr>
        <w:t xml:space="preserve">5 </w:t>
      </w:r>
      <w:r>
        <w:rPr>
          <w:color w:val="000000"/>
          <w:spacing w:val="0"/>
          <w:w w:val="100"/>
          <w:position w:val="0"/>
        </w:rPr>
        <w:t>#高炉停炉作业属于典型的有 计划非正常生产活动。非正常生 产活动具有较多的不确定危险因 素，发生伤害事故的概率远高于 生产工艺流程的正常作业过程， 因此需要更加先进的安全理念， 更加严格的过程管控来避免事故 发生。</w:t>
      </w:r>
    </w:p>
    <w:p>
      <w:pPr>
        <w:pStyle w:val="Style38"/>
        <w:keepNext w:val="0"/>
        <w:keepLines w:val="0"/>
        <w:widowControl w:val="0"/>
        <w:shd w:val="clear" w:color="auto" w:fill="auto"/>
        <w:bidi w:val="0"/>
        <w:spacing w:before="0" w:after="0" w:line="197" w:lineRule="exact"/>
        <w:ind w:left="2480" w:right="0" w:firstLine="0"/>
        <w:jc w:val="both"/>
        <w:sectPr>
          <w:footnotePr>
            <w:pos w:val="pageBottom"/>
            <w:numFmt w:val="decimal"/>
            <w:numRestart w:val="continuous"/>
          </w:footnotePr>
          <w:pgSz w:w="6202" w:h="8640"/>
          <w:pgMar w:top="696" w:right="775" w:bottom="453" w:left="732" w:header="0" w:footer="3" w:gutter="0"/>
          <w:cols w:space="720"/>
          <w:noEndnote/>
          <w:rtlGutter w:val="0"/>
          <w:docGrid w:linePitch="360"/>
        </w:sectPr>
      </w:pPr>
      <w:r>
        <w:rPr>
          <w:color w:val="000000"/>
          <w:spacing w:val="0"/>
          <w:w w:val="100"/>
          <w:position w:val="0"/>
        </w:rPr>
        <w:t>防范意识，坚决杜绝违章指挥、违章操 作、违反劳动纪律的不安全行为。</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(-)加强企业安全生产标准化建 设，提升企业安全管理水平。</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生产经营单位要积极幵展安全生 产标准化达标工作，全面梳理安全生产 责任制、安全生产管理制度、作业标准、 操作规程等各类管理制度，并以正式 文件公布施行；明确各类人员的安全生 产职责，建立安全生产工作监督考核机 制，确保各项安全生产制度、措施落实 到位，切实做到安全生产全员参与、全 过程控制、持续改进；树立风险管理意 识，深入分析、研究、管控生产过程和 停炉、放残铁、幵炉、封炉等非正常生 产活动中存在风险，坚决防范事故的发 生。通过全员全过程参与，建立安全生 产管理体系，全面管控生产经营活动各 环节的安全生产与职业卫生工作，实现 安全健康管理系统化、岗位操作行为规 范化、设备设施本质安全化、作业环境 器具定置化，并持续改进。</w:t>
      </w:r>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(二)加强安全生产过程管控，坚 决杜绝“三违“行为。</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生产经营单位应全面分析各类作 业过程中存在的安全风险，建立健全各 类作业程序和各工序完成情况的确认制 度，落实安全防范措施；加强现场作业 的组织管理和安全监督工作，认真做好 作业现场的安全技术交底，提高现场作 业人员应对突发事件的应急处置能力； 加强安全生产教育和培训工作，强化安 全隐患排査治理力度，提高全员的风险</w:t>
      </w:r>
    </w:p>
    <w:p>
      <w:pPr>
        <w:pStyle w:val="Style38"/>
        <w:keepNext w:val="0"/>
        <w:keepLines w:val="0"/>
        <w:widowControl w:val="0"/>
        <w:shd w:val="clear" w:color="auto" w:fill="auto"/>
        <w:bidi w:val="0"/>
        <w:spacing w:before="0" w:after="220" w:line="192" w:lineRule="exact"/>
        <w:ind w:left="0" w:right="0"/>
        <w:jc w:val="both"/>
      </w:pPr>
      <w:r>
        <w:rPr>
          <w:color w:val="000000"/>
          <w:spacing w:val="0"/>
          <w:w w:val="100"/>
          <w:position w:val="0"/>
        </w:rPr>
        <w:t>借助工作安全分析</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JSA)</w:t>
      </w:r>
      <w:r>
        <w:rPr>
          <w:color w:val="000000"/>
          <w:spacing w:val="0"/>
          <w:w w:val="100"/>
          <w:position w:val="0"/>
        </w:rPr>
        <w:t>工具， 对高风险作业、新工作或任务、非正常 生产活动、涉及新的设备或程序的任务、 经常重复的主要工作、历史记录中事故 率高的任务、涉及环境或危险材料的工 作等进行作业安全分析，由实际作业人 员、工程师、安全管理人员等组成的工 作小组完成，并确保人员培训到位、交 接班中交代清晰、作业过程监督检査到 位,确保</w:t>
      </w:r>
      <w:r>
        <w:rPr>
          <w:rFonts w:ascii="Times New Roman" w:eastAsia="Times New Roman" w:hAnsi="Times New Roman" w:cs="Times New Roman"/>
          <w:color w:val="000000"/>
          <w:spacing w:val="0"/>
          <w:w w:val="100"/>
          <w:position w:val="0"/>
          <w:lang w:val="en-US" w:eastAsia="en-US" w:bidi="en-US"/>
        </w:rPr>
        <w:t>JSA</w:t>
      </w:r>
      <w:r>
        <w:rPr>
          <w:color w:val="000000"/>
          <w:spacing w:val="0"/>
          <w:w w:val="100"/>
          <w:position w:val="0"/>
        </w:rPr>
        <w:t>对控制作业风险起到作用。</w:t>
      </w:r>
    </w:p>
    <w:p>
      <w:pPr>
        <w:pStyle w:val="Style69"/>
        <w:keepNext w:val="0"/>
        <w:keepLines w:val="0"/>
        <w:widowControl w:val="0"/>
        <w:shd w:val="clear" w:color="auto" w:fill="auto"/>
        <w:bidi w:val="0"/>
        <w:spacing w:before="0" w:after="0" w:line="137" w:lineRule="exact"/>
        <w:ind w:left="0" w:right="0" w:firstLine="0"/>
        <w:jc w:val="both"/>
      </w:pPr>
      <w:r>
        <w:rPr>
          <w:color w:val="000000"/>
          <w:spacing w:val="0"/>
          <w:w w:val="100"/>
          <w:position w:val="0"/>
        </w:rPr>
        <w:t>(张艳艳，中级工程师，深圳市城市公共安全 技术研究院</w:t>
      </w:r>
    </w:p>
    <w:p>
      <w:pPr>
        <w:pStyle w:val="Style69"/>
        <w:keepNext w:val="0"/>
        <w:keepLines w:val="0"/>
        <w:widowControl w:val="0"/>
        <w:shd w:val="clear" w:color="auto" w:fill="auto"/>
        <w:bidi w:val="0"/>
        <w:spacing w:before="0" w:after="0" w:line="137" w:lineRule="exact"/>
        <w:ind w:left="0" w:right="0" w:firstLine="0"/>
        <w:jc w:val="both"/>
        <w:sectPr>
          <w:footnotePr>
            <w:pos w:val="pageBottom"/>
            <w:numFmt w:val="decimal"/>
            <w:numRestart w:val="continuous"/>
          </w:footnotePr>
          <w:type w:val="continuous"/>
          <w:pgSz w:w="6202" w:h="8640"/>
          <w:pgMar w:top="696" w:right="775" w:bottom="453" w:left="732" w:header="0" w:footer="3" w:gutter="0"/>
          <w:cols w:num="2" w:space="240"/>
          <w:noEndnote/>
          <w:rtlGutter w:val="0"/>
          <w:docGrid w:linePitch="360"/>
        </w:sectPr>
      </w:pPr>
      <w:r>
        <w:rPr>
          <w:color w:val="000000"/>
          <w:spacing w:val="0"/>
          <w:w w:val="100"/>
          <w:position w:val="0"/>
        </w:rPr>
        <w:t>姚天雨，助理工程师，深圳市城市公共安全技 术研究院)</w:t>
      </w:r>
    </w:p>
    <w:p>
      <w:pPr>
        <w:pStyle w:val="Style5"/>
        <w:keepNext/>
        <w:keepLines/>
        <w:widowControl w:val="0"/>
        <w:shd w:val="clear" w:color="auto" w:fill="auto"/>
        <w:bidi w:val="0"/>
        <w:spacing w:before="480" w:after="160" w:line="240" w:lineRule="auto"/>
        <w:ind w:left="0" w:right="0" w:firstLine="0"/>
        <w:jc w:val="center"/>
        <w:rPr>
          <w:sz w:val="15"/>
          <w:szCs w:val="15"/>
        </w:rPr>
      </w:pPr>
      <w:bookmarkStart w:id="1353" w:name="bookmark1353"/>
      <w:bookmarkStart w:id="1354" w:name="bookmark1354"/>
      <w:bookmarkStart w:id="1355" w:name="bookmark1355"/>
      <w:r>
        <w:rPr>
          <w:color w:val="CF101B"/>
          <w:spacing w:val="0"/>
          <w:w w:val="100"/>
          <w:position w:val="0"/>
          <w:sz w:val="15"/>
          <w:szCs w:val="15"/>
        </w:rPr>
        <w:t>第三章火灾事故案例</w:t>
      </w:r>
      <w:bookmarkEnd w:id="1353"/>
      <w:bookmarkEnd w:id="1354"/>
      <w:bookmarkEnd w:id="1355"/>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据统计，</w:t>
      </w:r>
      <w:r>
        <w:rPr>
          <w:rFonts w:ascii="Times New Roman" w:eastAsia="Times New Roman" w:hAnsi="Times New Roman" w:cs="Times New Roman"/>
          <w:color w:val="000000"/>
          <w:spacing w:val="0"/>
          <w:w w:val="100"/>
          <w:position w:val="0"/>
          <w:lang w:val="en-US" w:eastAsia="en-US" w:bidi="en-US"/>
        </w:rPr>
        <w:t>2007-2016</w:t>
      </w:r>
      <w:r>
        <w:rPr>
          <w:color w:val="000000"/>
          <w:spacing w:val="0"/>
          <w:w w:val="100"/>
          <w:position w:val="0"/>
        </w:rPr>
        <w:t>年我国共发生重特大火灾事故</w:t>
      </w:r>
      <w:r>
        <w:rPr>
          <w:rFonts w:ascii="Times New Roman" w:eastAsia="Times New Roman" w:hAnsi="Times New Roman" w:cs="Times New Roman"/>
          <w:color w:val="000000"/>
          <w:spacing w:val="0"/>
          <w:w w:val="100"/>
          <w:position w:val="0"/>
        </w:rPr>
        <w:t>47</w:t>
      </w:r>
      <w:r>
        <w:rPr>
          <w:color w:val="000000"/>
          <w:spacing w:val="0"/>
          <w:w w:val="100"/>
          <w:position w:val="0"/>
        </w:rPr>
        <w:t>起，死亡</w:t>
      </w:r>
      <w:r>
        <w:rPr>
          <w:rFonts w:ascii="Times New Roman" w:eastAsia="Times New Roman" w:hAnsi="Times New Roman" w:cs="Times New Roman"/>
          <w:color w:val="000000"/>
          <w:spacing w:val="0"/>
          <w:w w:val="100"/>
          <w:position w:val="0"/>
        </w:rPr>
        <w:t>745</w:t>
      </w:r>
      <w:r>
        <w:rPr>
          <w:color w:val="000000"/>
          <w:spacing w:val="0"/>
          <w:w w:val="100"/>
          <w:position w:val="0"/>
        </w:rPr>
        <w:t>人， 受伤</w:t>
      </w:r>
      <w:r>
        <w:rPr>
          <w:rFonts w:ascii="Times New Roman" w:eastAsia="Times New Roman" w:hAnsi="Times New Roman" w:cs="Times New Roman"/>
          <w:color w:val="000000"/>
          <w:spacing w:val="0"/>
          <w:w w:val="100"/>
          <w:position w:val="0"/>
        </w:rPr>
        <w:t xml:space="preserve">491 </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rPr>
        <w:t>,</w:t>
      </w:r>
      <w:r>
        <w:rPr>
          <w:color w:val="000000"/>
          <w:spacing w:val="0"/>
          <w:w w:val="100"/>
          <w:position w:val="0"/>
        </w:rPr>
        <w:t>直接经济损失</w:t>
      </w:r>
      <w:r>
        <w:rPr>
          <w:rFonts w:ascii="Times New Roman" w:eastAsia="Times New Roman" w:hAnsi="Times New Roman" w:cs="Times New Roman"/>
          <w:color w:val="000000"/>
          <w:spacing w:val="0"/>
          <w:w w:val="100"/>
          <w:position w:val="0"/>
          <w:lang w:val="en-US" w:eastAsia="en-US" w:bidi="en-US"/>
        </w:rPr>
        <w:t>12.11</w:t>
      </w:r>
      <w:r>
        <w:rPr>
          <w:color w:val="000000"/>
          <w:spacing w:val="0"/>
          <w:w w:val="100"/>
          <w:position w:val="0"/>
        </w:rPr>
        <w:t>亿元。其中，特别重大火灾</w:t>
      </w:r>
      <w:r>
        <w:rPr>
          <w:rFonts w:ascii="Times New Roman" w:eastAsia="Times New Roman" w:hAnsi="Times New Roman" w:cs="Times New Roman"/>
          <w:color w:val="000000"/>
          <w:spacing w:val="0"/>
          <w:w w:val="100"/>
          <w:position w:val="0"/>
        </w:rPr>
        <w:t>6</w:t>
      </w:r>
      <w:r>
        <w:rPr>
          <w:color w:val="000000"/>
          <w:spacing w:val="0"/>
          <w:w w:val="100"/>
          <w:position w:val="0"/>
        </w:rPr>
        <w:t>起，死亡人 数</w:t>
      </w:r>
      <w:r>
        <w:rPr>
          <w:rFonts w:ascii="Times New Roman" w:eastAsia="Times New Roman" w:hAnsi="Times New Roman" w:cs="Times New Roman"/>
          <w:color w:val="000000"/>
          <w:spacing w:val="0"/>
          <w:w w:val="100"/>
          <w:position w:val="0"/>
        </w:rPr>
        <w:t>257</w:t>
      </w:r>
      <w:r>
        <w:rPr>
          <w:color w:val="000000"/>
          <w:spacing w:val="0"/>
          <w:w w:val="100"/>
          <w:position w:val="0"/>
        </w:rPr>
        <w:t>人，受伤人数</w:t>
      </w:r>
      <w:r>
        <w:rPr>
          <w:rFonts w:ascii="Times New Roman" w:eastAsia="Times New Roman" w:hAnsi="Times New Roman" w:cs="Times New Roman"/>
          <w:color w:val="000000"/>
          <w:spacing w:val="0"/>
          <w:w w:val="100"/>
          <w:position w:val="0"/>
        </w:rPr>
        <w:t>188</w:t>
      </w:r>
      <w:r>
        <w:rPr>
          <w:color w:val="000000"/>
          <w:spacing w:val="0"/>
          <w:w w:val="100"/>
          <w:position w:val="0"/>
        </w:rPr>
        <w:t>人，造成直接财产损失</w:t>
      </w:r>
      <w:r>
        <w:rPr>
          <w:rFonts w:ascii="Times New Roman" w:eastAsia="Times New Roman" w:hAnsi="Times New Roman" w:cs="Times New Roman"/>
          <w:color w:val="000000"/>
          <w:spacing w:val="0"/>
          <w:w w:val="100"/>
          <w:position w:val="0"/>
          <w:lang w:val="en-US" w:eastAsia="en-US" w:bidi="en-US"/>
        </w:rPr>
        <w:t>63406.4</w:t>
      </w:r>
      <w:r>
        <w:rPr>
          <w:color w:val="000000"/>
          <w:spacing w:val="0"/>
          <w:w w:val="100"/>
          <w:position w:val="0"/>
        </w:rPr>
        <w:t>万元；重大火灾</w:t>
      </w:r>
      <w:r>
        <w:rPr>
          <w:rFonts w:ascii="Times New Roman" w:eastAsia="Times New Roman" w:hAnsi="Times New Roman" w:cs="Times New Roman"/>
          <w:color w:val="000000"/>
          <w:spacing w:val="0"/>
          <w:w w:val="100"/>
          <w:position w:val="0"/>
        </w:rPr>
        <w:t>41</w:t>
      </w:r>
      <w:r>
        <w:rPr>
          <w:color w:val="000000"/>
          <w:spacing w:val="0"/>
          <w:w w:val="100"/>
          <w:position w:val="0"/>
        </w:rPr>
        <w:t>起, 死亡人数</w:t>
      </w:r>
      <w:r>
        <w:rPr>
          <w:rFonts w:ascii="Times New Roman" w:eastAsia="Times New Roman" w:hAnsi="Times New Roman" w:cs="Times New Roman"/>
          <w:color w:val="000000"/>
          <w:spacing w:val="0"/>
          <w:w w:val="100"/>
          <w:position w:val="0"/>
        </w:rPr>
        <w:t xml:space="preserve">488 </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rPr>
        <w:t>,</w:t>
      </w:r>
      <w:r>
        <w:rPr>
          <w:color w:val="000000"/>
          <w:spacing w:val="0"/>
          <w:w w:val="100"/>
          <w:position w:val="0"/>
        </w:rPr>
        <w:t>受伤人数</w:t>
      </w:r>
      <w:r>
        <w:rPr>
          <w:rFonts w:ascii="Times New Roman" w:eastAsia="Times New Roman" w:hAnsi="Times New Roman" w:cs="Times New Roman"/>
          <w:color w:val="000000"/>
          <w:spacing w:val="0"/>
          <w:w w:val="100"/>
          <w:position w:val="0"/>
        </w:rPr>
        <w:t xml:space="preserve">303 </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rPr>
        <w:t>,</w:t>
      </w:r>
      <w:r>
        <w:rPr>
          <w:color w:val="000000"/>
          <w:spacing w:val="0"/>
          <w:w w:val="100"/>
          <w:position w:val="0"/>
        </w:rPr>
        <w:t>直接财产损失</w:t>
      </w:r>
      <w:r>
        <w:rPr>
          <w:rFonts w:ascii="Times New Roman" w:eastAsia="Times New Roman" w:hAnsi="Times New Roman" w:cs="Times New Roman"/>
          <w:color w:val="000000"/>
          <w:spacing w:val="0"/>
          <w:w w:val="100"/>
          <w:position w:val="0"/>
          <w:lang w:val="en-US" w:eastAsia="en-US" w:bidi="en-US"/>
        </w:rPr>
        <w:t>57780.3</w:t>
      </w:r>
      <w:r>
        <w:rPr>
          <w:color w:val="000000"/>
          <w:spacing w:val="0"/>
          <w:w w:val="100"/>
          <w:position w:val="0"/>
        </w:rPr>
        <w:t>万元。</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从事故发生时间分布特点来看，重特大火灾事故的发生具有明显的季节 性，</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月和</w:t>
      </w:r>
      <w:r>
        <w:rPr>
          <w:rFonts w:ascii="Times New Roman" w:eastAsia="Times New Roman" w:hAnsi="Times New Roman" w:cs="Times New Roman"/>
          <w:color w:val="000000"/>
          <w:spacing w:val="0"/>
          <w:w w:val="100"/>
          <w:position w:val="0"/>
        </w:rPr>
        <w:t>2</w:t>
      </w:r>
      <w:r>
        <w:rPr>
          <w:color w:val="000000"/>
          <w:spacing w:val="0"/>
          <w:w w:val="100"/>
          <w:position w:val="0"/>
        </w:rPr>
        <w:t>月是重特大火灾事故的高发月份，与气温低、取暖设备 使用较多，导致用电线路的负荷较大，易发生线路故障相关，再加上冬季天 干物燥，容易产生静电火花，火灾容易蔓延；凌晨</w:t>
      </w:r>
      <w:r>
        <w:rPr>
          <w:rFonts w:ascii="Times New Roman" w:eastAsia="Times New Roman" w:hAnsi="Times New Roman" w:cs="Times New Roman"/>
          <w:color w:val="000000"/>
          <w:spacing w:val="0"/>
          <w:w w:val="100"/>
          <w:position w:val="0"/>
        </w:rPr>
        <w:t>00 : 00-02 : 00</w:t>
      </w:r>
      <w:r>
        <w:rPr>
          <w:color w:val="000000"/>
          <w:spacing w:val="0"/>
          <w:w w:val="100"/>
          <w:position w:val="0"/>
        </w:rPr>
        <w:t>的火 灾事故的高发时段，这个时间段人们基本进入熟睡阶段，入睡之前易忘记关 闭大功率家用电器，这些电器在经过</w:t>
      </w:r>
      <w:r>
        <w:rPr>
          <w:rFonts w:ascii="Times New Roman" w:eastAsia="Times New Roman" w:hAnsi="Times New Roman" w:cs="Times New Roman"/>
          <w:color w:val="000000"/>
          <w:spacing w:val="0"/>
          <w:w w:val="100"/>
          <w:position w:val="0"/>
        </w:rPr>
        <w:t>1-2</w:t>
      </w:r>
      <w:r>
        <w:rPr>
          <w:color w:val="000000"/>
          <w:spacing w:val="0"/>
          <w:w w:val="100"/>
          <w:position w:val="0"/>
        </w:rPr>
        <w:t>小时的蓄热后，极易引发火灾；再 加上人员处于熟睡状态，难以及时发现并扑灭火灾，无法快速逃生，易造成 人员伤亡。</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从事故发生场所分布特点来看，公共娱乐场所、公司和商业场所是重特 大火灾事故死亡人数最多的场所，因为上述场所人员较为密集、消防安全管 理难度较大，再加上部分场所消防责任不落实、安全疏散通道不畅、人员缺 乏逃生自救知识，以及顾客不熟悉现场等，一旦发生火灾极易造成群死群伤 的重特大火灾。</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从事故发生类型分布特点来看，电气火灾所占比例最大，达到</w:t>
      </w:r>
      <w:r>
        <w:rPr>
          <w:rFonts w:ascii="Times New Roman" w:eastAsia="Times New Roman" w:hAnsi="Times New Roman" w:cs="Times New Roman"/>
          <w:color w:val="000000"/>
          <w:spacing w:val="0"/>
          <w:w w:val="100"/>
          <w:position w:val="0"/>
        </w:rPr>
        <w:t>48.9%</w:t>
      </w:r>
      <w:r>
        <w:rPr>
          <w:color w:val="000000"/>
          <w:spacing w:val="0"/>
          <w:w w:val="100"/>
          <w:position w:val="0"/>
        </w:rPr>
        <w:t xml:space="preserve">。 引发电气火灾的原因主要是用电荷载过大、电线接触不良或线路老化导致的 用电线路短路或漏电等。其次是纵火和烟花爆竹引起的火灾，分别占总起数 的 </w:t>
      </w:r>
      <w:r>
        <w:rPr>
          <w:rFonts w:ascii="Times New Roman" w:eastAsia="Times New Roman" w:hAnsi="Times New Roman" w:cs="Times New Roman"/>
          <w:color w:val="000000"/>
          <w:spacing w:val="0"/>
          <w:w w:val="100"/>
          <w:position w:val="0"/>
        </w:rPr>
        <w:t xml:space="preserve">12.8% </w:t>
      </w:r>
      <w:r>
        <w:rPr>
          <w:color w:val="000000"/>
          <w:spacing w:val="0"/>
          <w:w w:val="100"/>
          <w:position w:val="0"/>
        </w:rPr>
        <w:t xml:space="preserve">和 </w:t>
      </w:r>
      <w:r>
        <w:rPr>
          <w:rFonts w:ascii="Times New Roman" w:eastAsia="Times New Roman" w:hAnsi="Times New Roman" w:cs="Times New Roman"/>
          <w:color w:val="000000"/>
          <w:spacing w:val="0"/>
          <w:w w:val="100"/>
          <w:position w:val="0"/>
        </w:rPr>
        <w:t>10.6%</w:t>
      </w:r>
      <w:r>
        <w:rPr>
          <w:color w:val="000000"/>
          <w:spacing w:val="0"/>
          <w:w w:val="100"/>
          <w:position w:val="0"/>
        </w:rPr>
        <w:t>。</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年的</w:t>
      </w:r>
      <w:r>
        <w:rPr>
          <w:rFonts w:ascii="Times New Roman" w:eastAsia="Times New Roman" w:hAnsi="Times New Roman" w:cs="Times New Roman"/>
          <w:color w:val="000000"/>
          <w:spacing w:val="0"/>
          <w:w w:val="100"/>
          <w:position w:val="0"/>
        </w:rPr>
        <w:t>10</w:t>
      </w:r>
      <w:r>
        <w:rPr>
          <w:color w:val="000000"/>
          <w:spacing w:val="0"/>
          <w:w w:val="100"/>
          <w:position w:val="0"/>
        </w:rPr>
        <w:t>起典型重特大生产安全火灾事故案例， 从事故经过、事故原因、事故责任追究三方面进行分析，并邀请业内专家学 者对事故主要教训及防范建议进行了解读。</w:t>
      </w:r>
      <w:r>
        <w:br w:type="page"/>
      </w:r>
    </w:p>
    <w:p>
      <w:pPr>
        <w:pStyle w:val="Style17"/>
        <w:keepNext/>
        <w:keepLines/>
        <w:widowControl w:val="0"/>
        <w:shd w:val="clear" w:color="auto" w:fill="auto"/>
        <w:bidi w:val="0"/>
        <w:spacing w:before="0" w:line="240" w:lineRule="auto"/>
        <w:ind w:left="0" w:right="0" w:firstLine="220"/>
        <w:jc w:val="left"/>
        <w:rPr>
          <w:sz w:val="22"/>
          <w:szCs w:val="22"/>
        </w:rPr>
      </w:pPr>
      <w:bookmarkStart w:id="1356" w:name="bookmark1356"/>
      <w:bookmarkStart w:id="1357" w:name="bookmark1357"/>
      <w:bookmarkStart w:id="1358" w:name="bookmark1358"/>
      <w:r>
        <w:rPr>
          <w:color w:val="CF101B"/>
          <w:spacing w:val="0"/>
          <w:w w:val="100"/>
          <w:position w:val="0"/>
          <w:sz w:val="15"/>
          <w:szCs w:val="15"/>
        </w:rPr>
        <w:t>案例</w:t>
      </w:r>
      <w:r>
        <w:rPr>
          <w:rFonts w:ascii="Times New Roman" w:eastAsia="Times New Roman" w:hAnsi="Times New Roman" w:cs="Times New Roman"/>
          <w:color w:val="CF101B"/>
          <w:spacing w:val="0"/>
          <w:w w:val="100"/>
          <w:position w:val="0"/>
          <w:sz w:val="22"/>
          <w:szCs w:val="22"/>
          <w:lang w:val="zh-CN" w:eastAsia="zh-CN" w:bidi="zh-CN"/>
        </w:rPr>
        <w:t>1</w:t>
      </w:r>
      <w:bookmarkEnd w:id="1356"/>
      <w:bookmarkEnd w:id="1357"/>
      <w:bookmarkEnd w:id="1358"/>
    </w:p>
    <w:p>
      <w:pPr>
        <w:pStyle w:val="Style17"/>
        <w:keepNext/>
        <w:keepLines/>
        <w:widowControl w:val="0"/>
        <w:shd w:val="clear" w:color="auto" w:fill="auto"/>
        <w:bidi w:val="0"/>
        <w:spacing w:before="0" w:after="0" w:line="221" w:lineRule="exact"/>
        <w:ind w:left="860" w:right="0" w:hanging="640"/>
        <w:jc w:val="left"/>
        <w:rPr>
          <w:sz w:val="18"/>
          <w:szCs w:val="18"/>
        </w:rPr>
      </w:pPr>
      <w:bookmarkStart w:id="1359" w:name="bookmark1359"/>
      <w:bookmarkStart w:id="1360" w:name="bookmark1360"/>
      <w:bookmarkStart w:id="1361" w:name="bookmark1361"/>
      <w:r>
        <w:rPr>
          <w:rFonts w:ascii="Times New Roman" w:eastAsia="Times New Roman" w:hAnsi="Times New Roman" w:cs="Times New Roman"/>
          <w:color w:val="000000"/>
          <w:spacing w:val="0"/>
          <w:w w:val="100"/>
          <w:position w:val="0"/>
          <w:sz w:val="22"/>
          <w:szCs w:val="22"/>
        </w:rPr>
        <w:t>2018</w:t>
      </w:r>
      <w:r>
        <w:rPr>
          <w:color w:val="000000"/>
          <w:spacing w:val="0"/>
          <w:w w:val="100"/>
          <w:position w:val="0"/>
          <w:sz w:val="18"/>
          <w:szCs w:val="18"/>
        </w:rPr>
        <w:t>-滨海新区中塘镇中夕卜运久凌储运仓库</w:t>
      </w:r>
      <w:r>
        <w:rPr>
          <w:rFonts w:ascii="Times New Roman" w:eastAsia="Times New Roman" w:hAnsi="Times New Roman" w:cs="Times New Roman"/>
          <w:color w:val="000000"/>
          <w:spacing w:val="0"/>
          <w:w w:val="100"/>
          <w:position w:val="0"/>
          <w:sz w:val="22"/>
          <w:szCs w:val="22"/>
        </w:rPr>
        <w:t xml:space="preserve">“10・28” </w:t>
      </w:r>
      <w:r>
        <w:rPr>
          <w:color w:val="000000"/>
          <w:spacing w:val="0"/>
          <w:w w:val="100"/>
          <w:position w:val="0"/>
          <w:sz w:val="18"/>
          <w:szCs w:val="18"/>
        </w:rPr>
        <w:t>重大火灾事故</w:t>
      </w:r>
      <w:bookmarkEnd w:id="1359"/>
      <w:bookmarkEnd w:id="1360"/>
      <w:bookmarkEnd w:id="1361"/>
    </w:p>
    <w:p>
      <w:pPr>
        <w:pStyle w:val="Style5"/>
        <w:keepNext/>
        <w:keepLines/>
        <w:widowControl w:val="0"/>
        <w:shd w:val="clear" w:color="auto" w:fill="auto"/>
        <w:bidi w:val="0"/>
        <w:spacing w:before="0" w:after="320" w:line="221" w:lineRule="exact"/>
        <w:ind w:left="0" w:right="0" w:firstLine="0"/>
        <w:jc w:val="center"/>
        <w:rPr>
          <w:sz w:val="15"/>
          <w:szCs w:val="15"/>
        </w:rPr>
      </w:pPr>
      <w:bookmarkStart w:id="1362" w:name="bookmark1362"/>
      <w:bookmarkStart w:id="1363" w:name="bookmark1363"/>
      <w:bookmarkStart w:id="1364" w:name="bookmark1364"/>
      <w:r>
        <w:rPr>
          <w:color w:val="000000"/>
          <w:spacing w:val="0"/>
          <w:w w:val="100"/>
          <w:position w:val="0"/>
          <w:sz w:val="15"/>
          <w:szCs w:val="15"/>
        </w:rPr>
        <w:t>—监控系统线路短路，高温电弧引燃材料</w:t>
      </w:r>
      <w:bookmarkEnd w:id="1362"/>
      <w:bookmarkEnd w:id="1363"/>
      <w:bookmarkEnd w:id="1364"/>
    </w:p>
    <w:p>
      <w:pPr>
        <w:pStyle w:val="Style38"/>
        <w:keepNext w:val="0"/>
        <w:keepLines w:val="0"/>
        <w:widowControl w:val="0"/>
        <w:shd w:val="clear" w:color="auto" w:fill="auto"/>
        <w:bidi w:val="0"/>
        <w:spacing w:before="0" w:line="192" w:lineRule="exact"/>
        <w:ind w:left="0" w:right="0" w:firstLine="0"/>
        <w:jc w:val="right"/>
      </w:pPr>
      <w:r>
        <w:drawing>
          <wp:anchor distT="0" distB="0" distL="127000" distR="614680" simplePos="0" relativeHeight="125829479" behindDoc="0" locked="0" layoutInCell="1" allowOverlap="1">
            <wp:simplePos x="0" y="0"/>
            <wp:positionH relativeFrom="page">
              <wp:posOffset>1677670</wp:posOffset>
            </wp:positionH>
            <wp:positionV relativeFrom="paragraph">
              <wp:posOffset>38100</wp:posOffset>
            </wp:positionV>
            <wp:extent cx="1737360" cy="1151890"/>
            <wp:wrapSquare wrapText="bothSides"/>
            <wp:docPr id="251" name="Shape 251"/>
            <a:graphic xmlns:a="http://schemas.openxmlformats.org/drawingml/2006/main">
              <a:graphicData uri="http://schemas.openxmlformats.org/drawingml/2006/picture">
                <pic:pic xmlns:pic="http://schemas.openxmlformats.org/drawingml/2006/picture">
                  <pic:nvPicPr>
                    <pic:cNvPr id="252" name="Picture box 252"/>
                    <pic:cNvPicPr/>
                  </pic:nvPicPr>
                  <pic:blipFill>
                    <a:blip r:embed="rId167"/>
                    <a:stretch/>
                  </pic:blipFill>
                  <pic:spPr>
                    <a:xfrm>
                      <a:ext cx="1737360" cy="1151890"/>
                    </a:xfrm>
                    <a:prstGeom prst="rect"/>
                  </pic:spPr>
                </pic:pic>
              </a:graphicData>
            </a:graphic>
          </wp:anchor>
        </w:drawing>
      </w:r>
      <w:r>
        <w:drawing>
          <wp:anchor distT="0" distB="615950" distL="2205990" distR="126365" simplePos="0" relativeHeight="125829480" behindDoc="0" locked="0" layoutInCell="1" allowOverlap="1">
            <wp:simplePos x="0" y="0"/>
            <wp:positionH relativeFrom="page">
              <wp:posOffset>3756660</wp:posOffset>
            </wp:positionH>
            <wp:positionV relativeFrom="paragraph">
              <wp:posOffset>38100</wp:posOffset>
            </wp:positionV>
            <wp:extent cx="146050" cy="536575"/>
            <wp:wrapSquare wrapText="bothSides"/>
            <wp:docPr id="253" name="Shape 253"/>
            <a:graphic xmlns:a="http://schemas.openxmlformats.org/drawingml/2006/main">
              <a:graphicData uri="http://schemas.openxmlformats.org/drawingml/2006/picture">
                <pic:pic xmlns:pic="http://schemas.openxmlformats.org/drawingml/2006/picture">
                  <pic:nvPicPr>
                    <pic:cNvPr id="254" name="Picture box 254"/>
                    <pic:cNvPicPr/>
                  </pic:nvPicPr>
                  <pic:blipFill>
                    <a:blip r:embed="rId169"/>
                    <a:stretch/>
                  </pic:blipFill>
                  <pic:spPr>
                    <a:xfrm>
                      <a:ext cx="146050" cy="536575"/>
                    </a:xfrm>
                    <a:prstGeom prst="rect"/>
                  </pic:spPr>
                </pic:pic>
              </a:graphicData>
            </a:graphic>
          </wp:anchor>
        </w:drawing>
      </w:r>
      <w:r>
        <mc:AlternateContent>
          <mc:Choice Requires="wps">
            <w:drawing>
              <wp:anchor distT="692150" distB="133985" distL="2218055" distR="154305" simplePos="0" relativeHeight="125829481" behindDoc="0" locked="0" layoutInCell="1" allowOverlap="1">
                <wp:simplePos x="0" y="0"/>
                <wp:positionH relativeFrom="page">
                  <wp:posOffset>3768725</wp:posOffset>
                </wp:positionH>
                <wp:positionV relativeFrom="paragraph">
                  <wp:posOffset>730250</wp:posOffset>
                </wp:positionV>
                <wp:extent cx="103505" cy="323215"/>
                <wp:wrapSquare wrapText="bothSides"/>
                <wp:docPr id="255" name="Shape 255"/>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281" type="#_x0000_t202" style="position:absolute;margin-left:296.75pt;margin-top:57.5pt;width:8.1500000000000004pt;height:25.449999999999999pt;z-index:-125829272;mso-wrap-distance-left:174.65000000000001pt;mso-wrap-distance-top:54.5pt;mso-wrap-distance-right:12.15pt;mso-wrap-distance-bottom:10.550000000000001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25</w:t>
      </w:r>
      <w:r>
        <w:rPr>
          <w:color w:val="000000"/>
          <w:spacing w:val="0"/>
          <w:w w:val="100"/>
          <w:position w:val="0"/>
        </w:rPr>
        <w:t xml:space="preserve">分左右，位于滨 海新区大港经济幵发区安 和路的中外运久凌储运有 限公司天津分公司大港仓 库发生火灾，过火面积 </w:t>
      </w:r>
      <w:r>
        <w:rPr>
          <w:rFonts w:ascii="Times New Roman" w:eastAsia="Times New Roman" w:hAnsi="Times New Roman" w:cs="Times New Roman"/>
          <w:color w:val="000000"/>
          <w:spacing w:val="0"/>
          <w:w w:val="100"/>
          <w:position w:val="0"/>
          <w:lang w:val="en-US" w:eastAsia="en-US" w:bidi="en-US"/>
        </w:rPr>
        <w:t>23487.53</w:t>
      </w:r>
      <w:r>
        <w:rPr>
          <w:color w:val="000000"/>
          <w:spacing w:val="0"/>
          <w:w w:val="100"/>
          <w:position w:val="0"/>
        </w:rPr>
        <w:t>平方米，事故 未造成人员伤亡，直接经 济损失（不含事故罚款） 约</w:t>
      </w:r>
      <w:r>
        <w:rPr>
          <w:rFonts w:ascii="Times New Roman" w:eastAsia="Times New Roman" w:hAnsi="Times New Roman" w:cs="Times New Roman"/>
          <w:color w:val="000000"/>
          <w:spacing w:val="0"/>
          <w:w w:val="100"/>
          <w:position w:val="0"/>
          <w:lang w:val="en-US" w:eastAsia="en-US" w:bidi="en-US"/>
        </w:rPr>
        <w:t>8944.95</w:t>
      </w:r>
      <w:r>
        <w:rPr>
          <w:color w:val="000000"/>
          <w:spacing w:val="0"/>
          <w:w w:val="100"/>
          <w:position w:val="0"/>
        </w:rPr>
        <w:t>万元人民币。</w:t>
      </w:r>
    </w:p>
    <w:p>
      <w:pPr>
        <w:pStyle w:val="Style38"/>
        <w:keepNext w:val="0"/>
        <w:keepLines w:val="0"/>
        <w:widowControl w:val="0"/>
        <w:shd w:val="clear" w:color="auto" w:fill="auto"/>
        <w:bidi w:val="0"/>
        <w:spacing w:before="0" w:after="500" w:line="202" w:lineRule="exact"/>
        <w:ind w:left="220" w:right="0"/>
        <w:jc w:val="left"/>
      </w:pPr>
      <w:r>
        <w:rPr>
          <w:color w:val="000000"/>
          <w:spacing w:val="0"/>
          <w:w w:val="100"/>
          <w:position w:val="0"/>
        </w:rPr>
        <w:t>经调査认定，滨海新区中塘镇中外运久凌储运仓库</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火灾事故是 一起重大责任事故。</w:t>
      </w:r>
    </w:p>
    <w:p>
      <w:pPr>
        <w:pStyle w:val="Style5"/>
        <w:keepNext/>
        <w:keepLines/>
        <w:widowControl w:val="0"/>
        <w:shd w:val="clear" w:color="auto" w:fill="auto"/>
        <w:bidi w:val="0"/>
        <w:spacing w:before="0" w:after="320" w:line="240" w:lineRule="auto"/>
        <w:ind w:left="0" w:right="0" w:firstLine="220"/>
        <w:jc w:val="left"/>
        <w:rPr>
          <w:sz w:val="22"/>
          <w:szCs w:val="22"/>
        </w:rPr>
      </w:pPr>
      <w:bookmarkStart w:id="1365" w:name="bookmark1365"/>
      <w:bookmarkStart w:id="1366" w:name="bookmark1366"/>
      <w:bookmarkStart w:id="1367" w:name="bookmark1367"/>
      <w:bookmarkStart w:id="1368" w:name="bookmark1368"/>
      <w:r>
        <w:rPr>
          <w:color w:val="000000"/>
          <w:spacing w:val="0"/>
          <w:w w:val="100"/>
          <w:position w:val="0"/>
          <w:sz w:val="15"/>
          <w:szCs w:val="15"/>
        </w:rPr>
        <w:t>一</w:t>
      </w:r>
      <w:bookmarkEnd w:id="1367"/>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365"/>
      <w:bookmarkEnd w:id="1366"/>
      <w:bookmarkEnd w:id="1368"/>
    </w:p>
    <w:p>
      <w:pPr>
        <w:pStyle w:val="Style38"/>
        <w:keepNext w:val="0"/>
        <w:keepLines w:val="0"/>
        <w:widowControl w:val="0"/>
        <w:shd w:val="clear" w:color="auto" w:fill="auto"/>
        <w:bidi w:val="0"/>
        <w:spacing w:before="0" w:after="320" w:line="158" w:lineRule="exact"/>
        <w:ind w:left="640" w:right="0" w:hanging="260"/>
        <w:jc w:val="both"/>
      </w:pPr>
      <w:r>
        <w:rPr>
          <w:rFonts w:ascii="Times New Roman" w:eastAsia="Times New Roman" w:hAnsi="Times New Roman" w:cs="Times New Roman"/>
          <w:color w:val="CF101B"/>
          <w:spacing w:val="0"/>
          <w:w w:val="100"/>
          <w:position w:val="0"/>
          <w:lang w:val="en-US" w:eastAsia="en-US" w:bidi="en-US"/>
        </w:rPr>
        <w:t xml:space="preserve">O </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日</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29</w:t>
      </w:r>
      <w:r>
        <w:rPr>
          <w:color w:val="000000"/>
          <w:spacing w:val="0"/>
          <w:w w:val="100"/>
          <w:position w:val="0"/>
        </w:rPr>
        <w:t>分，中外运久凌储运有限公司天津 分公司位于门卫室内的火灾自动报警联动控制柜发出火灾报警信号， 显示</w:t>
      </w:r>
      <w:r>
        <w:rPr>
          <w:rFonts w:ascii="Times New Roman" w:eastAsia="Times New Roman" w:hAnsi="Times New Roman" w:cs="Times New Roman"/>
          <w:color w:val="000000"/>
          <w:spacing w:val="0"/>
          <w:w w:val="100"/>
          <w:position w:val="0"/>
        </w:rPr>
        <w:t>5#</w:t>
      </w:r>
      <w:r>
        <w:rPr>
          <w:color w:val="000000"/>
          <w:spacing w:val="0"/>
          <w:w w:val="100"/>
          <w:position w:val="0"/>
        </w:rPr>
        <w:t>库</w:t>
      </w:r>
      <w:r>
        <w:rPr>
          <w:rFonts w:ascii="Times New Roman" w:eastAsia="Times New Roman" w:hAnsi="Times New Roman" w:cs="Times New Roman"/>
          <w:color w:val="000000"/>
          <w:spacing w:val="0"/>
          <w:w w:val="100"/>
          <w:position w:val="0"/>
        </w:rPr>
        <w:t>1</w:t>
      </w:r>
      <w:r>
        <w:rPr>
          <w:color w:val="000000"/>
          <w:spacing w:val="0"/>
          <w:w w:val="100"/>
          <w:position w:val="0"/>
        </w:rPr>
        <w:t>区编号为</w:t>
      </w:r>
      <w:r>
        <w:rPr>
          <w:rFonts w:ascii="Times New Roman" w:eastAsia="Times New Roman" w:hAnsi="Times New Roman" w:cs="Times New Roman"/>
          <w:color w:val="000000"/>
          <w:spacing w:val="0"/>
          <w:w w:val="100"/>
          <w:position w:val="0"/>
        </w:rPr>
        <w:t>015003</w:t>
      </w:r>
      <w:r>
        <w:rPr>
          <w:color w:val="000000"/>
          <w:spacing w:val="0"/>
          <w:w w:val="100"/>
          <w:position w:val="0"/>
        </w:rPr>
        <w:t>的感烟探测器报警。当值保安于某有 和杜某军听到报警后未做任何处置，调度室的工作人员张某听到火 灾自动报警联动控制柜持续报警，便跑到门卫室让于某有去报警区 域查看。</w:t>
      </w:r>
    </w:p>
    <w:p>
      <w:pPr>
        <w:pStyle w:val="Style38"/>
        <w:keepNext w:val="0"/>
        <w:keepLines w:val="0"/>
        <w:widowControl w:val="0"/>
        <w:shd w:val="clear" w:color="auto" w:fill="auto"/>
        <w:bidi w:val="0"/>
        <w:spacing w:before="0" w:after="80" w:line="154" w:lineRule="exact"/>
        <w:ind w:left="580" w:right="0"/>
        <w:jc w:val="both"/>
      </w:pPr>
      <w:r>
        <w:rPr>
          <w:rFonts w:ascii="Times New Roman" w:eastAsia="Times New Roman" w:hAnsi="Times New Roman" w:cs="Times New Roman"/>
          <w:color w:val="000000"/>
          <w:spacing w:val="0"/>
          <w:w w:val="100"/>
          <w:position w:val="0"/>
          <w:lang w:val="zh-CN" w:eastAsia="zh-CN" w:bidi="zh-CN"/>
        </w:rPr>
        <w:t>17</w:t>
      </w:r>
      <w:r>
        <w:rPr>
          <w:color w:val="000000"/>
          <w:spacing w:val="0"/>
          <w:w w:val="100"/>
          <w:position w:val="0"/>
        </w:rPr>
        <w:t>时</w:t>
      </w:r>
      <w:r>
        <w:rPr>
          <w:rFonts w:ascii="Times New Roman" w:eastAsia="Times New Roman" w:hAnsi="Times New Roman" w:cs="Times New Roman"/>
          <w:color w:val="000000"/>
          <w:spacing w:val="0"/>
          <w:w w:val="100"/>
          <w:position w:val="0"/>
          <w:lang w:val="zh-CN" w:eastAsia="zh-CN" w:bidi="zh-CN"/>
        </w:rPr>
        <w:t>49</w:t>
      </w:r>
      <w:r>
        <w:rPr>
          <w:color w:val="000000"/>
          <w:spacing w:val="0"/>
          <w:w w:val="100"/>
          <w:position w:val="0"/>
        </w:rPr>
        <w:t>分，于某有进入仓库查看后，电话通知杜某军</w:t>
      </w:r>
      <w:r>
        <w:rPr>
          <w:rFonts w:ascii="Times New Roman" w:eastAsia="Times New Roman" w:hAnsi="Times New Roman" w:cs="Times New Roman"/>
          <w:color w:val="000000"/>
          <w:spacing w:val="0"/>
          <w:w w:val="100"/>
          <w:position w:val="0"/>
        </w:rPr>
        <w:t>5</w:t>
      </w:r>
      <w:r>
        <w:rPr>
          <w:color w:val="000000"/>
          <w:spacing w:val="0"/>
          <w:w w:val="100"/>
          <w:position w:val="0"/>
        </w:rPr>
        <w:t>号仓 库起火，张某立即拨打</w:t>
      </w:r>
      <w:r>
        <w:rPr>
          <w:rFonts w:ascii="Times New Roman" w:eastAsia="Times New Roman" w:hAnsi="Times New Roman" w:cs="Times New Roman"/>
          <w:color w:val="000000"/>
          <w:spacing w:val="0"/>
          <w:w w:val="100"/>
          <w:position w:val="0"/>
        </w:rPr>
        <w:t>119</w:t>
      </w:r>
      <w:r>
        <w:rPr>
          <w:color w:val="000000"/>
          <w:spacing w:val="0"/>
          <w:w w:val="100"/>
          <w:position w:val="0"/>
        </w:rPr>
        <w:t>电话报警。</w:t>
      </w:r>
    </w:p>
    <w:p>
      <w:pPr>
        <w:pStyle w:val="Style38"/>
        <w:keepNext w:val="0"/>
        <w:keepLines w:val="0"/>
        <w:widowControl w:val="0"/>
        <w:shd w:val="clear" w:color="auto" w:fill="auto"/>
        <w:bidi w:val="0"/>
        <w:spacing w:before="0" w:after="80" w:line="163" w:lineRule="exact"/>
        <w:ind w:left="580" w:right="0"/>
        <w:jc w:val="both"/>
      </w:pP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53</w:t>
      </w:r>
      <w:r>
        <w:rPr>
          <w:color w:val="000000"/>
          <w:spacing w:val="0"/>
          <w:w w:val="100"/>
          <w:position w:val="0"/>
        </w:rPr>
        <w:t>分，张某等人使用灭火器和消火栓进行扑救，但火势 未能得到有效控制。</w:t>
      </w:r>
    </w:p>
    <w:p>
      <w:pPr>
        <w:pStyle w:val="Style38"/>
        <w:keepNext w:val="0"/>
        <w:keepLines w:val="0"/>
        <w:widowControl w:val="0"/>
        <w:shd w:val="clear" w:color="auto" w:fill="auto"/>
        <w:bidi w:val="0"/>
        <w:spacing w:before="0" w:after="0" w:line="156" w:lineRule="exact"/>
        <w:ind w:left="580" w:right="0"/>
        <w:jc w:val="both"/>
        <w:sectPr>
          <w:footnotePr>
            <w:pos w:val="pageBottom"/>
            <w:numFmt w:val="decimal"/>
            <w:numRestart w:val="continuous"/>
          </w:footnotePr>
          <w:pgSz w:w="6202" w:h="8640"/>
          <w:pgMar w:top="896" w:right="739" w:bottom="584" w:left="768" w:header="0" w:footer="3" w:gutter="0"/>
          <w:cols w:space="720"/>
          <w:noEndnote/>
          <w:rtlGutter w:val="0"/>
          <w:docGrid w:linePitch="360"/>
        </w:sectPr>
      </w:pPr>
      <w:r>
        <w:rPr>
          <w:color w:val="000000"/>
          <w:spacing w:val="0"/>
          <w:w w:val="100"/>
          <w:position w:val="0"/>
        </w:rPr>
        <w:t>消防总队作战指挥中心于</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50</w:t>
      </w:r>
      <w:r>
        <w:rPr>
          <w:color w:val="000000"/>
          <w:spacing w:val="0"/>
          <w:w w:val="100"/>
          <w:position w:val="0"/>
        </w:rPr>
        <w:t xml:space="preserve">分接警后，先后调派总队和 </w:t>
      </w:r>
      <w:r>
        <w:rPr>
          <w:rFonts w:ascii="Times New Roman" w:eastAsia="Times New Roman" w:hAnsi="Times New Roman" w:cs="Times New Roman"/>
          <w:color w:val="000000"/>
          <w:spacing w:val="0"/>
          <w:w w:val="100"/>
          <w:position w:val="0"/>
        </w:rPr>
        <w:t>10</w:t>
      </w:r>
      <w:r>
        <w:rPr>
          <w:color w:val="000000"/>
          <w:spacing w:val="0"/>
          <w:w w:val="100"/>
          <w:position w:val="0"/>
        </w:rPr>
        <w:t>个支队全勤指挥部、</w:t>
      </w:r>
      <w:r>
        <w:rPr>
          <w:rFonts w:ascii="Times New Roman" w:eastAsia="Times New Roman" w:hAnsi="Times New Roman" w:cs="Times New Roman"/>
          <w:color w:val="000000"/>
          <w:spacing w:val="0"/>
          <w:w w:val="100"/>
          <w:position w:val="0"/>
        </w:rPr>
        <w:t>26</w:t>
      </w:r>
      <w:r>
        <w:rPr>
          <w:color w:val="000000"/>
          <w:spacing w:val="0"/>
          <w:w w:val="100"/>
          <w:position w:val="0"/>
        </w:rPr>
        <w:t>个消防中队、战勤保障大队以及</w:t>
      </w:r>
      <w:r>
        <w:rPr>
          <w:rFonts w:ascii="Times New Roman" w:eastAsia="Times New Roman" w:hAnsi="Times New Roman" w:cs="Times New Roman"/>
          <w:color w:val="000000"/>
          <w:spacing w:val="0"/>
          <w:w w:val="100"/>
          <w:position w:val="0"/>
        </w:rPr>
        <w:t>2</w:t>
      </w:r>
      <w:r>
        <w:rPr>
          <w:color w:val="000000"/>
          <w:spacing w:val="0"/>
          <w:w w:val="100"/>
          <w:position w:val="0"/>
        </w:rPr>
        <w:t>个企业 专职消防支队、</w:t>
      </w:r>
      <w:r>
        <w:rPr>
          <w:rFonts w:ascii="Times New Roman" w:eastAsia="Times New Roman" w:hAnsi="Times New Roman" w:cs="Times New Roman"/>
          <w:color w:val="000000"/>
          <w:spacing w:val="0"/>
          <w:w w:val="100"/>
          <w:position w:val="0"/>
        </w:rPr>
        <w:t>1</w:t>
      </w:r>
      <w:r>
        <w:rPr>
          <w:color w:val="000000"/>
          <w:spacing w:val="0"/>
          <w:w w:val="100"/>
          <w:position w:val="0"/>
        </w:rPr>
        <w:t>个企业专职消防中队，</w:t>
      </w:r>
      <w:r>
        <w:rPr>
          <w:rFonts w:ascii="Times New Roman" w:eastAsia="Times New Roman" w:hAnsi="Times New Roman" w:cs="Times New Roman"/>
          <w:color w:val="000000"/>
          <w:spacing w:val="0"/>
          <w:w w:val="100"/>
          <w:position w:val="0"/>
        </w:rPr>
        <w:t>62</w:t>
      </w:r>
      <w:r>
        <w:rPr>
          <w:color w:val="000000"/>
          <w:spacing w:val="0"/>
          <w:w w:val="100"/>
          <w:position w:val="0"/>
        </w:rPr>
        <w:t>辆消防车、</w:t>
      </w:r>
      <w:r>
        <w:rPr>
          <w:rFonts w:ascii="Times New Roman" w:eastAsia="Times New Roman" w:hAnsi="Times New Roman" w:cs="Times New Roman"/>
          <w:color w:val="000000"/>
          <w:spacing w:val="0"/>
          <w:w w:val="100"/>
          <w:position w:val="0"/>
        </w:rPr>
        <w:t>6</w:t>
      </w:r>
      <w:r>
        <w:rPr>
          <w:color w:val="000000"/>
          <w:spacing w:val="0"/>
          <w:w w:val="100"/>
          <w:position w:val="0"/>
        </w:rPr>
        <w:t>辆战勤保 障车辆，</w:t>
      </w:r>
      <w:r>
        <w:rPr>
          <w:rFonts w:ascii="Times New Roman" w:eastAsia="Times New Roman" w:hAnsi="Times New Roman" w:cs="Times New Roman"/>
          <w:color w:val="000000"/>
          <w:spacing w:val="0"/>
          <w:w w:val="100"/>
          <w:position w:val="0"/>
        </w:rPr>
        <w:t>383</w:t>
      </w:r>
      <w:r>
        <w:rPr>
          <w:color w:val="000000"/>
          <w:spacing w:val="0"/>
          <w:w w:val="100"/>
          <w:position w:val="0"/>
        </w:rPr>
        <w:t>名指战员赶赴现场参与灭火战斗。火灾于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 xml:space="preserve">10 </w:t>
      </w:r>
      <w:r>
        <w:rPr>
          <w:color w:val="000000"/>
          <w:spacing w:val="0"/>
          <w:w w:val="100"/>
          <w:position w:val="0"/>
        </w:rPr>
        <w:t>月</w:t>
      </w:r>
      <w:r>
        <w:rPr>
          <w:rFonts w:ascii="Times New Roman" w:eastAsia="Times New Roman" w:hAnsi="Times New Roman" w:cs="Times New Roman"/>
          <w:color w:val="000000"/>
          <w:spacing w:val="0"/>
          <w:w w:val="100"/>
          <w:position w:val="0"/>
        </w:rPr>
        <w:t>29</w:t>
      </w:r>
      <w:r>
        <w:rPr>
          <w:color w:val="000000"/>
          <w:spacing w:val="0"/>
          <w:w w:val="100"/>
          <w:position w:val="0"/>
        </w:rPr>
        <w:t>日</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17</w:t>
      </w:r>
      <w:r>
        <w:rPr>
          <w:color w:val="000000"/>
          <w:spacing w:val="0"/>
          <w:w w:val="100"/>
          <w:position w:val="0"/>
        </w:rPr>
        <w:t>分被扑灭。</w:t>
      </w:r>
    </w:p>
    <w:p>
      <w:pPr>
        <w:widowControl w:val="0"/>
        <w:spacing w:line="240" w:lineRule="exact"/>
        <w:rPr>
          <w:sz w:val="19"/>
          <w:szCs w:val="19"/>
        </w:rPr>
      </w:pPr>
    </w:p>
    <w:p>
      <w:pPr>
        <w:widowControl w:val="0"/>
        <w:spacing w:line="240" w:lineRule="exact"/>
        <w:rPr>
          <w:sz w:val="19"/>
          <w:szCs w:val="19"/>
        </w:rPr>
      </w:pPr>
    </w:p>
    <w:p>
      <w:pPr>
        <w:widowControl w:val="0"/>
        <w:spacing w:before="30" w:after="30" w:line="240" w:lineRule="exact"/>
        <w:rPr>
          <w:sz w:val="19"/>
          <w:szCs w:val="19"/>
        </w:rPr>
      </w:pPr>
    </w:p>
    <w:p>
      <w:pPr>
        <w:widowControl w:val="0"/>
        <w:spacing w:line="1" w:lineRule="exact"/>
        <w:sectPr>
          <w:footnotePr>
            <w:pos w:val="pageBottom"/>
            <w:numFmt w:val="decimal"/>
            <w:numRestart w:val="continuous"/>
          </w:footnotePr>
          <w:type w:val="continuous"/>
          <w:pgSz w:w="6202" w:h="8640"/>
          <w:pgMar w:top="573" w:right="0" w:bottom="595" w:left="0" w:header="0" w:footer="3" w:gutter="0"/>
          <w:cols w:space="720"/>
          <w:noEndnote/>
          <w:rtlGutter w:val="0"/>
          <w:docGrid w:linePitch="360"/>
        </w:sectPr>
      </w:pPr>
    </w:p>
    <w:p>
      <w:pPr>
        <w:pStyle w:val="Style5"/>
        <w:keepNext/>
        <w:keepLines/>
        <w:widowControl w:val="0"/>
        <w:shd w:val="clear" w:color="auto" w:fill="auto"/>
        <w:bidi w:val="0"/>
        <w:spacing w:before="0" w:after="160" w:line="240" w:lineRule="auto"/>
        <w:ind w:left="0" w:right="0" w:firstLine="0"/>
        <w:jc w:val="both"/>
        <w:rPr>
          <w:sz w:val="22"/>
          <w:szCs w:val="22"/>
        </w:rPr>
      </w:pPr>
      <w:bookmarkStart w:id="1369" w:name="bookmark1369"/>
      <w:bookmarkStart w:id="1370" w:name="bookmark1370"/>
      <w:bookmarkStart w:id="1371" w:name="bookmark1371"/>
      <w:bookmarkStart w:id="1372" w:name="bookmark1372"/>
      <w:r>
        <w:rPr>
          <w:color w:val="000000"/>
          <w:spacing w:val="0"/>
          <w:w w:val="100"/>
          <w:position w:val="0"/>
          <w:sz w:val="15"/>
          <w:szCs w:val="15"/>
        </w:rPr>
        <w:t>二</w:t>
      </w:r>
      <w:bookmarkEnd w:id="1371"/>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rPr>
        <w:t>I</w:t>
      </w:r>
      <w:bookmarkEnd w:id="1369"/>
      <w:bookmarkEnd w:id="1370"/>
      <w:bookmarkEnd w:id="1372"/>
    </w:p>
    <w:p>
      <w:pPr>
        <w:pStyle w:val="Style118"/>
        <w:keepNext/>
        <w:keepLines/>
        <w:widowControl w:val="0"/>
        <w:shd w:val="clear" w:color="auto" w:fill="auto"/>
        <w:bidi w:val="0"/>
        <w:spacing w:before="0" w:line="240" w:lineRule="auto"/>
        <w:ind w:left="0" w:right="0" w:firstLine="260"/>
        <w:jc w:val="both"/>
      </w:pPr>
      <w:bookmarkStart w:id="1373" w:name="bookmark1373"/>
      <w:bookmarkStart w:id="1374" w:name="bookmark1374"/>
      <w:bookmarkStart w:id="1375" w:name="bookmark1375"/>
      <w:r>
        <w:rPr>
          <w:color w:val="000000"/>
          <w:spacing w:val="0"/>
          <w:w w:val="100"/>
          <w:position w:val="0"/>
          <w:lang w:val="en-US" w:eastAsia="en-US" w:bidi="en-US"/>
        </w:rPr>
        <w:t>(-)</w:t>
      </w:r>
      <w:r>
        <w:rPr>
          <w:color w:val="000000"/>
          <w:spacing w:val="0"/>
          <w:w w:val="100"/>
          <w:position w:val="0"/>
        </w:rPr>
        <w:t>直接原因</w:t>
      </w:r>
      <w:bookmarkEnd w:id="1373"/>
      <w:bookmarkEnd w:id="1374"/>
      <w:bookmarkEnd w:id="1375"/>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久凌天津公司大港仓库</w:t>
      </w:r>
      <w:r>
        <w:rPr>
          <w:rFonts w:ascii="Times New Roman" w:eastAsia="Times New Roman" w:hAnsi="Times New Roman" w:cs="Times New Roman"/>
          <w:color w:val="000000"/>
          <w:spacing w:val="0"/>
          <w:w w:val="100"/>
          <w:position w:val="0"/>
        </w:rPr>
        <w:t>5</w:t>
      </w:r>
      <w:r>
        <w:rPr>
          <w:color w:val="000000"/>
          <w:spacing w:val="0"/>
          <w:w w:val="100"/>
          <w:position w:val="0"/>
        </w:rPr>
        <w:t xml:space="preserve">号仓库 </w:t>
      </w:r>
      <w:r>
        <w:rPr>
          <w:rFonts w:ascii="Times New Roman" w:eastAsia="Times New Roman" w:hAnsi="Times New Roman" w:cs="Times New Roman"/>
          <w:color w:val="000000"/>
          <w:spacing w:val="0"/>
          <w:w w:val="100"/>
          <w:position w:val="0"/>
        </w:rPr>
        <w:t>501</w:t>
      </w:r>
      <w:r>
        <w:rPr>
          <w:color w:val="000000"/>
          <w:spacing w:val="0"/>
          <w:w w:val="100"/>
          <w:position w:val="0"/>
        </w:rPr>
        <w:t>仓间西墙北数第</w:t>
      </w:r>
      <w:r>
        <w:rPr>
          <w:rFonts w:ascii="Times New Roman" w:eastAsia="Times New Roman" w:hAnsi="Times New Roman" w:cs="Times New Roman"/>
          <w:color w:val="000000"/>
          <w:spacing w:val="0"/>
          <w:w w:val="100"/>
          <w:position w:val="0"/>
        </w:rPr>
        <w:t>3</w:t>
      </w:r>
      <w:r>
        <w:rPr>
          <w:color w:val="000000"/>
          <w:spacing w:val="0"/>
          <w:w w:val="100"/>
          <w:position w:val="0"/>
        </w:rPr>
        <w:t>根与第</w:t>
      </w:r>
      <w:r>
        <w:rPr>
          <w:rFonts w:ascii="Times New Roman" w:eastAsia="Times New Roman" w:hAnsi="Times New Roman" w:cs="Times New Roman"/>
          <w:color w:val="000000"/>
          <w:spacing w:val="0"/>
          <w:w w:val="100"/>
          <w:position w:val="0"/>
        </w:rPr>
        <w:t>4</w:t>
      </w:r>
      <w:r>
        <w:rPr>
          <w:color w:val="000000"/>
          <w:spacing w:val="0"/>
          <w:w w:val="100"/>
          <w:position w:val="0"/>
        </w:rPr>
        <w:t>根立柱 之间上方的视频监控系统电气线路发生 故障，产生的高温电弧引燃线路绝缘材 料，燃烧的绝缘材料掉落并引燃下方存 放的润滑油纸箱和塑料薄膜包装物，随 后蔓延成灾。</w:t>
      </w:r>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rPr>
        <w:t>火灾蔓延扩大原因：</w:t>
      </w:r>
    </w:p>
    <w:p>
      <w:pPr>
        <w:pStyle w:val="Style38"/>
        <w:keepNext w:val="0"/>
        <w:keepLines w:val="0"/>
        <w:widowControl w:val="0"/>
        <w:numPr>
          <w:ilvl w:val="0"/>
          <w:numId w:val="237"/>
        </w:numPr>
        <w:shd w:val="clear" w:color="auto" w:fill="auto"/>
        <w:tabs>
          <w:tab w:pos="500" w:val="left"/>
        </w:tabs>
        <w:bidi w:val="0"/>
        <w:spacing w:before="0" w:line="187" w:lineRule="exact"/>
        <w:ind w:left="0" w:right="0"/>
        <w:jc w:val="both"/>
      </w:pPr>
      <w:bookmarkStart w:id="1376" w:name="bookmark1376"/>
      <w:bookmarkEnd w:id="1376"/>
      <w:r>
        <w:rPr>
          <w:color w:val="000000"/>
          <w:spacing w:val="0"/>
          <w:w w:val="100"/>
          <w:position w:val="0"/>
        </w:rPr>
        <w:t>火灾发现及报警延误，前期处置 不力。</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从</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29</w:t>
      </w:r>
      <w:r>
        <w:rPr>
          <w:color w:val="000000"/>
          <w:spacing w:val="0"/>
          <w:w w:val="100"/>
          <w:position w:val="0"/>
        </w:rPr>
        <w:t>分火灾自动报警联动 控制器发出火灾报警信号至</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50</w:t>
      </w:r>
      <w:r>
        <w:rPr>
          <w:color w:val="000000"/>
          <w:spacing w:val="0"/>
          <w:w w:val="100"/>
          <w:position w:val="0"/>
        </w:rPr>
        <w:t>分 向</w:t>
      </w:r>
      <w:r>
        <w:rPr>
          <w:rFonts w:ascii="Times New Roman" w:eastAsia="Times New Roman" w:hAnsi="Times New Roman" w:cs="Times New Roman"/>
          <w:color w:val="000000"/>
          <w:spacing w:val="0"/>
          <w:w w:val="100"/>
          <w:position w:val="0"/>
        </w:rPr>
        <w:t>119</w:t>
      </w:r>
      <w:r>
        <w:rPr>
          <w:color w:val="000000"/>
          <w:spacing w:val="0"/>
          <w:w w:val="100"/>
          <w:position w:val="0"/>
        </w:rPr>
        <w:t>指挥中心报警的</w:t>
      </w:r>
      <w:r>
        <w:rPr>
          <w:rFonts w:ascii="Times New Roman" w:eastAsia="Times New Roman" w:hAnsi="Times New Roman" w:cs="Times New Roman"/>
          <w:color w:val="000000"/>
          <w:spacing w:val="0"/>
          <w:w w:val="100"/>
          <w:position w:val="0"/>
        </w:rPr>
        <w:t>21</w:t>
      </w:r>
      <w:r>
        <w:rPr>
          <w:color w:val="000000"/>
          <w:spacing w:val="0"/>
          <w:w w:val="100"/>
          <w:position w:val="0"/>
        </w:rPr>
        <w:t>分钟内，于 某有、杜某军等人未在第一时间采取有 效措施扑救初期火灾，致使火灾扩大。</w:t>
      </w:r>
    </w:p>
    <w:p>
      <w:pPr>
        <w:pStyle w:val="Style38"/>
        <w:keepNext w:val="0"/>
        <w:keepLines w:val="0"/>
        <w:widowControl w:val="0"/>
        <w:numPr>
          <w:ilvl w:val="0"/>
          <w:numId w:val="237"/>
        </w:numPr>
        <w:shd w:val="clear" w:color="auto" w:fill="auto"/>
        <w:tabs>
          <w:tab w:pos="500" w:val="left"/>
        </w:tabs>
        <w:bidi w:val="0"/>
        <w:spacing w:before="0" w:line="192" w:lineRule="exact"/>
        <w:ind w:left="0" w:right="0"/>
        <w:jc w:val="both"/>
      </w:pPr>
      <w:bookmarkStart w:id="1377" w:name="bookmark1377"/>
      <w:bookmarkEnd w:id="1377"/>
      <w:r>
        <w:rPr>
          <w:color w:val="000000"/>
          <w:spacing w:val="0"/>
          <w:w w:val="100"/>
          <w:position w:val="0"/>
        </w:rPr>
        <w:t>自动消防设施未启动，初期火灾 未得到控制。</w:t>
      </w:r>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 xml:space="preserve">经査，火灾发生时自动消防设施设 </w:t>
      </w:r>
      <w:r>
        <w:rPr>
          <w:color w:val="000000"/>
          <w:spacing w:val="0"/>
          <w:w w:val="100"/>
          <w:position w:val="0"/>
        </w:rPr>
        <w:t>置在手动模式上，消防控制室值班人员 未将手动模式转换为自动模式，导致自 动喷水灭火系统和防火卷帘未启动，致 使火势从</w:t>
      </w:r>
      <w:r>
        <w:rPr>
          <w:rFonts w:ascii="Times New Roman" w:eastAsia="Times New Roman" w:hAnsi="Times New Roman" w:cs="Times New Roman"/>
          <w:color w:val="000000"/>
          <w:spacing w:val="0"/>
          <w:w w:val="100"/>
          <w:position w:val="0"/>
        </w:rPr>
        <w:t>501</w:t>
      </w:r>
      <w:r>
        <w:rPr>
          <w:color w:val="000000"/>
          <w:spacing w:val="0"/>
          <w:w w:val="100"/>
          <w:position w:val="0"/>
        </w:rPr>
        <w:t>仓间蔓延至</w:t>
      </w:r>
      <w:r>
        <w:rPr>
          <w:rFonts w:ascii="Times New Roman" w:eastAsia="Times New Roman" w:hAnsi="Times New Roman" w:cs="Times New Roman"/>
          <w:color w:val="000000"/>
          <w:spacing w:val="0"/>
          <w:w w:val="100"/>
          <w:position w:val="0"/>
        </w:rPr>
        <w:t>5</w:t>
      </w:r>
      <w:r>
        <w:rPr>
          <w:color w:val="000000"/>
          <w:spacing w:val="0"/>
          <w:w w:val="100"/>
          <w:position w:val="0"/>
        </w:rPr>
        <w:t>号仓库的 其它防火分区。</w:t>
      </w:r>
    </w:p>
    <w:p>
      <w:pPr>
        <w:pStyle w:val="Style38"/>
        <w:keepNext w:val="0"/>
        <w:keepLines w:val="0"/>
        <w:widowControl w:val="0"/>
        <w:numPr>
          <w:ilvl w:val="0"/>
          <w:numId w:val="237"/>
        </w:numPr>
        <w:shd w:val="clear" w:color="auto" w:fill="auto"/>
        <w:tabs>
          <w:tab w:pos="500" w:val="left"/>
        </w:tabs>
        <w:bidi w:val="0"/>
        <w:spacing w:before="0" w:after="40" w:line="202" w:lineRule="exact"/>
        <w:ind w:left="0" w:right="0"/>
        <w:jc w:val="both"/>
      </w:pPr>
      <w:bookmarkStart w:id="1378" w:name="bookmark1378"/>
      <w:bookmarkEnd w:id="1378"/>
      <w:r>
        <w:rPr>
          <w:color w:val="000000"/>
          <w:spacing w:val="0"/>
          <w:w w:val="100"/>
          <w:position w:val="0"/>
        </w:rPr>
        <w:t>润滑油燃烧后形成流淌火，蔓 延迅速。</w:t>
      </w:r>
    </w:p>
    <w:p>
      <w:pPr>
        <w:pStyle w:val="Style38"/>
        <w:keepNext w:val="0"/>
        <w:keepLines w:val="0"/>
        <w:widowControl w:val="0"/>
        <w:shd w:val="clear" w:color="auto" w:fill="auto"/>
        <w:bidi w:val="0"/>
        <w:spacing w:before="0" w:after="120" w:line="192" w:lineRule="exact"/>
        <w:ind w:left="0" w:right="0"/>
        <w:jc w:val="both"/>
      </w:pPr>
      <w:r>
        <w:rPr>
          <w:color w:val="000000"/>
          <w:spacing w:val="0"/>
          <w:w w:val="100"/>
          <w:position w:val="0"/>
        </w:rPr>
        <w:t>火灾发生后，在持续高温作用下， 润滑油桶破裂，引发润滑油燃烧，形成 液体流淌火向四周蔓延。第一出动力量 消防西环路中队到场时火势已突破</w:t>
      </w:r>
      <w:r>
        <w:rPr>
          <w:rFonts w:ascii="Times New Roman" w:eastAsia="Times New Roman" w:hAnsi="Times New Roman" w:cs="Times New Roman"/>
          <w:color w:val="000000"/>
          <w:spacing w:val="0"/>
          <w:w w:val="100"/>
          <w:position w:val="0"/>
        </w:rPr>
        <w:t>5</w:t>
      </w:r>
      <w:r>
        <w:rPr>
          <w:color w:val="000000"/>
          <w:spacing w:val="0"/>
          <w:w w:val="100"/>
          <w:position w:val="0"/>
        </w:rPr>
        <w:t>号 仓库外壳，燃烧流淌的润滑油沿</w:t>
      </w:r>
      <w:r>
        <w:rPr>
          <w:rFonts w:ascii="Times New Roman" w:eastAsia="Times New Roman" w:hAnsi="Times New Roman" w:cs="Times New Roman"/>
          <w:color w:val="000000"/>
          <w:spacing w:val="0"/>
          <w:w w:val="100"/>
          <w:position w:val="0"/>
        </w:rPr>
        <w:t>5</w:t>
      </w:r>
      <w:r>
        <w:rPr>
          <w:color w:val="000000"/>
          <w:spacing w:val="0"/>
          <w:w w:val="100"/>
          <w:position w:val="0"/>
        </w:rPr>
        <w:t>号仓 库北门外溢，蔓延</w:t>
      </w:r>
      <w:r>
        <w:rPr>
          <w:rFonts w:ascii="Times New Roman" w:eastAsia="Times New Roman" w:hAnsi="Times New Roman" w:cs="Times New Roman"/>
          <w:color w:val="000000"/>
          <w:spacing w:val="0"/>
          <w:w w:val="100"/>
          <w:position w:val="0"/>
        </w:rPr>
        <w:t>4</w:t>
      </w:r>
      <w:r>
        <w:rPr>
          <w:color w:val="000000"/>
          <w:spacing w:val="0"/>
          <w:w w:val="100"/>
          <w:position w:val="0"/>
        </w:rPr>
        <w:t>号仓库及</w:t>
      </w:r>
      <w:r>
        <w:rPr>
          <w:rFonts w:ascii="Times New Roman" w:eastAsia="Times New Roman" w:hAnsi="Times New Roman" w:cs="Times New Roman"/>
          <w:color w:val="000000"/>
          <w:spacing w:val="0"/>
          <w:w w:val="100"/>
          <w:position w:val="0"/>
        </w:rPr>
        <w:t>3</w:t>
      </w:r>
      <w:r>
        <w:rPr>
          <w:color w:val="000000"/>
          <w:spacing w:val="0"/>
          <w:w w:val="100"/>
          <w:position w:val="0"/>
        </w:rPr>
        <w:t>号仓库。</w:t>
      </w:r>
    </w:p>
    <w:p>
      <w:pPr>
        <w:pStyle w:val="Style38"/>
        <w:keepNext w:val="0"/>
        <w:keepLines w:val="0"/>
        <w:widowControl w:val="0"/>
        <w:numPr>
          <w:ilvl w:val="0"/>
          <w:numId w:val="237"/>
        </w:numPr>
        <w:shd w:val="clear" w:color="auto" w:fill="auto"/>
        <w:tabs>
          <w:tab w:pos="516" w:val="left"/>
        </w:tabs>
        <w:bidi w:val="0"/>
        <w:spacing w:before="0" w:after="0"/>
        <w:ind w:left="0" w:right="0"/>
        <w:jc w:val="both"/>
      </w:pPr>
      <w:bookmarkStart w:id="1379" w:name="bookmark1379"/>
      <w:bookmarkEnd w:id="1379"/>
      <w:r>
        <w:rPr>
          <w:color w:val="000000"/>
          <w:spacing w:val="0"/>
          <w:w w:val="100"/>
          <w:position w:val="0"/>
        </w:rPr>
        <w:t>风力大，燃烧猛烈。</w:t>
      </w:r>
    </w:p>
    <w:p>
      <w:pPr>
        <w:pStyle w:val="Style38"/>
        <w:keepNext w:val="0"/>
        <w:keepLines w:val="0"/>
        <w:widowControl w:val="0"/>
        <w:shd w:val="clear" w:color="auto" w:fill="auto"/>
        <w:bidi w:val="0"/>
        <w:spacing w:before="0" w:after="80" w:line="196" w:lineRule="exact"/>
        <w:ind w:left="0" w:right="0"/>
        <w:jc w:val="both"/>
      </w:pPr>
      <w:r>
        <w:rPr>
          <w:color w:val="000000"/>
          <w:spacing w:val="0"/>
          <w:w w:val="100"/>
          <w:position w:val="0"/>
        </w:rPr>
        <w:t>火灾发生时，现场平均风力为</w:t>
      </w:r>
      <w:r>
        <w:rPr>
          <w:rFonts w:ascii="Times New Roman" w:eastAsia="Times New Roman" w:hAnsi="Times New Roman" w:cs="Times New Roman"/>
          <w:color w:val="000000"/>
          <w:spacing w:val="0"/>
          <w:w w:val="100"/>
          <w:position w:val="0"/>
        </w:rPr>
        <w:t>3</w:t>
      </w:r>
      <w:r>
        <w:rPr>
          <w:color w:val="000000"/>
          <w:spacing w:val="0"/>
          <w:w w:val="100"/>
          <w:position w:val="0"/>
        </w:rPr>
        <w:t>级， 瞬时最大风力达</w:t>
      </w:r>
      <w:r>
        <w:rPr>
          <w:rFonts w:ascii="Times New Roman" w:eastAsia="Times New Roman" w:hAnsi="Times New Roman" w:cs="Times New Roman"/>
          <w:color w:val="000000"/>
          <w:spacing w:val="0"/>
          <w:w w:val="100"/>
          <w:position w:val="0"/>
        </w:rPr>
        <w:t>6</w:t>
      </w:r>
      <w:r>
        <w:rPr>
          <w:color w:val="000000"/>
          <w:spacing w:val="0"/>
          <w:w w:val="100"/>
          <w:position w:val="0"/>
        </w:rPr>
        <w:t>级，火势突破</w:t>
      </w:r>
      <w:r>
        <w:rPr>
          <w:rFonts w:ascii="Times New Roman" w:eastAsia="Times New Roman" w:hAnsi="Times New Roman" w:cs="Times New Roman"/>
          <w:color w:val="000000"/>
          <w:spacing w:val="0"/>
          <w:w w:val="100"/>
          <w:position w:val="0"/>
        </w:rPr>
        <w:t>5</w:t>
      </w:r>
      <w:r>
        <w:rPr>
          <w:color w:val="000000"/>
          <w:spacing w:val="0"/>
          <w:w w:val="100"/>
          <w:position w:val="0"/>
        </w:rPr>
        <w:t>号库 外壳后，燃烧流淌的润滑油在风力作用 下向</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号库蔓延，形成猛烈的立体 式燃烧。</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（二）间接原因</w:t>
      </w:r>
    </w:p>
    <w:p>
      <w:pPr>
        <w:pStyle w:val="Style38"/>
        <w:keepNext w:val="0"/>
        <w:keepLines w:val="0"/>
        <w:widowControl w:val="0"/>
        <w:numPr>
          <w:ilvl w:val="0"/>
          <w:numId w:val="239"/>
        </w:numPr>
        <w:shd w:val="clear" w:color="auto" w:fill="auto"/>
        <w:tabs>
          <w:tab w:pos="505" w:val="left"/>
        </w:tabs>
        <w:bidi w:val="0"/>
        <w:spacing w:before="0" w:line="190" w:lineRule="exact"/>
        <w:ind w:left="0" w:right="0" w:firstLine="300"/>
        <w:jc w:val="both"/>
      </w:pPr>
      <w:bookmarkStart w:id="1380" w:name="bookmark1380"/>
      <w:bookmarkEnd w:id="1380"/>
      <w:r>
        <w:rPr>
          <w:color w:val="000000"/>
          <w:spacing w:val="0"/>
          <w:w w:val="100"/>
          <w:position w:val="0"/>
        </w:rPr>
        <w:t>久凌天津公司消防安全主体责 任不落实，未认真执行消防安全法律法 规、国家标准。</w:t>
      </w:r>
    </w:p>
    <w:p>
      <w:pPr>
        <w:pStyle w:val="Style38"/>
        <w:keepNext w:val="0"/>
        <w:keepLines w:val="0"/>
        <w:widowControl w:val="0"/>
        <w:shd w:val="clear" w:color="auto" w:fill="auto"/>
        <w:tabs>
          <w:tab w:pos="620" w:val="left"/>
        </w:tabs>
        <w:bidi w:val="0"/>
        <w:spacing w:before="0" w:line="192" w:lineRule="exact"/>
        <w:ind w:left="0" w:right="0" w:firstLine="300"/>
        <w:jc w:val="both"/>
      </w:pPr>
      <w:bookmarkStart w:id="1381" w:name="bookmark1381"/>
      <w:r>
        <w:rPr>
          <w:color w:val="000000"/>
          <w:spacing w:val="0"/>
          <w:w w:val="100"/>
          <w:position w:val="0"/>
        </w:rPr>
        <w:t>（</w:t>
      </w:r>
      <w:bookmarkEnd w:id="1381"/>
      <w:r>
        <w:rPr>
          <w:rFonts w:ascii="Times New Roman" w:eastAsia="Times New Roman" w:hAnsi="Times New Roman" w:cs="Times New Roman"/>
          <w:color w:val="000000"/>
          <w:spacing w:val="0"/>
          <w:w w:val="100"/>
          <w:position w:val="0"/>
        </w:rPr>
        <w:t>1）</w:t>
        <w:tab/>
      </w:r>
      <w:r>
        <w:rPr>
          <w:color w:val="000000"/>
          <w:spacing w:val="0"/>
          <w:w w:val="100"/>
          <w:position w:val="0"/>
        </w:rPr>
        <w:t>仓储场所用电安全管理不到 位。保修期后至事故发生，久凌天津公 司未对视频监控系统电气线路进行定期 检査、检测。</w:t>
      </w:r>
    </w:p>
    <w:p>
      <w:pPr>
        <w:pStyle w:val="Style38"/>
        <w:keepNext w:val="0"/>
        <w:keepLines w:val="0"/>
        <w:widowControl w:val="0"/>
        <w:shd w:val="clear" w:color="auto" w:fill="auto"/>
        <w:tabs>
          <w:tab w:pos="625" w:val="left"/>
        </w:tabs>
        <w:bidi w:val="0"/>
        <w:spacing w:before="0" w:line="196" w:lineRule="exact"/>
        <w:ind w:left="0" w:right="0" w:firstLine="300"/>
        <w:jc w:val="both"/>
      </w:pPr>
      <w:bookmarkStart w:id="1382" w:name="bookmark1382"/>
      <w:r>
        <w:rPr>
          <w:color w:val="000000"/>
          <w:spacing w:val="0"/>
          <w:w w:val="100"/>
          <w:position w:val="0"/>
        </w:rPr>
        <w:t>（</w:t>
      </w:r>
      <w:bookmarkEnd w:id="1382"/>
      <w:r>
        <w:rPr>
          <w:rFonts w:ascii="Times New Roman" w:eastAsia="Times New Roman" w:hAnsi="Times New Roman" w:cs="Times New Roman"/>
          <w:color w:val="000000"/>
          <w:spacing w:val="0"/>
          <w:w w:val="100"/>
          <w:position w:val="0"/>
        </w:rPr>
        <w:t>2）</w:t>
        <w:tab/>
      </w:r>
      <w:r>
        <w:rPr>
          <w:color w:val="000000"/>
          <w:spacing w:val="0"/>
          <w:w w:val="100"/>
          <w:position w:val="0"/>
        </w:rPr>
        <w:t>违规设置建筑消防设施控制 状态。久凌天津公司作为大港仓库建筑 消防设施使用单位，在正常工作状态 下，将自动喷水灭火系统和联动控制的 防火卷帘等防火分隔设施设置在手动控 制状态。</w:t>
      </w:r>
    </w:p>
    <w:p>
      <w:pPr>
        <w:pStyle w:val="Style38"/>
        <w:keepNext w:val="0"/>
        <w:keepLines w:val="0"/>
        <w:widowControl w:val="0"/>
        <w:shd w:val="clear" w:color="auto" w:fill="auto"/>
        <w:tabs>
          <w:tab w:pos="625" w:val="left"/>
        </w:tabs>
        <w:bidi w:val="0"/>
        <w:spacing w:before="0" w:line="197" w:lineRule="exact"/>
        <w:ind w:left="0" w:right="0" w:firstLine="300"/>
        <w:jc w:val="both"/>
      </w:pPr>
      <w:bookmarkStart w:id="1383" w:name="bookmark1383"/>
      <w:r>
        <w:rPr>
          <w:color w:val="000000"/>
          <w:spacing w:val="0"/>
          <w:w w:val="100"/>
          <w:position w:val="0"/>
        </w:rPr>
        <w:t>（</w:t>
      </w:r>
      <w:bookmarkEnd w:id="1383"/>
      <w:r>
        <w:rPr>
          <w:rFonts w:ascii="Times New Roman" w:eastAsia="Times New Roman" w:hAnsi="Times New Roman" w:cs="Times New Roman"/>
          <w:color w:val="000000"/>
          <w:spacing w:val="0"/>
          <w:w w:val="100"/>
          <w:position w:val="0"/>
        </w:rPr>
        <w:t>3）</w:t>
        <w:tab/>
      </w:r>
      <w:r>
        <w:rPr>
          <w:color w:val="000000"/>
          <w:spacing w:val="0"/>
          <w:w w:val="100"/>
          <w:position w:val="0"/>
        </w:rPr>
        <w:t>消防控制室部分值班人员无 证上岗。久凌天津公司使用精英保安公 司提供的门卫室保安员作为消防控制室 值班员。事故发生时，</w:t>
      </w:r>
      <w:r>
        <w:rPr>
          <w:rFonts w:ascii="Times New Roman" w:eastAsia="Times New Roman" w:hAnsi="Times New Roman" w:cs="Times New Roman"/>
          <w:color w:val="000000"/>
          <w:spacing w:val="0"/>
          <w:w w:val="100"/>
          <w:position w:val="0"/>
        </w:rPr>
        <w:t>2</w:t>
      </w:r>
      <w:r>
        <w:rPr>
          <w:color w:val="000000"/>
          <w:spacing w:val="0"/>
          <w:w w:val="100"/>
          <w:position w:val="0"/>
        </w:rPr>
        <w:t>名值班人员均 无证上岗。</w:t>
      </w:r>
    </w:p>
    <w:p>
      <w:pPr>
        <w:pStyle w:val="Style38"/>
        <w:keepNext w:val="0"/>
        <w:keepLines w:val="0"/>
        <w:widowControl w:val="0"/>
        <w:shd w:val="clear" w:color="auto" w:fill="auto"/>
        <w:tabs>
          <w:tab w:pos="625" w:val="left"/>
        </w:tabs>
        <w:bidi w:val="0"/>
        <w:spacing w:before="0" w:line="197" w:lineRule="exact"/>
        <w:ind w:left="0" w:right="0" w:firstLine="300"/>
        <w:jc w:val="both"/>
      </w:pPr>
      <w:bookmarkStart w:id="1384" w:name="bookmark1384"/>
      <w:r>
        <w:rPr>
          <w:rFonts w:ascii="Times New Roman" w:eastAsia="Times New Roman" w:hAnsi="Times New Roman" w:cs="Times New Roman"/>
          <w:color w:val="000000"/>
          <w:spacing w:val="0"/>
          <w:w w:val="100"/>
          <w:position w:val="0"/>
        </w:rPr>
        <w:t>（</w:t>
      </w:r>
      <w:bookmarkEnd w:id="1384"/>
      <w:r>
        <w:rPr>
          <w:rFonts w:ascii="Times New Roman" w:eastAsia="Times New Roman" w:hAnsi="Times New Roman" w:cs="Times New Roman"/>
          <w:color w:val="000000"/>
          <w:spacing w:val="0"/>
          <w:w w:val="100"/>
          <w:position w:val="0"/>
        </w:rPr>
        <w:t>4）</w:t>
        <w:tab/>
      </w:r>
      <w:r>
        <w:rPr>
          <w:color w:val="000000"/>
          <w:spacing w:val="0"/>
          <w:w w:val="100"/>
          <w:position w:val="0"/>
        </w:rPr>
        <w:t>未及时消除火灾隐患。久凌 天津公司大港仓库未及时消除仓储场所 用电安全管理不到位、违规设置建筑消 防设施控制状态、消防控制室部分值班 人员无证上岗等火灾隐患。</w:t>
      </w:r>
    </w:p>
    <w:p>
      <w:pPr>
        <w:pStyle w:val="Style38"/>
        <w:keepNext w:val="0"/>
        <w:keepLines w:val="0"/>
        <w:widowControl w:val="0"/>
        <w:numPr>
          <w:ilvl w:val="0"/>
          <w:numId w:val="239"/>
        </w:numPr>
        <w:shd w:val="clear" w:color="auto" w:fill="auto"/>
        <w:tabs>
          <w:tab w:pos="505" w:val="left"/>
        </w:tabs>
        <w:bidi w:val="0"/>
        <w:spacing w:before="0" w:line="202" w:lineRule="exact"/>
        <w:ind w:left="0" w:right="0" w:firstLine="300"/>
        <w:jc w:val="both"/>
      </w:pPr>
      <w:bookmarkStart w:id="1385" w:name="bookmark1385"/>
      <w:bookmarkEnd w:id="1385"/>
      <w:r>
        <w:rPr>
          <w:color w:val="000000"/>
          <w:spacing w:val="0"/>
          <w:w w:val="100"/>
          <w:position w:val="0"/>
        </w:rPr>
        <w:t>有关单位、属地政府及部门存 在的主要问题。</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w:t>
      </w:r>
      <w:r>
        <w:rPr>
          <w:rFonts w:ascii="Times New Roman" w:eastAsia="Times New Roman" w:hAnsi="Times New Roman" w:cs="Times New Roman"/>
          <w:color w:val="000000"/>
          <w:spacing w:val="0"/>
          <w:w w:val="100"/>
          <w:position w:val="0"/>
        </w:rPr>
        <w:t>1 ）</w:t>
      </w:r>
      <w:r>
        <w:rPr>
          <w:color w:val="000000"/>
          <w:spacing w:val="0"/>
          <w:w w:val="100"/>
          <w:position w:val="0"/>
        </w:rPr>
        <w:t>中外运物流（筹</w:t>
      </w:r>
      <w:r>
        <w:rPr>
          <w:color w:val="000000"/>
          <w:spacing w:val="0"/>
          <w:w w:val="100"/>
          <w:position w:val="0"/>
        </w:rPr>
        <w:t>）</w:t>
      </w:r>
      <w:r>
        <w:rPr>
          <w:color w:val="000000"/>
          <w:spacing w:val="0"/>
          <w:w w:val="100"/>
          <w:position w:val="0"/>
        </w:rPr>
        <w:t>有限公司 及中外运久凌储运有限公司监督管理 责任落实不到位，隐患排査治理工作开 展不力。</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①中外运久凌储运有限公司作为 久凌天津公司的上级公司，对久凌天津 公司消防安全管理工作监督检査不深不 细、流于形式。</w:t>
      </w:r>
    </w:p>
    <w:p>
      <w:pPr>
        <w:pStyle w:val="Style38"/>
        <w:keepNext w:val="0"/>
        <w:keepLines w:val="0"/>
        <w:widowControl w:val="0"/>
        <w:shd w:val="clear" w:color="auto" w:fill="auto"/>
        <w:bidi w:val="0"/>
        <w:spacing w:before="0" w:line="197" w:lineRule="exact"/>
        <w:ind w:left="0" w:right="0" w:firstLine="300"/>
        <w:jc w:val="both"/>
      </w:pPr>
      <w:r>
        <w:rPr>
          <w:color w:val="000000"/>
          <w:spacing w:val="0"/>
          <w:w w:val="100"/>
          <w:position w:val="0"/>
        </w:rPr>
        <w:t>②中外运物流（筹）有限公司对下 属企业的生产经营管理督促、指导不到 位，对下属企业消防安全主体责任不落 实、隐患排査治理工作不力等情况失察。</w:t>
      </w:r>
    </w:p>
    <w:p>
      <w:pPr>
        <w:pStyle w:val="Style38"/>
        <w:keepNext w:val="0"/>
        <w:keepLines w:val="0"/>
        <w:widowControl w:val="0"/>
        <w:shd w:val="clear" w:color="auto" w:fill="auto"/>
        <w:bidi w:val="0"/>
        <w:spacing w:before="0" w:line="199" w:lineRule="exact"/>
        <w:ind w:left="0" w:right="0" w:firstLine="300"/>
        <w:jc w:val="both"/>
      </w:pP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中朗公司作为久凌天津公司大 港仓库产权方，消防安全管理职责不落 实。</w:t>
      </w:r>
    </w:p>
    <w:p>
      <w:pPr>
        <w:pStyle w:val="Style38"/>
        <w:keepNext w:val="0"/>
        <w:keepLines w:val="0"/>
        <w:widowControl w:val="0"/>
        <w:shd w:val="clear" w:color="auto" w:fill="auto"/>
        <w:bidi w:val="0"/>
        <w:spacing w:before="0" w:line="195" w:lineRule="exact"/>
        <w:ind w:left="0" w:right="0" w:firstLine="300"/>
        <w:jc w:val="both"/>
      </w:pPr>
      <w:r>
        <w:rPr>
          <w:color w:val="000000"/>
          <w:spacing w:val="0"/>
          <w:w w:val="100"/>
          <w:position w:val="0"/>
        </w:rPr>
        <w:t>中朗公司违反相关规定，对君安 公司未按要求履行《建筑消防设施检测 委托合同》，近十个月未出具《消防设施 检测报告》或《消防设施检测不符合项 告知函》的情况不闻不问；未对久凌天 津公司租赁区域消防安全工作进行监督、 检査和管理。</w:t>
      </w:r>
    </w:p>
    <w:p>
      <w:pPr>
        <w:pStyle w:val="Style38"/>
        <w:keepNext w:val="0"/>
        <w:keepLines w:val="0"/>
        <w:widowControl w:val="0"/>
        <w:numPr>
          <w:ilvl w:val="0"/>
          <w:numId w:val="239"/>
        </w:numPr>
        <w:shd w:val="clear" w:color="auto" w:fill="auto"/>
        <w:tabs>
          <w:tab w:pos="500" w:val="left"/>
        </w:tabs>
        <w:bidi w:val="0"/>
        <w:spacing w:before="0" w:line="194" w:lineRule="exact"/>
        <w:ind w:left="0" w:right="0" w:firstLine="300"/>
        <w:jc w:val="both"/>
      </w:pPr>
      <w:bookmarkStart w:id="1386" w:name="bookmark1386"/>
      <w:bookmarkEnd w:id="1386"/>
      <w:r>
        <w:rPr>
          <w:color w:val="000000"/>
          <w:spacing w:val="0"/>
          <w:w w:val="100"/>
          <w:position w:val="0"/>
        </w:rPr>
        <w:t>君安公司作为久凌天津公司大港 仓库建筑消防设施维修保养、检测服务 单位，未严格履行职责。</w:t>
      </w:r>
    </w:p>
    <w:p>
      <w:pPr>
        <w:pStyle w:val="Style38"/>
        <w:keepNext w:val="0"/>
        <w:keepLines w:val="0"/>
        <w:widowControl w:val="0"/>
        <w:shd w:val="clear" w:color="auto" w:fill="auto"/>
        <w:bidi w:val="0"/>
        <w:spacing w:before="0" w:line="196" w:lineRule="exact"/>
        <w:ind w:left="0" w:right="0" w:firstLine="300"/>
        <w:jc w:val="both"/>
      </w:pPr>
      <w:r>
        <w:rPr>
          <w:color w:val="000000"/>
          <w:spacing w:val="0"/>
          <w:w w:val="100"/>
          <w:position w:val="0"/>
        </w:rPr>
        <w:t>君安公司违反相关规定，在每月的 巡检过程中，发现久凌天津公司大港仓 库违规设置建筑消防设施控制状态，未 将情况如实记录，填报问题隐患项为合 格；未每月向中朗公司提供月检査记录 表，未按照每半年一次的要求对中朗公 司控制室操作人员进行一次安全培训； 未对久凌天津公司大港仓库建筑消防设 施进行至少每年一次的年度检测。</w:t>
      </w:r>
    </w:p>
    <w:p>
      <w:pPr>
        <w:pStyle w:val="Style38"/>
        <w:keepNext w:val="0"/>
        <w:keepLines w:val="0"/>
        <w:widowControl w:val="0"/>
        <w:numPr>
          <w:ilvl w:val="0"/>
          <w:numId w:val="239"/>
        </w:numPr>
        <w:shd w:val="clear" w:color="auto" w:fill="auto"/>
        <w:tabs>
          <w:tab w:pos="505" w:val="left"/>
        </w:tabs>
        <w:bidi w:val="0"/>
        <w:spacing w:before="0" w:line="198" w:lineRule="exact"/>
        <w:ind w:left="0" w:right="0" w:firstLine="300"/>
        <w:jc w:val="both"/>
      </w:pPr>
      <w:bookmarkStart w:id="1387" w:name="bookmark1387"/>
      <w:bookmarkEnd w:id="1387"/>
      <w:r>
        <w:rPr>
          <w:color w:val="000000"/>
          <w:spacing w:val="0"/>
          <w:w w:val="100"/>
          <w:position w:val="0"/>
        </w:rPr>
        <w:t>精英保安公司派遣到久凌天津公 司大港仓库消防控制室的人员未取得保 安员证不具备的消防安全基础知识，未 履行保安服务公司法定职责。</w:t>
      </w:r>
    </w:p>
    <w:p>
      <w:pPr>
        <w:pStyle w:val="Style38"/>
        <w:keepNext w:val="0"/>
        <w:keepLines w:val="0"/>
        <w:widowControl w:val="0"/>
        <w:numPr>
          <w:ilvl w:val="0"/>
          <w:numId w:val="239"/>
        </w:numPr>
        <w:shd w:val="clear" w:color="auto" w:fill="auto"/>
        <w:tabs>
          <w:tab w:pos="500" w:val="left"/>
        </w:tabs>
        <w:bidi w:val="0"/>
        <w:spacing w:before="0" w:line="197" w:lineRule="exact"/>
        <w:ind w:left="0" w:right="0" w:firstLine="300"/>
        <w:jc w:val="both"/>
      </w:pPr>
      <w:bookmarkStart w:id="1388" w:name="bookmark1388"/>
      <w:bookmarkEnd w:id="1388"/>
      <w:r>
        <w:rPr>
          <w:color w:val="000000"/>
          <w:spacing w:val="0"/>
          <w:w w:val="100"/>
          <w:position w:val="0"/>
        </w:rPr>
        <w:t>滨海新区消防支队大港大队作为 消防安全监督管理部门履行法定职责力。</w:t>
      </w:r>
    </w:p>
    <w:p>
      <w:pPr>
        <w:pStyle w:val="Style38"/>
        <w:keepNext w:val="0"/>
        <w:keepLines w:val="0"/>
        <w:widowControl w:val="0"/>
        <w:numPr>
          <w:ilvl w:val="0"/>
          <w:numId w:val="239"/>
        </w:numPr>
        <w:shd w:val="clear" w:color="auto" w:fill="auto"/>
        <w:tabs>
          <w:tab w:pos="505" w:val="left"/>
        </w:tabs>
        <w:bidi w:val="0"/>
        <w:spacing w:before="0" w:line="192" w:lineRule="exact"/>
        <w:ind w:left="0" w:right="0" w:firstLine="300"/>
        <w:jc w:val="both"/>
      </w:pPr>
      <w:bookmarkStart w:id="1389" w:name="bookmark1389"/>
      <w:bookmarkEnd w:id="1389"/>
      <w:r>
        <w:rPr>
          <w:color w:val="000000"/>
          <w:spacing w:val="0"/>
          <w:w w:val="100"/>
          <w:position w:val="0"/>
        </w:rPr>
        <w:t xml:space="preserve">大港经济幵发区管委会作为滨海 新区政府派出机构，未落实消防安全责 </w:t>
      </w:r>
      <w:r>
        <w:rPr>
          <w:color w:val="000000"/>
          <w:spacing w:val="0"/>
          <w:w w:val="100"/>
          <w:position w:val="0"/>
        </w:rPr>
        <w:t>任制的有关要求。</w:t>
      </w:r>
    </w:p>
    <w:p>
      <w:pPr>
        <w:pStyle w:val="Style38"/>
        <w:keepNext w:val="0"/>
        <w:keepLines w:val="0"/>
        <w:widowControl w:val="0"/>
        <w:numPr>
          <w:ilvl w:val="0"/>
          <w:numId w:val="239"/>
        </w:numPr>
        <w:shd w:val="clear" w:color="auto" w:fill="auto"/>
        <w:bidi w:val="0"/>
        <w:spacing w:before="0" w:after="500" w:line="194" w:lineRule="exact"/>
        <w:ind w:left="0" w:right="0"/>
        <w:jc w:val="both"/>
      </w:pPr>
      <w:bookmarkStart w:id="1390" w:name="bookmark1390"/>
      <w:bookmarkEnd w:id="1390"/>
      <w:r>
        <w:rPr>
          <w:color w:val="000000"/>
          <w:spacing w:val="0"/>
          <w:w w:val="100"/>
          <w:position w:val="0"/>
        </w:rPr>
        <w:t>原大港区建设工程质量监督站 作为属地建设工程质量监管部门，对辖 区建设工程竣工验收未备案的违法行 为査处不到位。</w:t>
      </w:r>
    </w:p>
    <w:p>
      <w:pPr>
        <w:pStyle w:val="Style5"/>
        <w:keepNext/>
        <w:keepLines/>
        <w:widowControl w:val="0"/>
        <w:shd w:val="clear" w:color="auto" w:fill="auto"/>
        <w:bidi w:val="0"/>
        <w:spacing w:before="0" w:after="60" w:line="192" w:lineRule="exact"/>
        <w:ind w:left="0" w:right="0" w:firstLine="0"/>
        <w:jc w:val="left"/>
        <w:rPr>
          <w:sz w:val="22"/>
          <w:szCs w:val="22"/>
        </w:rPr>
      </w:pPr>
      <w:bookmarkStart w:id="1391" w:name="bookmark1391"/>
      <w:bookmarkStart w:id="1392" w:name="bookmark1392"/>
      <w:bookmarkStart w:id="1393" w:name="bookmark1393"/>
      <w:bookmarkStart w:id="1394" w:name="bookmark1394"/>
      <w:r>
        <w:rPr>
          <w:color w:val="000000"/>
          <w:spacing w:val="0"/>
          <w:w w:val="100"/>
          <w:position w:val="0"/>
          <w:sz w:val="15"/>
          <w:szCs w:val="15"/>
        </w:rPr>
        <w:t>三</w:t>
      </w:r>
      <w:bookmarkEnd w:id="1393"/>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391"/>
      <w:bookmarkEnd w:id="1392"/>
      <w:bookmarkEnd w:id="1394"/>
    </w:p>
    <w:p>
      <w:pPr>
        <w:pStyle w:val="Style118"/>
        <w:keepNext/>
        <w:keepLines/>
        <w:widowControl w:val="0"/>
        <w:shd w:val="clear" w:color="auto" w:fill="auto"/>
        <w:bidi w:val="0"/>
        <w:spacing w:before="0" w:after="0"/>
        <w:ind w:left="0" w:right="0" w:firstLine="260"/>
        <w:jc w:val="both"/>
      </w:pPr>
      <w:bookmarkStart w:id="1395" w:name="bookmark1395"/>
      <w:bookmarkStart w:id="1396" w:name="bookmark1396"/>
      <w:bookmarkStart w:id="1397" w:name="bookmark1397"/>
      <w:r>
        <w:rPr>
          <w:color w:val="000000"/>
          <w:spacing w:val="0"/>
          <w:w w:val="100"/>
          <w:position w:val="0"/>
          <w:lang w:val="en-US" w:eastAsia="en-US" w:bidi="en-US"/>
        </w:rPr>
        <w:t>（-）</w:t>
      </w:r>
      <w:r>
        <w:rPr>
          <w:color w:val="000000"/>
          <w:spacing w:val="0"/>
          <w:w w:val="100"/>
          <w:position w:val="0"/>
        </w:rPr>
        <w:t>司法机关处理的有关责任人。</w:t>
      </w:r>
      <w:bookmarkEnd w:id="1395"/>
      <w:bookmarkEnd w:id="1396"/>
      <w:bookmarkEnd w:id="1397"/>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久凌天津公司总经理李某、久凌 天津公司安全监管部经理王某、招商局 物流（天津）有限公司技安部经理姚某 等</w:t>
      </w:r>
      <w:r>
        <w:rPr>
          <w:rFonts w:ascii="Times New Roman" w:eastAsia="Times New Roman" w:hAnsi="Times New Roman" w:cs="Times New Roman"/>
          <w:color w:val="000000"/>
          <w:spacing w:val="0"/>
          <w:w w:val="100"/>
          <w:position w:val="0"/>
        </w:rPr>
        <w:t>17</w:t>
      </w:r>
      <w:r>
        <w:rPr>
          <w:color w:val="000000"/>
          <w:spacing w:val="0"/>
          <w:w w:val="100"/>
          <w:position w:val="0"/>
        </w:rPr>
        <w:t>名事故相关企业人员因涉嫌重大 责任事故罪被公安机关依法执行逮捕 或取保候审，其中：</w:t>
      </w:r>
    </w:p>
    <w:p>
      <w:pPr>
        <w:pStyle w:val="Style38"/>
        <w:keepNext w:val="0"/>
        <w:keepLines w:val="0"/>
        <w:widowControl w:val="0"/>
        <w:numPr>
          <w:ilvl w:val="0"/>
          <w:numId w:val="241"/>
        </w:numPr>
        <w:shd w:val="clear" w:color="auto" w:fill="auto"/>
        <w:tabs>
          <w:tab w:pos="500" w:val="left"/>
        </w:tabs>
        <w:bidi w:val="0"/>
        <w:spacing w:before="0" w:line="192" w:lineRule="exact"/>
        <w:ind w:left="0" w:right="0"/>
        <w:jc w:val="both"/>
      </w:pPr>
      <w:bookmarkStart w:id="1398" w:name="bookmark1398"/>
      <w:bookmarkEnd w:id="1398"/>
      <w:r>
        <w:rPr>
          <w:color w:val="000000"/>
          <w:spacing w:val="0"/>
          <w:w w:val="100"/>
          <w:position w:val="0"/>
        </w:rPr>
        <w:t>李某，久凌天津公司总经理， 涉嫌重大责任事故罪，于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 xml:space="preserve">11 </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曰被公安机关依法执行逮捕。</w:t>
      </w:r>
    </w:p>
    <w:p>
      <w:pPr>
        <w:pStyle w:val="Style38"/>
        <w:keepNext w:val="0"/>
        <w:keepLines w:val="0"/>
        <w:widowControl w:val="0"/>
        <w:numPr>
          <w:ilvl w:val="0"/>
          <w:numId w:val="241"/>
        </w:numPr>
        <w:shd w:val="clear" w:color="auto" w:fill="auto"/>
        <w:tabs>
          <w:tab w:pos="500" w:val="left"/>
        </w:tabs>
        <w:bidi w:val="0"/>
        <w:spacing w:before="0" w:line="197" w:lineRule="exact"/>
        <w:ind w:left="0" w:right="0"/>
        <w:jc w:val="both"/>
      </w:pPr>
      <w:bookmarkStart w:id="1399" w:name="bookmark1399"/>
      <w:bookmarkEnd w:id="1399"/>
      <w:r>
        <w:rPr>
          <w:color w:val="000000"/>
          <w:spacing w:val="0"/>
          <w:w w:val="100"/>
          <w:position w:val="0"/>
        </w:rPr>
        <w:t>陈某光，久凌天津公司分管消 防安全副总经理，涉嫌重大责任事故 罪，于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曰被公安机关 依法执行逮捕。</w:t>
      </w:r>
    </w:p>
    <w:p>
      <w:pPr>
        <w:pStyle w:val="Style118"/>
        <w:keepNext/>
        <w:keepLines/>
        <w:widowControl w:val="0"/>
        <w:shd w:val="clear" w:color="auto" w:fill="auto"/>
        <w:bidi w:val="0"/>
        <w:spacing w:before="0"/>
        <w:ind w:left="0" w:right="0"/>
        <w:jc w:val="both"/>
      </w:pPr>
      <w:bookmarkStart w:id="1400" w:name="bookmark1400"/>
      <w:bookmarkStart w:id="1401" w:name="bookmark1401"/>
      <w:bookmarkStart w:id="1402" w:name="bookmark1402"/>
      <w:r>
        <w:rPr>
          <w:color w:val="000000"/>
          <w:spacing w:val="0"/>
          <w:w w:val="100"/>
          <w:position w:val="0"/>
        </w:rPr>
        <w:t>（二）建议给予政务处分和组织处 理的责任人员。</w:t>
      </w:r>
      <w:bookmarkEnd w:id="1400"/>
      <w:bookmarkEnd w:id="1401"/>
      <w:bookmarkEnd w:id="140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中外运物流（筹）有限公司总经 理陈某民、中外运物流（筹）有限公 司北京管理部安全管理中心副经理兼 中外运久凌储运有限公司安监部经理 徐某和中塘镇镇长兼任大港经济幵发 区管委会主任耿某辉等</w:t>
      </w:r>
      <w:r>
        <w:rPr>
          <w:rFonts w:ascii="Times New Roman" w:eastAsia="Times New Roman" w:hAnsi="Times New Roman" w:cs="Times New Roman"/>
          <w:color w:val="000000"/>
          <w:spacing w:val="0"/>
          <w:w w:val="100"/>
          <w:position w:val="0"/>
        </w:rPr>
        <w:t>15</w:t>
      </w:r>
      <w:r>
        <w:rPr>
          <w:color w:val="000000"/>
          <w:spacing w:val="0"/>
          <w:w w:val="100"/>
          <w:position w:val="0"/>
        </w:rPr>
        <w:t>名事故相 关人员建议给予政务处分和诫勉谈话， 其中：</w:t>
      </w:r>
    </w:p>
    <w:p>
      <w:pPr>
        <w:pStyle w:val="Style38"/>
        <w:keepNext w:val="0"/>
        <w:keepLines w:val="0"/>
        <w:widowControl w:val="0"/>
        <w:numPr>
          <w:ilvl w:val="0"/>
          <w:numId w:val="243"/>
        </w:numPr>
        <w:shd w:val="clear" w:color="auto" w:fill="auto"/>
        <w:bidi w:val="0"/>
        <w:spacing w:before="0" w:line="192" w:lineRule="exact"/>
        <w:ind w:left="0" w:right="0"/>
        <w:jc w:val="both"/>
      </w:pPr>
      <w:bookmarkStart w:id="1403" w:name="bookmark1403"/>
      <w:bookmarkEnd w:id="1403"/>
      <w:r>
        <w:rPr>
          <w:color w:val="000000"/>
          <w:spacing w:val="0"/>
          <w:w w:val="100"/>
          <w:position w:val="0"/>
        </w:rPr>
        <w:t xml:space="preserve">耿某辉，中塘镇镇长兼任大港 经济幵发区管委会主任，负责大港经济 </w:t>
      </w:r>
      <w:r>
        <w:rPr>
          <w:color w:val="000000"/>
          <w:spacing w:val="0"/>
          <w:w w:val="100"/>
          <w:position w:val="0"/>
        </w:rPr>
        <w:t>幵发区管委会全面工作。对幵发区消防 工作重部署、轻督促检査，导致电气火 灾综合治理等工作在幵发区幵展不力。 对属地消防安全监管方面负有重要领导 责任，建议给予政务警告处分。</w:t>
      </w:r>
    </w:p>
    <w:p>
      <w:pPr>
        <w:pStyle w:val="Style38"/>
        <w:keepNext w:val="0"/>
        <w:keepLines w:val="0"/>
        <w:widowControl w:val="0"/>
        <w:numPr>
          <w:ilvl w:val="0"/>
          <w:numId w:val="243"/>
        </w:numPr>
        <w:shd w:val="clear" w:color="auto" w:fill="auto"/>
        <w:bidi w:val="0"/>
        <w:spacing w:before="0" w:line="196" w:lineRule="exact"/>
        <w:ind w:left="0" w:right="0"/>
        <w:jc w:val="both"/>
      </w:pPr>
      <w:bookmarkStart w:id="1404" w:name="bookmark1404"/>
      <w:bookmarkEnd w:id="1404"/>
      <w:r>
        <w:rPr>
          <w:color w:val="000000"/>
          <w:spacing w:val="0"/>
          <w:w w:val="100"/>
          <w:position w:val="0"/>
        </w:rPr>
        <w:t>徐某，中外运物流（筹）有限公 司北京管理部安全管理中心副经理兼中 外运久凌储运有限公司安监部经理，负 责消防安全管理工作。对久凌天津公司 大港仓库安全管理工作检査不深不细、 流于形式，对久凌天津公司大港仓库消 防安全管理人员工作不负责任的行为失 察。对事故发生负有管理责任，建议给 予政务记大过处分。</w:t>
      </w:r>
    </w:p>
    <w:p>
      <w:pPr>
        <w:pStyle w:val="Style118"/>
        <w:keepNext/>
        <w:keepLines/>
        <w:widowControl w:val="0"/>
        <w:shd w:val="clear" w:color="auto" w:fill="auto"/>
        <w:bidi w:val="0"/>
        <w:spacing w:before="0" w:line="202" w:lineRule="exact"/>
        <w:ind w:left="0" w:right="0"/>
        <w:jc w:val="both"/>
      </w:pPr>
      <w:bookmarkStart w:id="1405" w:name="bookmark1405"/>
      <w:bookmarkStart w:id="1406" w:name="bookmark1406"/>
      <w:bookmarkStart w:id="1407" w:name="bookmark1407"/>
      <w:bookmarkStart w:id="1408" w:name="bookmark1408"/>
      <w:r>
        <w:rPr>
          <w:color w:val="000000"/>
          <w:spacing w:val="0"/>
          <w:w w:val="100"/>
          <w:position w:val="0"/>
        </w:rPr>
        <w:t>（</w:t>
      </w:r>
      <w:bookmarkEnd w:id="1407"/>
      <w:r>
        <w:rPr>
          <w:color w:val="000000"/>
          <w:spacing w:val="0"/>
          <w:w w:val="100"/>
          <w:position w:val="0"/>
        </w:rPr>
        <w:t>三）对相关责任人员和单位给予 处理的其他建议。</w:t>
      </w:r>
      <w:bookmarkEnd w:id="1405"/>
      <w:bookmarkEnd w:id="1406"/>
      <w:bookmarkEnd w:id="1408"/>
    </w:p>
    <w:p>
      <w:pPr>
        <w:pStyle w:val="Style38"/>
        <w:keepNext w:val="0"/>
        <w:keepLines w:val="0"/>
        <w:widowControl w:val="0"/>
        <w:numPr>
          <w:ilvl w:val="0"/>
          <w:numId w:val="245"/>
        </w:numPr>
        <w:shd w:val="clear" w:color="auto" w:fill="auto"/>
        <w:tabs>
          <w:tab w:pos="500" w:val="left"/>
        </w:tabs>
        <w:bidi w:val="0"/>
        <w:spacing w:before="0" w:line="195" w:lineRule="exact"/>
        <w:ind w:left="0" w:right="0"/>
        <w:jc w:val="both"/>
      </w:pPr>
      <w:bookmarkStart w:id="1409" w:name="bookmark1409"/>
      <w:bookmarkEnd w:id="1409"/>
      <w:r>
        <w:rPr>
          <w:color w:val="000000"/>
          <w:spacing w:val="0"/>
          <w:w w:val="100"/>
          <w:position w:val="0"/>
        </w:rPr>
        <w:t>久凌天津公司存在仓储场所用电 安全管理不到位、违规设置建筑消防设 施控制状态、消防控制室部分值班人员 无证上岗、未及时消除火灾隐患等问题， 对事故的发生负有责任。依据《中华人 民共和国安全生产法》第</w:t>
      </w:r>
      <w:r>
        <w:rPr>
          <w:rFonts w:ascii="Times New Roman" w:eastAsia="Times New Roman" w:hAnsi="Times New Roman" w:cs="Times New Roman"/>
          <w:color w:val="000000"/>
          <w:spacing w:val="0"/>
          <w:w w:val="100"/>
          <w:position w:val="0"/>
        </w:rPr>
        <w:t>109</w:t>
      </w:r>
      <w:r>
        <w:rPr>
          <w:color w:val="000000"/>
          <w:spacing w:val="0"/>
          <w:w w:val="100"/>
          <w:position w:val="0"/>
        </w:rPr>
        <w:t>条第</w:t>
      </w:r>
      <w:r>
        <w:rPr>
          <w:rFonts w:ascii="Times New Roman" w:eastAsia="Times New Roman" w:hAnsi="Times New Roman" w:cs="Times New Roman"/>
          <w:color w:val="000000"/>
          <w:spacing w:val="0"/>
          <w:w w:val="100"/>
          <w:position w:val="0"/>
        </w:rPr>
        <w:t>3</w:t>
      </w:r>
      <w:r>
        <w:rPr>
          <w:color w:val="000000"/>
          <w:spacing w:val="0"/>
          <w:w w:val="100"/>
          <w:position w:val="0"/>
        </w:rPr>
        <w:t>项 的规定，建议由滨海新区应急管理局对 久凌天津公司处以</w:t>
      </w:r>
      <w:r>
        <w:rPr>
          <w:rFonts w:ascii="Times New Roman" w:eastAsia="Times New Roman" w:hAnsi="Times New Roman" w:cs="Times New Roman"/>
          <w:color w:val="000000"/>
          <w:spacing w:val="0"/>
          <w:w w:val="100"/>
          <w:position w:val="0"/>
        </w:rPr>
        <w:t>420</w:t>
      </w:r>
      <w:r>
        <w:rPr>
          <w:color w:val="000000"/>
          <w:spacing w:val="0"/>
          <w:w w:val="100"/>
          <w:position w:val="0"/>
        </w:rPr>
        <w:t>万元人民币的行 政处罚。</w:t>
      </w:r>
    </w:p>
    <w:p>
      <w:pPr>
        <w:pStyle w:val="Style38"/>
        <w:keepNext w:val="0"/>
        <w:keepLines w:val="0"/>
        <w:widowControl w:val="0"/>
        <w:numPr>
          <w:ilvl w:val="0"/>
          <w:numId w:val="245"/>
        </w:numPr>
        <w:shd w:val="clear" w:color="auto" w:fill="auto"/>
        <w:tabs>
          <w:tab w:pos="505" w:val="left"/>
        </w:tabs>
        <w:bidi w:val="0"/>
        <w:spacing w:before="0" w:line="198" w:lineRule="exact"/>
        <w:ind w:left="0" w:right="0"/>
        <w:jc w:val="both"/>
      </w:pPr>
      <w:bookmarkStart w:id="1410" w:name="bookmark1410"/>
      <w:bookmarkEnd w:id="1410"/>
      <w:r>
        <w:rPr>
          <w:color w:val="000000"/>
          <w:spacing w:val="0"/>
          <w:w w:val="100"/>
          <w:position w:val="0"/>
        </w:rPr>
        <w:t>中朗公司未对久凌天津公司租 赁区域消防安全工作进行监督、检査 和管理。建议滨海新区应急管理局责 令中朗公司限期改正，处</w:t>
      </w:r>
      <w:r>
        <w:rPr>
          <w:rFonts w:ascii="Times New Roman" w:eastAsia="Times New Roman" w:hAnsi="Times New Roman" w:cs="Times New Roman"/>
          <w:color w:val="000000"/>
          <w:spacing w:val="0"/>
          <w:w w:val="100"/>
          <w:position w:val="0"/>
        </w:rPr>
        <w:t>5</w:t>
      </w:r>
      <w:r>
        <w:rPr>
          <w:color w:val="000000"/>
          <w:spacing w:val="0"/>
          <w:w w:val="100"/>
          <w:position w:val="0"/>
        </w:rPr>
        <w:t>万元人民 币罚款。</w:t>
      </w:r>
    </w:p>
    <w:p>
      <w:pPr>
        <w:pStyle w:val="Style38"/>
        <w:keepNext w:val="0"/>
        <w:keepLines w:val="0"/>
        <w:widowControl w:val="0"/>
        <w:numPr>
          <w:ilvl w:val="0"/>
          <w:numId w:val="245"/>
        </w:numPr>
        <w:shd w:val="clear" w:color="auto" w:fill="auto"/>
        <w:tabs>
          <w:tab w:pos="505" w:val="left"/>
        </w:tabs>
        <w:bidi w:val="0"/>
        <w:spacing w:before="0" w:line="197" w:lineRule="exact"/>
        <w:ind w:left="0" w:right="0"/>
        <w:jc w:val="both"/>
      </w:pPr>
      <w:bookmarkStart w:id="1411" w:name="bookmark1411"/>
      <w:bookmarkEnd w:id="1411"/>
      <w:r>
        <w:rPr>
          <w:color w:val="000000"/>
          <w:spacing w:val="0"/>
          <w:w w:val="100"/>
          <w:position w:val="0"/>
        </w:rPr>
        <w:t xml:space="preserve">君安公司存在发现久凌天津公司 大港仓库将消防设施始终设置在手动状 态，未将情况如实记录等未按照国家标 准、行业标准维修、保养建筑消防设施 的情形，建议滨海新区消防支队大港大 </w:t>
      </w:r>
      <w:r>
        <w:rPr>
          <w:color w:val="000000"/>
          <w:spacing w:val="0"/>
          <w:w w:val="100"/>
          <w:position w:val="0"/>
        </w:rPr>
        <w:t>队依据《社会消防技术服务管理规定》 （公安部</w:t>
      </w:r>
      <w:r>
        <w:rPr>
          <w:rFonts w:ascii="Times New Roman" w:eastAsia="Times New Roman" w:hAnsi="Times New Roman" w:cs="Times New Roman"/>
          <w:color w:val="000000"/>
          <w:spacing w:val="0"/>
          <w:w w:val="100"/>
          <w:position w:val="0"/>
        </w:rPr>
        <w:t>129</w:t>
      </w:r>
      <w:r>
        <w:rPr>
          <w:color w:val="000000"/>
          <w:spacing w:val="0"/>
          <w:w w:val="100"/>
          <w:position w:val="0"/>
        </w:rPr>
        <w:t>号令）第</w:t>
      </w:r>
      <w:r>
        <w:rPr>
          <w:rFonts w:ascii="Times New Roman" w:eastAsia="Times New Roman" w:hAnsi="Times New Roman" w:cs="Times New Roman"/>
          <w:color w:val="000000"/>
          <w:spacing w:val="0"/>
          <w:w w:val="100"/>
          <w:position w:val="0"/>
        </w:rPr>
        <w:t>50</w:t>
      </w:r>
      <w:r>
        <w:rPr>
          <w:color w:val="000000"/>
          <w:spacing w:val="0"/>
          <w:w w:val="100"/>
          <w:position w:val="0"/>
        </w:rPr>
        <w:t>条第</w:t>
      </w:r>
      <w:r>
        <w:rPr>
          <w:rFonts w:ascii="Times New Roman" w:eastAsia="Times New Roman" w:hAnsi="Times New Roman" w:cs="Times New Roman"/>
          <w:color w:val="000000"/>
          <w:spacing w:val="0"/>
          <w:w w:val="100"/>
          <w:position w:val="0"/>
        </w:rPr>
        <w:t>1</w:t>
      </w:r>
      <w:r>
        <w:rPr>
          <w:color w:val="000000"/>
          <w:spacing w:val="0"/>
          <w:w w:val="100"/>
          <w:position w:val="0"/>
        </w:rPr>
        <w:t>项的 有关规定，责令君安公司限期改正， 处</w:t>
      </w:r>
      <w:r>
        <w:rPr>
          <w:rFonts w:ascii="Times New Roman" w:eastAsia="Times New Roman" w:hAnsi="Times New Roman" w:cs="Times New Roman"/>
          <w:color w:val="000000"/>
          <w:spacing w:val="0"/>
          <w:w w:val="100"/>
          <w:position w:val="0"/>
        </w:rPr>
        <w:t>3</w:t>
      </w:r>
      <w:r>
        <w:rPr>
          <w:color w:val="000000"/>
          <w:spacing w:val="0"/>
          <w:w w:val="100"/>
          <w:position w:val="0"/>
        </w:rPr>
        <w:t>万元人民币罚款。</w:t>
      </w:r>
    </w:p>
    <w:p>
      <w:pPr>
        <w:pStyle w:val="Style38"/>
        <w:keepNext w:val="0"/>
        <w:keepLines w:val="0"/>
        <w:widowControl w:val="0"/>
        <w:numPr>
          <w:ilvl w:val="0"/>
          <w:numId w:val="245"/>
        </w:numPr>
        <w:shd w:val="clear" w:color="auto" w:fill="auto"/>
        <w:tabs>
          <w:tab w:pos="524" w:val="left"/>
        </w:tabs>
        <w:bidi w:val="0"/>
        <w:spacing w:before="0" w:line="194" w:lineRule="exact"/>
        <w:ind w:left="0" w:right="0" w:firstLine="300"/>
        <w:jc w:val="both"/>
      </w:pPr>
      <w:bookmarkStart w:id="1412" w:name="bookmark1412"/>
      <w:bookmarkEnd w:id="1412"/>
      <w:r>
        <w:rPr>
          <w:color w:val="000000"/>
          <w:spacing w:val="0"/>
          <w:w w:val="100"/>
          <w:position w:val="0"/>
        </w:rPr>
        <w:t xml:space="preserve">精英保安公司存在对保安员进 行法律、保安专业知识和技能培训不 到位等违法情形，建议市公安局依据 《保安服务管理条例》（国务院令第 </w:t>
      </w:r>
      <w:r>
        <w:rPr>
          <w:rFonts w:ascii="Times New Roman" w:eastAsia="Times New Roman" w:hAnsi="Times New Roman" w:cs="Times New Roman"/>
          <w:color w:val="000000"/>
          <w:spacing w:val="0"/>
          <w:w w:val="100"/>
          <w:position w:val="0"/>
        </w:rPr>
        <w:t>564</w:t>
      </w:r>
      <w:r>
        <w:rPr>
          <w:color w:val="000000"/>
          <w:spacing w:val="0"/>
          <w:w w:val="100"/>
          <w:position w:val="0"/>
        </w:rPr>
        <w:t>号）第</w:t>
      </w:r>
      <w:r>
        <w:rPr>
          <w:rFonts w:ascii="Times New Roman" w:eastAsia="Times New Roman" w:hAnsi="Times New Roman" w:cs="Times New Roman"/>
          <w:color w:val="000000"/>
          <w:spacing w:val="0"/>
          <w:w w:val="100"/>
          <w:position w:val="0"/>
        </w:rPr>
        <w:t>43</w:t>
      </w:r>
      <w:r>
        <w:rPr>
          <w:color w:val="000000"/>
          <w:spacing w:val="0"/>
          <w:w w:val="100"/>
          <w:position w:val="0"/>
        </w:rPr>
        <w:t>条第</w:t>
      </w:r>
      <w:r>
        <w:rPr>
          <w:rFonts w:ascii="Times New Roman" w:eastAsia="Times New Roman" w:hAnsi="Times New Roman" w:cs="Times New Roman"/>
          <w:color w:val="000000"/>
          <w:spacing w:val="0"/>
          <w:w w:val="100"/>
          <w:position w:val="0"/>
        </w:rPr>
        <w:t>5</w:t>
      </w:r>
      <w:r>
        <w:rPr>
          <w:color w:val="000000"/>
          <w:spacing w:val="0"/>
          <w:w w:val="100"/>
          <w:position w:val="0"/>
        </w:rPr>
        <w:t>项的有关规定， 对精英保安公司处</w:t>
      </w:r>
      <w:r>
        <w:rPr>
          <w:rFonts w:ascii="Times New Roman" w:eastAsia="Times New Roman" w:hAnsi="Times New Roman" w:cs="Times New Roman"/>
          <w:color w:val="000000"/>
          <w:spacing w:val="0"/>
          <w:w w:val="100"/>
          <w:position w:val="0"/>
        </w:rPr>
        <w:t>10</w:t>
      </w:r>
      <w:r>
        <w:rPr>
          <w:color w:val="000000"/>
          <w:spacing w:val="0"/>
          <w:w w:val="100"/>
          <w:position w:val="0"/>
        </w:rPr>
        <w:t>万元人民币的 罚款。</w:t>
      </w:r>
    </w:p>
    <w:p>
      <w:pPr>
        <w:pStyle w:val="Style38"/>
        <w:keepNext w:val="0"/>
        <w:keepLines w:val="0"/>
        <w:widowControl w:val="0"/>
        <w:numPr>
          <w:ilvl w:val="0"/>
          <w:numId w:val="245"/>
        </w:numPr>
        <w:shd w:val="clear" w:color="auto" w:fill="auto"/>
        <w:tabs>
          <w:tab w:pos="510" w:val="left"/>
        </w:tabs>
        <w:bidi w:val="0"/>
        <w:spacing w:before="0" w:after="640" w:line="199" w:lineRule="exact"/>
        <w:ind w:left="0" w:right="0" w:firstLine="300"/>
        <w:jc w:val="both"/>
      </w:pPr>
      <w:bookmarkStart w:id="1413" w:name="bookmark1413"/>
      <w:bookmarkEnd w:id="1413"/>
      <w:r>
        <w:rPr>
          <w:color w:val="000000"/>
          <w:spacing w:val="0"/>
          <w:w w:val="100"/>
          <w:position w:val="0"/>
        </w:rPr>
        <w:t>责成中塘镇政府向滨海新区政 府作出书面检査。责成滨海新区政府 向市政府作出书面检査。</w:t>
      </w:r>
    </w:p>
    <w:p>
      <w:pPr>
        <w:pStyle w:val="Style5"/>
        <w:keepNext/>
        <w:keepLines/>
        <w:widowControl w:val="0"/>
        <w:shd w:val="clear" w:color="auto" w:fill="auto"/>
        <w:bidi w:val="0"/>
        <w:spacing w:before="0" w:after="280" w:line="240" w:lineRule="auto"/>
        <w:ind w:left="0" w:right="0" w:firstLine="0"/>
        <w:jc w:val="both"/>
        <w:rPr>
          <w:sz w:val="15"/>
          <w:szCs w:val="15"/>
        </w:rPr>
      </w:pPr>
      <w:bookmarkStart w:id="1414" w:name="bookmark1414"/>
      <w:bookmarkStart w:id="1415" w:name="bookmark1415"/>
      <w:bookmarkStart w:id="1416" w:name="bookmark1416"/>
      <w:bookmarkStart w:id="1417" w:name="bookmark1417"/>
      <w:r>
        <w:rPr>
          <w:color w:val="000000"/>
          <w:spacing w:val="0"/>
          <w:w w:val="100"/>
          <w:position w:val="0"/>
          <w:sz w:val="15"/>
          <w:szCs w:val="15"/>
        </w:rPr>
        <w:t>四</w:t>
      </w:r>
      <w:bookmarkEnd w:id="1416"/>
      <w:r>
        <w:rPr>
          <w:color w:val="000000"/>
          <w:spacing w:val="0"/>
          <w:w w:val="100"/>
          <w:position w:val="0"/>
          <w:sz w:val="15"/>
          <w:szCs w:val="15"/>
        </w:rPr>
        <w:t>、专家点评</w:t>
      </w:r>
      <w:r>
        <w:rPr>
          <w:color w:val="CF101B"/>
          <w:spacing w:val="0"/>
          <w:w w:val="100"/>
          <w:position w:val="0"/>
          <w:sz w:val="15"/>
          <w:szCs w:val="15"/>
          <w:lang w:val="zh-CN" w:eastAsia="zh-CN" w:bidi="zh-CN"/>
        </w:rPr>
        <w:t>|</w:t>
      </w:r>
      <w:bookmarkEnd w:id="1414"/>
      <w:bookmarkEnd w:id="1415"/>
      <w:bookmarkEnd w:id="1417"/>
    </w:p>
    <w:p>
      <w:pPr>
        <w:pStyle w:val="Style38"/>
        <w:keepNext w:val="0"/>
        <w:keepLines w:val="0"/>
        <w:widowControl w:val="0"/>
        <w:shd w:val="clear" w:color="auto" w:fill="auto"/>
        <w:bidi w:val="0"/>
        <w:spacing w:before="0" w:after="160" w:line="193" w:lineRule="exact"/>
        <w:ind w:left="200" w:right="0" w:firstLine="260"/>
        <w:jc w:val="both"/>
      </w:pPr>
      <w:r>
        <w:rPr>
          <w:color w:val="000000"/>
          <w:spacing w:val="0"/>
          <w:w w:val="100"/>
          <w:position w:val="0"/>
        </w:rPr>
        <w:t>这起火灾是继</w:t>
      </w:r>
      <w:r>
        <w:rPr>
          <w:rFonts w:ascii="Times New Roman" w:eastAsia="Times New Roman" w:hAnsi="Times New Roman" w:cs="Times New Roman"/>
          <w:color w:val="000000"/>
          <w:spacing w:val="0"/>
          <w:w w:val="100"/>
          <w:position w:val="0"/>
        </w:rPr>
        <w:t>2015</w:t>
      </w:r>
      <w:r>
        <w:rPr>
          <w:color w:val="000000"/>
          <w:spacing w:val="0"/>
          <w:w w:val="100"/>
          <w:position w:val="0"/>
        </w:rPr>
        <w:t xml:space="preserve">年天津 </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12”</w:t>
      </w:r>
      <w:r>
        <w:rPr>
          <w:color w:val="000000"/>
          <w:spacing w:val="0"/>
          <w:w w:val="100"/>
          <w:position w:val="0"/>
        </w:rPr>
        <w:t>瑞海公司危险品仓库特 别重大火灾爆炸事故后在滨海新 区的又一起重大事故，两地相距 不到</w:t>
      </w:r>
      <w:r>
        <w:rPr>
          <w:rFonts w:ascii="Times New Roman" w:eastAsia="Times New Roman" w:hAnsi="Times New Roman" w:cs="Times New Roman"/>
          <w:color w:val="000000"/>
          <w:spacing w:val="0"/>
          <w:w w:val="100"/>
          <w:position w:val="0"/>
        </w:rPr>
        <w:t>50</w:t>
      </w:r>
      <w:r>
        <w:rPr>
          <w:color w:val="000000"/>
          <w:spacing w:val="0"/>
          <w:w w:val="100"/>
          <w:position w:val="0"/>
        </w:rPr>
        <w:t>公里，虽然事故未造成 人员伤亡，但造成严重经济损失。 近年来，随着电商普及和物流业 发展，物流园区迅速兴起。物流 园区通常由多个物流中心组成， 园区规模大、企业多、货物种类 多、火灾荷载大、理化性质复杂， 火灾发生几率高、扑救难度大， 极易造成重大人员伤亡和经济损 失。为了切实加强和规范物流园 区消防安全管理，提出以下思考 及建议。</w:t>
      </w:r>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lang w:val="en-US" w:eastAsia="en-US" w:bidi="en-US"/>
        </w:rPr>
        <w:t>（-）</w:t>
      </w:r>
      <w:r>
        <w:rPr>
          <w:color w:val="000000"/>
          <w:spacing w:val="0"/>
          <w:w w:val="100"/>
          <w:position w:val="0"/>
        </w:rPr>
        <w:t>电气设备附件成为引燃源， 电气火灾安全不容忽视。</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该事故是由于曰常安全管理的视 频监控系统电气线路短路产生的高温电 弧引燃可燃物造成的。电气火灾的原因 主要包括设备或线路发生短路故障、过 载引起电气设备过热选用线路或设备不 合理、电器使用不当、接触或者通风散 热不良等。现代化物流园区作为多种类 货物的集中区域，园区内通信及网络系 统、安全防范系统、建筑设备监控系 统、车辆管理系统等信息管理系统密集 布设，还有搬运作业车辆的充电间（区） 等场所，用电环境曰趋复杂，电器设备 及线路滥用现象激增，由此带来的线路 超负荷供电、电器绝缘劣化加速等电气 安全隐患发生的概率也不断增加，电气 火灾风险持续增大。</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因此，物流园区监管部门和企业须 依据《建筑设计防火规范》和《物流建 筑设计规范》等国家相关标准的要求， 制定细化的风险管控清单，对各类设备、 设施要定期做好检査检测和维护保养， 尤其是电气线路敷设要规范。</w:t>
      </w:r>
    </w:p>
    <w:p>
      <w:pPr>
        <w:pStyle w:val="Style38"/>
        <w:keepNext w:val="0"/>
        <w:keepLines w:val="0"/>
        <w:widowControl w:val="0"/>
        <w:shd w:val="clear" w:color="auto" w:fill="auto"/>
        <w:bidi w:val="0"/>
        <w:spacing w:before="0" w:after="40" w:line="202" w:lineRule="exact"/>
        <w:ind w:left="0" w:right="0"/>
        <w:jc w:val="both"/>
      </w:pPr>
      <w:r>
        <w:rPr>
          <w:color w:val="000000"/>
          <w:spacing w:val="0"/>
          <w:w w:val="100"/>
          <w:position w:val="0"/>
        </w:rPr>
        <w:t>（二）事故致因理论显威力，安全 风险需控制。</w:t>
      </w:r>
    </w:p>
    <w:p>
      <w:pPr>
        <w:pStyle w:val="Style38"/>
        <w:keepNext w:val="0"/>
        <w:keepLines w:val="0"/>
        <w:widowControl w:val="0"/>
        <w:shd w:val="clear" w:color="auto" w:fill="auto"/>
        <w:bidi w:val="0"/>
        <w:spacing w:before="0" w:after="40" w:line="192" w:lineRule="exact"/>
        <w:ind w:left="0" w:right="0"/>
        <w:jc w:val="both"/>
        <w:sectPr>
          <w:footnotePr>
            <w:pos w:val="pageBottom"/>
            <w:numFmt w:val="decimal"/>
            <w:numRestart w:val="continuous"/>
          </w:footnotePr>
          <w:type w:val="continuous"/>
          <w:pgSz w:w="6202" w:h="8640"/>
          <w:pgMar w:top="573" w:right="729" w:bottom="595" w:left="721" w:header="0" w:footer="3" w:gutter="0"/>
          <w:cols w:num="2" w:space="166"/>
          <w:noEndnote/>
          <w:rtlGutter w:val="0"/>
          <w:docGrid w:linePitch="360"/>
        </w:sectPr>
      </w:pPr>
      <w:r>
        <w:rPr>
          <w:color w:val="000000"/>
          <w:spacing w:val="0"/>
          <w:w w:val="100"/>
          <w:position w:val="0"/>
        </w:rPr>
        <w:t>电气线路短路产生的高温电弧引 燃仓库可燃物后，仓库感烟探测器报警， 由于当值保安缺乏基本的应急处置知 识，未将自动消防设施设置为自动模式， 致使自动喷水灭火系统和防火卷帘没有</w:t>
      </w:r>
    </w:p>
    <w:p>
      <w:pPr>
        <w:pStyle w:val="Style38"/>
        <w:keepNext w:val="0"/>
        <w:keepLines w:val="0"/>
        <w:widowControl w:val="0"/>
        <w:shd w:val="clear" w:color="auto" w:fill="auto"/>
        <w:bidi w:val="0"/>
        <w:spacing w:before="0" w:line="197" w:lineRule="exact"/>
        <w:ind w:left="0" w:right="0" w:firstLine="0"/>
        <w:jc w:val="both"/>
      </w:pPr>
      <w:r>
        <w:rPr>
          <w:color w:val="000000"/>
          <w:spacing w:val="0"/>
          <w:w w:val="100"/>
          <w:position w:val="0"/>
        </w:rPr>
        <w:t>启动，进而由于润滑油燃烧后形成流淌火, 最终扩大了灾情。</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为了防止类似事故的发生，应从技术、 制度与管理、培训、防护工程、应急、智 能化信息化等方面制定风险控制措施，通 过隔离危险源、采取技术手段、设置监控 设施、实施个体防护等途径，监测、回避 和降低风险，达到防止事故发生的目的。 尤其要强化对重大危险源和存在重大安全 风险的生产经营系统、生产区域、岗位的 重点管控，高度关注运营状况和危险源变 化后的风险状况，动态评估、调整风险等 级和制定管控措施，确保风险始终处于受 控范围内。</w:t>
      </w:r>
    </w:p>
    <w:p>
      <w:pPr>
        <w:pStyle w:val="Style118"/>
        <w:keepNext/>
        <w:keepLines/>
        <w:widowControl w:val="0"/>
        <w:shd w:val="clear" w:color="auto" w:fill="auto"/>
        <w:bidi w:val="0"/>
        <w:spacing w:before="0" w:line="197" w:lineRule="exact"/>
        <w:ind w:left="0" w:right="0"/>
        <w:jc w:val="both"/>
      </w:pPr>
      <w:bookmarkStart w:id="1418" w:name="bookmark1418"/>
      <w:bookmarkStart w:id="1419" w:name="bookmark1419"/>
      <w:bookmarkStart w:id="1420" w:name="bookmark1420"/>
      <w:r>
        <w:rPr>
          <w:color w:val="000000"/>
          <w:spacing w:val="0"/>
          <w:w w:val="100"/>
          <w:position w:val="0"/>
        </w:rPr>
        <w:t>（三）综合风险控制措施需落实，安 全才能有保障。</w:t>
      </w:r>
      <w:bookmarkEnd w:id="1418"/>
      <w:bookmarkEnd w:id="1419"/>
      <w:bookmarkEnd w:id="1420"/>
    </w:p>
    <w:p>
      <w:pPr>
        <w:pStyle w:val="Style38"/>
        <w:keepNext w:val="0"/>
        <w:keepLines w:val="0"/>
        <w:widowControl w:val="0"/>
        <w:shd w:val="clear" w:color="auto" w:fill="auto"/>
        <w:bidi w:val="0"/>
        <w:spacing w:before="0" w:after="220" w:line="193" w:lineRule="exact"/>
        <w:ind w:left="0" w:right="0"/>
        <w:jc w:val="both"/>
      </w:pPr>
      <w:r>
        <w:rPr>
          <w:color w:val="000000"/>
          <w:spacing w:val="0"/>
          <w:w w:val="100"/>
          <w:position w:val="0"/>
        </w:rPr>
        <w:t>以本次火灾为例，一是可以安装能 够监测故障电弧的电气火灾防控设备；二 是在高火灾风险设备及电气线路周围设置 非能动的不可燃物防护屏障；三是在仓库 规划和布局上将不同风险等级的货物进行 分仓分块存储，让不燃及难燃的存储货物 仓库对油类等危险货物形成硬隔离；四是 严格落实消防控制室值班人员持证上岗制 度，设置拟真化的风险事故场景，分层级 对负有管理责任和应对职责的人员进行消 防安全培训；五是加强大型物资储备及火 灾抢险救援力量建设，结合高风险场所灭 火救援实际需求，统筹增配远程供水系统、 排烟消防车、多功能灭火机器人、火场集 成指挥系统等特种消防车和消防装备，配 置挖掘机、装载机、推土机、多功能滑移 机等大型工程机械设备。</w:t>
      </w:r>
    </w:p>
    <w:p>
      <w:pPr>
        <w:pStyle w:val="Style69"/>
        <w:keepNext w:val="0"/>
        <w:keepLines w:val="0"/>
        <w:widowControl w:val="0"/>
        <w:shd w:val="clear" w:color="auto" w:fill="auto"/>
        <w:bidi w:val="0"/>
        <w:spacing w:before="0" w:after="60" w:line="134" w:lineRule="exact"/>
        <w:ind w:left="0" w:right="0" w:firstLine="0"/>
        <w:jc w:val="both"/>
        <w:sectPr>
          <w:footnotePr>
            <w:pos w:val="pageBottom"/>
            <w:numFmt w:val="decimal"/>
            <w:numRestart w:val="continuous"/>
          </w:footnotePr>
          <w:pgSz w:w="6202" w:h="8640"/>
          <w:pgMar w:top="696" w:right="3074" w:bottom="659" w:left="770" w:header="0" w:footer="3" w:gutter="0"/>
          <w:cols w:space="720"/>
          <w:noEndnote/>
          <w:rtlGutter w:val="0"/>
          <w:docGrid w:linePitch="360"/>
        </w:sectPr>
      </w:pPr>
      <w:r>
        <w:rPr>
          <w:color w:val="000000"/>
          <w:spacing w:val="0"/>
          <w:w w:val="100"/>
          <w:position w:val="0"/>
        </w:rPr>
        <w:t>（况凯骞 博士，副研究员，深圳市城市公共安全 研究院消防研究所总经理）</w:t>
      </w:r>
    </w:p>
    <w:p>
      <w:pPr>
        <w:widowControl w:val="0"/>
        <w:spacing w:line="240" w:lineRule="exact"/>
        <w:rPr>
          <w:sz w:val="19"/>
          <w:szCs w:val="19"/>
        </w:rPr>
      </w:pPr>
    </w:p>
    <w:p>
      <w:pPr>
        <w:widowControl w:val="0"/>
        <w:spacing w:line="240" w:lineRule="exact"/>
        <w:rPr>
          <w:sz w:val="19"/>
          <w:szCs w:val="19"/>
        </w:rPr>
      </w:pPr>
    </w:p>
    <w:p>
      <w:pPr>
        <w:widowControl w:val="0"/>
        <w:spacing w:before="50" w:after="50" w:line="240" w:lineRule="exact"/>
        <w:rPr>
          <w:sz w:val="19"/>
          <w:szCs w:val="19"/>
        </w:rPr>
      </w:pPr>
    </w:p>
    <w:p>
      <w:pPr>
        <w:widowControl w:val="0"/>
        <w:spacing w:line="1" w:lineRule="exact"/>
        <w:sectPr>
          <w:footerReference w:type="default" r:id="rId171"/>
          <w:footerReference w:type="even" r:id="rId172"/>
          <w:footnotePr>
            <w:pos w:val="pageBottom"/>
            <w:numFmt w:val="decimal"/>
            <w:numRestart w:val="continuous"/>
          </w:footnotePr>
          <w:pgSz w:w="6202" w:h="8640"/>
          <w:pgMar w:top="685" w:right="922" w:bottom="564" w:left="893" w:header="0" w:footer="3" w:gutter="0"/>
          <w:cols w:space="720"/>
          <w:noEndnote/>
          <w:rtlGutter w:val="0"/>
          <w:docGrid w:linePitch="360"/>
        </w:sectPr>
      </w:pPr>
    </w:p>
    <w:p>
      <w:pPr>
        <w:pStyle w:val="Style24"/>
        <w:keepNext/>
        <w:keepLines/>
        <w:widowControl w:val="0"/>
        <w:shd w:val="clear" w:color="auto" w:fill="auto"/>
        <w:bidi w:val="0"/>
        <w:spacing w:before="0" w:after="200" w:line="221" w:lineRule="exact"/>
        <w:ind w:left="0" w:right="0" w:firstLine="0"/>
        <w:jc w:val="left"/>
        <w:rPr>
          <w:sz w:val="22"/>
          <w:szCs w:val="22"/>
        </w:rPr>
      </w:pPr>
      <w:bookmarkStart w:id="1421" w:name="bookmark1421"/>
      <w:bookmarkStart w:id="1422" w:name="bookmark1422"/>
      <w:bookmarkStart w:id="1423" w:name="bookmark1423"/>
      <w:r>
        <w:rPr>
          <w:color w:val="CF101B"/>
          <w:spacing w:val="0"/>
          <w:w w:val="100"/>
          <w:position w:val="0"/>
          <w:sz w:val="16"/>
          <w:szCs w:val="16"/>
          <w:u w:val="single"/>
        </w:rPr>
        <w:t>案例</w:t>
      </w:r>
      <w:r>
        <w:rPr>
          <w:rFonts w:ascii="Times New Roman" w:eastAsia="Times New Roman" w:hAnsi="Times New Roman" w:cs="Times New Roman"/>
          <w:color w:val="CF101B"/>
          <w:spacing w:val="0"/>
          <w:w w:val="100"/>
          <w:position w:val="0"/>
          <w:sz w:val="22"/>
          <w:szCs w:val="22"/>
          <w:u w:val="single"/>
          <w:lang w:val="zh-CN" w:eastAsia="zh-CN" w:bidi="zh-CN"/>
        </w:rPr>
        <w:t>2</w:t>
      </w:r>
      <w:bookmarkEnd w:id="1421"/>
      <w:bookmarkEnd w:id="1422"/>
      <w:bookmarkEnd w:id="1423"/>
    </w:p>
    <w:p>
      <w:pPr>
        <w:pStyle w:val="Style5"/>
        <w:keepNext/>
        <w:keepLines/>
        <w:widowControl w:val="0"/>
        <w:shd w:val="clear" w:color="auto" w:fill="auto"/>
        <w:bidi w:val="0"/>
        <w:spacing w:before="0" w:after="0" w:line="221" w:lineRule="exact"/>
        <w:ind w:left="660" w:right="0" w:hanging="660"/>
        <w:jc w:val="left"/>
        <w:rPr>
          <w:sz w:val="18"/>
          <w:szCs w:val="18"/>
        </w:rPr>
      </w:pPr>
      <w:bookmarkStart w:id="1424" w:name="bookmark1424"/>
      <w:bookmarkStart w:id="1425" w:name="bookmark1425"/>
      <w:bookmarkStart w:id="1426" w:name="bookmark1426"/>
      <w:r>
        <w:rPr>
          <w:rFonts w:ascii="Times New Roman" w:eastAsia="Times New Roman" w:hAnsi="Times New Roman" w:cs="Times New Roman"/>
          <w:color w:val="000000"/>
          <w:spacing w:val="0"/>
          <w:w w:val="100"/>
          <w:position w:val="0"/>
          <w:sz w:val="22"/>
          <w:szCs w:val="22"/>
        </w:rPr>
        <w:t>2018-</w:t>
      </w:r>
      <w:r>
        <w:rPr>
          <w:color w:val="000000"/>
          <w:spacing w:val="0"/>
          <w:w w:val="100"/>
          <w:position w:val="0"/>
          <w:sz w:val="18"/>
          <w:szCs w:val="18"/>
        </w:rPr>
        <w:t>哈尔滨北龙汤泉休闲酒店有限公司</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en-US" w:eastAsia="en-US" w:bidi="en-US"/>
        </w:rPr>
        <w:t xml:space="preserve">• </w:t>
      </w:r>
      <w:r>
        <w:rPr>
          <w:rFonts w:ascii="Times New Roman" w:eastAsia="Times New Roman" w:hAnsi="Times New Roman" w:cs="Times New Roman"/>
          <w:color w:val="000000"/>
          <w:spacing w:val="0"/>
          <w:w w:val="100"/>
          <w:position w:val="0"/>
          <w:sz w:val="22"/>
          <w:szCs w:val="22"/>
        </w:rPr>
        <w:t xml:space="preserve">25” </w:t>
      </w:r>
      <w:r>
        <w:rPr>
          <w:color w:val="000000"/>
          <w:spacing w:val="0"/>
          <w:w w:val="100"/>
          <w:position w:val="0"/>
          <w:sz w:val="18"/>
          <w:szCs w:val="18"/>
        </w:rPr>
        <w:t>重大火灾事故</w:t>
      </w:r>
      <w:bookmarkEnd w:id="1424"/>
      <w:bookmarkEnd w:id="1425"/>
      <w:bookmarkEnd w:id="1426"/>
    </w:p>
    <w:p>
      <w:pPr>
        <w:pStyle w:val="Style118"/>
        <w:keepNext/>
        <w:keepLines/>
        <w:widowControl w:val="0"/>
        <w:shd w:val="clear" w:color="auto" w:fill="auto"/>
        <w:bidi w:val="0"/>
        <w:spacing w:before="0" w:after="320" w:line="221" w:lineRule="exact"/>
        <w:ind w:left="0" w:right="0" w:firstLine="0"/>
        <w:jc w:val="center"/>
        <w:rPr>
          <w:sz w:val="15"/>
          <w:szCs w:val="15"/>
        </w:rPr>
      </w:pPr>
      <w:bookmarkStart w:id="1427" w:name="bookmark1427"/>
      <w:bookmarkStart w:id="1428" w:name="bookmark1428"/>
      <w:bookmarkStart w:id="1429" w:name="bookmark1429"/>
      <w:r>
        <w:rPr>
          <w:color w:val="000000"/>
          <w:spacing w:val="0"/>
          <w:w w:val="100"/>
          <w:position w:val="0"/>
          <w:sz w:val="15"/>
          <w:szCs w:val="15"/>
        </w:rPr>
        <w:t>——违法建筑材料易燃，应急不力多人命殓</w:t>
      </w:r>
      <w:bookmarkEnd w:id="1427"/>
      <w:bookmarkEnd w:id="1428"/>
      <w:bookmarkEnd w:id="1429"/>
    </w:p>
    <w:p>
      <w:pPr>
        <w:pStyle w:val="Style38"/>
        <w:keepNext w:val="0"/>
        <w:keepLines w:val="0"/>
        <w:widowControl w:val="0"/>
        <w:shd w:val="clear" w:color="auto" w:fill="auto"/>
        <w:bidi w:val="0"/>
        <w:spacing w:before="0" w:after="80" w:line="192" w:lineRule="exact"/>
        <w:ind w:left="0" w:right="0" w:firstLine="260"/>
        <w:jc w:val="left"/>
      </w:pPr>
      <w:r>
        <w:drawing>
          <wp:anchor distT="0" distB="0" distL="114300" distR="114300" simplePos="0" relativeHeight="125829483" behindDoc="0" locked="0" layoutInCell="1" allowOverlap="1">
            <wp:simplePos x="0" y="0"/>
            <wp:positionH relativeFrom="page">
              <wp:posOffset>3686810</wp:posOffset>
            </wp:positionH>
            <wp:positionV relativeFrom="paragraph">
              <wp:posOffset>127000</wp:posOffset>
            </wp:positionV>
            <wp:extent cx="146050" cy="536575"/>
            <wp:wrapSquare wrapText="bothSides"/>
            <wp:docPr id="261" name="Shape 261"/>
            <a:graphic xmlns:a="http://schemas.openxmlformats.org/drawingml/2006/main">
              <a:graphicData uri="http://schemas.openxmlformats.org/drawingml/2006/picture">
                <pic:pic xmlns:pic="http://schemas.openxmlformats.org/drawingml/2006/picture">
                  <pic:nvPicPr>
                    <pic:cNvPr id="262" name="Picture box 262"/>
                    <pic:cNvPicPr/>
                  </pic:nvPicPr>
                  <pic:blipFill>
                    <a:blip r:embed="rId173"/>
                    <a:stretch/>
                  </pic:blipFill>
                  <pic:spPr>
                    <a:xfrm>
                      <a:ext cx="146050" cy="536575"/>
                    </a:xfrm>
                    <a:prstGeom prst="rect"/>
                  </pic:spPr>
                </pic:pic>
              </a:graphicData>
            </a:graphic>
          </wp:anchor>
        </w:drawing>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25</w:t>
      </w:r>
      <w:r>
        <w:rPr>
          <w:color w:val="000000"/>
          <w:spacing w:val="0"/>
          <w:w w:val="100"/>
          <w:position w:val="0"/>
        </w:rPr>
        <w:t>曰</w:t>
      </w: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12</w:t>
      </w:r>
      <w:r>
        <w:rPr>
          <w:color w:val="000000"/>
          <w:spacing w:val="0"/>
          <w:w w:val="100"/>
          <w:position w:val="0"/>
        </w:rPr>
        <w:t>分许，哈尔滨市松北区哈尔滨北龙汤泉休闲酒 店有限公司（以下简称北龙汤泉酒店）发生重大火灾事故，过火面积约</w:t>
      </w:r>
      <w:r>
        <w:rPr>
          <w:rFonts w:ascii="Times New Roman" w:eastAsia="Times New Roman" w:hAnsi="Times New Roman" w:cs="Times New Roman"/>
          <w:color w:val="000000"/>
          <w:spacing w:val="0"/>
          <w:w w:val="100"/>
          <w:position w:val="0"/>
        </w:rPr>
        <w:t>400</w:t>
      </w:r>
      <w:r>
        <w:rPr>
          <w:color w:val="000000"/>
          <w:spacing w:val="0"/>
          <w:w w:val="100"/>
          <w:position w:val="0"/>
        </w:rPr>
        <w:t>平 方米，造成</w:t>
      </w:r>
      <w:r>
        <w:rPr>
          <w:rFonts w:ascii="Times New Roman" w:eastAsia="Times New Roman" w:hAnsi="Times New Roman" w:cs="Times New Roman"/>
          <w:color w:val="000000"/>
          <w:spacing w:val="0"/>
          <w:w w:val="100"/>
          <w:position w:val="0"/>
        </w:rPr>
        <w:t>20</w:t>
      </w:r>
      <w:r>
        <w:rPr>
          <w:color w:val="000000"/>
          <w:spacing w:val="0"/>
          <w:w w:val="100"/>
          <w:position w:val="0"/>
        </w:rPr>
        <w:t>人死亡，</w:t>
      </w:r>
      <w:r>
        <w:rPr>
          <w:rFonts w:ascii="Times New Roman" w:eastAsia="Times New Roman" w:hAnsi="Times New Roman" w:cs="Times New Roman"/>
          <w:color w:val="000000"/>
          <w:spacing w:val="0"/>
          <w:w w:val="100"/>
          <w:position w:val="0"/>
        </w:rPr>
        <w:t>23</w:t>
      </w:r>
      <w:r>
        <w:rPr>
          <w:color w:val="000000"/>
          <w:spacing w:val="0"/>
          <w:w w:val="100"/>
          <w:position w:val="0"/>
        </w:rPr>
        <w:t>人受伤，直接经济损失</w:t>
      </w:r>
      <w:r>
        <w:rPr>
          <w:rFonts w:ascii="Times New Roman" w:eastAsia="Times New Roman" w:hAnsi="Times New Roman" w:cs="Times New Roman"/>
          <w:color w:val="000000"/>
          <w:spacing w:val="0"/>
          <w:w w:val="100"/>
          <w:position w:val="0"/>
          <w:lang w:val="en-US" w:eastAsia="en-US" w:bidi="en-US"/>
        </w:rPr>
        <w:t>2504.8</w:t>
      </w:r>
      <w:r>
        <w:rPr>
          <w:color w:val="000000"/>
          <w:spacing w:val="0"/>
          <w:w w:val="100"/>
          <w:position w:val="0"/>
        </w:rPr>
        <w:t>万元。</w:t>
      </w:r>
    </w:p>
    <w:p>
      <w:pPr>
        <w:pStyle w:val="Style38"/>
        <w:keepNext w:val="0"/>
        <w:keepLines w:val="0"/>
        <w:widowControl w:val="0"/>
        <w:shd w:val="clear" w:color="auto" w:fill="auto"/>
        <w:bidi w:val="0"/>
        <w:spacing w:before="0" w:after="520" w:line="192" w:lineRule="exact"/>
        <w:ind w:left="0" w:right="0" w:firstLine="260"/>
        <w:jc w:val="left"/>
      </w:pPr>
      <w:r>
        <w:rPr>
          <w:color w:val="000000"/>
          <w:spacing w:val="0"/>
          <w:w w:val="100"/>
          <w:position w:val="0"/>
        </w:rPr>
        <w:t>经调査认定，哈尔滨北龙汤泉酒店</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25”</w:t>
      </w:r>
      <w:r>
        <w:rPr>
          <w:color w:val="000000"/>
          <w:spacing w:val="0"/>
          <w:w w:val="100"/>
          <w:position w:val="0"/>
        </w:rPr>
        <w:t>重大火灾事故是一起责任事故。</w:t>
      </w:r>
    </w:p>
    <w:p>
      <w:pPr>
        <w:pStyle w:val="Style118"/>
        <w:keepNext/>
        <w:keepLines/>
        <w:widowControl w:val="0"/>
        <w:shd w:val="clear" w:color="auto" w:fill="auto"/>
        <w:bidi w:val="0"/>
        <w:spacing w:before="0" w:after="320" w:line="240" w:lineRule="auto"/>
        <w:ind w:left="0" w:right="0" w:firstLine="0"/>
        <w:jc w:val="left"/>
        <w:rPr>
          <w:sz w:val="22"/>
          <w:szCs w:val="22"/>
        </w:rPr>
      </w:pPr>
      <w:r>
        <mc:AlternateContent>
          <mc:Choice Requires="wps">
            <w:drawing>
              <wp:anchor distT="0" distB="0" distL="114300" distR="114300" simplePos="0" relativeHeight="125829484" behindDoc="0" locked="0" layoutInCell="1" allowOverlap="1">
                <wp:simplePos x="0" y="0"/>
                <wp:positionH relativeFrom="page">
                  <wp:posOffset>3698875</wp:posOffset>
                </wp:positionH>
                <wp:positionV relativeFrom="paragraph">
                  <wp:posOffset>-38100</wp:posOffset>
                </wp:positionV>
                <wp:extent cx="103505" cy="323215"/>
                <wp:wrapSquare wrapText="bothSides"/>
                <wp:docPr id="263" name="Shape 263"/>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289" type="#_x0000_t202" style="position:absolute;margin-left:291.25pt;margin-top:-3.pt;width:8.1500000000000004pt;height:25.449999999999999pt;z-index:-125829269;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bookmarkStart w:id="1430" w:name="bookmark1430"/>
      <w:bookmarkStart w:id="1431" w:name="bookmark1431"/>
      <w:bookmarkStart w:id="1432" w:name="bookmark1432"/>
      <w:bookmarkStart w:id="1433" w:name="bookmark1433"/>
      <w:r>
        <w:rPr>
          <w:color w:val="000000"/>
          <w:spacing w:val="0"/>
          <w:w w:val="100"/>
          <w:position w:val="0"/>
          <w:sz w:val="15"/>
          <w:szCs w:val="15"/>
        </w:rPr>
        <w:t>一</w:t>
      </w:r>
      <w:bookmarkEnd w:id="1432"/>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430"/>
      <w:bookmarkEnd w:id="1431"/>
      <w:bookmarkEnd w:id="1433"/>
    </w:p>
    <w:p>
      <w:pPr>
        <w:pStyle w:val="Style38"/>
        <w:keepNext w:val="0"/>
        <w:keepLines w:val="0"/>
        <w:widowControl w:val="0"/>
        <w:shd w:val="clear" w:color="auto" w:fill="auto"/>
        <w:bidi w:val="0"/>
        <w:spacing w:before="0" w:after="80" w:line="240" w:lineRule="auto"/>
        <w:ind w:left="0" w:right="0" w:firstLine="660"/>
        <w:jc w:val="left"/>
      </w:pP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24</w:t>
      </w:r>
      <w:r>
        <w:rPr>
          <w:color w:val="000000"/>
          <w:spacing w:val="0"/>
          <w:w w:val="100"/>
          <w:position w:val="0"/>
        </w:rPr>
        <w:t>日晚，共有</w:t>
      </w:r>
      <w:r>
        <w:rPr>
          <w:rFonts w:ascii="Times New Roman" w:eastAsia="Times New Roman" w:hAnsi="Times New Roman" w:cs="Times New Roman"/>
          <w:color w:val="000000"/>
          <w:spacing w:val="0"/>
          <w:w w:val="100"/>
          <w:position w:val="0"/>
        </w:rPr>
        <w:t>115</w:t>
      </w:r>
      <w:r>
        <w:rPr>
          <w:color w:val="000000"/>
          <w:spacing w:val="0"/>
          <w:w w:val="100"/>
          <w:position w:val="0"/>
        </w:rPr>
        <w:t>名客人入住北龙汤泉酒店。</w:t>
      </w:r>
    </w:p>
    <w:p>
      <w:pPr>
        <w:pStyle w:val="Style38"/>
        <w:keepNext w:val="0"/>
        <w:keepLines w:val="0"/>
        <w:widowControl w:val="0"/>
        <w:shd w:val="clear" w:color="auto" w:fill="auto"/>
        <w:bidi w:val="0"/>
        <w:spacing w:before="0" w:after="80" w:line="156" w:lineRule="exact"/>
        <w:ind w:left="420" w:right="0" w:firstLine="260"/>
        <w:jc w:val="both"/>
      </w:pP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25</w:t>
      </w:r>
      <w:r>
        <w:rPr>
          <w:color w:val="000000"/>
          <w:spacing w:val="0"/>
          <w:w w:val="100"/>
          <w:position w:val="0"/>
        </w:rPr>
        <w:t>日</w:t>
      </w: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分左右，北龙汤泉酒店锅炉工陈某春给室外 汤泉加完水，走出</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区北门便闻到烧焦气味，观察发现二期温泉二 楼平台有火光后立即进行呼救，并电话向工程部经理巩某利报告。 保安员宋某勇听到陈某春呼喊后，电话通知了保安队长张某彬。张 某彬接到电话后，先跑到</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区北门观察，确认发生火情后，到消控 室通知消控员吕某胜。</w:t>
      </w:r>
    </w:p>
    <w:p>
      <w:pPr>
        <w:pStyle w:val="Style38"/>
        <w:keepNext w:val="0"/>
        <w:keepLines w:val="0"/>
        <w:widowControl w:val="0"/>
        <w:shd w:val="clear" w:color="auto" w:fill="auto"/>
        <w:bidi w:val="0"/>
        <w:spacing w:before="0" w:after="80" w:line="154" w:lineRule="exact"/>
        <w:ind w:left="420" w:right="0" w:firstLine="260"/>
        <w:jc w:val="both"/>
      </w:pP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27</w:t>
      </w:r>
      <w:r>
        <w:rPr>
          <w:color w:val="000000"/>
          <w:spacing w:val="0"/>
          <w:w w:val="100"/>
          <w:position w:val="0"/>
        </w:rPr>
        <w:t>分</w:t>
      </w:r>
      <w:r>
        <w:rPr>
          <w:rFonts w:ascii="Times New Roman" w:eastAsia="Times New Roman" w:hAnsi="Times New Roman" w:cs="Times New Roman"/>
          <w:color w:val="000000"/>
          <w:spacing w:val="0"/>
          <w:w w:val="100"/>
          <w:position w:val="0"/>
        </w:rPr>
        <w:t>51</w:t>
      </w:r>
      <w:r>
        <w:rPr>
          <w:color w:val="000000"/>
          <w:spacing w:val="0"/>
          <w:w w:val="100"/>
          <w:position w:val="0"/>
        </w:rPr>
        <w:t>秒，哈尔滨市公安局</w:t>
      </w:r>
      <w:r>
        <w:rPr>
          <w:rFonts w:ascii="Times New Roman" w:eastAsia="Times New Roman" w:hAnsi="Times New Roman" w:cs="Times New Roman"/>
          <w:color w:val="000000"/>
          <w:spacing w:val="0"/>
          <w:w w:val="100"/>
          <w:position w:val="0"/>
        </w:rPr>
        <w:t>110</w:t>
      </w:r>
      <w:r>
        <w:rPr>
          <w:color w:val="000000"/>
          <w:spacing w:val="0"/>
          <w:w w:val="100"/>
          <w:position w:val="0"/>
        </w:rPr>
        <w:t>指挥中心接到住宿旅客 报警，称太阳岛北龙汤泉酒店起火。</w:t>
      </w:r>
    </w:p>
    <w:p>
      <w:pPr>
        <w:pStyle w:val="Style38"/>
        <w:keepNext w:val="0"/>
        <w:keepLines w:val="0"/>
        <w:widowControl w:val="0"/>
        <w:shd w:val="clear" w:color="auto" w:fill="auto"/>
        <w:bidi w:val="0"/>
        <w:spacing w:before="0" w:after="80" w:line="163" w:lineRule="exact"/>
        <w:ind w:left="420" w:right="0" w:firstLine="260"/>
        <w:jc w:val="both"/>
      </w:pP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29</w:t>
      </w:r>
      <w:r>
        <w:rPr>
          <w:color w:val="000000"/>
          <w:spacing w:val="0"/>
          <w:w w:val="100"/>
          <w:position w:val="0"/>
        </w:rPr>
        <w:t>分</w:t>
      </w:r>
      <w:r>
        <w:rPr>
          <w:rFonts w:ascii="Times New Roman" w:eastAsia="Times New Roman" w:hAnsi="Times New Roman" w:cs="Times New Roman"/>
          <w:color w:val="000000"/>
          <w:spacing w:val="0"/>
          <w:w w:val="100"/>
          <w:position w:val="0"/>
        </w:rPr>
        <w:t>10</w:t>
      </w:r>
      <w:r>
        <w:rPr>
          <w:color w:val="000000"/>
          <w:spacing w:val="0"/>
          <w:w w:val="100"/>
          <w:position w:val="0"/>
        </w:rPr>
        <w:t>秒，哈尔滨市消防指挥中心接到北龙汤泉酒店厨 师周中宝关于酒店发生火灾的报警电话。</w:t>
      </w:r>
    </w:p>
    <w:p>
      <w:pPr>
        <w:pStyle w:val="Style38"/>
        <w:keepNext w:val="0"/>
        <w:keepLines w:val="0"/>
        <w:widowControl w:val="0"/>
        <w:shd w:val="clear" w:color="auto" w:fill="auto"/>
        <w:bidi w:val="0"/>
        <w:spacing w:before="0" w:after="80" w:line="157" w:lineRule="exact"/>
        <w:ind w:left="420" w:right="0" w:firstLine="260"/>
        <w:jc w:val="both"/>
      </w:pPr>
      <w:r>
        <w:rPr>
          <w:rFonts w:ascii="Times New Roman" w:eastAsia="Times New Roman" w:hAnsi="Times New Roman" w:cs="Times New Roman"/>
          <w:color w:val="000000"/>
          <w:spacing w:val="0"/>
          <w:w w:val="100"/>
          <w:position w:val="0"/>
        </w:rPr>
        <w:t>6</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分开始，哈尔滨市政府政务值班室相继接到市</w:t>
      </w:r>
      <w:r>
        <w:rPr>
          <w:rFonts w:ascii="Times New Roman" w:eastAsia="Times New Roman" w:hAnsi="Times New Roman" w:cs="Times New Roman"/>
          <w:color w:val="000000"/>
          <w:spacing w:val="0"/>
          <w:w w:val="100"/>
          <w:position w:val="0"/>
        </w:rPr>
        <w:t>110</w:t>
      </w:r>
      <w:r>
        <w:rPr>
          <w:color w:val="000000"/>
          <w:spacing w:val="0"/>
          <w:w w:val="100"/>
          <w:position w:val="0"/>
        </w:rPr>
        <w:t>指挥 中心、市安全监管局、松北区政府关于北龙汤泉酒店火灾事故报告 后，立即向市政府相关领导报告，并通过《黑龙江省政府应急平台》 向省政府总值班室报告事故信息。</w:t>
      </w:r>
      <w:r>
        <w:br w:type="page"/>
      </w:r>
    </w:p>
    <w:p>
      <w:pPr>
        <w:pStyle w:val="Style80"/>
        <w:keepNext w:val="0"/>
        <w:keepLines w:val="0"/>
        <w:widowControl w:val="0"/>
        <w:numPr>
          <w:ilvl w:val="0"/>
          <w:numId w:val="247"/>
        </w:numPr>
        <w:shd w:val="clear" w:color="auto" w:fill="auto"/>
        <w:tabs>
          <w:tab w:pos="481" w:val="left"/>
        </w:tabs>
        <w:bidi w:val="0"/>
        <w:spacing w:before="0" w:after="60" w:line="145" w:lineRule="exact"/>
        <w:ind w:left="0" w:right="0" w:firstLine="380"/>
        <w:jc w:val="both"/>
      </w:pPr>
      <w:bookmarkStart w:id="1434" w:name="bookmark1434"/>
      <w:bookmarkEnd w:id="1434"/>
      <w:r>
        <w:rPr>
          <w:color w:val="000000"/>
          <w:spacing w:val="0"/>
          <w:w w:val="100"/>
          <w:position w:val="0"/>
        </w:rPr>
        <w:t>北龙汤泉 酒店管理单位为实 际投资方哈尔滨燕 达宾馆有限公司（简 称燕达宾馆）</w:t>
      </w:r>
    </w:p>
    <w:p>
      <w:pPr>
        <w:pStyle w:val="Style80"/>
        <w:keepNext w:val="0"/>
        <w:keepLines w:val="0"/>
        <w:widowControl w:val="0"/>
        <w:numPr>
          <w:ilvl w:val="0"/>
          <w:numId w:val="247"/>
        </w:numPr>
        <w:shd w:val="clear" w:color="auto" w:fill="auto"/>
        <w:tabs>
          <w:tab w:pos="486" w:val="left"/>
        </w:tabs>
        <w:bidi w:val="0"/>
        <w:spacing w:before="0" w:after="0" w:line="145" w:lineRule="exact"/>
        <w:ind w:left="0" w:right="0" w:firstLine="380"/>
        <w:jc w:val="both"/>
        <w:sectPr>
          <w:footnotePr>
            <w:pos w:val="pageBottom"/>
            <w:numFmt w:val="decimal"/>
            <w:numRestart w:val="continuous"/>
          </w:footnotePr>
          <w:type w:val="continuous"/>
          <w:pgSz w:w="6202" w:h="8640"/>
          <w:pgMar w:top="685" w:right="922" w:bottom="564" w:left="893" w:header="0" w:footer="3" w:gutter="0"/>
          <w:cols w:space="720"/>
          <w:noEndnote/>
          <w:rtlGutter w:val="0"/>
          <w:docGrid w:linePitch="360"/>
        </w:sectPr>
      </w:pPr>
      <w:r>
        <w:drawing>
          <wp:anchor distT="38100" distB="168910" distL="38100" distR="38100" simplePos="0" relativeHeight="125829486" behindDoc="0" locked="0" layoutInCell="1" allowOverlap="1">
            <wp:simplePos x="0" y="0"/>
            <wp:positionH relativeFrom="page">
              <wp:posOffset>1214755</wp:posOffset>
            </wp:positionH>
            <wp:positionV relativeFrom="margin">
              <wp:posOffset>0</wp:posOffset>
            </wp:positionV>
            <wp:extent cx="2578735" cy="1981200"/>
            <wp:wrapSquare wrapText="bothSides"/>
            <wp:docPr id="265" name="Shape 265"/>
            <a:graphic xmlns:a="http://schemas.openxmlformats.org/drawingml/2006/main">
              <a:graphicData uri="http://schemas.openxmlformats.org/drawingml/2006/picture">
                <pic:pic xmlns:pic="http://schemas.openxmlformats.org/drawingml/2006/picture">
                  <pic:nvPicPr>
                    <pic:cNvPr id="266" name="Picture box 266"/>
                    <pic:cNvPicPr/>
                  </pic:nvPicPr>
                  <pic:blipFill>
                    <a:blip r:embed="rId175"/>
                    <a:stretch/>
                  </pic:blipFill>
                  <pic:spPr>
                    <a:xfrm>
                      <a:ext cx="2578735" cy="1981200"/>
                    </a:xfrm>
                    <a:prstGeom prst="rect"/>
                  </pic:spPr>
                </pic:pic>
              </a:graphicData>
            </a:graphic>
          </wp:anchor>
        </w:drawing>
      </w:r>
      <w:r>
        <mc:AlternateContent>
          <mc:Choice Requires="wps">
            <w:drawing>
              <wp:anchor distT="0" distB="0" distL="0" distR="0" simplePos="0" relativeHeight="503316492" behindDoc="0" locked="0" layoutInCell="1" allowOverlap="1">
                <wp:simplePos x="0" y="0"/>
                <wp:positionH relativeFrom="page">
                  <wp:posOffset>2028825</wp:posOffset>
                </wp:positionH>
                <wp:positionV relativeFrom="margin">
                  <wp:posOffset>2011680</wp:posOffset>
                </wp:positionV>
                <wp:extent cx="917575" cy="100330"/>
                <wp:wrapNone/>
                <wp:docPr id="267" name="Shape 267"/>
                <a:graphic xmlns:a="http://schemas.openxmlformats.org/drawingml/2006/main">
                  <a:graphicData uri="http://schemas.microsoft.com/office/word/2010/wordprocessingShape">
                    <wps:wsp>
                      <wps:cNvSpPr txBox="1"/>
                      <wps:spPr>
                        <a:xfrm>
                          <a:ext cx="917575" cy="1003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北龙汤泉酒店建筑布局示意图</w:t>
                            </w:r>
                          </w:p>
                        </w:txbxContent>
                      </wps:txbx>
                      <wps:bodyPr lIns="0" tIns="0" rIns="0" bIns="0">
                        <a:noAutoFit/>
                      </wps:bodyPr>
                    </wps:wsp>
                  </a:graphicData>
                </a:graphic>
              </wp:anchor>
            </w:drawing>
          </mc:Choice>
          <mc:Fallback>
            <w:pict>
              <v:shape id="_x0000_s1293" type="#_x0000_t202" style="position:absolute;margin-left:159.75pt;margin-top:158.40000000000001pt;width:72.25pt;height:7.9000000000000004pt;z-index:251657739;mso-wrap-distance-left:0;mso-wrap-distance-right:0;mso-position-horizontal-relative:page;mso-position-vertical-relative:margin"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北龙汤泉酒店建筑布局示意图</w:t>
                      </w:r>
                    </w:p>
                  </w:txbxContent>
                </v:textbox>
                <w10:wrap anchorx="page" anchory="margin"/>
              </v:shape>
            </w:pict>
          </mc:Fallback>
        </mc:AlternateContent>
      </w:r>
      <w:bookmarkStart w:id="1435" w:name="bookmark1435"/>
      <w:bookmarkEnd w:id="1435"/>
      <w:r>
        <w:rPr>
          <w:color w:val="000000"/>
          <w:spacing w:val="0"/>
          <w:w w:val="100"/>
          <w:position w:val="0"/>
        </w:rPr>
        <w:t>燕达宾馆 租赁建银置业有限 责任公司位于哈尔 滨市松北区太阳岛 风景区的四处房产 （分别为北龙汤泉酒 店的</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D</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E</w:t>
      </w:r>
      <w:r>
        <w:rPr>
          <w:color w:val="000000"/>
          <w:spacing w:val="0"/>
          <w:w w:val="100"/>
          <w:position w:val="0"/>
        </w:rPr>
        <w:t>区）; 租赁哈尔滨市太阳 岛风景区资产经营 有限公司位于哈尔 滨市松北区太阳岛 平原街</w:t>
      </w:r>
      <w:r>
        <w:rPr>
          <w:rFonts w:ascii="Times New Roman" w:eastAsia="Times New Roman" w:hAnsi="Times New Roman" w:cs="Times New Roman"/>
          <w:color w:val="000000"/>
          <w:spacing w:val="0"/>
          <w:w w:val="100"/>
          <w:position w:val="0"/>
          <w:sz w:val="9"/>
          <w:szCs w:val="9"/>
        </w:rPr>
        <w:t>42</w:t>
      </w:r>
      <w:r>
        <w:rPr>
          <w:color w:val="000000"/>
          <w:spacing w:val="0"/>
          <w:w w:val="100"/>
          <w:position w:val="0"/>
        </w:rPr>
        <w:t xml:space="preserve">栋房产一 处（北龙汤泉酒店 </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rPr>
        <w:t>区）</w:t>
      </w:r>
    </w:p>
    <w:p>
      <w:pPr>
        <w:widowControl w:val="0"/>
        <w:spacing w:before="79" w:after="79" w:line="240" w:lineRule="exact"/>
        <w:rPr>
          <w:sz w:val="19"/>
          <w:szCs w:val="19"/>
        </w:rPr>
      </w:pPr>
    </w:p>
    <w:p>
      <w:pPr>
        <w:widowControl w:val="0"/>
        <w:spacing w:line="1" w:lineRule="exact"/>
        <w:sectPr>
          <w:footnotePr>
            <w:pos w:val="pageBottom"/>
            <w:numFmt w:val="decimal"/>
            <w:numRestart w:val="continuous"/>
          </w:footnotePr>
          <w:type w:val="continuous"/>
          <w:pgSz w:w="6202" w:h="8640"/>
          <w:pgMar w:top="573" w:right="0" w:bottom="581" w:left="0" w:header="0" w:footer="3" w:gutter="0"/>
          <w:cols w:space="720"/>
          <w:noEndnote/>
          <w:rtlGutter w:val="0"/>
          <w:docGrid w:linePitch="360"/>
        </w:sectPr>
      </w:pPr>
    </w:p>
    <w:p>
      <w:pPr>
        <w:pStyle w:val="Style118"/>
        <w:keepNext/>
        <w:keepLines/>
        <w:widowControl w:val="0"/>
        <w:shd w:val="clear" w:color="auto" w:fill="auto"/>
        <w:bidi w:val="0"/>
        <w:spacing w:before="0" w:after="160" w:line="240" w:lineRule="auto"/>
        <w:ind w:left="0" w:right="0" w:firstLine="0"/>
        <w:jc w:val="both"/>
        <w:rPr>
          <w:sz w:val="22"/>
          <w:szCs w:val="22"/>
        </w:rPr>
      </w:pPr>
      <w:bookmarkStart w:id="1436" w:name="bookmark1436"/>
      <w:bookmarkStart w:id="1437" w:name="bookmark1437"/>
      <w:bookmarkStart w:id="1438" w:name="bookmark1438"/>
      <w:bookmarkStart w:id="1439" w:name="bookmark1439"/>
      <w:r>
        <w:rPr>
          <w:color w:val="000000"/>
          <w:spacing w:val="0"/>
          <w:w w:val="100"/>
          <w:position w:val="0"/>
          <w:sz w:val="15"/>
          <w:szCs w:val="15"/>
        </w:rPr>
        <w:t>二</w:t>
      </w:r>
      <w:bookmarkEnd w:id="1438"/>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rPr>
        <w:t>I</w:t>
      </w:r>
      <w:bookmarkEnd w:id="1436"/>
      <w:bookmarkEnd w:id="1437"/>
      <w:bookmarkEnd w:id="1439"/>
    </w:p>
    <w:p>
      <w:pPr>
        <w:pStyle w:val="Style153"/>
        <w:keepNext/>
        <w:keepLines/>
        <w:widowControl w:val="0"/>
        <w:shd w:val="clear" w:color="auto" w:fill="auto"/>
        <w:bidi w:val="0"/>
        <w:spacing w:before="0" w:line="240" w:lineRule="auto"/>
        <w:ind w:left="0" w:right="0" w:firstLine="260"/>
        <w:jc w:val="both"/>
      </w:pPr>
      <w:bookmarkStart w:id="1440" w:name="bookmark1440"/>
      <w:bookmarkStart w:id="1441" w:name="bookmark1441"/>
      <w:bookmarkStart w:id="1442" w:name="bookmark1442"/>
      <w:r>
        <w:rPr>
          <w:color w:val="000000"/>
          <w:spacing w:val="0"/>
          <w:w w:val="100"/>
          <w:position w:val="0"/>
          <w:lang w:val="en-US" w:eastAsia="en-US" w:bidi="en-US"/>
        </w:rPr>
        <w:t>（-）</w:t>
      </w:r>
      <w:r>
        <w:rPr>
          <w:color w:val="000000"/>
          <w:spacing w:val="0"/>
          <w:w w:val="100"/>
          <w:position w:val="0"/>
        </w:rPr>
        <w:t>直接原因</w:t>
      </w:r>
      <w:bookmarkEnd w:id="1440"/>
      <w:bookmarkEnd w:id="1441"/>
      <w:bookmarkEnd w:id="144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经过现场勘验、调査询问、现场 指认、视频分析及现场实验等工作，认 定起火原因是二期温泉区二层平台靠 近西墙北侧顶棚悬挂的风机盘管机组 电气线路短路，形成高温电弧，引燃周 围塑料绿植装饰材料并蔓延成灾。</w:t>
      </w:r>
    </w:p>
    <w:p>
      <w:pPr>
        <w:pStyle w:val="Style38"/>
        <w:keepNext w:val="0"/>
        <w:keepLines w:val="0"/>
        <w:widowControl w:val="0"/>
        <w:shd w:val="clear" w:color="auto" w:fill="auto"/>
        <w:bidi w:val="0"/>
        <w:spacing w:before="0" w:line="193" w:lineRule="exact"/>
        <w:ind w:left="0" w:right="0" w:firstLine="260"/>
        <w:jc w:val="both"/>
      </w:pPr>
      <w:r>
        <w:rPr>
          <w:color w:val="000000"/>
          <w:spacing w:val="0"/>
          <w:w w:val="100"/>
          <w:position w:val="0"/>
        </w:rPr>
        <w:t>火灾蔓延扩大原因：</w:t>
      </w:r>
    </w:p>
    <w:p>
      <w:pPr>
        <w:pStyle w:val="Style38"/>
        <w:keepNext w:val="0"/>
        <w:keepLines w:val="0"/>
        <w:widowControl w:val="0"/>
        <w:numPr>
          <w:ilvl w:val="0"/>
          <w:numId w:val="249"/>
        </w:numPr>
        <w:shd w:val="clear" w:color="auto" w:fill="auto"/>
        <w:bidi w:val="0"/>
        <w:spacing w:before="0" w:line="194" w:lineRule="exact"/>
        <w:ind w:left="0" w:right="0"/>
        <w:jc w:val="both"/>
      </w:pPr>
      <w:bookmarkStart w:id="1443" w:name="bookmark1443"/>
      <w:bookmarkEnd w:id="1443"/>
      <w:r>
        <w:rPr>
          <w:color w:val="000000"/>
          <w:spacing w:val="0"/>
          <w:w w:val="100"/>
          <w:position w:val="0"/>
        </w:rPr>
        <w:t>火灾发生前一曰，北龙汤泉酒 店三层客房领班张某使用灭火器箱挡 住</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 xml:space="preserve">区三层常闭式防火门，使其始终 处于敞开状态。起火后，塑料绿植装饰 材料燃烧产生的大量含有二氯乙烷、丙 烯酸甲酯、苯系物等有毒有害物质的浓 </w:t>
      </w:r>
      <w:r>
        <w:rPr>
          <w:color w:val="000000"/>
          <w:spacing w:val="0"/>
          <w:w w:val="100"/>
          <w:position w:val="0"/>
        </w:rPr>
        <w:t>烟，迅速通过敞幵的防火门进入</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区三 层客房走廊，短时间内充满整个走廊并 渗入房间，封死逃生路线，导致楼内大 量人员被有毒有害气体侵袭，很快中毒 眩晕并丧失逃生能力和机会。</w:t>
      </w:r>
    </w:p>
    <w:p>
      <w:pPr>
        <w:pStyle w:val="Style38"/>
        <w:keepNext w:val="0"/>
        <w:keepLines w:val="0"/>
        <w:widowControl w:val="0"/>
        <w:numPr>
          <w:ilvl w:val="0"/>
          <w:numId w:val="249"/>
        </w:numPr>
        <w:shd w:val="clear" w:color="auto" w:fill="auto"/>
        <w:tabs>
          <w:tab w:pos="495" w:val="left"/>
        </w:tabs>
        <w:bidi w:val="0"/>
        <w:spacing w:before="0" w:line="199" w:lineRule="exact"/>
        <w:ind w:left="0" w:right="0"/>
        <w:jc w:val="both"/>
      </w:pPr>
      <w:bookmarkStart w:id="1444" w:name="bookmark1444"/>
      <w:bookmarkEnd w:id="1444"/>
      <w:r>
        <w:rPr>
          <w:color w:val="000000"/>
          <w:spacing w:val="0"/>
          <w:w w:val="100"/>
          <w:position w:val="0"/>
        </w:rPr>
        <w:t>酒店室内外消火栓系统控制阀处 于关闭状态，消火栓系统管网无压力水， 自动灭火系统处于瘫痪状态。</w:t>
      </w:r>
    </w:p>
    <w:p>
      <w:pPr>
        <w:pStyle w:val="Style38"/>
        <w:keepNext w:val="0"/>
        <w:keepLines w:val="0"/>
        <w:widowControl w:val="0"/>
        <w:numPr>
          <w:ilvl w:val="0"/>
          <w:numId w:val="249"/>
        </w:numPr>
        <w:shd w:val="clear" w:color="auto" w:fill="auto"/>
        <w:tabs>
          <w:tab w:pos="500" w:val="left"/>
        </w:tabs>
        <w:bidi w:val="0"/>
        <w:spacing w:before="0" w:line="196" w:lineRule="exact"/>
        <w:ind w:left="0" w:right="0"/>
        <w:jc w:val="both"/>
      </w:pPr>
      <w:bookmarkStart w:id="1445" w:name="bookmark1445"/>
      <w:bookmarkEnd w:id="1445"/>
      <w:r>
        <w:rPr>
          <w:color w:val="000000"/>
          <w:spacing w:val="0"/>
          <w:w w:val="100"/>
          <w:position w:val="0"/>
        </w:rPr>
        <w:t xml:space="preserve">起火后，北龙汤泉酒店员工陈某 春便第一时间发现火情，随后工程部经 理巩某利、保安员宋某勇、保安队长张 某彬、消控员吕某胜等均确认火情，但 酒店工作人员仅层层上报领导，均未在 第一时间拨打报警电话。厨师周某宝报 </w:t>
      </w:r>
      <w:r>
        <w:rPr>
          <w:color w:val="000000"/>
          <w:spacing w:val="0"/>
          <w:w w:val="100"/>
          <w:position w:val="0"/>
        </w:rPr>
        <w:t>警时，已是酒店发现火情</w:t>
      </w:r>
      <w:r>
        <w:rPr>
          <w:rFonts w:ascii="Times New Roman" w:eastAsia="Times New Roman" w:hAnsi="Times New Roman" w:cs="Times New Roman"/>
          <w:color w:val="000000"/>
          <w:spacing w:val="0"/>
          <w:w w:val="100"/>
          <w:position w:val="0"/>
        </w:rPr>
        <w:t>9</w:t>
      </w:r>
      <w:r>
        <w:rPr>
          <w:color w:val="000000"/>
          <w:spacing w:val="0"/>
          <w:w w:val="100"/>
          <w:position w:val="0"/>
        </w:rPr>
        <w:t>分钟后，延 误了最佳灭火救援时间。</w:t>
      </w:r>
    </w:p>
    <w:p>
      <w:pPr>
        <w:pStyle w:val="Style38"/>
        <w:keepNext w:val="0"/>
        <w:keepLines w:val="0"/>
        <w:widowControl w:val="0"/>
        <w:shd w:val="clear" w:color="auto" w:fill="auto"/>
        <w:bidi w:val="0"/>
        <w:spacing w:before="0" w:after="340" w:line="192" w:lineRule="exact"/>
        <w:ind w:left="0" w:right="0"/>
        <w:jc w:val="both"/>
      </w:pPr>
      <w:r>
        <w:rPr>
          <w:color w:val="000000"/>
          <w:spacing w:val="0"/>
          <w:w w:val="100"/>
          <w:position w:val="0"/>
        </w:rPr>
        <w:t>经现场勘察、调査询问、技术鉴定 和模拟实验，综合分析认定了起火时间、 起火部位，排除雷击、自燃、吸烟、施 工作业、小孩玩火、放火等引发火灾因 素，认定起火原因为起火点上部的照明 灯具导线短路，引燃下方聚苯板及纸箱 等可燃物所致。</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(二)间接原因</w:t>
      </w:r>
    </w:p>
    <w:p>
      <w:pPr>
        <w:pStyle w:val="Style38"/>
        <w:keepNext w:val="0"/>
        <w:keepLines w:val="0"/>
        <w:widowControl w:val="0"/>
        <w:numPr>
          <w:ilvl w:val="0"/>
          <w:numId w:val="251"/>
        </w:numPr>
        <w:shd w:val="clear" w:color="auto" w:fill="auto"/>
        <w:bidi w:val="0"/>
        <w:spacing w:before="0" w:line="194" w:lineRule="exact"/>
        <w:ind w:left="0" w:right="0"/>
        <w:jc w:val="both"/>
      </w:pPr>
      <w:bookmarkStart w:id="1446" w:name="bookmark1446"/>
      <w:bookmarkEnd w:id="1446"/>
      <w:r>
        <w:rPr>
          <w:color w:val="000000"/>
          <w:spacing w:val="0"/>
          <w:w w:val="100"/>
          <w:position w:val="0"/>
        </w:rPr>
        <w:t>北龙汤泉酒店法律意识缺失、 安全意识淡漠，自酒店幵始建设直至投 入使用，始终存在违法违规行为，消防 安全管理极为混乱，最终导致事故发生。</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消防安全责任和制度不落实。 北龙汤泉酒店未明确消防安全管理人、 消防安全责任人及管理人员法律意识淡 薄，消防安全管理制度不健全。现场巡 査内容不符合要求，配置</w:t>
      </w:r>
      <w:r>
        <w:rPr>
          <w:rFonts w:ascii="Times New Roman" w:eastAsia="Times New Roman" w:hAnsi="Times New Roman" w:cs="Times New Roman"/>
          <w:color w:val="000000"/>
          <w:spacing w:val="0"/>
          <w:w w:val="100"/>
          <w:position w:val="0"/>
        </w:rPr>
        <w:t>1</w:t>
      </w:r>
      <w:r>
        <w:rPr>
          <w:color w:val="000000"/>
          <w:spacing w:val="0"/>
          <w:w w:val="100"/>
          <w:position w:val="0"/>
        </w:rPr>
        <w:t>人值班并承 担巡査任务，后半夜只在凌晨三点巡査 一次，不符合国家相关要求。</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未制定应急预案和幵展应急演 练，未对员工进行消防安全教育培训。 火灾发生后，现场人员没有第一时间报 警，没能及时疏散顾客。虽然设立了微 型消防站，但现场人员不懂得消防器材 使用方法，未能成功扑救初期火灾。</w:t>
      </w:r>
    </w:p>
    <w:p>
      <w:pPr>
        <w:pStyle w:val="Style38"/>
        <w:keepNext w:val="0"/>
        <w:keepLines w:val="0"/>
        <w:widowControl w:val="0"/>
        <w:numPr>
          <w:ilvl w:val="0"/>
          <w:numId w:val="253"/>
        </w:numPr>
        <w:shd w:val="clear" w:color="auto" w:fill="auto"/>
        <w:bidi w:val="0"/>
        <w:spacing w:before="0" w:line="194" w:lineRule="exact"/>
        <w:ind w:left="0" w:right="0"/>
        <w:jc w:val="both"/>
      </w:pPr>
      <w:bookmarkStart w:id="1447" w:name="bookmark1447"/>
      <w:bookmarkEnd w:id="1447"/>
      <w:r>
        <w:rPr>
          <w:color w:val="000000"/>
          <w:spacing w:val="0"/>
          <w:w w:val="100"/>
          <w:position w:val="0"/>
        </w:rPr>
        <w:t>消防设施管理不到位，消防管 网无压力水、自动灭火系统瘫痪。消防 水池被挪作他用；室内外消火栓系统控 制阀处于关闭状态，消火栓系统管网无 压力水；自动灭火系统压力幵关输出线 未接入喷淋泵组电气控制柜和火灾自动 报警系统。</w:t>
      </w:r>
    </w:p>
    <w:p>
      <w:pPr>
        <w:pStyle w:val="Style38"/>
        <w:keepNext w:val="0"/>
        <w:keepLines w:val="0"/>
        <w:widowControl w:val="0"/>
        <w:numPr>
          <w:ilvl w:val="0"/>
          <w:numId w:val="253"/>
        </w:numPr>
        <w:shd w:val="clear" w:color="auto" w:fill="auto"/>
        <w:tabs>
          <w:tab w:pos="615" w:val="left"/>
        </w:tabs>
        <w:bidi w:val="0"/>
        <w:spacing w:before="0" w:line="195" w:lineRule="exact"/>
        <w:ind w:left="0" w:right="0"/>
        <w:jc w:val="both"/>
      </w:pPr>
      <w:bookmarkStart w:id="1448" w:name="bookmark1448"/>
      <w:bookmarkEnd w:id="1448"/>
      <w:r>
        <w:rPr>
          <w:color w:val="000000"/>
          <w:spacing w:val="0"/>
          <w:w w:val="100"/>
          <w:position w:val="0"/>
        </w:rPr>
        <w:t>未及时整改火灾隐患、未定 期对消防设施进行检测、维护、保养。 大量使用易燃可燃材料进行装饰装修， 虽然消防监管部门多次下达行政整改 指令，但该单位拒不整改，且未对消 防设施定期进行检测维修。</w:t>
      </w:r>
    </w:p>
    <w:p>
      <w:pPr>
        <w:pStyle w:val="Style38"/>
        <w:keepNext w:val="0"/>
        <w:keepLines w:val="0"/>
        <w:widowControl w:val="0"/>
        <w:numPr>
          <w:ilvl w:val="0"/>
          <w:numId w:val="253"/>
        </w:numPr>
        <w:shd w:val="clear" w:color="auto" w:fill="auto"/>
        <w:tabs>
          <w:tab w:pos="615" w:val="left"/>
        </w:tabs>
        <w:bidi w:val="0"/>
        <w:spacing w:before="0" w:line="195" w:lineRule="exact"/>
        <w:ind w:left="0" w:right="0"/>
        <w:jc w:val="both"/>
      </w:pPr>
      <w:bookmarkStart w:id="1449" w:name="bookmark1449"/>
      <w:bookmarkEnd w:id="1449"/>
      <w:r>
        <w:rPr>
          <w:color w:val="000000"/>
          <w:spacing w:val="0"/>
          <w:w w:val="100"/>
          <w:position w:val="0"/>
        </w:rPr>
        <w:t>酒店违法建筑结构不符合消 防安全要求，没有通过相关部门批准、 验收。内部格局复杂，疏散通道混乱， 各功能区间未设置有效防火分隔。</w:t>
      </w:r>
    </w:p>
    <w:p>
      <w:pPr>
        <w:pStyle w:val="Style38"/>
        <w:keepNext w:val="0"/>
        <w:keepLines w:val="0"/>
        <w:widowControl w:val="0"/>
        <w:numPr>
          <w:ilvl w:val="0"/>
          <w:numId w:val="251"/>
        </w:numPr>
        <w:shd w:val="clear" w:color="auto" w:fill="auto"/>
        <w:tabs>
          <w:tab w:pos="505" w:val="left"/>
        </w:tabs>
        <w:bidi w:val="0"/>
        <w:spacing w:before="0" w:line="194" w:lineRule="exact"/>
        <w:ind w:left="0" w:right="0"/>
        <w:jc w:val="both"/>
      </w:pPr>
      <w:bookmarkStart w:id="1450" w:name="bookmark1450"/>
      <w:bookmarkEnd w:id="1450"/>
      <w:r>
        <w:rPr>
          <w:color w:val="000000"/>
          <w:spacing w:val="0"/>
          <w:w w:val="100"/>
          <w:position w:val="0"/>
        </w:rPr>
        <w:t>燕达宾馆违法组织改扩建和装 修施工。燕达宾馆租赁房屋后，未经 批准违法组织改扩建和装修施工，未 将消防设计报公安机关消防机构审核。 大量使用易燃可燃材料进行装饰装修， 电路敷设和电气设备选型不符合规范 要求，电气线路没有穿管保护，起火 过程中电气线路发生多次短路，设置 的短路保护装置未有效动作。</w:t>
      </w:r>
    </w:p>
    <w:p>
      <w:pPr>
        <w:pStyle w:val="Style38"/>
        <w:keepNext w:val="0"/>
        <w:keepLines w:val="0"/>
        <w:widowControl w:val="0"/>
        <w:numPr>
          <w:ilvl w:val="0"/>
          <w:numId w:val="251"/>
        </w:numPr>
        <w:shd w:val="clear" w:color="auto" w:fill="auto"/>
        <w:tabs>
          <w:tab w:pos="505" w:val="left"/>
        </w:tabs>
        <w:bidi w:val="0"/>
        <w:spacing w:before="0" w:line="194" w:lineRule="exact"/>
        <w:ind w:left="0" w:right="0"/>
        <w:jc w:val="both"/>
      </w:pPr>
      <w:bookmarkStart w:id="1451" w:name="bookmark1451"/>
      <w:bookmarkEnd w:id="1451"/>
      <w:r>
        <w:rPr>
          <w:color w:val="000000"/>
          <w:spacing w:val="0"/>
          <w:w w:val="100"/>
          <w:position w:val="0"/>
        </w:rPr>
        <w:t>吉林建银实业有限责任公司对 产权房屋安全管理职责落实不到位。 在发现燕达宾馆对房屋进行改扩建未 能提供改造方案和审批手续后，既未 制止也未向有关部门报告。</w:t>
      </w:r>
    </w:p>
    <w:p>
      <w:pPr>
        <w:pStyle w:val="Style38"/>
        <w:keepNext w:val="0"/>
        <w:keepLines w:val="0"/>
        <w:widowControl w:val="0"/>
        <w:numPr>
          <w:ilvl w:val="0"/>
          <w:numId w:val="251"/>
        </w:numPr>
        <w:shd w:val="clear" w:color="auto" w:fill="auto"/>
        <w:tabs>
          <w:tab w:pos="495" w:val="left"/>
        </w:tabs>
        <w:bidi w:val="0"/>
        <w:spacing w:before="0" w:line="195" w:lineRule="exact"/>
        <w:ind w:left="0" w:right="0"/>
        <w:jc w:val="both"/>
      </w:pPr>
      <w:bookmarkStart w:id="1452" w:name="bookmark1452"/>
      <w:bookmarkEnd w:id="1452"/>
      <w:r>
        <w:rPr>
          <w:color w:val="000000"/>
          <w:spacing w:val="0"/>
          <w:w w:val="100"/>
          <w:position w:val="0"/>
        </w:rPr>
        <w:t>太阳岛风景区资产经营有限公司 对产权房屋安全管理职责落实不到位。 未与燕达宾馆签订专门的安全生产管理 协议。在发现燕达宾馆违法建设行为后， 既未制止也未向有关部门报告，还为燕 达宾馆违法建设提供便利。</w:t>
      </w:r>
    </w:p>
    <w:p>
      <w:pPr>
        <w:pStyle w:val="Style38"/>
        <w:keepNext w:val="0"/>
        <w:keepLines w:val="0"/>
        <w:widowControl w:val="0"/>
        <w:numPr>
          <w:ilvl w:val="0"/>
          <w:numId w:val="251"/>
        </w:numPr>
        <w:shd w:val="clear" w:color="auto" w:fill="auto"/>
        <w:tabs>
          <w:tab w:pos="500" w:val="left"/>
        </w:tabs>
        <w:bidi w:val="0"/>
        <w:spacing w:before="0" w:line="202" w:lineRule="exact"/>
        <w:ind w:left="0" w:right="0"/>
        <w:jc w:val="both"/>
      </w:pPr>
      <w:bookmarkStart w:id="1453" w:name="bookmark1453"/>
      <w:bookmarkEnd w:id="1453"/>
      <w:r>
        <w:rPr>
          <w:color w:val="000000"/>
          <w:spacing w:val="0"/>
          <w:w w:val="100"/>
          <w:position w:val="0"/>
        </w:rPr>
        <w:t>属地政府及相关部门监管责任 不落实。</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 xml:space="preserve">松北区行政执法局发现燕达 宾馆违法建设行为，虽多次进行制止， 但未取得实质成效，造成严重后果； </w:t>
      </w:r>
      <w:r>
        <w:rPr>
          <w:color w:val="000000"/>
          <w:spacing w:val="0"/>
          <w:w w:val="100"/>
          <w:position w:val="0"/>
        </w:rPr>
        <w:t>哈尔滨市城市管理局对松北区行政执 法局査处燕达宾馆违法建设工作指导、 监督不力；太阳岛风景区管理局发现燕 达宾馆持续进行违法建设，多次向松北 区行政执法局进行督办无果，未向太阳 岛风景区管委会报告。</w:t>
      </w:r>
    </w:p>
    <w:p>
      <w:pPr>
        <w:pStyle w:val="Style38"/>
        <w:keepNext w:val="0"/>
        <w:keepLines w:val="0"/>
        <w:widowControl w:val="0"/>
        <w:numPr>
          <w:ilvl w:val="0"/>
          <w:numId w:val="255"/>
        </w:numPr>
        <w:shd w:val="clear" w:color="auto" w:fill="auto"/>
        <w:tabs>
          <w:tab w:pos="610" w:val="left"/>
        </w:tabs>
        <w:bidi w:val="0"/>
        <w:spacing w:before="0" w:line="199" w:lineRule="exact"/>
        <w:ind w:left="0" w:right="0"/>
        <w:jc w:val="both"/>
      </w:pPr>
      <w:bookmarkStart w:id="1454" w:name="bookmark1454"/>
      <w:bookmarkEnd w:id="1454"/>
      <w:r>
        <w:rPr>
          <w:color w:val="000000"/>
          <w:spacing w:val="0"/>
          <w:w w:val="100"/>
          <w:position w:val="0"/>
        </w:rPr>
        <w:t>松北区安监局对城市安全风 险管控工作和安全生产网格化管理工 作落实不到位。</w:t>
      </w:r>
    </w:p>
    <w:p>
      <w:pPr>
        <w:pStyle w:val="Style38"/>
        <w:keepNext w:val="0"/>
        <w:keepLines w:val="0"/>
        <w:widowControl w:val="0"/>
        <w:numPr>
          <w:ilvl w:val="0"/>
          <w:numId w:val="255"/>
        </w:numPr>
        <w:shd w:val="clear" w:color="auto" w:fill="auto"/>
        <w:tabs>
          <w:tab w:pos="630" w:val="left"/>
        </w:tabs>
        <w:bidi w:val="0"/>
        <w:spacing w:before="0" w:line="194" w:lineRule="exact"/>
        <w:ind w:left="0" w:right="0"/>
        <w:jc w:val="both"/>
      </w:pPr>
      <w:bookmarkStart w:id="1455" w:name="bookmark1455"/>
      <w:bookmarkEnd w:id="1455"/>
      <w:r>
        <w:rPr>
          <w:color w:val="000000"/>
          <w:spacing w:val="0"/>
          <w:w w:val="100"/>
          <w:position w:val="0"/>
        </w:rPr>
        <w:t>哈尔滨市公安局松北分局在 办理北龙汤泉酒店《特种行业许可证》 时，审査把关不严；未告知北龙汤泉酒 店在投入使用、营业前应按照《消防法》 规定及时到消防部门申请办理消防安 全检査合格证；哈尔滨市公安局松北分 局太阳岛派出所在办理北龙汤泉酒店 《特种行业许可证》时，未对北龙汤泉 酒店提供的申请材料进行认真审核，违 规发证。</w:t>
      </w:r>
    </w:p>
    <w:p>
      <w:pPr>
        <w:pStyle w:val="Style38"/>
        <w:keepNext w:val="0"/>
        <w:keepLines w:val="0"/>
        <w:widowControl w:val="0"/>
        <w:shd w:val="clear" w:color="auto" w:fill="auto"/>
        <w:bidi w:val="0"/>
        <w:spacing w:before="0" w:line="187" w:lineRule="exact"/>
        <w:ind w:left="0" w:right="0"/>
        <w:jc w:val="both"/>
      </w:pPr>
      <w:r>
        <w:rPr>
          <w:rFonts w:ascii="Times New Roman" w:eastAsia="Times New Roman" w:hAnsi="Times New Roman" w:cs="Times New Roman"/>
          <w:color w:val="000000"/>
          <w:spacing w:val="0"/>
          <w:w w:val="100"/>
          <w:position w:val="0"/>
        </w:rPr>
        <w:t>(4 )</w:t>
      </w:r>
      <w:r>
        <w:rPr>
          <w:color w:val="000000"/>
          <w:spacing w:val="0"/>
          <w:w w:val="100"/>
          <w:position w:val="0"/>
        </w:rPr>
        <w:t>哈尔滨市消防支队松北区大队 对北龙汤泉酒店消防监督执法不到位； 哈尔滨市消防支队监督、检査、指导哈 尔滨市消防支队松北区大队工作不到位。</w:t>
      </w:r>
    </w:p>
    <w:p>
      <w:pPr>
        <w:pStyle w:val="Style38"/>
        <w:keepNext w:val="0"/>
        <w:keepLines w:val="0"/>
        <w:widowControl w:val="0"/>
        <w:shd w:val="clear" w:color="auto" w:fill="auto"/>
        <w:bidi w:val="0"/>
        <w:spacing w:before="0" w:after="640" w:line="193" w:lineRule="exact"/>
        <w:ind w:left="0" w:right="0"/>
        <w:jc w:val="both"/>
      </w:pPr>
      <w:r>
        <w:rPr>
          <w:rFonts w:ascii="Times New Roman" w:eastAsia="Times New Roman" w:hAnsi="Times New Roman" w:cs="Times New Roman"/>
          <w:color w:val="000000"/>
          <w:spacing w:val="0"/>
          <w:w w:val="100"/>
          <w:position w:val="0"/>
        </w:rPr>
        <w:t>(5)</w:t>
      </w:r>
      <w:r>
        <w:rPr>
          <w:color w:val="000000"/>
          <w:spacing w:val="0"/>
          <w:w w:val="100"/>
          <w:position w:val="0"/>
        </w:rPr>
        <w:t>松北区人民政府对辖区消防 安全隐患排査和违建工程排査工作督 促指导不到位，对辖区消防隐患和违法 建设失管失察；哈尔滨市人民政府落实 安全生产</w:t>
      </w:r>
      <w:r>
        <w:rPr>
          <w:color w:val="000000"/>
          <w:spacing w:val="0"/>
          <w:w w:val="100"/>
          <w:position w:val="0"/>
          <w:lang w:val="zh-CN" w:eastAsia="zh-CN" w:bidi="zh-CN"/>
        </w:rPr>
        <w:t>“一岗</w:t>
      </w:r>
      <w:r>
        <w:rPr>
          <w:color w:val="000000"/>
          <w:spacing w:val="0"/>
          <w:w w:val="100"/>
          <w:position w:val="0"/>
        </w:rPr>
        <w:t>双责”不到位。</w:t>
      </w:r>
    </w:p>
    <w:p>
      <w:pPr>
        <w:pStyle w:val="Style118"/>
        <w:keepNext/>
        <w:keepLines/>
        <w:widowControl w:val="0"/>
        <w:shd w:val="clear" w:color="auto" w:fill="auto"/>
        <w:bidi w:val="0"/>
        <w:spacing w:before="0" w:line="202" w:lineRule="exact"/>
        <w:ind w:left="0" w:right="0" w:firstLine="0"/>
        <w:jc w:val="both"/>
        <w:rPr>
          <w:sz w:val="22"/>
          <w:szCs w:val="22"/>
        </w:rPr>
      </w:pPr>
      <w:bookmarkStart w:id="1456" w:name="bookmark1456"/>
      <w:bookmarkStart w:id="1457" w:name="bookmark1457"/>
      <w:bookmarkStart w:id="1458" w:name="bookmark1458"/>
      <w:bookmarkStart w:id="1459" w:name="bookmark1459"/>
      <w:r>
        <w:rPr>
          <w:color w:val="000000"/>
          <w:spacing w:val="0"/>
          <w:w w:val="100"/>
          <w:position w:val="0"/>
          <w:sz w:val="15"/>
          <w:szCs w:val="15"/>
        </w:rPr>
        <w:t>三</w:t>
      </w:r>
      <w:bookmarkEnd w:id="1458"/>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456"/>
      <w:bookmarkEnd w:id="1457"/>
      <w:bookmarkEnd w:id="1459"/>
    </w:p>
    <w:p>
      <w:pPr>
        <w:pStyle w:val="Style153"/>
        <w:keepNext/>
        <w:keepLines/>
        <w:widowControl w:val="0"/>
        <w:shd w:val="clear" w:color="auto" w:fill="auto"/>
        <w:bidi w:val="0"/>
        <w:spacing w:before="0" w:after="0" w:line="202" w:lineRule="exact"/>
        <w:ind w:left="0" w:right="0"/>
        <w:jc w:val="both"/>
      </w:pPr>
      <w:bookmarkStart w:id="1460" w:name="bookmark1460"/>
      <w:bookmarkStart w:id="1461" w:name="bookmark1461"/>
      <w:bookmarkStart w:id="1462" w:name="bookmark1462"/>
      <w:r>
        <w:rPr>
          <w:color w:val="000000"/>
          <w:spacing w:val="0"/>
          <w:w w:val="100"/>
          <w:position w:val="0"/>
          <w:lang w:val="en-US" w:eastAsia="en-US" w:bidi="en-US"/>
        </w:rPr>
        <w:t>(-)</w:t>
      </w:r>
      <w:r>
        <w:rPr>
          <w:color w:val="000000"/>
          <w:spacing w:val="0"/>
          <w:w w:val="100"/>
          <w:position w:val="0"/>
        </w:rPr>
        <w:t>司法机关处理的有关责任人。</w:t>
      </w:r>
      <w:bookmarkEnd w:id="1460"/>
      <w:bookmarkEnd w:id="1461"/>
      <w:bookmarkEnd w:id="1462"/>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建议追究刑事责任的有</w:t>
      </w:r>
      <w:r>
        <w:rPr>
          <w:rFonts w:ascii="Times New Roman" w:eastAsia="Times New Roman" w:hAnsi="Times New Roman" w:cs="Times New Roman"/>
          <w:color w:val="000000"/>
          <w:spacing w:val="0"/>
          <w:w w:val="100"/>
          <w:position w:val="0"/>
        </w:rPr>
        <w:t>20</w:t>
      </w:r>
      <w:r>
        <w:rPr>
          <w:color w:val="000000"/>
          <w:spacing w:val="0"/>
          <w:w w:val="100"/>
          <w:position w:val="0"/>
        </w:rPr>
        <w:t>人，其 中：</w:t>
      </w:r>
    </w:p>
    <w:p>
      <w:pPr>
        <w:pStyle w:val="Style38"/>
        <w:keepNext w:val="0"/>
        <w:keepLines w:val="0"/>
        <w:widowControl w:val="0"/>
        <w:numPr>
          <w:ilvl w:val="0"/>
          <w:numId w:val="257"/>
        </w:numPr>
        <w:shd w:val="clear" w:color="auto" w:fill="auto"/>
        <w:tabs>
          <w:tab w:pos="500" w:val="left"/>
        </w:tabs>
        <w:bidi w:val="0"/>
        <w:spacing w:before="0" w:line="195" w:lineRule="exact"/>
        <w:ind w:left="0" w:right="0"/>
        <w:jc w:val="both"/>
      </w:pPr>
      <w:bookmarkStart w:id="1463" w:name="bookmark1463"/>
      <w:bookmarkEnd w:id="1463"/>
      <w:r>
        <w:rPr>
          <w:color w:val="000000"/>
          <w:spacing w:val="0"/>
          <w:w w:val="100"/>
          <w:position w:val="0"/>
        </w:rPr>
        <w:t>李某滨，女，北龙汤泉酒店实际 控制人、实际出资人，燕达宾馆董事长、 总经理。未依法履行生产经营单位主要 负责人安全生产职责，明知北龙汤泉酒 店存在重大消防隐患，经催告拒不组织 整改继续营业，对事故的发生负有责任。</w:t>
      </w:r>
    </w:p>
    <w:p>
      <w:pPr>
        <w:pStyle w:val="Style38"/>
        <w:keepNext w:val="0"/>
        <w:keepLines w:val="0"/>
        <w:widowControl w:val="0"/>
        <w:numPr>
          <w:ilvl w:val="0"/>
          <w:numId w:val="257"/>
        </w:numPr>
        <w:shd w:val="clear" w:color="auto" w:fill="auto"/>
        <w:tabs>
          <w:tab w:pos="500" w:val="left"/>
        </w:tabs>
        <w:bidi w:val="0"/>
        <w:spacing w:before="0" w:line="192" w:lineRule="exact"/>
        <w:ind w:left="0" w:right="0"/>
        <w:jc w:val="both"/>
      </w:pPr>
      <w:bookmarkStart w:id="1464" w:name="bookmark1464"/>
      <w:bookmarkEnd w:id="1464"/>
      <w:r>
        <w:rPr>
          <w:color w:val="000000"/>
          <w:spacing w:val="0"/>
          <w:w w:val="100"/>
          <w:position w:val="0"/>
        </w:rPr>
        <w:t>张某平，男，北龙汤泉酒店法定 代表人，负责酒店运营管理工作。未依 法履行生产经营单位主要负责人安全生 产职责，明知酒店存在重大消防隐患， 经催告拒不组织整改，使火灾隐患长期 存在，对事故的发生负有责任。</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上述两人，建议由省应急管理厅给 予其</w:t>
      </w:r>
      <w:r>
        <w:rPr>
          <w:rFonts w:ascii="Times New Roman" w:eastAsia="Times New Roman" w:hAnsi="Times New Roman" w:cs="Times New Roman"/>
          <w:color w:val="000000"/>
          <w:spacing w:val="0"/>
          <w:w w:val="100"/>
          <w:position w:val="0"/>
        </w:rPr>
        <w:t>175079</w:t>
      </w:r>
      <w:r>
        <w:rPr>
          <w:color w:val="000000"/>
          <w:spacing w:val="0"/>
          <w:w w:val="100"/>
          <w:position w:val="0"/>
        </w:rPr>
        <w:t>元罚款，且终身不得担任 本行业生产经营单位的主要负责人。</w:t>
      </w:r>
    </w:p>
    <w:p>
      <w:pPr>
        <w:pStyle w:val="Style153"/>
        <w:keepNext/>
        <w:keepLines/>
        <w:widowControl w:val="0"/>
        <w:numPr>
          <w:ilvl w:val="0"/>
          <w:numId w:val="259"/>
        </w:numPr>
        <w:shd w:val="clear" w:color="auto" w:fill="auto"/>
        <w:tabs>
          <w:tab w:pos="682" w:val="left"/>
        </w:tabs>
        <w:bidi w:val="0"/>
        <w:spacing w:before="0" w:line="192" w:lineRule="exact"/>
        <w:ind w:left="0" w:right="0"/>
        <w:jc w:val="both"/>
      </w:pPr>
      <w:bookmarkStart w:id="1465" w:name="bookmark1465"/>
      <w:bookmarkStart w:id="1466" w:name="bookmark1466"/>
      <w:bookmarkStart w:id="1467" w:name="bookmark1467"/>
      <w:bookmarkStart w:id="1468" w:name="bookmark1468"/>
      <w:bookmarkEnd w:id="1467"/>
      <w:r>
        <w:rPr>
          <w:color w:val="000000"/>
          <w:spacing w:val="0"/>
          <w:w w:val="100"/>
          <w:position w:val="0"/>
        </w:rPr>
        <w:t>建议给予政务处分和组织处 理的责任人员。</w:t>
      </w:r>
      <w:bookmarkEnd w:id="1465"/>
      <w:bookmarkEnd w:id="1466"/>
      <w:bookmarkEnd w:id="1468"/>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建议给予党、政纪处分的有</w:t>
      </w:r>
      <w:r>
        <w:rPr>
          <w:rFonts w:ascii="Times New Roman" w:eastAsia="Times New Roman" w:hAnsi="Times New Roman" w:cs="Times New Roman"/>
          <w:color w:val="000000"/>
          <w:spacing w:val="0"/>
          <w:w w:val="100"/>
          <w:position w:val="0"/>
        </w:rPr>
        <w:t>20</w:t>
      </w:r>
      <w:r>
        <w:rPr>
          <w:color w:val="000000"/>
          <w:spacing w:val="0"/>
          <w:w w:val="100"/>
          <w:position w:val="0"/>
        </w:rPr>
        <w:t>人、 受组织处理的有</w:t>
      </w:r>
      <w:r>
        <w:rPr>
          <w:rFonts w:ascii="Times New Roman" w:eastAsia="Times New Roman" w:hAnsi="Times New Roman" w:cs="Times New Roman"/>
          <w:color w:val="000000"/>
          <w:spacing w:val="0"/>
          <w:w w:val="100"/>
          <w:position w:val="0"/>
        </w:rPr>
        <w:t>5</w:t>
      </w:r>
      <w:r>
        <w:rPr>
          <w:color w:val="000000"/>
          <w:spacing w:val="0"/>
          <w:w w:val="100"/>
          <w:position w:val="0"/>
        </w:rPr>
        <w:t>人。其中：</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张某雨，男，中共党员，哈尔 滨市公安局松北分局刑侦大队民警。违 规办理特种行业许可证，负有直接责任。 建议留党察看一年、行政降级处分。</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刘某彤，女，中共党员，哈 尔滨市消防支队松北区大队防火监督参 谋。协助负责太阳岛辖区防火监督工作， 未按法定职责对北龙汤泉酒店进行监督 检査。建议给予其严重警告处分。</w:t>
      </w:r>
    </w:p>
    <w:p>
      <w:pPr>
        <w:pStyle w:val="Style153"/>
        <w:keepNext/>
        <w:keepLines/>
        <w:widowControl w:val="0"/>
        <w:numPr>
          <w:ilvl w:val="0"/>
          <w:numId w:val="259"/>
        </w:numPr>
        <w:shd w:val="clear" w:color="auto" w:fill="auto"/>
        <w:tabs>
          <w:tab w:pos="682" w:val="left"/>
        </w:tabs>
        <w:bidi w:val="0"/>
        <w:spacing w:before="0"/>
        <w:ind w:left="0" w:right="0"/>
        <w:jc w:val="both"/>
      </w:pPr>
      <w:bookmarkStart w:id="1469" w:name="bookmark1469"/>
      <w:bookmarkStart w:id="1470" w:name="bookmark1470"/>
      <w:bookmarkStart w:id="1471" w:name="bookmark1471"/>
      <w:bookmarkStart w:id="1472" w:name="bookmark1472"/>
      <w:bookmarkEnd w:id="1471"/>
      <w:r>
        <w:rPr>
          <w:color w:val="000000"/>
          <w:spacing w:val="0"/>
          <w:w w:val="100"/>
          <w:position w:val="0"/>
        </w:rPr>
        <w:t>对相关责任人员和单位给予 处理的其他建议。</w:t>
      </w:r>
      <w:bookmarkEnd w:id="1469"/>
      <w:bookmarkEnd w:id="1470"/>
      <w:bookmarkEnd w:id="1472"/>
    </w:p>
    <w:p>
      <w:pPr>
        <w:pStyle w:val="Style38"/>
        <w:keepNext w:val="0"/>
        <w:keepLines w:val="0"/>
        <w:widowControl w:val="0"/>
        <w:numPr>
          <w:ilvl w:val="0"/>
          <w:numId w:val="261"/>
        </w:numPr>
        <w:shd w:val="clear" w:color="auto" w:fill="auto"/>
        <w:bidi w:val="0"/>
        <w:spacing w:before="0" w:line="187" w:lineRule="exact"/>
        <w:ind w:left="0" w:right="0"/>
        <w:jc w:val="both"/>
        <w:sectPr>
          <w:footnotePr>
            <w:pos w:val="pageBottom"/>
            <w:numFmt w:val="decimal"/>
            <w:numRestart w:val="continuous"/>
          </w:footnotePr>
          <w:type w:val="continuous"/>
          <w:pgSz w:w="6202" w:h="8640"/>
          <w:pgMar w:top="573" w:right="736" w:bottom="581" w:left="738" w:header="0" w:footer="3" w:gutter="0"/>
          <w:cols w:num="2" w:space="215"/>
          <w:noEndnote/>
          <w:rtlGutter w:val="0"/>
          <w:docGrid w:linePitch="360"/>
        </w:sectPr>
      </w:pPr>
      <w:bookmarkStart w:id="1473" w:name="bookmark1473"/>
      <w:bookmarkEnd w:id="1473"/>
      <w:r>
        <w:rPr>
          <w:color w:val="000000"/>
          <w:spacing w:val="0"/>
          <w:w w:val="100"/>
          <w:position w:val="0"/>
        </w:rPr>
        <w:t>北龙汤泉酒店对事故发生负有直 接责任。依据《安全生产法》第一百零 九条第三项的规定，建议由省应急管理 厅给予其</w:t>
      </w:r>
      <w:r>
        <w:rPr>
          <w:rFonts w:ascii="Times New Roman" w:eastAsia="Times New Roman" w:hAnsi="Times New Roman" w:cs="Times New Roman"/>
          <w:color w:val="000000"/>
          <w:spacing w:val="0"/>
          <w:w w:val="100"/>
          <w:position w:val="0"/>
        </w:rPr>
        <w:t>499</w:t>
      </w:r>
      <w:r>
        <w:rPr>
          <w:color w:val="000000"/>
          <w:spacing w:val="0"/>
          <w:w w:val="100"/>
          <w:position w:val="0"/>
        </w:rPr>
        <w:t>万元罚款</w:t>
      </w:r>
      <w:r>
        <w:rPr>
          <w:i/>
          <w:iCs/>
          <w:color w:val="000000"/>
          <w:spacing w:val="0"/>
          <w:w w:val="100"/>
          <w:position w:val="0"/>
        </w:rPr>
        <w:t>；</w:t>
      </w:r>
      <w:r>
        <w:rPr>
          <w:color w:val="000000"/>
          <w:spacing w:val="0"/>
          <w:w w:val="100"/>
          <w:position w:val="0"/>
        </w:rPr>
        <w:t>建议由消防部 门责令其停产停业整顿，如仍不具备安</w:t>
      </w:r>
    </w:p>
    <w:p>
      <w:pPr>
        <w:widowControl w:val="0"/>
        <w:spacing w:line="1" w:lineRule="exact"/>
      </w:pPr>
      <w:r>
        <mc:AlternateContent>
          <mc:Choice Requires="wps">
            <w:drawing>
              <wp:anchor distT="0" distB="0" distL="0" distR="0" simplePos="0" relativeHeight="125829487" behindDoc="0" locked="0" layoutInCell="1" allowOverlap="1">
                <wp:simplePos x="0" y="0"/>
                <wp:positionH relativeFrom="page">
                  <wp:posOffset>2157730</wp:posOffset>
                </wp:positionH>
                <wp:positionV relativeFrom="paragraph">
                  <wp:posOffset>143510</wp:posOffset>
                </wp:positionV>
                <wp:extent cx="1158240" cy="993775"/>
                <wp:wrapSquare wrapText="bothSides"/>
                <wp:docPr id="269" name="Shape 269"/>
                <a:graphic xmlns:a="http://schemas.openxmlformats.org/drawingml/2006/main">
                  <a:graphicData uri="http://schemas.microsoft.com/office/word/2010/wordprocessingShape">
                    <wps:wsp>
                      <wps:cNvSpPr txBox="1"/>
                      <wps:spPr>
                        <a:xfrm>
                          <a:ext cx="1158240" cy="993775"/>
                        </a:xfrm>
                        <a:prstGeom prst="rect"/>
                        <a:noFill/>
                      </wps:spPr>
                      <wps:txbx>
                        <w:txbxContent>
                          <w:p>
                            <w:pPr>
                              <w:pStyle w:val="Style38"/>
                              <w:keepNext w:val="0"/>
                              <w:keepLines w:val="0"/>
                              <w:widowControl w:val="0"/>
                              <w:shd w:val="clear" w:color="auto" w:fill="auto"/>
                              <w:bidi w:val="0"/>
                              <w:spacing w:before="0" w:after="0" w:line="193" w:lineRule="exact"/>
                              <w:ind w:left="0" w:right="0" w:firstLine="0"/>
                              <w:jc w:val="both"/>
                            </w:pPr>
                            <w:r>
                              <w:rPr>
                                <w:color w:val="000000"/>
                                <w:spacing w:val="0"/>
                                <w:w w:val="100"/>
                                <w:position w:val="0"/>
                              </w:rPr>
                              <w:t>及时疏散顾额外客；未对员工进 行消防安全教育培训，虽然设立 了微型消防站但现场人员不懂得 消防器材使用方法；四是当地 消防安全监督管理工作存在薄弱 环节。如何做好企业消防安全 管理、如何切实落实企业主体责 任，值得我们思考。</w:t>
                            </w:r>
                          </w:p>
                        </w:txbxContent>
                      </wps:txbx>
                      <wps:bodyPr lIns="0" tIns="0" rIns="0" bIns="0">
                        <a:noAutoFit/>
                      </wps:bodyPr>
                    </wps:wsp>
                  </a:graphicData>
                </a:graphic>
              </wp:anchor>
            </w:drawing>
          </mc:Choice>
          <mc:Fallback>
            <w:pict>
              <v:shape id="_x0000_s1295" type="#_x0000_t202" style="position:absolute;margin-left:169.90000000000001pt;margin-top:11.300000000000001pt;width:91.200000000000003pt;height:78.25pt;z-index:-125829266;mso-wrap-distance-left:0;mso-wrap-distance-right:0;mso-position-horizontal-relative:page" filled="f" stroked="f">
                <v:textbox inset="0,0,0,0">
                  <w:txbxContent>
                    <w:p>
                      <w:pPr>
                        <w:pStyle w:val="Style38"/>
                        <w:keepNext w:val="0"/>
                        <w:keepLines w:val="0"/>
                        <w:widowControl w:val="0"/>
                        <w:shd w:val="clear" w:color="auto" w:fill="auto"/>
                        <w:bidi w:val="0"/>
                        <w:spacing w:before="0" w:after="0" w:line="193" w:lineRule="exact"/>
                        <w:ind w:left="0" w:right="0" w:firstLine="0"/>
                        <w:jc w:val="both"/>
                      </w:pPr>
                      <w:r>
                        <w:rPr>
                          <w:color w:val="000000"/>
                          <w:spacing w:val="0"/>
                          <w:w w:val="100"/>
                          <w:position w:val="0"/>
                        </w:rPr>
                        <w:t>及时疏散顾额外客；未对员工进 行消防安全教育培训，虽然设立 了微型消防站但现场人员不懂得 消防器材使用方法；四是当地 消防安全监督管理工作存在薄弱 环节。如何做好企业消防安全 管理、如何切实落实企业主体责 任，值得我们思考。</w:t>
                      </w:r>
                    </w:p>
                  </w:txbxContent>
                </v:textbox>
                <w10:wrap type="square" anchorx="page"/>
              </v:shape>
            </w:pict>
          </mc:Fallback>
        </mc:AlternateContent>
      </w:r>
    </w:p>
    <w:p>
      <w:pPr>
        <w:pStyle w:val="Style38"/>
        <w:keepNext w:val="0"/>
        <w:keepLines w:val="0"/>
        <w:widowControl w:val="0"/>
        <w:shd w:val="clear" w:color="auto" w:fill="auto"/>
        <w:bidi w:val="0"/>
        <w:spacing w:before="0" w:line="197" w:lineRule="exact"/>
        <w:ind w:left="0" w:right="0" w:firstLine="0"/>
        <w:jc w:val="both"/>
      </w:pPr>
      <w:r>
        <w:rPr>
          <w:color w:val="000000"/>
          <w:spacing w:val="0"/>
          <w:w w:val="100"/>
          <w:position w:val="0"/>
        </w:rPr>
        <w:t>全生产条件，由哈尔滨市松北区人民政 府依据《安全生产法》第一百零八条予 以关闭；有关部门依法吊销其有关证照。</w:t>
      </w:r>
    </w:p>
    <w:p>
      <w:pPr>
        <w:pStyle w:val="Style38"/>
        <w:keepNext w:val="0"/>
        <w:keepLines w:val="0"/>
        <w:widowControl w:val="0"/>
        <w:numPr>
          <w:ilvl w:val="0"/>
          <w:numId w:val="263"/>
        </w:numPr>
        <w:shd w:val="clear" w:color="auto" w:fill="auto"/>
        <w:tabs>
          <w:tab w:pos="514" w:val="left"/>
        </w:tabs>
        <w:bidi w:val="0"/>
        <w:spacing w:before="0" w:line="194" w:lineRule="exact"/>
        <w:ind w:left="0" w:right="0" w:firstLine="300"/>
        <w:jc w:val="both"/>
      </w:pPr>
      <w:bookmarkStart w:id="1474" w:name="bookmark1474"/>
      <w:bookmarkEnd w:id="1474"/>
      <w:r>
        <w:rPr>
          <w:color w:val="000000"/>
          <w:spacing w:val="0"/>
          <w:w w:val="100"/>
          <w:position w:val="0"/>
        </w:rPr>
        <w:t>燕达宾馆未经批准违法组织改扩 建和装修施工、违法发包建设工程，建 议哈尔滨市人民政府责成相关部门依据 《城乡规划法》第六十四条规定，责令限 期拆除违法建筑，并处建设工程造价百 分之十以下的罚款。</w:t>
      </w:r>
    </w:p>
    <w:p>
      <w:pPr>
        <w:pStyle w:val="Style38"/>
        <w:keepNext w:val="0"/>
        <w:keepLines w:val="0"/>
        <w:widowControl w:val="0"/>
        <w:numPr>
          <w:ilvl w:val="0"/>
          <w:numId w:val="257"/>
        </w:numPr>
        <w:shd w:val="clear" w:color="auto" w:fill="auto"/>
        <w:tabs>
          <w:tab w:pos="500" w:val="left"/>
        </w:tabs>
        <w:bidi w:val="0"/>
        <w:spacing w:before="0" w:after="0" w:line="193" w:lineRule="exact"/>
        <w:ind w:left="0" w:right="0" w:firstLine="300"/>
        <w:jc w:val="both"/>
        <w:sectPr>
          <w:footnotePr>
            <w:pos w:val="pageBottom"/>
            <w:numFmt w:val="decimal"/>
            <w:numRestart w:val="continuous"/>
          </w:footnotePr>
          <w:pgSz w:w="6202" w:h="8640"/>
          <w:pgMar w:top="696" w:right="2777" w:bottom="515" w:left="684" w:header="0" w:footer="3" w:gutter="0"/>
          <w:cols w:space="720"/>
          <w:noEndnote/>
          <w:rtlGutter w:val="0"/>
          <w:docGrid w:linePitch="360"/>
        </w:sectPr>
      </w:pPr>
      <w:bookmarkStart w:id="1475" w:name="bookmark1475"/>
      <w:bookmarkEnd w:id="1475"/>
      <w:r>
        <w:rPr>
          <w:color w:val="000000"/>
          <w:spacing w:val="0"/>
          <w:w w:val="100"/>
          <w:position w:val="0"/>
        </w:rPr>
        <w:t>吉林建银实业有限责任公司、太 阳岛风景区资产经营有限公司都对对出 租单位安全管理职责不到位，发现承租 方违法建设行为，未要求整改，也未报 告监管部门进行査处。建议由省应急管 理厅分别给予</w:t>
      </w:r>
      <w:r>
        <w:rPr>
          <w:rFonts w:ascii="Times New Roman" w:eastAsia="Times New Roman" w:hAnsi="Times New Roman" w:cs="Times New Roman"/>
          <w:color w:val="000000"/>
          <w:spacing w:val="0"/>
          <w:w w:val="100"/>
          <w:position w:val="0"/>
          <w:sz w:val="13"/>
          <w:szCs w:val="13"/>
          <w:lang w:val="en-US" w:eastAsia="en-US" w:bidi="en-US"/>
        </w:rPr>
        <w:t>4.9</w:t>
      </w:r>
      <w:r>
        <w:rPr>
          <w:color w:val="000000"/>
          <w:spacing w:val="0"/>
          <w:w w:val="100"/>
          <w:position w:val="0"/>
        </w:rPr>
        <w:t>万元罚款。</w:t>
      </w:r>
    </w:p>
    <w:p>
      <w:pPr>
        <w:pStyle w:val="Style118"/>
        <w:keepNext/>
        <w:keepLines/>
        <w:widowControl w:val="0"/>
        <w:shd w:val="clear" w:color="auto" w:fill="auto"/>
        <w:bidi w:val="0"/>
        <w:spacing w:before="0" w:after="64" w:line="240" w:lineRule="auto"/>
        <w:ind w:left="0" w:right="0" w:firstLine="0"/>
        <w:jc w:val="left"/>
        <w:rPr>
          <w:sz w:val="15"/>
          <w:szCs w:val="15"/>
        </w:rPr>
      </w:pPr>
      <w:bookmarkStart w:id="1476" w:name="bookmark1476"/>
      <w:bookmarkStart w:id="1477" w:name="bookmark1477"/>
      <w:bookmarkStart w:id="1478" w:name="bookmark1478"/>
      <w:bookmarkStart w:id="1479" w:name="bookmark1479"/>
      <w:r>
        <w:rPr>
          <w:color w:val="000000"/>
          <w:spacing w:val="0"/>
          <w:w w:val="100"/>
          <w:position w:val="0"/>
          <w:sz w:val="15"/>
          <w:szCs w:val="15"/>
        </w:rPr>
        <w:t>四</w:t>
      </w:r>
      <w:bookmarkEnd w:id="1478"/>
      <w:r>
        <w:rPr>
          <w:color w:val="000000"/>
          <w:spacing w:val="0"/>
          <w:w w:val="100"/>
          <w:position w:val="0"/>
          <w:sz w:val="15"/>
          <w:szCs w:val="15"/>
        </w:rPr>
        <w:t>、专家点评</w:t>
      </w:r>
      <w:r>
        <w:rPr>
          <w:color w:val="CF101B"/>
          <w:spacing w:val="0"/>
          <w:w w:val="100"/>
          <w:position w:val="0"/>
          <w:sz w:val="15"/>
          <w:szCs w:val="15"/>
          <w:lang w:val="zh-CN" w:eastAsia="zh-CN" w:bidi="zh-CN"/>
        </w:rPr>
        <w:t>|</w:t>
      </w:r>
      <w:bookmarkEnd w:id="1476"/>
      <w:bookmarkEnd w:id="1477"/>
      <w:bookmarkEnd w:id="1479"/>
    </w:p>
    <w:p>
      <w:pPr>
        <w:pStyle w:val="Style38"/>
        <w:keepNext w:val="0"/>
        <w:keepLines w:val="0"/>
        <w:widowControl w:val="0"/>
        <w:shd w:val="clear" w:color="auto" w:fill="auto"/>
        <w:bidi w:val="0"/>
        <w:spacing w:before="0" w:after="0" w:line="193" w:lineRule="exact"/>
        <w:ind w:left="180" w:right="0"/>
        <w:jc w:val="both"/>
      </w:pPr>
      <w:r>
        <w:rPr>
          <w:color w:val="000000"/>
          <w:spacing w:val="0"/>
          <w:w w:val="100"/>
          <w:position w:val="0"/>
        </w:rPr>
        <w:t>该事故是由于顶棚悬挂的风 机盘管机组电气线路短路，形成 高温电弧，引燃周围塑料绿植装 饰材料并蔓延成灾，暴露出以下 四个主要问题：一是违法组织改 扩建和装修施工旦大量使用易燃 可燃材料，电路敷设和电气设备 选型不符合规范要求；二是消防 设施管理不到位，酒店室内外消 火栓系统控制阀处于关闭状态， 消火栓系统管网无压力水，自动 灭火系统处于瘫痪状态；三是应 急处置不当，未制定应急预案和 幵展应急演练，火灾发生后，现 场人员没有第一时间报警，没能</w:t>
      </w:r>
    </w:p>
    <w:p>
      <w:pPr>
        <w:spacing w:lineRule="exact" w:line="1"/>
        <w:rPr>
          <w:sz w:val="2"/>
          <w:szCs w:val="2"/>
        </w:rPr>
      </w:pPr>
      <w:r>
        <w:br w:type="column"/>
      </w:r>
    </w:p>
    <w:p>
      <w:pPr>
        <w:pStyle w:val="Style153"/>
        <w:keepNext/>
        <w:keepLines/>
        <w:widowControl w:val="0"/>
        <w:shd w:val="clear" w:color="auto" w:fill="auto"/>
        <w:bidi w:val="0"/>
        <w:spacing w:before="0" w:line="192" w:lineRule="exact"/>
        <w:ind w:left="0" w:right="0"/>
        <w:jc w:val="both"/>
      </w:pPr>
      <w:bookmarkStart w:id="1480" w:name="bookmark1480"/>
      <w:bookmarkStart w:id="1481" w:name="bookmark1481"/>
      <w:bookmarkStart w:id="1482" w:name="bookmark1482"/>
      <w:r>
        <w:rPr>
          <w:color w:val="000000"/>
          <w:spacing w:val="0"/>
          <w:w w:val="100"/>
          <w:position w:val="0"/>
          <w:lang w:val="en-US" w:eastAsia="en-US" w:bidi="en-US"/>
        </w:rPr>
        <w:t>(-)</w:t>
      </w:r>
      <w:r>
        <w:rPr>
          <w:color w:val="000000"/>
          <w:spacing w:val="0"/>
          <w:w w:val="100"/>
          <w:position w:val="0"/>
        </w:rPr>
        <w:t>提前规范消防设计，构建消 防安全第_道防护墙。</w:t>
      </w:r>
      <w:bookmarkEnd w:id="1480"/>
      <w:bookmarkEnd w:id="1481"/>
      <w:bookmarkEnd w:id="148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凡是经扩建、改造、新建、内部 装饰的建筑物，都要提前将设计好的 图纸移交到地方公安消防机构，相关 机构要认真审査移交的材料。只有在 经审査达标后，方可按照设计标准要 求施工。在工程竣工之后，同样需经 公安消防部门的检验，经査验合格后 方可投入使用。为此，企业做好消防 安全管理工作，要联动消防部门，联 合执法严控源头安全，提前做好消防 安全设计规范，构建消防安全第一防 火墙。</w:t>
      </w:r>
    </w:p>
    <w:p>
      <w:pPr>
        <w:pStyle w:val="Style153"/>
        <w:keepNext/>
        <w:keepLines/>
        <w:widowControl w:val="0"/>
        <w:shd w:val="clear" w:color="auto" w:fill="auto"/>
        <w:bidi w:val="0"/>
        <w:spacing w:before="0" w:line="192" w:lineRule="exact"/>
        <w:ind w:left="0" w:right="0"/>
        <w:jc w:val="both"/>
      </w:pPr>
      <w:bookmarkStart w:id="1483" w:name="bookmark1483"/>
      <w:bookmarkStart w:id="1484" w:name="bookmark1484"/>
      <w:bookmarkStart w:id="1485" w:name="bookmark1485"/>
      <w:r>
        <w:rPr>
          <w:color w:val="000000"/>
          <w:spacing w:val="0"/>
          <w:w w:val="100"/>
          <w:position w:val="0"/>
        </w:rPr>
        <w:t>(二)控制易燃易爆材料使用，提 升建筑材料的耐火性。</w:t>
      </w:r>
      <w:bookmarkEnd w:id="1483"/>
      <w:bookmarkEnd w:id="1484"/>
      <w:bookmarkEnd w:id="1485"/>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696" w:right="780" w:bottom="515" w:left="708" w:header="0" w:footer="3" w:gutter="0"/>
          <w:cols w:num="2" w:space="374"/>
          <w:noEndnote/>
          <w:rtlGutter w:val="0"/>
          <w:docGrid w:linePitch="360"/>
        </w:sectPr>
      </w:pPr>
      <w:r>
        <w:rPr>
          <w:color w:val="000000"/>
          <w:spacing w:val="0"/>
          <w:w w:val="100"/>
          <w:position w:val="0"/>
        </w:rPr>
        <w:t>在建筑材料的选择上应做出遴选， 至少应保证耐火等级在二级以上。个 别重要的构造建筑物，其耐火等级应 有更高的要求。企业室内二次进行装</w:t>
      </w:r>
    </w:p>
    <w:p>
      <w:pPr>
        <w:pStyle w:val="Style38"/>
        <w:keepNext w:val="0"/>
        <w:keepLines w:val="0"/>
        <w:widowControl w:val="0"/>
        <w:shd w:val="clear" w:color="auto" w:fill="auto"/>
        <w:bidi w:val="0"/>
        <w:spacing w:before="0" w:after="40" w:line="194" w:lineRule="exact"/>
        <w:ind w:left="0" w:right="0" w:firstLine="0"/>
        <w:jc w:val="both"/>
      </w:pPr>
      <w:r>
        <w:rPr>
          <w:color w:val="000000"/>
          <w:spacing w:val="0"/>
          <w:w w:val="100"/>
          <w:position w:val="0"/>
        </w:rPr>
        <w:t>修，对装修材料的选择应根据相关要求 严格控制，必须用不燃的安全性材料。 对有使用易燃易爆材料的，应严格控制 其用量，必要时需要刷防火材料，以确 保材料使用的安全性。</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发动全社会力量，针对违规釆用易 燃可燃装修装饰材料装修、擅自改变建 筑使用功能性质这两大火灾</w:t>
      </w:r>
      <w:r>
        <w:rPr>
          <w:color w:val="000000"/>
          <w:spacing w:val="0"/>
          <w:w w:val="100"/>
          <w:position w:val="0"/>
          <w:lang w:val="zh-CN" w:eastAsia="zh-CN" w:bidi="zh-CN"/>
        </w:rPr>
        <w:t>“元</w:t>
      </w:r>
      <w:r>
        <w:rPr>
          <w:color w:val="000000"/>
          <w:spacing w:val="0"/>
          <w:w w:val="100"/>
          <w:position w:val="0"/>
        </w:rPr>
        <w:t>凶”，突 出洗浴桑拿、宾馆饭店、儿童游乐、大 型综合体等人员密集场所室内大面积使 用塑料绿植装饰等问题，拉出清单、分 清缓急，集中拆除、清理上述场所中一 批易燃可燃装饰装修材料，集中整治、 处理一批违法建设经营单位。</w:t>
      </w:r>
    </w:p>
    <w:p>
      <w:pPr>
        <w:pStyle w:val="Style153"/>
        <w:keepNext/>
        <w:keepLines/>
        <w:widowControl w:val="0"/>
        <w:shd w:val="clear" w:color="auto" w:fill="auto"/>
        <w:bidi w:val="0"/>
        <w:spacing w:before="0" w:after="40" w:line="202" w:lineRule="exact"/>
        <w:ind w:left="0" w:right="0"/>
        <w:jc w:val="both"/>
      </w:pPr>
      <w:bookmarkStart w:id="1486" w:name="bookmark1486"/>
      <w:bookmarkStart w:id="1487" w:name="bookmark1487"/>
      <w:bookmarkStart w:id="1488" w:name="bookmark1488"/>
      <w:r>
        <w:rPr>
          <w:color w:val="000000"/>
          <w:spacing w:val="0"/>
          <w:w w:val="100"/>
          <w:position w:val="0"/>
        </w:rPr>
        <w:t>（三）加强日常管理，落实企业安全 主体责任。</w:t>
      </w:r>
      <w:bookmarkEnd w:id="1486"/>
      <w:bookmarkEnd w:id="1487"/>
      <w:bookmarkEnd w:id="1488"/>
    </w:p>
    <w:p>
      <w:pPr>
        <w:pStyle w:val="Style38"/>
        <w:keepNext w:val="0"/>
        <w:keepLines w:val="0"/>
        <w:widowControl w:val="0"/>
        <w:shd w:val="clear" w:color="auto" w:fill="auto"/>
        <w:bidi w:val="0"/>
        <w:spacing w:before="0" w:after="200" w:line="193" w:lineRule="exact"/>
        <w:ind w:left="0" w:right="0"/>
        <w:jc w:val="both"/>
      </w:pPr>
      <w:r>
        <w:rPr>
          <w:color w:val="000000"/>
          <w:spacing w:val="0"/>
          <w:w w:val="100"/>
          <w:position w:val="0"/>
        </w:rPr>
        <w:t>企事业单位必须依法建立消防安全 组织，健全消防安全制度，明确消防安 全职责，制定灭火应急疏散预案并定期 演练，切实幵展对本单位、场所的消防 安全检査、巡査。要严格建筑消防设施 的管理，定期进行消防设施检査和维护 保养。要落实消防控制室持证上岗制度， 提升控制室值班人员应急处置能力。要 推动下级政府向上级政府、下级部门和 下属单位向上级主管部门立下消防安全 军令状，要求所有重点单位向社会公幵 消防安全承诺书，特别是各类人员密集 场所要把消防安全责任绑定到企业的法 人、负责人，公幵联系方式，实名接受 群众监督。切实通过各级各部门、各企 业的承诺践诺，扎紧套牢责任落实的</w:t>
      </w:r>
      <w:r>
        <w:rPr>
          <w:color w:val="000000"/>
          <w:spacing w:val="0"/>
          <w:w w:val="100"/>
          <w:position w:val="0"/>
          <w:lang w:val="zh-CN" w:eastAsia="zh-CN" w:bidi="zh-CN"/>
        </w:rPr>
        <w:t xml:space="preserve">“紧 </w:t>
      </w:r>
      <w:r>
        <w:rPr>
          <w:color w:val="000000"/>
          <w:spacing w:val="0"/>
          <w:w w:val="100"/>
          <w:position w:val="0"/>
        </w:rPr>
        <w:t>箍咒</w:t>
      </w:r>
      <w:r>
        <w:rPr>
          <w:color w:val="000000"/>
          <w:spacing w:val="0"/>
          <w:w w:val="100"/>
          <w:position w:val="0"/>
          <w:lang w:val="zh-CN" w:eastAsia="zh-CN" w:bidi="zh-CN"/>
        </w:rPr>
        <w:t>”，倒</w:t>
      </w:r>
      <w:r>
        <w:rPr>
          <w:color w:val="000000"/>
          <w:spacing w:val="0"/>
          <w:w w:val="100"/>
          <w:position w:val="0"/>
        </w:rPr>
        <w:t>逼消防安全责任落地生根、扎 实见效。</w:t>
      </w:r>
    </w:p>
    <w:p>
      <w:pPr>
        <w:pStyle w:val="Style69"/>
        <w:keepNext w:val="0"/>
        <w:keepLines w:val="0"/>
        <w:widowControl w:val="0"/>
        <w:shd w:val="clear" w:color="auto" w:fill="auto"/>
        <w:bidi w:val="0"/>
        <w:spacing w:before="0" w:after="40" w:line="134" w:lineRule="exact"/>
        <w:ind w:left="0" w:right="0" w:firstLine="0"/>
        <w:jc w:val="both"/>
      </w:pPr>
      <w:r>
        <w:rPr>
          <w:color w:val="000000"/>
          <w:spacing w:val="0"/>
          <w:w w:val="100"/>
          <w:position w:val="0"/>
        </w:rPr>
        <w:t>（深圳市城市公共安全技术研究院，宣教中心 事故调查组）</w:t>
      </w:r>
      <w:r>
        <w:br w:type="page"/>
      </w:r>
    </w:p>
    <w:p>
      <w:pPr>
        <w:pStyle w:val="Style24"/>
        <w:keepNext/>
        <w:keepLines/>
        <w:widowControl w:val="0"/>
        <w:shd w:val="clear" w:color="auto" w:fill="auto"/>
        <w:bidi w:val="0"/>
        <w:spacing w:before="0" w:after="200" w:line="240" w:lineRule="auto"/>
        <w:ind w:left="0" w:right="0" w:firstLine="220"/>
        <w:jc w:val="left"/>
        <w:rPr>
          <w:sz w:val="22"/>
          <w:szCs w:val="22"/>
        </w:rPr>
      </w:pPr>
      <w:bookmarkStart w:id="1489" w:name="bookmark1489"/>
      <w:bookmarkStart w:id="1490" w:name="bookmark1490"/>
      <w:bookmarkStart w:id="1491" w:name="bookmark1491"/>
      <w:r>
        <w:rPr>
          <w:color w:val="CF101B"/>
          <w:spacing w:val="0"/>
          <w:w w:val="100"/>
          <w:position w:val="0"/>
          <w:sz w:val="16"/>
          <w:szCs w:val="16"/>
        </w:rPr>
        <w:t>案例</w:t>
      </w:r>
      <w:r>
        <w:rPr>
          <w:rFonts w:ascii="Times New Roman" w:eastAsia="Times New Roman" w:hAnsi="Times New Roman" w:cs="Times New Roman"/>
          <w:color w:val="CF101B"/>
          <w:spacing w:val="0"/>
          <w:w w:val="100"/>
          <w:position w:val="0"/>
          <w:sz w:val="22"/>
          <w:szCs w:val="22"/>
          <w:lang w:val="zh-CN" w:eastAsia="zh-CN" w:bidi="zh-CN"/>
        </w:rPr>
        <w:t>3</w:t>
      </w:r>
      <w:bookmarkEnd w:id="1489"/>
      <w:bookmarkEnd w:id="1490"/>
      <w:bookmarkEnd w:id="1491"/>
    </w:p>
    <w:p>
      <w:pPr>
        <w:pStyle w:val="Style5"/>
        <w:keepNext/>
        <w:keepLines/>
        <w:widowControl w:val="0"/>
        <w:shd w:val="clear" w:color="auto" w:fill="auto"/>
        <w:bidi w:val="0"/>
        <w:spacing w:before="0" w:after="0" w:line="226" w:lineRule="exact"/>
        <w:ind w:left="880" w:right="0" w:hanging="640"/>
        <w:jc w:val="left"/>
        <w:rPr>
          <w:sz w:val="18"/>
          <w:szCs w:val="18"/>
        </w:rPr>
      </w:pPr>
      <w:bookmarkStart w:id="1492" w:name="bookmark1492"/>
      <w:bookmarkStart w:id="1493" w:name="bookmark1493"/>
      <w:bookmarkStart w:id="1494" w:name="bookmark1494"/>
      <w:r>
        <w:rPr>
          <w:rFonts w:ascii="Times New Roman" w:eastAsia="Times New Roman" w:hAnsi="Times New Roman" w:cs="Times New Roman"/>
          <w:color w:val="000000"/>
          <w:spacing w:val="0"/>
          <w:w w:val="100"/>
          <w:position w:val="0"/>
          <w:sz w:val="22"/>
          <w:szCs w:val="22"/>
        </w:rPr>
        <w:t>2017</w:t>
      </w:r>
      <w:r>
        <w:rPr>
          <w:color w:val="000000"/>
          <w:spacing w:val="0"/>
          <w:w w:val="100"/>
          <w:position w:val="0"/>
          <w:sz w:val="18"/>
          <w:szCs w:val="18"/>
        </w:rPr>
        <w:t>-天津市河西区君谊大厦</w:t>
      </w:r>
      <w:r>
        <w:rPr>
          <w:rFonts w:ascii="Times New Roman" w:eastAsia="Times New Roman" w:hAnsi="Times New Roman" w:cs="Times New Roman"/>
          <w:color w:val="000000"/>
          <w:spacing w:val="0"/>
          <w:w w:val="100"/>
          <w:position w:val="0"/>
          <w:sz w:val="22"/>
          <w:szCs w:val="22"/>
        </w:rPr>
        <w:t>1</w:t>
      </w:r>
      <w:r>
        <w:rPr>
          <w:color w:val="000000"/>
          <w:spacing w:val="0"/>
          <w:w w:val="100"/>
          <w:position w:val="0"/>
          <w:sz w:val="18"/>
          <w:szCs w:val="18"/>
        </w:rPr>
        <w:t>号楼</w:t>
      </w:r>
      <w:r>
        <w:rPr>
          <w:rFonts w:ascii="Times New Roman" w:eastAsia="Times New Roman" w:hAnsi="Times New Roman" w:cs="Times New Roman"/>
          <w:color w:val="000000"/>
          <w:spacing w:val="0"/>
          <w:w w:val="100"/>
          <w:position w:val="0"/>
          <w:sz w:val="22"/>
          <w:szCs w:val="22"/>
          <w:lang w:val="en-US" w:eastAsia="en-US" w:bidi="en-US"/>
        </w:rPr>
        <w:t>"12-1"</w:t>
      </w:r>
      <w:r>
        <w:rPr>
          <w:color w:val="000000"/>
          <w:spacing w:val="0"/>
          <w:w w:val="100"/>
          <w:position w:val="0"/>
          <w:sz w:val="18"/>
          <w:szCs w:val="18"/>
        </w:rPr>
        <w:t>重大 火灾事故</w:t>
      </w:r>
      <w:bookmarkEnd w:id="1492"/>
      <w:bookmarkEnd w:id="1493"/>
      <w:bookmarkEnd w:id="1494"/>
    </w:p>
    <w:p>
      <w:pPr>
        <w:pStyle w:val="Style118"/>
        <w:keepNext/>
        <w:keepLines/>
        <w:widowControl w:val="0"/>
        <w:shd w:val="clear" w:color="auto" w:fill="auto"/>
        <w:bidi w:val="0"/>
        <w:spacing w:before="0" w:after="320" w:line="226" w:lineRule="exact"/>
        <w:ind w:left="0" w:right="0" w:firstLine="880"/>
        <w:jc w:val="left"/>
        <w:rPr>
          <w:sz w:val="15"/>
          <w:szCs w:val="15"/>
        </w:rPr>
      </w:pPr>
      <w:bookmarkStart w:id="1495" w:name="bookmark1495"/>
      <w:bookmarkStart w:id="1496" w:name="bookmark1496"/>
      <w:bookmarkStart w:id="1497" w:name="bookmark1497"/>
      <w:r>
        <w:rPr>
          <w:color w:val="000000"/>
          <w:spacing w:val="0"/>
          <w:w w:val="100"/>
          <w:position w:val="0"/>
          <w:sz w:val="15"/>
          <w:szCs w:val="15"/>
        </w:rPr>
        <w:t>—前室存放可燃物，烟蒂引燃可燃物</w:t>
      </w:r>
      <w:bookmarkEnd w:id="1495"/>
      <w:bookmarkEnd w:id="1496"/>
      <w:bookmarkEnd w:id="1497"/>
    </w:p>
    <w:p>
      <w:pPr>
        <w:pStyle w:val="Style38"/>
        <w:keepNext w:val="0"/>
        <w:keepLines w:val="0"/>
        <w:widowControl w:val="0"/>
        <w:shd w:val="clear" w:color="auto" w:fill="auto"/>
        <w:bidi w:val="0"/>
        <w:spacing w:before="0" w:line="194" w:lineRule="exact"/>
        <w:ind w:left="220" w:right="0"/>
        <w:jc w:val="both"/>
      </w:pPr>
      <w:r>
        <w:drawing>
          <wp:anchor distT="0" distB="0" distL="114300" distR="595630" simplePos="0" relativeHeight="125829489" behindDoc="0" locked="0" layoutInCell="1" allowOverlap="1">
            <wp:simplePos x="0" y="0"/>
            <wp:positionH relativeFrom="page">
              <wp:posOffset>1685290</wp:posOffset>
            </wp:positionH>
            <wp:positionV relativeFrom="paragraph">
              <wp:posOffset>63500</wp:posOffset>
            </wp:positionV>
            <wp:extent cx="1706880" cy="1134110"/>
            <wp:wrapSquare wrapText="bothSides"/>
            <wp:docPr id="271" name="Shape 271"/>
            <a:graphic xmlns:a="http://schemas.openxmlformats.org/drawingml/2006/main">
              <a:graphicData uri="http://schemas.openxmlformats.org/drawingml/2006/picture">
                <pic:pic xmlns:pic="http://schemas.openxmlformats.org/drawingml/2006/picture">
                  <pic:nvPicPr>
                    <pic:cNvPr id="272" name="Picture box 272"/>
                    <pic:cNvPicPr/>
                  </pic:nvPicPr>
                  <pic:blipFill>
                    <a:blip r:embed="rId177"/>
                    <a:stretch/>
                  </pic:blipFill>
                  <pic:spPr>
                    <a:xfrm>
                      <a:ext cx="1706880" cy="1134110"/>
                    </a:xfrm>
                    <a:prstGeom prst="rect"/>
                  </pic:spPr>
                </pic:pic>
              </a:graphicData>
            </a:graphic>
          </wp:anchor>
        </w:drawing>
      </w:r>
      <w:r>
        <w:drawing>
          <wp:anchor distT="57785" distB="539750" distL="2159635" distR="113665" simplePos="0" relativeHeight="125829490" behindDoc="0" locked="0" layoutInCell="1" allowOverlap="1">
            <wp:simplePos x="0" y="0"/>
            <wp:positionH relativeFrom="page">
              <wp:posOffset>3730625</wp:posOffset>
            </wp:positionH>
            <wp:positionV relativeFrom="paragraph">
              <wp:posOffset>121285</wp:posOffset>
            </wp:positionV>
            <wp:extent cx="146050" cy="536575"/>
            <wp:wrapSquare wrapText="bothSides"/>
            <wp:docPr id="273" name="Shape 273"/>
            <a:graphic xmlns:a="http://schemas.openxmlformats.org/drawingml/2006/main">
              <a:graphicData uri="http://schemas.openxmlformats.org/drawingml/2006/picture">
                <pic:pic xmlns:pic="http://schemas.openxmlformats.org/drawingml/2006/picture">
                  <pic:nvPicPr>
                    <pic:cNvPr id="274" name="Picture box 274"/>
                    <pic:cNvPicPr/>
                  </pic:nvPicPr>
                  <pic:blipFill>
                    <a:blip r:embed="rId179"/>
                    <a:stretch/>
                  </pic:blipFill>
                  <pic:spPr>
                    <a:xfrm>
                      <a:ext cx="146050" cy="536575"/>
                    </a:xfrm>
                    <a:prstGeom prst="rect"/>
                  </pic:spPr>
                </pic:pic>
              </a:graphicData>
            </a:graphic>
          </wp:anchor>
        </w:drawing>
      </w:r>
      <w:r>
        <mc:AlternateContent>
          <mc:Choice Requires="wps">
            <w:drawing>
              <wp:anchor distT="749935" distB="57785" distL="2171700" distR="141605" simplePos="0" relativeHeight="125829491" behindDoc="0" locked="0" layoutInCell="1" allowOverlap="1">
                <wp:simplePos x="0" y="0"/>
                <wp:positionH relativeFrom="page">
                  <wp:posOffset>3742690</wp:posOffset>
                </wp:positionH>
                <wp:positionV relativeFrom="paragraph">
                  <wp:posOffset>813435</wp:posOffset>
                </wp:positionV>
                <wp:extent cx="103505" cy="323215"/>
                <wp:wrapSquare wrapText="bothSides"/>
                <wp:docPr id="275" name="Shape 275"/>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01" type="#_x0000_t202" style="position:absolute;margin-left:294.69999999999999pt;margin-top:64.049999999999997pt;width:8.1500000000000004pt;height:25.449999999999999pt;z-index:-125829262;mso-wrap-distance-left:171.pt;mso-wrap-distance-top:59.050000000000004pt;mso-wrap-distance-right:11.15pt;mso-wrap-distance-bottom:4.5499999999999998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曰</w:t>
      </w:r>
      <w:r>
        <w:rPr>
          <w:rFonts w:ascii="Times New Roman" w:eastAsia="Times New Roman" w:hAnsi="Times New Roman" w:cs="Times New Roman"/>
          <w:color w:val="000000"/>
          <w:spacing w:val="0"/>
          <w:w w:val="100"/>
          <w:position w:val="0"/>
        </w:rPr>
        <w:t xml:space="preserve">3 </w:t>
      </w:r>
      <w:r>
        <w:rPr>
          <w:color w:val="000000"/>
          <w:spacing w:val="0"/>
          <w:w w:val="100"/>
          <w:position w:val="0"/>
        </w:rPr>
        <w:t>时</w:t>
      </w:r>
      <w:r>
        <w:rPr>
          <w:rFonts w:ascii="Times New Roman" w:eastAsia="Times New Roman" w:hAnsi="Times New Roman" w:cs="Times New Roman"/>
          <w:color w:val="000000"/>
          <w:spacing w:val="0"/>
          <w:w w:val="100"/>
          <w:position w:val="0"/>
        </w:rPr>
        <w:t>53</w:t>
      </w:r>
      <w:r>
        <w:rPr>
          <w:color w:val="000000"/>
          <w:spacing w:val="0"/>
          <w:w w:val="100"/>
          <w:position w:val="0"/>
        </w:rPr>
        <w:t>分，位于河西区友 谊路</w:t>
      </w:r>
      <w:r>
        <w:rPr>
          <w:rFonts w:ascii="Times New Roman" w:eastAsia="Times New Roman" w:hAnsi="Times New Roman" w:cs="Times New Roman"/>
          <w:color w:val="000000"/>
          <w:spacing w:val="0"/>
          <w:w w:val="100"/>
          <w:position w:val="0"/>
        </w:rPr>
        <w:t>35</w:t>
      </w:r>
      <w:r>
        <w:rPr>
          <w:color w:val="000000"/>
          <w:spacing w:val="0"/>
          <w:w w:val="100"/>
          <w:position w:val="0"/>
        </w:rPr>
        <w:t>号的君谊大厦</w:t>
      </w:r>
      <w:r>
        <w:rPr>
          <w:rFonts w:ascii="Times New Roman" w:eastAsia="Times New Roman" w:hAnsi="Times New Roman" w:cs="Times New Roman"/>
          <w:color w:val="000000"/>
          <w:spacing w:val="0"/>
          <w:w w:val="100"/>
          <w:position w:val="0"/>
        </w:rPr>
        <w:t xml:space="preserve">1 </w:t>
      </w:r>
      <w:r>
        <w:rPr>
          <w:color w:val="000000"/>
          <w:spacing w:val="0"/>
          <w:w w:val="100"/>
          <w:position w:val="0"/>
        </w:rPr>
        <w:t>号楼泰禾</w:t>
      </w:r>
      <w:r>
        <w:rPr>
          <w:color w:val="000000"/>
          <w:spacing w:val="0"/>
          <w:w w:val="100"/>
          <w:position w:val="0"/>
          <w:lang w:val="zh-CN" w:eastAsia="zh-CN" w:bidi="zh-CN"/>
        </w:rPr>
        <w:t>“金</w:t>
      </w:r>
      <w:r>
        <w:rPr>
          <w:color w:val="000000"/>
          <w:spacing w:val="0"/>
          <w:w w:val="100"/>
          <w:position w:val="0"/>
        </w:rPr>
        <w:t>尊府”项目 发生一起重大火灾事故。 共造成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rPr>
        <w:t>5</w:t>
      </w:r>
      <w:r>
        <w:rPr>
          <w:color w:val="000000"/>
          <w:spacing w:val="0"/>
          <w:w w:val="100"/>
          <w:position w:val="0"/>
        </w:rPr>
        <w:t>人 受伤，过火面积约</w:t>
      </w:r>
      <w:r>
        <w:rPr>
          <w:rFonts w:ascii="Times New Roman" w:eastAsia="Times New Roman" w:hAnsi="Times New Roman" w:cs="Times New Roman"/>
          <w:color w:val="000000"/>
          <w:spacing w:val="0"/>
          <w:w w:val="100"/>
          <w:position w:val="0"/>
        </w:rPr>
        <w:t xml:space="preserve">300 </w:t>
      </w:r>
      <w:r>
        <w:rPr>
          <w:color w:val="000000"/>
          <w:spacing w:val="0"/>
          <w:w w:val="100"/>
          <w:position w:val="0"/>
        </w:rPr>
        <w:t>平方米，直接经济损失（不 含事故罚款</w:t>
      </w:r>
      <w:r>
        <w:rPr>
          <w:i/>
          <w:iCs/>
          <w:color w:val="000000"/>
          <w:spacing w:val="0"/>
          <w:w w:val="100"/>
          <w:position w:val="0"/>
        </w:rPr>
        <w:t>）</w:t>
      </w:r>
      <w:r>
        <w:rPr>
          <w:color w:val="000000"/>
          <w:spacing w:val="0"/>
          <w:w w:val="100"/>
          <w:position w:val="0"/>
        </w:rPr>
        <w:t>约</w:t>
      </w:r>
      <w:r>
        <w:rPr>
          <w:rFonts w:ascii="Times New Roman" w:eastAsia="Times New Roman" w:hAnsi="Times New Roman" w:cs="Times New Roman"/>
          <w:color w:val="000000"/>
          <w:spacing w:val="0"/>
          <w:w w:val="100"/>
          <w:position w:val="0"/>
          <w:lang w:val="en-US" w:eastAsia="en-US" w:bidi="en-US"/>
        </w:rPr>
        <w:t xml:space="preserve">2516.6 </w:t>
      </w:r>
      <w:r>
        <w:rPr>
          <w:color w:val="000000"/>
          <w:spacing w:val="0"/>
          <w:w w:val="100"/>
          <w:position w:val="0"/>
        </w:rPr>
        <w:t>万兀</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shd w:val="clear" w:color="auto" w:fill="auto"/>
        <w:bidi w:val="0"/>
        <w:spacing w:before="0" w:after="500" w:line="197" w:lineRule="exact"/>
        <w:ind w:left="220" w:right="0"/>
        <w:jc w:val="left"/>
      </w:pPr>
      <w:r>
        <w:rPr>
          <w:color w:val="000000"/>
          <w:spacing w:val="0"/>
          <w:w w:val="100"/>
          <w:position w:val="0"/>
        </w:rPr>
        <w:t>经调査认定，天津市河西区君谊大厦</w:t>
      </w:r>
      <w:r>
        <w:rPr>
          <w:rFonts w:ascii="Times New Roman" w:eastAsia="Times New Roman" w:hAnsi="Times New Roman" w:cs="Times New Roman"/>
          <w:color w:val="000000"/>
          <w:spacing w:val="0"/>
          <w:w w:val="100"/>
          <w:position w:val="0"/>
        </w:rPr>
        <w:t>1</w:t>
      </w:r>
      <w:r>
        <w:rPr>
          <w:color w:val="000000"/>
          <w:spacing w:val="0"/>
          <w:w w:val="100"/>
          <w:position w:val="0"/>
        </w:rPr>
        <w:t>号楼</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w:t>
      </w:r>
      <w:r>
        <w:rPr>
          <w:color w:val="000000"/>
          <w:spacing w:val="0"/>
          <w:w w:val="100"/>
          <w:position w:val="0"/>
        </w:rPr>
        <w:t>火灾事故是一起重 大责任事故。</w:t>
      </w:r>
    </w:p>
    <w:p>
      <w:pPr>
        <w:pStyle w:val="Style118"/>
        <w:keepNext/>
        <w:keepLines/>
        <w:widowControl w:val="0"/>
        <w:shd w:val="clear" w:color="auto" w:fill="auto"/>
        <w:bidi w:val="0"/>
        <w:spacing w:before="0" w:after="260" w:line="240" w:lineRule="auto"/>
        <w:ind w:left="0" w:right="0" w:firstLine="220"/>
        <w:jc w:val="left"/>
        <w:rPr>
          <w:sz w:val="22"/>
          <w:szCs w:val="22"/>
        </w:rPr>
      </w:pPr>
      <w:bookmarkStart w:id="1498" w:name="bookmark1498"/>
      <w:bookmarkStart w:id="1499" w:name="bookmark1499"/>
      <w:bookmarkStart w:id="1500" w:name="bookmark1500"/>
      <w:bookmarkStart w:id="1501" w:name="bookmark1501"/>
      <w:r>
        <w:rPr>
          <w:color w:val="000000"/>
          <w:spacing w:val="0"/>
          <w:w w:val="100"/>
          <w:position w:val="0"/>
          <w:sz w:val="15"/>
          <w:szCs w:val="15"/>
        </w:rPr>
        <w:t>一</w:t>
      </w:r>
      <w:bookmarkEnd w:id="1500"/>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498"/>
      <w:bookmarkEnd w:id="1499"/>
      <w:bookmarkEnd w:id="1501"/>
    </w:p>
    <w:p>
      <w:pPr>
        <w:pStyle w:val="Style38"/>
        <w:keepNext w:val="0"/>
        <w:keepLines w:val="0"/>
        <w:widowControl w:val="0"/>
        <w:shd w:val="clear" w:color="auto" w:fill="auto"/>
        <w:bidi w:val="0"/>
        <w:spacing w:before="0" w:after="100" w:line="157" w:lineRule="exact"/>
        <w:ind w:left="640" w:right="0" w:firstLine="260"/>
        <w:jc w:val="both"/>
      </w:pPr>
      <w:r>
        <w:rPr>
          <w:color w:val="000000"/>
          <w:spacing w:val="0"/>
          <w:w w:val="100"/>
          <w:position w:val="0"/>
        </w:rPr>
        <w:t>起火建筑君谊大厦</w:t>
      </w:r>
      <w:r>
        <w:rPr>
          <w:rFonts w:ascii="Times New Roman" w:eastAsia="Times New Roman" w:hAnsi="Times New Roman" w:cs="Times New Roman"/>
          <w:color w:val="000000"/>
          <w:spacing w:val="0"/>
          <w:w w:val="100"/>
          <w:position w:val="0"/>
        </w:rPr>
        <w:t>1</w:t>
      </w:r>
      <w:r>
        <w:rPr>
          <w:color w:val="000000"/>
          <w:spacing w:val="0"/>
          <w:w w:val="100"/>
          <w:position w:val="0"/>
        </w:rPr>
        <w:t>号楼泰禾</w:t>
      </w:r>
      <w:r>
        <w:rPr>
          <w:color w:val="000000"/>
          <w:spacing w:val="0"/>
          <w:w w:val="100"/>
          <w:position w:val="0"/>
          <w:lang w:val="zh-CN" w:eastAsia="zh-CN" w:bidi="zh-CN"/>
        </w:rPr>
        <w:t>“金</w:t>
      </w:r>
      <w:r>
        <w:rPr>
          <w:color w:val="000000"/>
          <w:spacing w:val="0"/>
          <w:w w:val="100"/>
          <w:position w:val="0"/>
        </w:rPr>
        <w:t>尊府</w:t>
      </w:r>
      <w:r>
        <w:rPr>
          <w:color w:val="000000"/>
          <w:spacing w:val="0"/>
          <w:w w:val="100"/>
          <w:position w:val="0"/>
          <w:lang w:val="zh-CN" w:eastAsia="zh-CN" w:bidi="zh-CN"/>
        </w:rPr>
        <w:t>”总计</w:t>
      </w:r>
      <w:r>
        <w:rPr>
          <w:rFonts w:ascii="Times New Roman" w:eastAsia="Times New Roman" w:hAnsi="Times New Roman" w:cs="Times New Roman"/>
          <w:color w:val="000000"/>
          <w:spacing w:val="0"/>
          <w:w w:val="100"/>
          <w:position w:val="0"/>
        </w:rPr>
        <w:t>38</w:t>
      </w:r>
      <w:r>
        <w:rPr>
          <w:color w:val="000000"/>
          <w:spacing w:val="0"/>
          <w:w w:val="100"/>
          <w:position w:val="0"/>
        </w:rPr>
        <w:t>层，含地下</w:t>
      </w:r>
      <w:r>
        <w:rPr>
          <w:rFonts w:ascii="Times New Roman" w:eastAsia="Times New Roman" w:hAnsi="Times New Roman" w:cs="Times New Roman"/>
          <w:color w:val="000000"/>
          <w:spacing w:val="0"/>
          <w:w w:val="100"/>
          <w:position w:val="0"/>
        </w:rPr>
        <w:t xml:space="preserve">3 </w:t>
      </w:r>
      <w:r>
        <w:rPr>
          <w:color w:val="000000"/>
          <w:spacing w:val="0"/>
          <w:w w:val="100"/>
          <w:position w:val="0"/>
        </w:rPr>
        <w:t>层、地上</w:t>
      </w:r>
      <w:r>
        <w:rPr>
          <w:rFonts w:ascii="Times New Roman" w:eastAsia="Times New Roman" w:hAnsi="Times New Roman" w:cs="Times New Roman"/>
          <w:color w:val="000000"/>
          <w:spacing w:val="0"/>
          <w:w w:val="100"/>
          <w:position w:val="0"/>
        </w:rPr>
        <w:t>35</w:t>
      </w:r>
      <w:r>
        <w:rPr>
          <w:color w:val="000000"/>
          <w:spacing w:val="0"/>
          <w:w w:val="100"/>
          <w:position w:val="0"/>
        </w:rPr>
        <w:t>层，建筑高度</w:t>
      </w:r>
      <w:r>
        <w:rPr>
          <w:rFonts w:ascii="Times New Roman" w:eastAsia="Times New Roman" w:hAnsi="Times New Roman" w:cs="Times New Roman"/>
          <w:color w:val="000000"/>
          <w:spacing w:val="0"/>
          <w:w w:val="100"/>
          <w:position w:val="0"/>
          <w:lang w:val="en-US" w:eastAsia="en-US" w:bidi="en-US"/>
        </w:rPr>
        <w:t>137.65</w:t>
      </w:r>
      <w:r>
        <w:rPr>
          <w:color w:val="000000"/>
          <w:spacing w:val="0"/>
          <w:w w:val="100"/>
          <w:position w:val="0"/>
        </w:rPr>
        <w:t>米，总建筑面积</w:t>
      </w:r>
      <w:r>
        <w:rPr>
          <w:rFonts w:ascii="Times New Roman" w:eastAsia="Times New Roman" w:hAnsi="Times New Roman" w:cs="Times New Roman"/>
          <w:color w:val="000000"/>
          <w:spacing w:val="0"/>
          <w:w w:val="100"/>
          <w:position w:val="0"/>
        </w:rPr>
        <w:t>3</w:t>
      </w:r>
      <w:r>
        <w:rPr>
          <w:rFonts w:ascii="Times New Roman" w:eastAsia="Times New Roman" w:hAnsi="Times New Roman" w:cs="Times New Roman"/>
          <w:color w:val="000000"/>
          <w:spacing w:val="0"/>
          <w:w w:val="100"/>
          <w:position w:val="0"/>
          <w:lang w:val="en-US" w:eastAsia="en-US" w:bidi="en-US"/>
        </w:rPr>
        <w:t>9925.2</w:t>
      </w:r>
      <w:r>
        <w:rPr>
          <w:color w:val="000000"/>
          <w:spacing w:val="0"/>
          <w:w w:val="100"/>
          <w:position w:val="0"/>
        </w:rPr>
        <w:t xml:space="preserve">平方米。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17</w:t>
      </w:r>
      <w:r>
        <w:rPr>
          <w:color w:val="000000"/>
          <w:spacing w:val="0"/>
          <w:w w:val="100"/>
          <w:position w:val="0"/>
        </w:rPr>
        <w:t>日开始，天津泰禾锦辉置业有限公司（以下简称： 泰禾锦辉公司）先后安排北京核新伟鸿建设工程股份有限公司等施 工单位在君谊大厦</w:t>
      </w:r>
      <w:r>
        <w:rPr>
          <w:rFonts w:ascii="Times New Roman" w:eastAsia="Times New Roman" w:hAnsi="Times New Roman" w:cs="Times New Roman"/>
          <w:color w:val="000000"/>
          <w:spacing w:val="0"/>
          <w:w w:val="100"/>
          <w:position w:val="0"/>
        </w:rPr>
        <w:t>1</w:t>
      </w:r>
      <w:r>
        <w:rPr>
          <w:color w:val="000000"/>
          <w:spacing w:val="0"/>
          <w:w w:val="100"/>
          <w:position w:val="0"/>
        </w:rPr>
        <w:t>号楼住宿。</w:t>
      </w:r>
    </w:p>
    <w:p>
      <w:pPr>
        <w:pStyle w:val="Style38"/>
        <w:keepNext w:val="0"/>
        <w:keepLines w:val="0"/>
        <w:widowControl w:val="0"/>
        <w:shd w:val="clear" w:color="auto" w:fill="auto"/>
        <w:bidi w:val="0"/>
        <w:spacing w:before="0" w:after="220" w:line="156" w:lineRule="exact"/>
        <w:ind w:left="640" w:right="0" w:firstLine="260"/>
        <w:jc w:val="both"/>
      </w:pP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日消防设施施工完成后，天津市祥捷机电工程有限公 司提示泰禾锦辉公司加压试水，但泰禾锦辉公司未予理睬。楼内消 防水箱始终没有注水。</w:t>
      </w:r>
    </w:p>
    <w:p>
      <w:pPr>
        <w:pStyle w:val="Style38"/>
        <w:keepNext w:val="0"/>
        <w:keepLines w:val="0"/>
        <w:widowControl w:val="0"/>
        <w:shd w:val="clear" w:color="auto" w:fill="auto"/>
        <w:bidi w:val="0"/>
        <w:spacing w:before="0" w:after="100" w:line="158" w:lineRule="exact"/>
        <w:ind w:left="540" w:right="320" w:firstLine="260"/>
        <w:jc w:val="both"/>
      </w:pP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30</w:t>
      </w:r>
      <w:r>
        <w:rPr>
          <w:color w:val="000000"/>
          <w:spacing w:val="0"/>
          <w:w w:val="100"/>
          <w:position w:val="0"/>
        </w:rPr>
        <w:t>日，位于大厦</w:t>
      </w:r>
      <w:r>
        <w:rPr>
          <w:rFonts w:ascii="Times New Roman" w:eastAsia="Times New Roman" w:hAnsi="Times New Roman" w:cs="Times New Roman"/>
          <w:color w:val="000000"/>
          <w:spacing w:val="0"/>
          <w:w w:val="100"/>
          <w:position w:val="0"/>
        </w:rPr>
        <w:t>38</w:t>
      </w:r>
      <w:r>
        <w:rPr>
          <w:color w:val="000000"/>
          <w:spacing w:val="0"/>
          <w:w w:val="100"/>
          <w:position w:val="0"/>
        </w:rPr>
        <w:t>、</w:t>
      </w:r>
      <w:r>
        <w:rPr>
          <w:rFonts w:ascii="Times New Roman" w:eastAsia="Times New Roman" w:hAnsi="Times New Roman" w:cs="Times New Roman"/>
          <w:color w:val="000000"/>
          <w:spacing w:val="0"/>
          <w:w w:val="100"/>
          <w:position w:val="0"/>
        </w:rPr>
        <w:t>39</w:t>
      </w:r>
      <w:r>
        <w:rPr>
          <w:color w:val="000000"/>
          <w:spacing w:val="0"/>
          <w:w w:val="100"/>
          <w:position w:val="0"/>
        </w:rPr>
        <w:t>层的售楼处、样板间进入开盘前 准备阶段，泰禾锦辉公司安排有关人员进行家具安装摆放和楼内清 理保洁。</w:t>
      </w:r>
    </w:p>
    <w:p>
      <w:pPr>
        <w:pStyle w:val="Style38"/>
        <w:keepNext w:val="0"/>
        <w:keepLines w:val="0"/>
        <w:widowControl w:val="0"/>
        <w:shd w:val="clear" w:color="auto" w:fill="auto"/>
        <w:bidi w:val="0"/>
        <w:spacing w:before="0" w:after="100" w:line="157" w:lineRule="exact"/>
        <w:ind w:left="540" w:right="320" w:firstLine="260"/>
        <w:jc w:val="both"/>
      </w:pPr>
      <w:r>
        <w:rPr>
          <w:rFonts w:ascii="Times New Roman" w:eastAsia="Times New Roman" w:hAnsi="Times New Roman" w:cs="Times New Roman"/>
          <w:color w:val="000000"/>
          <w:spacing w:val="0"/>
          <w:w w:val="100"/>
          <w:position w:val="0"/>
          <w:lang w:val="en-US" w:eastAsia="en-US" w:bidi="en-US"/>
        </w:rPr>
        <w:t>18</w:t>
      </w:r>
      <w:r>
        <w:rPr>
          <w:color w:val="000000"/>
          <w:spacing w:val="0"/>
          <w:w w:val="100"/>
          <w:position w:val="0"/>
        </w:rPr>
        <w:t>时</w:t>
      </w:r>
      <w:r>
        <w:rPr>
          <w:rFonts w:ascii="Times New Roman" w:eastAsia="Times New Roman" w:hAnsi="Times New Roman" w:cs="Times New Roman"/>
          <w:color w:val="000000"/>
          <w:spacing w:val="0"/>
          <w:w w:val="100"/>
          <w:position w:val="0"/>
          <w:lang w:val="en-US" w:eastAsia="en-US" w:bidi="en-US"/>
        </w:rPr>
        <w:t>31</w:t>
      </w:r>
      <w:r>
        <w:rPr>
          <w:color w:val="000000"/>
          <w:spacing w:val="0"/>
          <w:w w:val="100"/>
          <w:position w:val="0"/>
        </w:rPr>
        <w:t>分至</w:t>
      </w:r>
      <w:r>
        <w:rPr>
          <w:rFonts w:ascii="Times New Roman" w:eastAsia="Times New Roman" w:hAnsi="Times New Roman" w:cs="Times New Roman"/>
          <w:color w:val="000000"/>
          <w:spacing w:val="0"/>
          <w:w w:val="100"/>
          <w:position w:val="0"/>
        </w:rPr>
        <w:t>19</w:t>
      </w:r>
      <w:r>
        <w:rPr>
          <w:color w:val="000000"/>
          <w:spacing w:val="0"/>
          <w:w w:val="100"/>
          <w:position w:val="0"/>
        </w:rPr>
        <w:t>时</w:t>
      </w:r>
      <w:r>
        <w:rPr>
          <w:rFonts w:ascii="Times New Roman" w:eastAsia="Times New Roman" w:hAnsi="Times New Roman" w:cs="Times New Roman"/>
          <w:color w:val="000000"/>
          <w:spacing w:val="0"/>
          <w:w w:val="100"/>
          <w:position w:val="0"/>
        </w:rPr>
        <w:t>38</w:t>
      </w:r>
      <w:r>
        <w:rPr>
          <w:color w:val="000000"/>
          <w:spacing w:val="0"/>
          <w:w w:val="100"/>
          <w:position w:val="0"/>
        </w:rPr>
        <w:t>分，负责该项目销售案场日常清理保洁 服务工作的上海至诚环境服务有限公司北京分公司保洁员万某萍、 隗某保等</w:t>
      </w:r>
      <w:r>
        <w:rPr>
          <w:rFonts w:ascii="Times New Roman" w:eastAsia="Times New Roman" w:hAnsi="Times New Roman" w:cs="Times New Roman"/>
          <w:color w:val="000000"/>
          <w:spacing w:val="0"/>
          <w:w w:val="100"/>
          <w:position w:val="0"/>
        </w:rPr>
        <w:t>2</w:t>
      </w:r>
      <w:r>
        <w:rPr>
          <w:color w:val="000000"/>
          <w:spacing w:val="0"/>
          <w:w w:val="100"/>
          <w:position w:val="0"/>
        </w:rPr>
        <w:t>人多次将木板、木条、瓦楞纸、聚苯乙烯泡沫板、珍珠 棉等可燃物质放到</w:t>
      </w:r>
      <w:r>
        <w:rPr>
          <w:rFonts w:ascii="Times New Roman" w:eastAsia="Times New Roman" w:hAnsi="Times New Roman" w:cs="Times New Roman"/>
          <w:color w:val="000000"/>
          <w:spacing w:val="0"/>
          <w:w w:val="100"/>
          <w:position w:val="0"/>
        </w:rPr>
        <w:t>38</w:t>
      </w:r>
      <w:r>
        <w:rPr>
          <w:color w:val="000000"/>
          <w:spacing w:val="0"/>
          <w:w w:val="100"/>
          <w:position w:val="0"/>
        </w:rPr>
        <w:t>层消防电梯前室内。根据位于</w:t>
      </w:r>
      <w:r>
        <w:rPr>
          <w:rFonts w:ascii="Times New Roman" w:eastAsia="Times New Roman" w:hAnsi="Times New Roman" w:cs="Times New Roman"/>
          <w:color w:val="000000"/>
          <w:spacing w:val="0"/>
          <w:w w:val="100"/>
          <w:position w:val="0"/>
        </w:rPr>
        <w:t>38</w:t>
      </w:r>
      <w:r>
        <w:rPr>
          <w:color w:val="000000"/>
          <w:spacing w:val="0"/>
          <w:w w:val="100"/>
          <w:position w:val="0"/>
        </w:rPr>
        <w:t>层电梯间监 控探头的监控视频显示，</w:t>
      </w:r>
      <w:r>
        <w:rPr>
          <w:rFonts w:ascii="Times New Roman" w:eastAsia="Times New Roman" w:hAnsi="Times New Roman" w:cs="Times New Roman"/>
          <w:color w:val="000000"/>
          <w:spacing w:val="0"/>
          <w:w w:val="100"/>
          <w:position w:val="0"/>
        </w:rPr>
        <w:t>22</w:t>
      </w:r>
      <w:r>
        <w:rPr>
          <w:color w:val="000000"/>
          <w:spacing w:val="0"/>
          <w:w w:val="100"/>
          <w:position w:val="0"/>
        </w:rPr>
        <w:t>时</w:t>
      </w:r>
      <w:r>
        <w:rPr>
          <w:rFonts w:ascii="Times New Roman" w:eastAsia="Times New Roman" w:hAnsi="Times New Roman" w:cs="Times New Roman"/>
          <w:color w:val="000000"/>
          <w:spacing w:val="0"/>
          <w:w w:val="100"/>
          <w:position w:val="0"/>
        </w:rPr>
        <w:t>29</w:t>
      </w:r>
      <w:r>
        <w:rPr>
          <w:color w:val="000000"/>
          <w:spacing w:val="0"/>
          <w:w w:val="100"/>
          <w:position w:val="0"/>
        </w:rPr>
        <w:t>分售楼处玻璃门关闭前后，百合 公司员工邵某根，陆国春秋（北京）家具有限公司员工张某照、陈 某友等</w:t>
      </w:r>
      <w:r>
        <w:rPr>
          <w:rFonts w:ascii="Times New Roman" w:eastAsia="Times New Roman" w:hAnsi="Times New Roman" w:cs="Times New Roman"/>
          <w:color w:val="000000"/>
          <w:spacing w:val="0"/>
          <w:w w:val="100"/>
          <w:position w:val="0"/>
        </w:rPr>
        <w:t>3</w:t>
      </w:r>
      <w:r>
        <w:rPr>
          <w:color w:val="000000"/>
          <w:spacing w:val="0"/>
          <w:w w:val="100"/>
          <w:position w:val="0"/>
        </w:rPr>
        <w:t>人先后到</w:t>
      </w:r>
      <w:r>
        <w:rPr>
          <w:rFonts w:ascii="Times New Roman" w:eastAsia="Times New Roman" w:hAnsi="Times New Roman" w:cs="Times New Roman"/>
          <w:color w:val="000000"/>
          <w:spacing w:val="0"/>
          <w:w w:val="100"/>
          <w:position w:val="0"/>
        </w:rPr>
        <w:t>38</w:t>
      </w:r>
      <w:r>
        <w:rPr>
          <w:color w:val="000000"/>
          <w:spacing w:val="0"/>
          <w:w w:val="100"/>
          <w:position w:val="0"/>
        </w:rPr>
        <w:t>层消防电梯前室内吸烟。</w:t>
      </w:r>
    </w:p>
    <w:p>
      <w:pPr>
        <w:pStyle w:val="Style38"/>
        <w:keepNext w:val="0"/>
        <w:keepLines w:val="0"/>
        <w:widowControl w:val="0"/>
        <w:shd w:val="clear" w:color="auto" w:fill="auto"/>
        <w:bidi w:val="0"/>
        <w:spacing w:before="0" w:after="100" w:line="156" w:lineRule="exact"/>
        <w:ind w:left="540" w:right="320" w:firstLine="260"/>
        <w:jc w:val="both"/>
      </w:pP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日</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55</w:t>
      </w:r>
      <w:r>
        <w:rPr>
          <w:color w:val="000000"/>
          <w:spacing w:val="0"/>
          <w:w w:val="100"/>
          <w:position w:val="0"/>
        </w:rPr>
        <w:t>分，</w:t>
      </w:r>
      <w:r>
        <w:rPr>
          <w:rFonts w:ascii="Times New Roman" w:eastAsia="Times New Roman" w:hAnsi="Times New Roman" w:cs="Times New Roman"/>
          <w:color w:val="000000"/>
          <w:spacing w:val="0"/>
          <w:w w:val="100"/>
          <w:position w:val="0"/>
        </w:rPr>
        <w:t>38</w:t>
      </w:r>
      <w:r>
        <w:rPr>
          <w:color w:val="000000"/>
          <w:spacing w:val="0"/>
          <w:w w:val="100"/>
          <w:position w:val="0"/>
        </w:rPr>
        <w:t xml:space="preserve">层消防电梯前室感烟探测器首次报警； </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56</w:t>
      </w:r>
      <w:r>
        <w:rPr>
          <w:color w:val="000000"/>
          <w:spacing w:val="0"/>
          <w:w w:val="100"/>
          <w:position w:val="0"/>
        </w:rPr>
        <w:t>分，</w:t>
      </w:r>
      <w:r>
        <w:rPr>
          <w:rFonts w:ascii="Times New Roman" w:eastAsia="Times New Roman" w:hAnsi="Times New Roman" w:cs="Times New Roman"/>
          <w:color w:val="000000"/>
          <w:spacing w:val="0"/>
          <w:w w:val="100"/>
          <w:position w:val="0"/>
        </w:rPr>
        <w:t>38</w:t>
      </w:r>
      <w:r>
        <w:rPr>
          <w:color w:val="000000"/>
          <w:spacing w:val="0"/>
          <w:w w:val="100"/>
          <w:position w:val="0"/>
        </w:rPr>
        <w:t>层北楼梯间、南侧走道、楼梯前室，</w:t>
      </w:r>
      <w:r>
        <w:rPr>
          <w:rFonts w:ascii="Times New Roman" w:eastAsia="Times New Roman" w:hAnsi="Times New Roman" w:cs="Times New Roman"/>
          <w:color w:val="000000"/>
          <w:spacing w:val="0"/>
          <w:w w:val="100"/>
          <w:position w:val="0"/>
        </w:rPr>
        <w:t>39</w:t>
      </w:r>
      <w:r>
        <w:rPr>
          <w:color w:val="000000"/>
          <w:spacing w:val="0"/>
          <w:w w:val="100"/>
          <w:position w:val="0"/>
        </w:rPr>
        <w:t xml:space="preserve">层南楼梯间、 电梯前室、楼梯前室、南侧走道等部位烟感探测器火警后续报警； </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57</w:t>
      </w:r>
      <w:r>
        <w:rPr>
          <w:color w:val="000000"/>
          <w:spacing w:val="0"/>
          <w:w w:val="100"/>
          <w:position w:val="0"/>
        </w:rPr>
        <w:t>分，</w:t>
      </w:r>
      <w:r>
        <w:rPr>
          <w:rFonts w:ascii="Times New Roman" w:eastAsia="Times New Roman" w:hAnsi="Times New Roman" w:cs="Times New Roman"/>
          <w:color w:val="000000"/>
          <w:spacing w:val="0"/>
          <w:w w:val="100"/>
          <w:position w:val="0"/>
        </w:rPr>
        <w:t>38</w:t>
      </w:r>
      <w:r>
        <w:rPr>
          <w:color w:val="000000"/>
          <w:spacing w:val="0"/>
          <w:w w:val="100"/>
          <w:position w:val="0"/>
        </w:rPr>
        <w:t>层电梯前室、弱电井，</w:t>
      </w:r>
      <w:r>
        <w:rPr>
          <w:rFonts w:ascii="Times New Roman" w:eastAsia="Times New Roman" w:hAnsi="Times New Roman" w:cs="Times New Roman"/>
          <w:color w:val="000000"/>
          <w:spacing w:val="0"/>
          <w:w w:val="100"/>
          <w:position w:val="0"/>
        </w:rPr>
        <w:t>39</w:t>
      </w:r>
      <w:r>
        <w:rPr>
          <w:color w:val="000000"/>
          <w:spacing w:val="0"/>
          <w:w w:val="100"/>
          <w:position w:val="0"/>
        </w:rPr>
        <w:t>层布草间、消防电梯前室、 南强电井，顶层南楼梯间等部位烟感探测器火警后续报警；</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58</w:t>
      </w:r>
      <w:r>
        <w:rPr>
          <w:color w:val="000000"/>
          <w:spacing w:val="0"/>
          <w:w w:val="100"/>
          <w:position w:val="0"/>
        </w:rPr>
        <w:t xml:space="preserve">分， </w:t>
      </w:r>
      <w:r>
        <w:rPr>
          <w:rFonts w:ascii="Times New Roman" w:eastAsia="Times New Roman" w:hAnsi="Times New Roman" w:cs="Times New Roman"/>
          <w:color w:val="000000"/>
          <w:spacing w:val="0"/>
          <w:w w:val="100"/>
          <w:position w:val="0"/>
        </w:rPr>
        <w:t>38</w:t>
      </w:r>
      <w:r>
        <w:rPr>
          <w:color w:val="000000"/>
          <w:spacing w:val="0"/>
          <w:w w:val="100"/>
          <w:position w:val="0"/>
        </w:rPr>
        <w:t>层南楼梯间烟感探测器火警后续报警；</w:t>
      </w: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1</w:t>
      </w:r>
      <w:r>
        <w:rPr>
          <w:color w:val="000000"/>
          <w:spacing w:val="0"/>
          <w:w w:val="100"/>
          <w:position w:val="0"/>
        </w:rPr>
        <w:t>分，</w:t>
      </w:r>
      <w:r>
        <w:rPr>
          <w:rFonts w:ascii="Times New Roman" w:eastAsia="Times New Roman" w:hAnsi="Times New Roman" w:cs="Times New Roman"/>
          <w:color w:val="000000"/>
          <w:spacing w:val="0"/>
          <w:w w:val="100"/>
          <w:position w:val="0"/>
        </w:rPr>
        <w:t>37</w:t>
      </w:r>
      <w:r>
        <w:rPr>
          <w:color w:val="000000"/>
          <w:spacing w:val="0"/>
          <w:w w:val="100"/>
          <w:position w:val="0"/>
        </w:rPr>
        <w:t>层弱电井烟 感探测器火警后续报警。</w:t>
      </w:r>
    </w:p>
    <w:p>
      <w:pPr>
        <w:pStyle w:val="Style38"/>
        <w:keepNext w:val="0"/>
        <w:keepLines w:val="0"/>
        <w:widowControl w:val="0"/>
        <w:shd w:val="clear" w:color="auto" w:fill="auto"/>
        <w:bidi w:val="0"/>
        <w:spacing w:before="0" w:after="100" w:line="161" w:lineRule="exact"/>
        <w:ind w:left="540" w:right="320" w:firstLine="260"/>
        <w:jc w:val="both"/>
      </w:pPr>
      <w:r>
        <w:rPr>
          <w:rFonts w:ascii="Times New Roman" w:eastAsia="Times New Roman" w:hAnsi="Times New Roman" w:cs="Times New Roman"/>
          <w:color w:val="000000"/>
          <w:spacing w:val="0"/>
          <w:w w:val="100"/>
          <w:position w:val="0"/>
        </w:rPr>
        <w:t>4</w:t>
      </w:r>
      <w:r>
        <w:rPr>
          <w:color w:val="000000"/>
          <w:spacing w:val="0"/>
          <w:w w:val="100"/>
          <w:position w:val="0"/>
        </w:rPr>
        <w:t>时许，居住在起火建筑</w:t>
      </w:r>
      <w:r>
        <w:rPr>
          <w:rFonts w:ascii="Times New Roman" w:eastAsia="Times New Roman" w:hAnsi="Times New Roman" w:cs="Times New Roman"/>
          <w:color w:val="000000"/>
          <w:spacing w:val="0"/>
          <w:w w:val="100"/>
          <w:position w:val="0"/>
        </w:rPr>
        <w:t>3907</w:t>
      </w:r>
      <w:r>
        <w:rPr>
          <w:color w:val="000000"/>
          <w:spacing w:val="0"/>
          <w:w w:val="100"/>
          <w:position w:val="0"/>
        </w:rPr>
        <w:t>室的星河公司技术员刘某起床后 闻到烟味，便打开房间入户门，发现外面烟很大，便用手机拨打</w:t>
      </w:r>
      <w:r>
        <w:rPr>
          <w:rFonts w:ascii="Times New Roman" w:eastAsia="Times New Roman" w:hAnsi="Times New Roman" w:cs="Times New Roman"/>
          <w:color w:val="000000"/>
          <w:spacing w:val="0"/>
          <w:w w:val="100"/>
          <w:position w:val="0"/>
        </w:rPr>
        <w:t xml:space="preserve">“ 119” </w:t>
      </w:r>
      <w:r>
        <w:rPr>
          <w:color w:val="000000"/>
          <w:spacing w:val="0"/>
          <w:w w:val="100"/>
          <w:position w:val="0"/>
        </w:rPr>
        <w:t>火警电话报警。</w:t>
      </w:r>
    </w:p>
    <w:p>
      <w:pPr>
        <w:pStyle w:val="Style38"/>
        <w:keepNext w:val="0"/>
        <w:keepLines w:val="0"/>
        <w:widowControl w:val="0"/>
        <w:shd w:val="clear" w:color="auto" w:fill="auto"/>
        <w:bidi w:val="0"/>
        <w:spacing w:before="0" w:after="860" w:line="156" w:lineRule="exact"/>
        <w:ind w:left="540" w:right="0" w:firstLine="260"/>
        <w:jc w:val="both"/>
      </w:pP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01</w:t>
      </w:r>
      <w:r>
        <w:rPr>
          <w:color w:val="000000"/>
          <w:spacing w:val="0"/>
          <w:w w:val="100"/>
          <w:position w:val="0"/>
        </w:rPr>
        <w:t>分</w:t>
      </w:r>
      <w:r>
        <w:rPr>
          <w:rFonts w:ascii="Times New Roman" w:eastAsia="Times New Roman" w:hAnsi="Times New Roman" w:cs="Times New Roman"/>
          <w:color w:val="000000"/>
          <w:spacing w:val="0"/>
          <w:w w:val="100"/>
          <w:position w:val="0"/>
        </w:rPr>
        <w:t>40</w:t>
      </w:r>
      <w:r>
        <w:rPr>
          <w:color w:val="000000"/>
          <w:spacing w:val="0"/>
          <w:w w:val="100"/>
          <w:position w:val="0"/>
        </w:rPr>
        <w:t>秒，市消防总队</w:t>
      </w:r>
      <w:r>
        <w:rPr>
          <w:rFonts w:ascii="Times New Roman" w:eastAsia="Times New Roman" w:hAnsi="Times New Roman" w:cs="Times New Roman"/>
          <w:color w:val="000000"/>
          <w:spacing w:val="0"/>
          <w:w w:val="100"/>
          <w:position w:val="0"/>
        </w:rPr>
        <w:t>119</w:t>
      </w:r>
      <w:r>
        <w:rPr>
          <w:color w:val="000000"/>
          <w:spacing w:val="0"/>
          <w:w w:val="100"/>
          <w:position w:val="0"/>
        </w:rPr>
        <w:t>作战指挥中心接到报警电话后， 立即调派辖区中队、增援中队等</w:t>
      </w:r>
      <w:r>
        <w:rPr>
          <w:rFonts w:ascii="Times New Roman" w:eastAsia="Times New Roman" w:hAnsi="Times New Roman" w:cs="Times New Roman"/>
          <w:color w:val="000000"/>
          <w:spacing w:val="0"/>
          <w:w w:val="100"/>
          <w:position w:val="0"/>
        </w:rPr>
        <w:t>12</w:t>
      </w:r>
      <w:r>
        <w:rPr>
          <w:color w:val="000000"/>
          <w:spacing w:val="0"/>
          <w:w w:val="100"/>
          <w:position w:val="0"/>
        </w:rPr>
        <w:t>个中队，</w:t>
      </w:r>
      <w:r>
        <w:rPr>
          <w:rFonts w:ascii="Times New Roman" w:eastAsia="Times New Roman" w:hAnsi="Times New Roman" w:cs="Times New Roman"/>
          <w:color w:val="000000"/>
          <w:spacing w:val="0"/>
          <w:w w:val="100"/>
          <w:position w:val="0"/>
        </w:rPr>
        <w:t>34</w:t>
      </w:r>
      <w:r>
        <w:rPr>
          <w:color w:val="000000"/>
          <w:spacing w:val="0"/>
          <w:w w:val="100"/>
          <w:position w:val="0"/>
        </w:rPr>
        <w:t>辆消防车以及</w:t>
      </w:r>
      <w:r>
        <w:rPr>
          <w:rFonts w:ascii="Times New Roman" w:eastAsia="Times New Roman" w:hAnsi="Times New Roman" w:cs="Times New Roman"/>
          <w:color w:val="000000"/>
          <w:spacing w:val="0"/>
          <w:w w:val="100"/>
          <w:position w:val="0"/>
        </w:rPr>
        <w:t xml:space="preserve">170 </w:t>
      </w:r>
      <w:r>
        <w:rPr>
          <w:color w:val="000000"/>
          <w:spacing w:val="0"/>
          <w:w w:val="100"/>
          <w:position w:val="0"/>
        </w:rPr>
        <w:t xml:space="preserve">余名消防官兵赶赴现场。经全体参战官兵的顽强奋战，从君谊大厦 </w:t>
      </w:r>
      <w:r>
        <w:rPr>
          <w:rFonts w:ascii="Times New Roman" w:eastAsia="Times New Roman" w:hAnsi="Times New Roman" w:cs="Times New Roman"/>
          <w:color w:val="000000"/>
          <w:spacing w:val="0"/>
          <w:w w:val="100"/>
          <w:position w:val="0"/>
        </w:rPr>
        <w:t>1</w:t>
      </w:r>
      <w:r>
        <w:rPr>
          <w:color w:val="000000"/>
          <w:spacing w:val="0"/>
          <w:w w:val="100"/>
          <w:position w:val="0"/>
        </w:rPr>
        <w:t>号楼泰禾</w:t>
      </w:r>
      <w:r>
        <w:rPr>
          <w:color w:val="000000"/>
          <w:spacing w:val="0"/>
          <w:w w:val="100"/>
          <w:position w:val="0"/>
          <w:lang w:val="zh-CN" w:eastAsia="zh-CN" w:bidi="zh-CN"/>
        </w:rPr>
        <w:t>“金</w:t>
      </w:r>
      <w:r>
        <w:rPr>
          <w:color w:val="000000"/>
          <w:spacing w:val="0"/>
          <w:w w:val="100"/>
          <w:position w:val="0"/>
        </w:rPr>
        <w:t xml:space="preserve">尊府” </w:t>
      </w:r>
      <w:r>
        <w:rPr>
          <w:rFonts w:ascii="Times New Roman" w:eastAsia="Times New Roman" w:hAnsi="Times New Roman" w:cs="Times New Roman"/>
          <w:color w:val="000000"/>
          <w:spacing w:val="0"/>
          <w:w w:val="100"/>
          <w:position w:val="0"/>
        </w:rPr>
        <w:t>38</w:t>
      </w:r>
      <w:r>
        <w:rPr>
          <w:color w:val="000000"/>
          <w:spacing w:val="0"/>
          <w:w w:val="100"/>
          <w:position w:val="0"/>
        </w:rPr>
        <w:t>、</w:t>
      </w:r>
      <w:r>
        <w:rPr>
          <w:rFonts w:ascii="Times New Roman" w:eastAsia="Times New Roman" w:hAnsi="Times New Roman" w:cs="Times New Roman"/>
          <w:color w:val="000000"/>
          <w:spacing w:val="0"/>
          <w:w w:val="100"/>
          <w:position w:val="0"/>
        </w:rPr>
        <w:t>39</w:t>
      </w:r>
      <w:r>
        <w:rPr>
          <w:color w:val="000000"/>
          <w:spacing w:val="0"/>
          <w:w w:val="100"/>
          <w:position w:val="0"/>
        </w:rPr>
        <w:t>层搜救被困人员</w:t>
      </w:r>
      <w:r>
        <w:rPr>
          <w:rFonts w:ascii="Times New Roman" w:eastAsia="Times New Roman" w:hAnsi="Times New Roman" w:cs="Times New Roman"/>
          <w:color w:val="000000"/>
          <w:spacing w:val="0"/>
          <w:w w:val="100"/>
          <w:position w:val="0"/>
        </w:rPr>
        <w:t>26</w:t>
      </w:r>
      <w:r>
        <w:rPr>
          <w:color w:val="000000"/>
          <w:spacing w:val="0"/>
          <w:w w:val="100"/>
          <w:position w:val="0"/>
        </w:rPr>
        <w:t>人，</w:t>
      </w:r>
      <w:r>
        <w:rPr>
          <w:rFonts w:ascii="Times New Roman" w:eastAsia="Times New Roman" w:hAnsi="Times New Roman" w:cs="Times New Roman"/>
          <w:color w:val="000000"/>
          <w:spacing w:val="0"/>
          <w:w w:val="100"/>
          <w:position w:val="0"/>
        </w:rPr>
        <w:t>6</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分大 火全部扑灭。</w:t>
      </w:r>
    </w:p>
    <w:p>
      <w:pPr>
        <w:pStyle w:val="Style118"/>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pgSz w:w="6202" w:h="8640"/>
          <w:pgMar w:top="578" w:right="804" w:bottom="581" w:left="727" w:header="0" w:footer="3" w:gutter="0"/>
          <w:cols w:space="720"/>
          <w:noEndnote/>
          <w:rtlGutter w:val="0"/>
          <w:docGrid w:linePitch="360"/>
        </w:sectPr>
      </w:pPr>
      <w:bookmarkStart w:id="1502" w:name="bookmark1502"/>
      <w:bookmarkStart w:id="1503" w:name="bookmark1503"/>
      <w:bookmarkStart w:id="1504" w:name="bookmark1504"/>
      <w:bookmarkStart w:id="1505" w:name="bookmark1505"/>
      <w:r>
        <w:rPr>
          <w:color w:val="000000"/>
          <w:spacing w:val="0"/>
          <w:w w:val="100"/>
          <w:position w:val="0"/>
          <w:sz w:val="15"/>
          <w:szCs w:val="15"/>
        </w:rPr>
        <w:t>二</w:t>
      </w:r>
      <w:bookmarkEnd w:id="1504"/>
      <w:r>
        <w:rPr>
          <w:color w:val="000000"/>
          <w:spacing w:val="0"/>
          <w:w w:val="100"/>
          <w:position w:val="0"/>
          <w:sz w:val="15"/>
          <w:szCs w:val="15"/>
        </w:rPr>
        <w:t>、事故原因</w:t>
      </w:r>
      <w:r>
        <w:rPr>
          <w:color w:val="CF101B"/>
          <w:spacing w:val="0"/>
          <w:w w:val="100"/>
          <w:position w:val="0"/>
          <w:sz w:val="15"/>
          <w:szCs w:val="15"/>
          <w:lang w:val="zh-CN" w:eastAsia="zh-CN" w:bidi="zh-CN"/>
        </w:rPr>
        <w:t>|</w:t>
      </w:r>
      <w:bookmarkEnd w:id="1502"/>
      <w:bookmarkEnd w:id="1503"/>
      <w:bookmarkEnd w:id="1505"/>
    </w:p>
    <w:p>
      <w:pPr>
        <w:widowControl w:val="0"/>
        <w:spacing w:line="40" w:lineRule="exact"/>
        <w:rPr>
          <w:sz w:val="3"/>
          <w:szCs w:val="3"/>
        </w:rPr>
      </w:pPr>
    </w:p>
    <w:p>
      <w:pPr>
        <w:widowControl w:val="0"/>
        <w:spacing w:line="1" w:lineRule="exact"/>
        <w:sectPr>
          <w:footnotePr>
            <w:pos w:val="pageBottom"/>
            <w:numFmt w:val="decimal"/>
            <w:numRestart w:val="continuous"/>
          </w:footnotePr>
          <w:type w:val="continuous"/>
          <w:pgSz w:w="6202" w:h="8640"/>
          <w:pgMar w:top="562" w:right="0" w:bottom="573" w:left="0" w:header="0" w:footer="3" w:gutter="0"/>
          <w:cols w:space="720"/>
          <w:noEndnote/>
          <w:rtlGutter w:val="0"/>
          <w:docGrid w:linePitch="360"/>
        </w:sectPr>
      </w:pPr>
    </w:p>
    <w:p>
      <w:pPr>
        <w:pStyle w:val="Style38"/>
        <w:keepNext w:val="0"/>
        <w:keepLines w:val="0"/>
        <w:widowControl w:val="0"/>
        <w:shd w:val="clear" w:color="auto" w:fill="auto"/>
        <w:bidi w:val="0"/>
        <w:spacing w:before="0" w:line="193" w:lineRule="exact"/>
        <w:ind w:left="0" w:right="0" w:firstLine="26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事故调査组根据有关专家现场勘 验、视频分析、现场实验、技术鉴定 结果，经综合分析认定：烟蒂等遗留 火源引燃君谊大厦</w:t>
      </w:r>
      <w:r>
        <w:rPr>
          <w:rFonts w:ascii="Times New Roman" w:eastAsia="Times New Roman" w:hAnsi="Times New Roman" w:cs="Times New Roman"/>
          <w:color w:val="000000"/>
          <w:spacing w:val="0"/>
          <w:w w:val="100"/>
          <w:position w:val="0"/>
        </w:rPr>
        <w:t>1</w:t>
      </w:r>
      <w:r>
        <w:rPr>
          <w:color w:val="000000"/>
          <w:spacing w:val="0"/>
          <w:w w:val="100"/>
          <w:position w:val="0"/>
        </w:rPr>
        <w:t>号楼的泰禾</w:t>
      </w:r>
      <w:r>
        <w:rPr>
          <w:color w:val="000000"/>
          <w:spacing w:val="0"/>
          <w:w w:val="100"/>
          <w:position w:val="0"/>
          <w:lang w:val="zh-CN" w:eastAsia="zh-CN" w:bidi="zh-CN"/>
        </w:rPr>
        <w:t xml:space="preserve">“金 </w:t>
      </w:r>
      <w:r>
        <w:rPr>
          <w:color w:val="000000"/>
          <w:spacing w:val="0"/>
          <w:w w:val="100"/>
          <w:position w:val="0"/>
        </w:rPr>
        <w:t>尊府”项目</w:t>
      </w:r>
      <w:r>
        <w:rPr>
          <w:rFonts w:ascii="Times New Roman" w:eastAsia="Times New Roman" w:hAnsi="Times New Roman" w:cs="Times New Roman"/>
          <w:color w:val="000000"/>
          <w:spacing w:val="0"/>
          <w:w w:val="100"/>
          <w:position w:val="0"/>
        </w:rPr>
        <w:t>38</w:t>
      </w:r>
      <w:r>
        <w:rPr>
          <w:color w:val="000000"/>
          <w:spacing w:val="0"/>
          <w:w w:val="100"/>
          <w:position w:val="0"/>
        </w:rPr>
        <w:t>层消防电梯前室内存放 的可燃物是造成事故发生的直接原因。</w:t>
      </w:r>
    </w:p>
    <w:p>
      <w:pPr>
        <w:pStyle w:val="Style38"/>
        <w:keepNext w:val="0"/>
        <w:keepLines w:val="0"/>
        <w:widowControl w:val="0"/>
        <w:shd w:val="clear" w:color="auto" w:fill="auto"/>
        <w:bidi w:val="0"/>
        <w:spacing w:before="0" w:line="193" w:lineRule="exact"/>
        <w:ind w:left="0" w:right="0" w:firstLine="260"/>
        <w:jc w:val="both"/>
      </w:pPr>
      <w:r>
        <w:rPr>
          <w:color w:val="000000"/>
          <w:spacing w:val="0"/>
          <w:w w:val="100"/>
          <w:position w:val="0"/>
        </w:rPr>
        <w:t>（二）间接原因</w:t>
      </w:r>
    </w:p>
    <w:p>
      <w:pPr>
        <w:pStyle w:val="Style38"/>
        <w:keepNext w:val="0"/>
        <w:keepLines w:val="0"/>
        <w:widowControl w:val="0"/>
        <w:numPr>
          <w:ilvl w:val="0"/>
          <w:numId w:val="265"/>
        </w:numPr>
        <w:shd w:val="clear" w:color="auto" w:fill="auto"/>
        <w:bidi w:val="0"/>
        <w:spacing w:before="0" w:line="193" w:lineRule="exact"/>
        <w:ind w:left="0" w:right="0"/>
        <w:jc w:val="both"/>
      </w:pPr>
      <w:bookmarkStart w:id="1506" w:name="bookmark1506"/>
      <w:bookmarkEnd w:id="1506"/>
      <w:r>
        <w:rPr>
          <w:color w:val="000000"/>
          <w:spacing w:val="0"/>
          <w:w w:val="100"/>
          <w:position w:val="0"/>
        </w:rPr>
        <w:t xml:space="preserve">泰禾锦辉公司未认真履行建设工 程施工管理和消防安全主体责任。一是 违反《建筑工程施工许可管理办法》的 规定，幵工建设前，未取得施工许可证 擅自组织施工；二在未竣工的建筑物内 安排施工人员集体住宿；三未办理房屋 </w:t>
      </w:r>
      <w:r>
        <w:rPr>
          <w:color w:val="000000"/>
          <w:spacing w:val="0"/>
          <w:w w:val="100"/>
          <w:position w:val="0"/>
        </w:rPr>
        <w:t xml:space="preserve">安全鉴定手续，擅自委托施工单位拆除 </w:t>
      </w:r>
      <w:r>
        <w:rPr>
          <w:rFonts w:ascii="Times New Roman" w:eastAsia="Times New Roman" w:hAnsi="Times New Roman" w:cs="Times New Roman"/>
          <w:color w:val="000000"/>
          <w:spacing w:val="0"/>
          <w:w w:val="100"/>
          <w:position w:val="0"/>
        </w:rPr>
        <w:t>38</w:t>
      </w:r>
      <w:r>
        <w:rPr>
          <w:color w:val="000000"/>
          <w:spacing w:val="0"/>
          <w:w w:val="100"/>
          <w:position w:val="0"/>
        </w:rPr>
        <w:t>层至</w:t>
      </w:r>
      <w:r>
        <w:rPr>
          <w:rFonts w:ascii="Times New Roman" w:eastAsia="Times New Roman" w:hAnsi="Times New Roman" w:cs="Times New Roman"/>
          <w:color w:val="000000"/>
          <w:spacing w:val="0"/>
          <w:w w:val="100"/>
          <w:position w:val="0"/>
        </w:rPr>
        <w:t>39</w:t>
      </w:r>
      <w:r>
        <w:rPr>
          <w:color w:val="000000"/>
          <w:spacing w:val="0"/>
          <w:w w:val="100"/>
          <w:position w:val="0"/>
        </w:rPr>
        <w:t>层之间楼板，形成共享空间； 四是擅自要求消防施工单位拆改楼内消 防设施、排放楼内消防水箱内的消防用 水，致使消防设施失效。</w:t>
      </w:r>
    </w:p>
    <w:p>
      <w:pPr>
        <w:pStyle w:val="Style38"/>
        <w:keepNext w:val="0"/>
        <w:keepLines w:val="0"/>
        <w:widowControl w:val="0"/>
        <w:numPr>
          <w:ilvl w:val="0"/>
          <w:numId w:val="265"/>
        </w:numPr>
        <w:shd w:val="clear" w:color="auto" w:fill="auto"/>
        <w:tabs>
          <w:tab w:pos="500" w:val="left"/>
        </w:tabs>
        <w:bidi w:val="0"/>
        <w:spacing w:before="0" w:line="195" w:lineRule="exact"/>
        <w:ind w:left="0" w:right="0"/>
        <w:jc w:val="both"/>
      </w:pPr>
      <w:bookmarkStart w:id="1507" w:name="bookmark1507"/>
      <w:bookmarkEnd w:id="1507"/>
      <w:r>
        <w:rPr>
          <w:color w:val="000000"/>
          <w:spacing w:val="0"/>
          <w:w w:val="100"/>
          <w:position w:val="0"/>
        </w:rPr>
        <w:t>河西区人民政府贯彻落实市委市 政府部署要求不到位，对消防安全隐患 排査工作督促指导不到位，组织幵展安 全检査、督促整改事故隐患不到位。</w:t>
      </w:r>
    </w:p>
    <w:p>
      <w:pPr>
        <w:pStyle w:val="Style38"/>
        <w:keepNext w:val="0"/>
        <w:keepLines w:val="0"/>
        <w:widowControl w:val="0"/>
        <w:numPr>
          <w:ilvl w:val="0"/>
          <w:numId w:val="265"/>
        </w:numPr>
        <w:shd w:val="clear" w:color="auto" w:fill="auto"/>
        <w:tabs>
          <w:tab w:pos="500" w:val="left"/>
        </w:tabs>
        <w:bidi w:val="0"/>
        <w:spacing w:before="0" w:line="194" w:lineRule="exact"/>
        <w:ind w:left="0" w:right="0"/>
        <w:jc w:val="both"/>
      </w:pPr>
      <w:bookmarkStart w:id="1508" w:name="bookmark1508"/>
      <w:bookmarkEnd w:id="1508"/>
      <w:r>
        <w:rPr>
          <w:color w:val="000000"/>
          <w:spacing w:val="0"/>
          <w:w w:val="100"/>
          <w:position w:val="0"/>
        </w:rPr>
        <w:t>友谊路街办事处贯彻落实区委区 政府部署要求不到位，在消防安全大排 査工作中存在履职不到位、火灾隐患排 査整治不力问题；对事故单位排査零隐 患上报；对市民反映的消防安全隐患整 改情况监管及后续跟进、督察检査不到 位，也未按相关要求向有关职能部门反 映和转办；对泰禾锦辉公司未按规定委 托房屋安全鉴定机构进行鉴定的违法行 为失察。</w:t>
      </w:r>
    </w:p>
    <w:p>
      <w:pPr>
        <w:pStyle w:val="Style38"/>
        <w:keepNext w:val="0"/>
        <w:keepLines w:val="0"/>
        <w:widowControl w:val="0"/>
        <w:numPr>
          <w:ilvl w:val="0"/>
          <w:numId w:val="265"/>
        </w:numPr>
        <w:shd w:val="clear" w:color="auto" w:fill="auto"/>
        <w:tabs>
          <w:tab w:pos="500" w:val="left"/>
        </w:tabs>
        <w:bidi w:val="0"/>
        <w:spacing w:before="0" w:line="194" w:lineRule="exact"/>
        <w:ind w:left="0" w:right="0"/>
        <w:jc w:val="both"/>
      </w:pPr>
      <w:bookmarkStart w:id="1509" w:name="bookmark1509"/>
      <w:bookmarkEnd w:id="1509"/>
      <w:r>
        <w:rPr>
          <w:color w:val="000000"/>
          <w:spacing w:val="0"/>
          <w:w w:val="100"/>
          <w:position w:val="0"/>
        </w:rPr>
        <w:t>公安消防部门对完成设计检査备 案项目的后期施工情况失察失管，致使 事故单位施工过程中电梯间堆放杂物、 施工现场人员住宿、消防自动喷淋设施 损坏等违法行为持续存在；未严格按照 公安部《消防监督检査规定》的有关规 定实行双人执法。</w:t>
      </w:r>
    </w:p>
    <w:p>
      <w:pPr>
        <w:pStyle w:val="Style38"/>
        <w:keepNext w:val="0"/>
        <w:keepLines w:val="0"/>
        <w:widowControl w:val="0"/>
        <w:numPr>
          <w:ilvl w:val="0"/>
          <w:numId w:val="265"/>
        </w:numPr>
        <w:shd w:val="clear" w:color="auto" w:fill="auto"/>
        <w:tabs>
          <w:tab w:pos="505" w:val="left"/>
        </w:tabs>
        <w:bidi w:val="0"/>
        <w:spacing w:before="0" w:line="195" w:lineRule="exact"/>
        <w:ind w:left="0" w:right="0"/>
        <w:jc w:val="both"/>
      </w:pPr>
      <w:bookmarkStart w:id="1510" w:name="bookmark1510"/>
      <w:bookmarkEnd w:id="1510"/>
      <w:r>
        <w:rPr>
          <w:color w:val="000000"/>
          <w:spacing w:val="0"/>
          <w:w w:val="100"/>
          <w:position w:val="0"/>
        </w:rPr>
        <w:t>市建设行政主管部门未落实新建、 改建、扩建工程项目报建备案和项目施 工许可管理责任，未组织幵展相关检査， 对未报建备案和无证施工行为失管。</w:t>
      </w:r>
    </w:p>
    <w:p>
      <w:pPr>
        <w:pStyle w:val="Style38"/>
        <w:keepNext w:val="0"/>
        <w:keepLines w:val="0"/>
        <w:widowControl w:val="0"/>
        <w:numPr>
          <w:ilvl w:val="0"/>
          <w:numId w:val="265"/>
        </w:numPr>
        <w:shd w:val="clear" w:color="auto" w:fill="auto"/>
        <w:tabs>
          <w:tab w:pos="505" w:val="left"/>
        </w:tabs>
        <w:bidi w:val="0"/>
        <w:spacing w:before="0" w:line="194" w:lineRule="exact"/>
        <w:ind w:left="0" w:right="0"/>
        <w:jc w:val="both"/>
      </w:pPr>
      <w:bookmarkStart w:id="1511" w:name="bookmark1511"/>
      <w:bookmarkEnd w:id="1511"/>
      <w:r>
        <w:rPr>
          <w:color w:val="000000"/>
          <w:spacing w:val="0"/>
          <w:w w:val="100"/>
          <w:position w:val="0"/>
        </w:rPr>
        <w:t>市国土房管部门未按规定部署幵 展房屋安全管理工作，导致河西区房管 局对本职工作职责认识不到位，对建设 单位违规拆改房屋结构的违法行为査处 不力；指导、监督河西区房管局配合街 道幵展房屋安全管理工作不到位。</w:t>
      </w:r>
    </w:p>
    <w:p>
      <w:pPr>
        <w:pStyle w:val="Style118"/>
        <w:keepNext/>
        <w:keepLines/>
        <w:widowControl w:val="0"/>
        <w:shd w:val="clear" w:color="auto" w:fill="auto"/>
        <w:bidi w:val="0"/>
        <w:spacing w:before="0" w:line="240" w:lineRule="auto"/>
        <w:ind w:left="0" w:right="0" w:firstLine="0"/>
        <w:jc w:val="left"/>
        <w:rPr>
          <w:sz w:val="22"/>
          <w:szCs w:val="22"/>
        </w:rPr>
      </w:pPr>
      <w:bookmarkStart w:id="1512" w:name="bookmark1512"/>
      <w:bookmarkStart w:id="1513" w:name="bookmark1513"/>
      <w:bookmarkStart w:id="1514" w:name="bookmark1514"/>
      <w:bookmarkStart w:id="1515" w:name="bookmark1515"/>
      <w:r>
        <w:rPr>
          <w:color w:val="000000"/>
          <w:spacing w:val="0"/>
          <w:w w:val="100"/>
          <w:position w:val="0"/>
          <w:sz w:val="15"/>
          <w:szCs w:val="15"/>
        </w:rPr>
        <w:t>三</w:t>
      </w:r>
      <w:bookmarkEnd w:id="1514"/>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512"/>
      <w:bookmarkEnd w:id="1513"/>
      <w:bookmarkEnd w:id="1515"/>
    </w:p>
    <w:p>
      <w:pPr>
        <w:pStyle w:val="Style38"/>
        <w:keepNext w:val="0"/>
        <w:keepLines w:val="0"/>
        <w:widowControl w:val="0"/>
        <w:shd w:val="clear" w:color="auto" w:fill="auto"/>
        <w:bidi w:val="0"/>
        <w:spacing w:before="0" w:line="193" w:lineRule="exact"/>
        <w:ind w:left="0" w:right="0" w:firstLine="26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司法机关处理的人员有</w:t>
      </w:r>
      <w:r>
        <w:rPr>
          <w:rFonts w:ascii="Times New Roman" w:eastAsia="Times New Roman" w:hAnsi="Times New Roman" w:cs="Times New Roman"/>
          <w:color w:val="000000"/>
          <w:spacing w:val="0"/>
          <w:w w:val="100"/>
          <w:position w:val="0"/>
        </w:rPr>
        <w:t>17</w:t>
      </w:r>
      <w:r>
        <w:rPr>
          <w:color w:val="000000"/>
          <w:spacing w:val="0"/>
          <w:w w:val="100"/>
          <w:position w:val="0"/>
        </w:rPr>
        <w:t>人， 包括泰禾锦辉公司总经理、泰禾锦辉 公司机电经理、泰禾锦辉公司君谊大 厦项目工程部水暖工程师、泰禾锦辉 公司工程总监、星河公司天津分公司 项目经理等，其中：</w:t>
      </w:r>
    </w:p>
    <w:p>
      <w:pPr>
        <w:pStyle w:val="Style38"/>
        <w:keepNext w:val="0"/>
        <w:keepLines w:val="0"/>
        <w:widowControl w:val="0"/>
        <w:numPr>
          <w:ilvl w:val="0"/>
          <w:numId w:val="267"/>
        </w:numPr>
        <w:shd w:val="clear" w:color="auto" w:fill="auto"/>
        <w:tabs>
          <w:tab w:pos="500" w:val="left"/>
        </w:tabs>
        <w:bidi w:val="0"/>
        <w:spacing w:before="0" w:line="190" w:lineRule="exact"/>
        <w:ind w:left="0" w:right="0"/>
        <w:jc w:val="both"/>
      </w:pPr>
      <w:bookmarkStart w:id="1516" w:name="bookmark1516"/>
      <w:bookmarkEnd w:id="1516"/>
      <w:r>
        <w:rPr>
          <w:color w:val="000000"/>
          <w:spacing w:val="0"/>
          <w:w w:val="100"/>
          <w:position w:val="0"/>
        </w:rPr>
        <w:t>林某，泰禾锦辉公司总经理， 涉嫌重大责任事故罪，于</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 xml:space="preserve">12 </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曰被公安机关执行逮捕。</w:t>
      </w:r>
    </w:p>
    <w:p>
      <w:pPr>
        <w:pStyle w:val="Style38"/>
        <w:keepNext w:val="0"/>
        <w:keepLines w:val="0"/>
        <w:widowControl w:val="0"/>
        <w:numPr>
          <w:ilvl w:val="0"/>
          <w:numId w:val="267"/>
        </w:numPr>
        <w:shd w:val="clear" w:color="auto" w:fill="auto"/>
        <w:tabs>
          <w:tab w:pos="500" w:val="left"/>
        </w:tabs>
        <w:bidi w:val="0"/>
        <w:spacing w:before="0" w:line="194" w:lineRule="exact"/>
        <w:ind w:left="0" w:right="0"/>
        <w:jc w:val="both"/>
      </w:pPr>
      <w:bookmarkStart w:id="1517" w:name="bookmark1517"/>
      <w:bookmarkEnd w:id="1517"/>
      <w:r>
        <w:rPr>
          <w:color w:val="000000"/>
          <w:spacing w:val="0"/>
          <w:w w:val="100"/>
          <w:position w:val="0"/>
        </w:rPr>
        <w:t>王某，泰禾锦辉公司机电经理， 涉嫌重大责任事故罪，于</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 xml:space="preserve">12 </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曰被公安机关执行逮捕。</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(二)建议给予政务处分和组织 处理的责任人员。</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 xml:space="preserve">建议给予党政纪处理的责任人员 </w:t>
      </w:r>
      <w:r>
        <w:rPr>
          <w:rFonts w:ascii="Times New Roman" w:eastAsia="Times New Roman" w:hAnsi="Times New Roman" w:cs="Times New Roman"/>
          <w:color w:val="000000"/>
          <w:spacing w:val="0"/>
          <w:w w:val="100"/>
          <w:position w:val="0"/>
        </w:rPr>
        <w:t>16</w:t>
      </w:r>
      <w:r>
        <w:rPr>
          <w:color w:val="000000"/>
          <w:spacing w:val="0"/>
          <w:w w:val="100"/>
          <w:position w:val="0"/>
        </w:rPr>
        <w:t>人，包括河西区政府副区长，河西 区友谊路街道党工委书记，河西区友 谊路街道办事处副主任等，其中：</w:t>
      </w:r>
    </w:p>
    <w:p>
      <w:pPr>
        <w:pStyle w:val="Style38"/>
        <w:keepNext w:val="0"/>
        <w:keepLines w:val="0"/>
        <w:widowControl w:val="0"/>
        <w:numPr>
          <w:ilvl w:val="0"/>
          <w:numId w:val="269"/>
        </w:numPr>
        <w:shd w:val="clear" w:color="auto" w:fill="auto"/>
        <w:tabs>
          <w:tab w:pos="500" w:val="left"/>
        </w:tabs>
        <w:bidi w:val="0"/>
        <w:spacing w:before="0" w:line="193" w:lineRule="exact"/>
        <w:ind w:left="0" w:right="0"/>
        <w:jc w:val="both"/>
      </w:pPr>
      <w:bookmarkStart w:id="1518" w:name="bookmark1518"/>
      <w:bookmarkEnd w:id="1518"/>
      <w:r>
        <w:rPr>
          <w:color w:val="000000"/>
          <w:spacing w:val="0"/>
          <w:w w:val="100"/>
          <w:position w:val="0"/>
        </w:rPr>
        <w:t>高某，河西区政府副区长，分 管建委、房管、街道工作。组织幵展 安全检査、督促整改事故隐患不到位， 组织幵展消防安全隐患排査工作不严 不细，对事故发生负有领导责任，建 议给予党内严重警告处分，免去现职。</w:t>
      </w:r>
    </w:p>
    <w:p>
      <w:pPr>
        <w:pStyle w:val="Style38"/>
        <w:keepNext w:val="0"/>
        <w:keepLines w:val="0"/>
        <w:widowControl w:val="0"/>
        <w:numPr>
          <w:ilvl w:val="0"/>
          <w:numId w:val="269"/>
        </w:numPr>
        <w:shd w:val="clear" w:color="auto" w:fill="auto"/>
        <w:tabs>
          <w:tab w:pos="500" w:val="left"/>
        </w:tabs>
        <w:bidi w:val="0"/>
        <w:spacing w:before="0" w:line="194" w:lineRule="exact"/>
        <w:ind w:left="0" w:right="0"/>
        <w:jc w:val="both"/>
      </w:pPr>
      <w:bookmarkStart w:id="1519" w:name="bookmark1519"/>
      <w:bookmarkEnd w:id="1519"/>
      <w:r>
        <w:rPr>
          <w:color w:val="000000"/>
          <w:spacing w:val="0"/>
          <w:w w:val="100"/>
          <w:position w:val="0"/>
        </w:rPr>
        <w:t>郭某，河西区友谊路街道党工 委书记，负责街党工委全面工作。作 为友谊路街道党工委书记，贯彻落实 区委区政府部署要求不到位，未严格 落实</w:t>
      </w:r>
      <w:r>
        <w:rPr>
          <w:color w:val="000000"/>
          <w:spacing w:val="0"/>
          <w:w w:val="100"/>
          <w:position w:val="0"/>
          <w:lang w:val="zh-CN" w:eastAsia="zh-CN" w:bidi="zh-CN"/>
        </w:rPr>
        <w:t>“党政</w:t>
      </w:r>
      <w:r>
        <w:rPr>
          <w:color w:val="000000"/>
          <w:spacing w:val="0"/>
          <w:w w:val="100"/>
          <w:position w:val="0"/>
        </w:rPr>
        <w:t>同责、一岗双责”，在消防 安全大排査工作中履职不力，对事故 发生负有领导责任，建议给予撤销党 内职务处分。</w:t>
      </w:r>
    </w:p>
    <w:p>
      <w:pPr>
        <w:pStyle w:val="Style38"/>
        <w:keepNext w:val="0"/>
        <w:keepLines w:val="0"/>
        <w:widowControl w:val="0"/>
        <w:numPr>
          <w:ilvl w:val="0"/>
          <w:numId w:val="269"/>
        </w:numPr>
        <w:shd w:val="clear" w:color="auto" w:fill="auto"/>
        <w:bidi w:val="0"/>
        <w:spacing w:before="0" w:line="194" w:lineRule="exact"/>
        <w:ind w:left="0" w:right="0"/>
        <w:jc w:val="both"/>
      </w:pPr>
      <w:bookmarkStart w:id="1520" w:name="bookmark1520"/>
      <w:bookmarkEnd w:id="1520"/>
      <w:r>
        <w:rPr>
          <w:color w:val="000000"/>
          <w:spacing w:val="0"/>
          <w:w w:val="100"/>
          <w:position w:val="0"/>
        </w:rPr>
        <w:t>郑某贵，河西区友谊路街道 工委副书记、办事处主任，主持街办 事处全面工作。在消防安全大排査工 作中，履行本辖区消防工作第一责任 人职责不力，对事故发生负有领导责 任，建议给予撤销党内职务，行政撤 职处分。</w:t>
      </w:r>
    </w:p>
    <w:p>
      <w:pPr>
        <w:pStyle w:val="Style153"/>
        <w:keepNext/>
        <w:keepLines/>
        <w:widowControl w:val="0"/>
        <w:shd w:val="clear" w:color="auto" w:fill="auto"/>
        <w:bidi w:val="0"/>
        <w:spacing w:before="0"/>
        <w:ind w:left="0" w:right="0"/>
        <w:jc w:val="both"/>
      </w:pPr>
      <w:bookmarkStart w:id="1521" w:name="bookmark1521"/>
      <w:bookmarkStart w:id="1522" w:name="bookmark1522"/>
      <w:bookmarkStart w:id="1523" w:name="bookmark1523"/>
      <w:r>
        <w:rPr>
          <w:color w:val="000000"/>
          <w:spacing w:val="0"/>
          <w:w w:val="100"/>
          <w:position w:val="0"/>
        </w:rPr>
        <w:t>（三）对相关责任人员和单位给 予处理的其他建议。</w:t>
      </w:r>
      <w:bookmarkEnd w:id="1521"/>
      <w:bookmarkEnd w:id="1522"/>
      <w:bookmarkEnd w:id="1523"/>
    </w:p>
    <w:p>
      <w:pPr>
        <w:pStyle w:val="Style38"/>
        <w:keepNext w:val="0"/>
        <w:keepLines w:val="0"/>
        <w:widowControl w:val="0"/>
        <w:numPr>
          <w:ilvl w:val="0"/>
          <w:numId w:val="271"/>
        </w:numPr>
        <w:shd w:val="clear" w:color="auto" w:fill="auto"/>
        <w:tabs>
          <w:tab w:pos="500" w:val="left"/>
        </w:tabs>
        <w:bidi w:val="0"/>
        <w:spacing w:before="0" w:line="192" w:lineRule="exact"/>
        <w:ind w:left="0" w:right="0"/>
        <w:jc w:val="both"/>
      </w:pPr>
      <w:bookmarkStart w:id="1524" w:name="bookmark1524"/>
      <w:bookmarkEnd w:id="1524"/>
      <w:r>
        <w:rPr>
          <w:color w:val="000000"/>
          <w:spacing w:val="0"/>
          <w:w w:val="100"/>
          <w:position w:val="0"/>
        </w:rPr>
        <w:t>建议由市安全监管局对泰禾锦 辉公司处以</w:t>
      </w:r>
      <w:r>
        <w:rPr>
          <w:rFonts w:ascii="Times New Roman" w:eastAsia="Times New Roman" w:hAnsi="Times New Roman" w:cs="Times New Roman"/>
          <w:color w:val="000000"/>
          <w:spacing w:val="0"/>
          <w:w w:val="100"/>
          <w:position w:val="0"/>
        </w:rPr>
        <w:t>100</w:t>
      </w:r>
      <w:r>
        <w:rPr>
          <w:color w:val="000000"/>
          <w:spacing w:val="0"/>
          <w:w w:val="100"/>
          <w:position w:val="0"/>
        </w:rPr>
        <w:t>万元人民币的行政处 罚，对泰禾锦辉公司主要负责人余某 成处以</w:t>
      </w:r>
      <w:r>
        <w:rPr>
          <w:rFonts w:ascii="Times New Roman" w:eastAsia="Times New Roman" w:hAnsi="Times New Roman" w:cs="Times New Roman"/>
          <w:color w:val="000000"/>
          <w:spacing w:val="0"/>
          <w:w w:val="100"/>
          <w:position w:val="0"/>
        </w:rPr>
        <w:t>2016</w:t>
      </w:r>
      <w:r>
        <w:rPr>
          <w:color w:val="000000"/>
          <w:spacing w:val="0"/>
          <w:w w:val="100"/>
          <w:position w:val="0"/>
        </w:rPr>
        <w:t>年度年收入</w:t>
      </w:r>
      <w:r>
        <w:rPr>
          <w:rFonts w:ascii="Times New Roman" w:eastAsia="Times New Roman" w:hAnsi="Times New Roman" w:cs="Times New Roman"/>
          <w:color w:val="000000"/>
          <w:spacing w:val="0"/>
          <w:w w:val="100"/>
          <w:position w:val="0"/>
        </w:rPr>
        <w:t>60%</w:t>
      </w:r>
      <w:r>
        <w:rPr>
          <w:color w:val="000000"/>
          <w:spacing w:val="0"/>
          <w:w w:val="100"/>
          <w:position w:val="0"/>
        </w:rPr>
        <w:t>的罚款， 共计人民币</w:t>
      </w:r>
      <w:r>
        <w:rPr>
          <w:rFonts w:ascii="Times New Roman" w:eastAsia="Times New Roman" w:hAnsi="Times New Roman" w:cs="Times New Roman"/>
          <w:color w:val="000000"/>
          <w:spacing w:val="0"/>
          <w:w w:val="100"/>
          <w:position w:val="0"/>
          <w:lang w:val="en-US" w:eastAsia="en-US" w:bidi="en-US"/>
        </w:rPr>
        <w:t>42.118491</w:t>
      </w:r>
      <w:r>
        <w:rPr>
          <w:color w:val="000000"/>
          <w:spacing w:val="0"/>
          <w:w w:val="100"/>
          <w:position w:val="0"/>
        </w:rPr>
        <w:t>万元。</w:t>
      </w:r>
    </w:p>
    <w:p>
      <w:pPr>
        <w:pStyle w:val="Style38"/>
        <w:keepNext w:val="0"/>
        <w:keepLines w:val="0"/>
        <w:widowControl w:val="0"/>
        <w:numPr>
          <w:ilvl w:val="0"/>
          <w:numId w:val="271"/>
        </w:numPr>
        <w:shd w:val="clear" w:color="auto" w:fill="auto"/>
        <w:tabs>
          <w:tab w:pos="500" w:val="left"/>
        </w:tabs>
        <w:bidi w:val="0"/>
        <w:spacing w:before="0" w:after="740" w:line="194" w:lineRule="exact"/>
        <w:ind w:left="0" w:right="0"/>
        <w:jc w:val="both"/>
      </w:pPr>
      <w:bookmarkStart w:id="1525" w:name="bookmark1525"/>
      <w:bookmarkEnd w:id="1525"/>
      <w:r>
        <w:rPr>
          <w:color w:val="000000"/>
          <w:spacing w:val="0"/>
          <w:w w:val="100"/>
          <w:position w:val="0"/>
        </w:rPr>
        <w:t>河西区委、区政府落实主体责 任不力，责成河西区委书记贾某山代 表河西区委、区政府作出深刻检査。</w:t>
      </w:r>
    </w:p>
    <w:p>
      <w:pPr>
        <w:pStyle w:val="Style118"/>
        <w:keepNext/>
        <w:keepLines/>
        <w:widowControl w:val="0"/>
        <w:shd w:val="clear" w:color="auto" w:fill="auto"/>
        <w:bidi w:val="0"/>
        <w:spacing w:before="0" w:after="66" w:line="240" w:lineRule="auto"/>
        <w:ind w:left="0" w:right="0" w:firstLine="0"/>
        <w:jc w:val="both"/>
        <w:rPr>
          <w:sz w:val="15"/>
          <w:szCs w:val="15"/>
        </w:rPr>
      </w:pPr>
      <w:bookmarkStart w:id="1526" w:name="bookmark1526"/>
      <w:bookmarkStart w:id="1527" w:name="bookmark1527"/>
      <w:bookmarkStart w:id="1528" w:name="bookmark1528"/>
      <w:bookmarkStart w:id="1529" w:name="bookmark1529"/>
      <w:r>
        <w:rPr>
          <w:color w:val="000000"/>
          <w:spacing w:val="0"/>
          <w:w w:val="100"/>
          <w:position w:val="0"/>
          <w:sz w:val="15"/>
          <w:szCs w:val="15"/>
        </w:rPr>
        <w:t>四</w:t>
      </w:r>
      <w:bookmarkEnd w:id="1528"/>
      <w:r>
        <w:rPr>
          <w:color w:val="000000"/>
          <w:spacing w:val="0"/>
          <w:w w:val="100"/>
          <w:position w:val="0"/>
          <w:sz w:val="15"/>
          <w:szCs w:val="15"/>
        </w:rPr>
        <w:t>、专家点评</w:t>
      </w:r>
      <w:r>
        <w:rPr>
          <w:color w:val="CF101B"/>
          <w:spacing w:val="0"/>
          <w:w w:val="100"/>
          <w:position w:val="0"/>
          <w:sz w:val="15"/>
          <w:szCs w:val="15"/>
          <w:lang w:val="zh-CN" w:eastAsia="zh-CN" w:bidi="zh-CN"/>
        </w:rPr>
        <w:t>|</w:t>
      </w:r>
      <w:bookmarkEnd w:id="1526"/>
      <w:bookmarkEnd w:id="1527"/>
      <w:bookmarkEnd w:id="1529"/>
    </w:p>
    <w:p>
      <w:pPr>
        <w:pStyle w:val="Style38"/>
        <w:keepNext w:val="0"/>
        <w:keepLines w:val="0"/>
        <w:widowControl w:val="0"/>
        <w:shd w:val="clear" w:color="auto" w:fill="auto"/>
        <w:bidi w:val="0"/>
        <w:spacing w:before="0" w:after="430" w:line="193" w:lineRule="exact"/>
        <w:ind w:left="140" w:right="0"/>
        <w:jc w:val="both"/>
      </w:pP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2018</w:t>
      </w:r>
      <w:r>
        <w:rPr>
          <w:color w:val="000000"/>
          <w:spacing w:val="0"/>
          <w:w w:val="100"/>
          <w:position w:val="0"/>
        </w:rPr>
        <w:t>年，天津 连续发生两起重大火灾事故旦 均存在消防设施部分失效</w:t>
      </w:r>
      <w:r>
        <w:rPr>
          <w:color w:val="636D6D"/>
          <w:spacing w:val="0"/>
          <w:w w:val="100"/>
          <w:position w:val="0"/>
        </w:rPr>
        <w:t xml:space="preserve">问题。 </w:t>
      </w:r>
      <w:r>
        <w:rPr>
          <w:color w:val="000000"/>
          <w:spacing w:val="0"/>
          <w:w w:val="100"/>
          <w:position w:val="0"/>
        </w:rPr>
        <w:t>在该火灾事故中，大厦内部工 作人员消防意识淡薄，违规在 消防电梯</w:t>
      </w:r>
      <w:r>
        <w:rPr>
          <w:color w:val="636D6D"/>
          <w:spacing w:val="0"/>
          <w:w w:val="100"/>
          <w:position w:val="0"/>
        </w:rPr>
        <w:t>前室吸</w:t>
      </w:r>
      <w:r>
        <w:rPr>
          <w:color w:val="000000"/>
          <w:spacing w:val="0"/>
          <w:w w:val="100"/>
          <w:position w:val="0"/>
        </w:rPr>
        <w:t>烟造成烟蒂等 遗留火源引燃可燃物是造成火 灾的直</w:t>
      </w:r>
      <w:r>
        <w:rPr>
          <w:color w:val="636D6D"/>
          <w:spacing w:val="0"/>
          <w:w w:val="100"/>
          <w:position w:val="0"/>
        </w:rPr>
        <w:t>接原因</w:t>
      </w:r>
      <w:r>
        <w:rPr>
          <w:color w:val="000000"/>
          <w:spacing w:val="0"/>
          <w:w w:val="100"/>
          <w:position w:val="0"/>
        </w:rPr>
        <w:t>；泰禾锦辉公司 擅自要求消防施</w:t>
      </w:r>
      <w:r>
        <w:rPr>
          <w:color w:val="636D6D"/>
          <w:spacing w:val="0"/>
          <w:w w:val="100"/>
          <w:position w:val="0"/>
        </w:rPr>
        <w:t>工单位</w:t>
      </w:r>
      <w:r>
        <w:rPr>
          <w:color w:val="000000"/>
          <w:spacing w:val="0"/>
          <w:w w:val="100"/>
          <w:position w:val="0"/>
        </w:rPr>
        <w:t xml:space="preserve">拆改楼 内消防设施、排放楼内消防水 箱内的消防用水，致使消防设 施失效是造成火灾事故蔓延扩 大的重要原因。在各类违规违 </w:t>
      </w:r>
      <w:r>
        <w:rPr>
          <w:color w:val="000000"/>
          <w:spacing w:val="0"/>
          <w:w w:val="100"/>
          <w:position w:val="0"/>
        </w:rPr>
        <w:t>法因素的综合叠加下，火灾防 控的屏障被破坏殆尽，事故教 训极为深刻。</w:t>
      </w:r>
    </w:p>
    <w:p>
      <w:pPr>
        <w:widowControl w:val="0"/>
        <w:jc w:val="center"/>
        <w:rPr>
          <w:sz w:val="2"/>
          <w:szCs w:val="2"/>
        </w:rPr>
      </w:pPr>
      <w:r>
        <w:drawing>
          <wp:inline>
            <wp:extent cx="255905" cy="426720"/>
            <wp:docPr id="277" name="Picutre 277"/>
            <a:graphic xmlns:a="http://schemas.openxmlformats.org/drawingml/2006/main">
              <a:graphicData uri="http://schemas.openxmlformats.org/drawingml/2006/picture">
                <pic:pic xmlns:pic="http://schemas.openxmlformats.org/drawingml/2006/picture">
                  <pic:nvPicPr>
                    <pic:cNvPr id="277" name="Picture 277"/>
                    <pic:cNvPicPr/>
                  </pic:nvPicPr>
                  <pic:blipFill>
                    <a:blip r:embed="rId181"/>
                    <a:stretch/>
                  </pic:blipFill>
                  <pic:spPr>
                    <a:xfrm>
                      <a:ext cx="255905" cy="426720"/>
                    </a:xfrm>
                    <a:prstGeom prst="rect"/>
                  </pic:spPr>
                </pic:pic>
              </a:graphicData>
            </a:graphic>
          </wp:inline>
        </w:drawing>
      </w:r>
    </w:p>
    <w:p>
      <w:pPr>
        <w:widowControl w:val="0"/>
        <w:spacing w:after="219" w:line="1" w:lineRule="exact"/>
      </w:pPr>
    </w:p>
    <w:p>
      <w:pPr>
        <w:pStyle w:val="Style153"/>
        <w:keepNext/>
        <w:keepLines/>
        <w:widowControl w:val="0"/>
        <w:shd w:val="clear" w:color="auto" w:fill="auto"/>
        <w:bidi w:val="0"/>
        <w:spacing w:before="0" w:line="192" w:lineRule="exact"/>
        <w:ind w:left="0" w:right="0"/>
        <w:jc w:val="both"/>
      </w:pPr>
      <w:bookmarkStart w:id="1530" w:name="bookmark1530"/>
      <w:bookmarkStart w:id="1531" w:name="bookmark1531"/>
      <w:bookmarkStart w:id="1532" w:name="bookmark1532"/>
      <w:r>
        <w:rPr>
          <w:color w:val="000000"/>
          <w:spacing w:val="0"/>
          <w:w w:val="100"/>
          <w:position w:val="0"/>
        </w:rPr>
        <w:t>（-）可燃物管控不到位，人员风 险意识淡薄。</w:t>
      </w:r>
      <w:bookmarkEnd w:id="1530"/>
      <w:bookmarkEnd w:id="1531"/>
      <w:bookmarkEnd w:id="1532"/>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负责该项目销售案场曰常清理保洁 服务工作的保洁员风险意识淡薄，将木 板、木条、瓦楞纸、聚苯乙烯泡沬板、 珍珠棉等可燃物质放到</w:t>
      </w:r>
      <w:r>
        <w:rPr>
          <w:rFonts w:ascii="Times New Roman" w:eastAsia="Times New Roman" w:hAnsi="Times New Roman" w:cs="Times New Roman"/>
          <w:color w:val="000000"/>
          <w:spacing w:val="0"/>
          <w:w w:val="100"/>
          <w:position w:val="0"/>
        </w:rPr>
        <w:t>38</w:t>
      </w:r>
      <w:r>
        <w:rPr>
          <w:color w:val="000000"/>
          <w:spacing w:val="0"/>
          <w:w w:val="100"/>
          <w:position w:val="0"/>
        </w:rPr>
        <w:t>层消防电梯前 室内；承担该项目装修任务的相关公司 的</w:t>
      </w:r>
      <w:r>
        <w:rPr>
          <w:rFonts w:ascii="Times New Roman" w:eastAsia="Times New Roman" w:hAnsi="Times New Roman" w:cs="Times New Roman"/>
          <w:color w:val="000000"/>
          <w:spacing w:val="0"/>
          <w:w w:val="100"/>
          <w:position w:val="0"/>
        </w:rPr>
        <w:t>3</w:t>
      </w:r>
      <w:r>
        <w:rPr>
          <w:color w:val="000000"/>
          <w:spacing w:val="0"/>
          <w:w w:val="100"/>
          <w:position w:val="0"/>
        </w:rPr>
        <w:t>名员工先后到</w:t>
      </w:r>
      <w:r>
        <w:rPr>
          <w:rFonts w:ascii="Times New Roman" w:eastAsia="Times New Roman" w:hAnsi="Times New Roman" w:cs="Times New Roman"/>
          <w:color w:val="000000"/>
          <w:spacing w:val="0"/>
          <w:w w:val="100"/>
          <w:position w:val="0"/>
        </w:rPr>
        <w:t>38</w:t>
      </w:r>
      <w:r>
        <w:rPr>
          <w:color w:val="000000"/>
          <w:spacing w:val="0"/>
          <w:w w:val="100"/>
          <w:position w:val="0"/>
        </w:rPr>
        <w:t>层消防电梯前室 内吸烟引燃可燃物；泰禾锦辉公司违法 在未竣工的建筑物内安排施工人员住宿， 导致住在</w:t>
      </w:r>
      <w:r>
        <w:rPr>
          <w:rFonts w:ascii="Times New Roman" w:eastAsia="Times New Roman" w:hAnsi="Times New Roman" w:cs="Times New Roman"/>
          <w:color w:val="000000"/>
          <w:spacing w:val="0"/>
          <w:w w:val="100"/>
          <w:position w:val="0"/>
        </w:rPr>
        <w:t>39</w:t>
      </w:r>
      <w:r>
        <w:rPr>
          <w:color w:val="000000"/>
          <w:spacing w:val="0"/>
          <w:w w:val="100"/>
          <w:position w:val="0"/>
        </w:rPr>
        <w:t>层的</w:t>
      </w:r>
      <w:r>
        <w:rPr>
          <w:rFonts w:ascii="Times New Roman" w:eastAsia="Times New Roman" w:hAnsi="Times New Roman" w:cs="Times New Roman"/>
          <w:color w:val="000000"/>
          <w:spacing w:val="0"/>
          <w:w w:val="100"/>
          <w:position w:val="0"/>
        </w:rPr>
        <w:t>10</w:t>
      </w:r>
      <w:r>
        <w:rPr>
          <w:color w:val="000000"/>
          <w:spacing w:val="0"/>
          <w:w w:val="100"/>
          <w:position w:val="0"/>
        </w:rPr>
        <w:t>名员工死亡，酿成 火灾悲剧。</w:t>
      </w:r>
    </w:p>
    <w:p>
      <w:pPr>
        <w:pStyle w:val="Style153"/>
        <w:keepNext/>
        <w:keepLines/>
        <w:widowControl w:val="0"/>
        <w:shd w:val="clear" w:color="auto" w:fill="auto"/>
        <w:bidi w:val="0"/>
        <w:spacing w:before="0"/>
        <w:ind w:left="0" w:right="0"/>
        <w:jc w:val="both"/>
      </w:pPr>
      <w:bookmarkStart w:id="1533" w:name="bookmark1533"/>
      <w:bookmarkStart w:id="1534" w:name="bookmark1534"/>
      <w:bookmarkStart w:id="1535" w:name="bookmark1535"/>
      <w:r>
        <w:rPr>
          <w:color w:val="000000"/>
          <w:spacing w:val="0"/>
          <w:w w:val="100"/>
          <w:position w:val="0"/>
        </w:rPr>
        <w:t>（二）涉事企业违法违规，枉顾人 员生命安全。</w:t>
      </w:r>
      <w:bookmarkEnd w:id="1533"/>
      <w:bookmarkEnd w:id="1534"/>
      <w:bookmarkEnd w:id="1535"/>
    </w:p>
    <w:p>
      <w:pPr>
        <w:pStyle w:val="Style38"/>
        <w:keepNext w:val="0"/>
        <w:keepLines w:val="0"/>
        <w:widowControl w:val="0"/>
        <w:shd w:val="clear" w:color="auto" w:fill="auto"/>
        <w:bidi w:val="0"/>
        <w:spacing w:before="0" w:after="140" w:line="193" w:lineRule="exact"/>
        <w:ind w:left="0" w:right="0"/>
        <w:jc w:val="both"/>
        <w:sectPr>
          <w:footnotePr>
            <w:pos w:val="pageBottom"/>
            <w:numFmt w:val="decimal"/>
            <w:numRestart w:val="continuous"/>
          </w:footnotePr>
          <w:type w:val="continuous"/>
          <w:pgSz w:w="6202" w:h="8640"/>
          <w:pgMar w:top="562" w:right="739" w:bottom="573" w:left="768" w:header="0" w:footer="3" w:gutter="0"/>
          <w:cols w:num="2" w:space="161"/>
          <w:noEndnote/>
          <w:rtlGutter w:val="0"/>
          <w:docGrid w:linePitch="360"/>
        </w:sectPr>
      </w:pPr>
      <w:r>
        <w:rPr>
          <w:color w:val="000000"/>
          <w:spacing w:val="0"/>
          <w:w w:val="100"/>
          <w:position w:val="0"/>
        </w:rPr>
        <w:t>在本次火灾事故中，涉事企业泰禾 锦辉公司未认真履行建设工程施工管理 和消防安全主体责任：一是违反《建筑 工程施工许可管理办法》的规定，幵工 建设前，未取得施工许可证擅自组织施 工，没有给装修企业基本的风险告知， 也没有组织对装修现场可燃物进行规范 化管理；二是该企业违反《天津市消防 条例》等规定，在未竣工的建筑物内安 排施工人员集体住宿，将工人置于危险 环境；三是该企业违反《天津市房屋安</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全使用管理条例》的规定，擅自委托施工 单位拆除</w:t>
      </w:r>
      <w:r>
        <w:rPr>
          <w:rFonts w:ascii="Times New Roman" w:eastAsia="Times New Roman" w:hAnsi="Times New Roman" w:cs="Times New Roman"/>
          <w:color w:val="000000"/>
          <w:spacing w:val="0"/>
          <w:w w:val="100"/>
          <w:position w:val="0"/>
        </w:rPr>
        <w:t>38</w:t>
      </w:r>
      <w:r>
        <w:rPr>
          <w:color w:val="000000"/>
          <w:spacing w:val="0"/>
          <w:w w:val="100"/>
          <w:position w:val="0"/>
        </w:rPr>
        <w:t>层至</w:t>
      </w:r>
      <w:r>
        <w:rPr>
          <w:rFonts w:ascii="Times New Roman" w:eastAsia="Times New Roman" w:hAnsi="Times New Roman" w:cs="Times New Roman"/>
          <w:color w:val="000000"/>
          <w:spacing w:val="0"/>
          <w:w w:val="100"/>
          <w:position w:val="0"/>
        </w:rPr>
        <w:t>39</w:t>
      </w:r>
      <w:r>
        <w:rPr>
          <w:color w:val="000000"/>
          <w:spacing w:val="0"/>
          <w:w w:val="100"/>
          <w:position w:val="0"/>
        </w:rPr>
        <w:t>层之间楼板，形成共 享空间；四是违反《中华人民共和国消防 法》的规定，擅自要求消防施工单位拆改 楼内消防设施、排放楼内消防水箱内的消 防用水，且在</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曰至</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30</w:t>
      </w:r>
      <w:r>
        <w:rPr>
          <w:color w:val="000000"/>
          <w:spacing w:val="0"/>
          <w:w w:val="100"/>
          <w:position w:val="0"/>
        </w:rPr>
        <w:t>曰长 达一个多月时间内，涉事企业在收到加压 试水的提示后未予理睬，楼内消防水箱始 终没有注水致使消防设施失效。</w:t>
      </w:r>
    </w:p>
    <w:p>
      <w:pPr>
        <w:pStyle w:val="Style153"/>
        <w:keepNext/>
        <w:keepLines/>
        <w:widowControl w:val="0"/>
        <w:shd w:val="clear" w:color="auto" w:fill="auto"/>
        <w:bidi w:val="0"/>
        <w:spacing w:before="0"/>
        <w:ind w:left="0" w:right="0" w:firstLine="300"/>
        <w:jc w:val="both"/>
      </w:pPr>
      <w:bookmarkStart w:id="1536" w:name="bookmark1536"/>
      <w:bookmarkStart w:id="1537" w:name="bookmark1537"/>
      <w:bookmarkStart w:id="1538" w:name="bookmark1538"/>
      <w:r>
        <w:rPr>
          <w:color w:val="000000"/>
          <w:spacing w:val="0"/>
          <w:w w:val="100"/>
          <w:position w:val="0"/>
        </w:rPr>
        <w:t>（三）研究在建工程火灾共性问题， 提高风险管控能力。</w:t>
      </w:r>
      <w:bookmarkEnd w:id="1536"/>
      <w:bookmarkEnd w:id="1537"/>
      <w:bookmarkEnd w:id="1538"/>
    </w:p>
    <w:p>
      <w:pPr>
        <w:pStyle w:val="Style38"/>
        <w:keepNext w:val="0"/>
        <w:keepLines w:val="0"/>
        <w:widowControl w:val="0"/>
        <w:shd w:val="clear" w:color="auto" w:fill="auto"/>
        <w:bidi w:val="0"/>
        <w:spacing w:before="0" w:after="220" w:line="193" w:lineRule="exact"/>
        <w:ind w:left="0" w:right="0" w:firstLine="300"/>
        <w:jc w:val="both"/>
      </w:pPr>
      <w:r>
        <w:rPr>
          <w:color w:val="000000"/>
          <w:spacing w:val="0"/>
          <w:w w:val="100"/>
          <w:position w:val="0"/>
        </w:rPr>
        <w:t>分析以往事故案例发现，造成</w:t>
      </w:r>
      <w:r>
        <w:rPr>
          <w:rFonts w:ascii="Times New Roman" w:eastAsia="Times New Roman" w:hAnsi="Times New Roman" w:cs="Times New Roman"/>
          <w:color w:val="000000"/>
          <w:spacing w:val="0"/>
          <w:w w:val="100"/>
          <w:position w:val="0"/>
        </w:rPr>
        <w:t xml:space="preserve">309 </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死亡的洛阳东都商厦火灾是电焊工违规作 业造成的;</w:t>
      </w:r>
      <w:r>
        <w:rPr>
          <w:rFonts w:ascii="Times New Roman" w:eastAsia="Times New Roman" w:hAnsi="Times New Roman" w:cs="Times New Roman"/>
          <w:color w:val="000000"/>
          <w:spacing w:val="0"/>
          <w:w w:val="100"/>
          <w:position w:val="0"/>
        </w:rPr>
        <w:t>2008</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曰，济南在建 的奥体中心火灾也是有工人违规作业造成 的；</w:t>
      </w:r>
      <w:r>
        <w:rPr>
          <w:rFonts w:ascii="Times New Roman" w:eastAsia="Times New Roman" w:hAnsi="Times New Roman" w:cs="Times New Roman"/>
          <w:color w:val="000000"/>
          <w:spacing w:val="0"/>
          <w:w w:val="100"/>
          <w:position w:val="0"/>
        </w:rPr>
        <w:t>2009</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曰的广州歌剧院在建 工地火灾也是由工人操作不当，引燃了脚 手架上的杂物造成的；</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13</w:t>
      </w:r>
      <w:r>
        <w:rPr>
          <w:color w:val="000000"/>
          <w:spacing w:val="0"/>
          <w:w w:val="100"/>
          <w:position w:val="0"/>
        </w:rPr>
        <w:t>曰， 清华大学内清华学堂修缮工地火灾也是因 为工人在现场明火作业时未按规程操作造 成的。因此必须幵展在建工地特别是在建 高层建筑火灾风险管控科学问题研究工作， 找到在建工程火灾事故共性问题，明晰在 建工程火灾特点，构建在建工程火灾风险 评价体系，科学分析在建高层建筑火灾轰 燃与烟囱效应发展规律，提出可靠的风险 管控对策。</w:t>
      </w:r>
    </w:p>
    <w:p>
      <w:pPr>
        <w:pStyle w:val="Style69"/>
        <w:keepNext w:val="0"/>
        <w:keepLines w:val="0"/>
        <w:widowControl w:val="0"/>
        <w:shd w:val="clear" w:color="auto" w:fill="auto"/>
        <w:bidi w:val="0"/>
        <w:spacing w:before="0" w:after="140" w:line="130" w:lineRule="exact"/>
        <w:ind w:left="0" w:right="0" w:firstLine="0"/>
        <w:jc w:val="both"/>
        <w:rPr>
          <w:sz w:val="12"/>
          <w:szCs w:val="12"/>
        </w:rPr>
      </w:pPr>
      <w:r>
        <w:rPr>
          <w:color w:val="000000"/>
          <w:spacing w:val="0"/>
          <w:w w:val="100"/>
          <w:position w:val="0"/>
          <w:sz w:val="10"/>
          <w:szCs w:val="10"/>
        </w:rPr>
        <w:t>（况凯骞 博士，副研究员，深圳市城市公共安全 研究院消防研究所总经理</w:t>
      </w:r>
      <w:r>
        <w:rPr>
          <w:i/>
          <w:iCs/>
          <w:color w:val="000000"/>
          <w:spacing w:val="0"/>
          <w:w w:val="100"/>
          <w:position w:val="0"/>
          <w:sz w:val="12"/>
          <w:szCs w:val="12"/>
        </w:rPr>
        <w:t>）</w:t>
      </w:r>
      <w:r>
        <w:br w:type="page"/>
      </w:r>
    </w:p>
    <w:p>
      <w:pPr>
        <w:pStyle w:val="Style17"/>
        <w:keepNext/>
        <w:keepLines/>
        <w:widowControl w:val="0"/>
        <w:shd w:val="clear" w:color="auto" w:fill="auto"/>
        <w:bidi w:val="0"/>
        <w:spacing w:before="0" w:after="160" w:line="240" w:lineRule="auto"/>
        <w:ind w:left="0" w:right="0" w:firstLine="0"/>
        <w:jc w:val="left"/>
        <w:rPr>
          <w:sz w:val="22"/>
          <w:szCs w:val="22"/>
        </w:rPr>
      </w:pPr>
      <w:bookmarkStart w:id="1539" w:name="bookmark1539"/>
      <w:bookmarkStart w:id="1540" w:name="bookmark1540"/>
      <w:bookmarkStart w:id="1541" w:name="bookmark1541"/>
      <w:r>
        <w:rPr>
          <w:color w:val="CF101B"/>
          <w:spacing w:val="0"/>
          <w:w w:val="100"/>
          <w:position w:val="0"/>
          <w:sz w:val="18"/>
          <w:szCs w:val="18"/>
          <w:u w:val="single"/>
        </w:rPr>
        <w:t>案例</w:t>
      </w:r>
      <w:r>
        <w:rPr>
          <w:rFonts w:ascii="Times New Roman" w:eastAsia="Times New Roman" w:hAnsi="Times New Roman" w:cs="Times New Roman"/>
          <w:color w:val="CF101B"/>
          <w:spacing w:val="0"/>
          <w:w w:val="100"/>
          <w:position w:val="0"/>
          <w:sz w:val="22"/>
          <w:szCs w:val="22"/>
          <w:u w:val="single"/>
          <w:lang w:val="zh-CN" w:eastAsia="zh-CN" w:bidi="zh-CN"/>
        </w:rPr>
        <w:t>4</w:t>
      </w:r>
      <w:bookmarkEnd w:id="1539"/>
      <w:bookmarkEnd w:id="1540"/>
      <w:bookmarkEnd w:id="1541"/>
    </w:p>
    <w:p>
      <w:pPr>
        <w:pStyle w:val="Style17"/>
        <w:keepNext/>
        <w:keepLines/>
        <w:widowControl w:val="0"/>
        <w:shd w:val="clear" w:color="auto" w:fill="auto"/>
        <w:bidi w:val="0"/>
        <w:spacing w:before="0" w:after="40" w:line="240" w:lineRule="auto"/>
        <w:ind w:left="0" w:right="0" w:firstLine="0"/>
        <w:jc w:val="left"/>
        <w:rPr>
          <w:sz w:val="18"/>
          <w:szCs w:val="18"/>
        </w:rPr>
      </w:pPr>
      <w:bookmarkStart w:id="1539" w:name="bookmark1539"/>
      <w:bookmarkStart w:id="1540" w:name="bookmark1540"/>
      <w:bookmarkStart w:id="1542" w:name="bookmark1542"/>
      <w:r>
        <w:rPr>
          <w:rFonts w:ascii="Times New Roman" w:eastAsia="Times New Roman" w:hAnsi="Times New Roman" w:cs="Times New Roman"/>
          <w:color w:val="000000"/>
          <w:spacing w:val="0"/>
          <w:w w:val="100"/>
          <w:position w:val="0"/>
          <w:sz w:val="22"/>
          <w:szCs w:val="22"/>
        </w:rPr>
        <w:t>2017</w:t>
      </w:r>
      <w:r>
        <w:rPr>
          <w:color w:val="000000"/>
          <w:spacing w:val="0"/>
          <w:w w:val="100"/>
          <w:position w:val="0"/>
          <w:sz w:val="18"/>
          <w:szCs w:val="18"/>
        </w:rPr>
        <w:t>-北京大兴区</w:t>
      </w:r>
      <w:r>
        <w:rPr>
          <w:rFonts w:ascii="Times New Roman" w:eastAsia="Times New Roman" w:hAnsi="Times New Roman" w:cs="Times New Roman"/>
          <w:color w:val="000000"/>
          <w:spacing w:val="0"/>
          <w:w w:val="100"/>
          <w:position w:val="0"/>
          <w:sz w:val="22"/>
          <w:szCs w:val="22"/>
          <w:lang w:val="en-US" w:eastAsia="en-US" w:bidi="en-US"/>
        </w:rPr>
        <w:t xml:space="preserve">"11 </w:t>
      </w:r>
      <w:r>
        <w:rPr>
          <w:rFonts w:ascii="Times New Roman" w:eastAsia="Times New Roman" w:hAnsi="Times New Roman" w:cs="Times New Roman"/>
          <w:color w:val="000000"/>
          <w:spacing w:val="0"/>
          <w:w w:val="100"/>
          <w:position w:val="0"/>
          <w:sz w:val="22"/>
          <w:szCs w:val="22"/>
        </w:rPr>
        <w:t xml:space="preserve">- </w:t>
      </w:r>
      <w:r>
        <w:rPr>
          <w:rFonts w:ascii="Times New Roman" w:eastAsia="Times New Roman" w:hAnsi="Times New Roman" w:cs="Times New Roman"/>
          <w:color w:val="000000"/>
          <w:spacing w:val="0"/>
          <w:w w:val="100"/>
          <w:position w:val="0"/>
          <w:sz w:val="22"/>
          <w:szCs w:val="22"/>
          <w:lang w:val="en-US" w:eastAsia="en-US" w:bidi="en-US"/>
        </w:rPr>
        <w:t>18"</w:t>
      </w:r>
      <w:r>
        <w:rPr>
          <w:color w:val="000000"/>
          <w:spacing w:val="0"/>
          <w:w w:val="100"/>
          <w:position w:val="0"/>
          <w:sz w:val="18"/>
          <w:szCs w:val="18"/>
        </w:rPr>
        <w:t>重大火灾事故</w:t>
      </w:r>
      <w:bookmarkEnd w:id="1539"/>
      <w:bookmarkEnd w:id="1540"/>
      <w:bookmarkEnd w:id="1542"/>
    </w:p>
    <w:p>
      <w:pPr>
        <w:pStyle w:val="Style118"/>
        <w:keepNext/>
        <w:keepLines/>
        <w:widowControl w:val="0"/>
        <w:shd w:val="clear" w:color="auto" w:fill="auto"/>
        <w:bidi w:val="0"/>
        <w:spacing w:before="0" w:after="380" w:line="240" w:lineRule="auto"/>
        <w:ind w:left="0" w:right="0" w:firstLine="680"/>
        <w:jc w:val="left"/>
        <w:rPr>
          <w:sz w:val="15"/>
          <w:szCs w:val="15"/>
        </w:rPr>
      </w:pPr>
      <w:bookmarkStart w:id="1543" w:name="bookmark1543"/>
      <w:bookmarkStart w:id="1544" w:name="bookmark1544"/>
      <w:bookmarkStart w:id="1545" w:name="bookmark1545"/>
      <w:r>
        <w:rPr>
          <w:color w:val="000000"/>
          <w:spacing w:val="0"/>
          <w:w w:val="100"/>
          <w:position w:val="0"/>
          <w:sz w:val="15"/>
          <w:szCs w:val="15"/>
        </w:rPr>
        <w:t>—电气故障致短路，有毒烟气致伤亡</w:t>
      </w:r>
      <w:bookmarkEnd w:id="1543"/>
      <w:bookmarkEnd w:id="1544"/>
      <w:bookmarkEnd w:id="1545"/>
    </w:p>
    <w:p>
      <w:pPr>
        <w:pStyle w:val="Style38"/>
        <w:keepNext w:val="0"/>
        <w:keepLines w:val="0"/>
        <w:widowControl w:val="0"/>
        <w:shd w:val="clear" w:color="auto" w:fill="auto"/>
        <w:bidi w:val="0"/>
        <w:spacing w:before="0" w:after="40" w:line="195" w:lineRule="exact"/>
        <w:ind w:left="0" w:right="0"/>
        <w:jc w:val="both"/>
      </w:pP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18</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18</w:t>
      </w:r>
      <w:r>
        <w:rPr>
          <w:color w:val="000000"/>
          <w:spacing w:val="0"/>
          <w:w w:val="100"/>
          <w:position w:val="0"/>
        </w:rPr>
        <w:t>时</w:t>
      </w:r>
      <w:r>
        <w:rPr>
          <w:rFonts w:ascii="Times New Roman" w:eastAsia="Times New Roman" w:hAnsi="Times New Roman" w:cs="Times New Roman"/>
          <w:color w:val="000000"/>
          <w:spacing w:val="0"/>
          <w:w w:val="100"/>
          <w:position w:val="0"/>
        </w:rPr>
        <w:t>09</w:t>
      </w:r>
      <w:r>
        <w:rPr>
          <w:color w:val="000000"/>
          <w:spacing w:val="0"/>
          <w:w w:val="100"/>
          <w:position w:val="0"/>
        </w:rPr>
        <w:t>分左右，北京市 大兴区西红门镇新建二村 一幢建筑发生火灾，事故 造成</w:t>
      </w:r>
      <w:r>
        <w:rPr>
          <w:rFonts w:ascii="Times New Roman" w:eastAsia="Times New Roman" w:hAnsi="Times New Roman" w:cs="Times New Roman"/>
          <w:color w:val="000000"/>
          <w:spacing w:val="0"/>
          <w:w w:val="100"/>
          <w:position w:val="0"/>
        </w:rPr>
        <w:t>19</w:t>
      </w:r>
      <w:r>
        <w:rPr>
          <w:color w:val="000000"/>
          <w:spacing w:val="0"/>
          <w:w w:val="100"/>
          <w:position w:val="0"/>
        </w:rPr>
        <w:t>人死亡、</w:t>
      </w:r>
      <w:r>
        <w:rPr>
          <w:rFonts w:ascii="Times New Roman" w:eastAsia="Times New Roman" w:hAnsi="Times New Roman" w:cs="Times New Roman"/>
          <w:color w:val="000000"/>
          <w:spacing w:val="0"/>
          <w:w w:val="100"/>
          <w:position w:val="0"/>
        </w:rPr>
        <w:t>8</w:t>
      </w:r>
      <w:r>
        <w:rPr>
          <w:color w:val="000000"/>
          <w:spacing w:val="0"/>
          <w:w w:val="100"/>
          <w:position w:val="0"/>
        </w:rPr>
        <w:t>人受 伤及重大经济损失。</w:t>
      </w:r>
    </w:p>
    <w:p>
      <w:pPr>
        <w:pStyle w:val="Style38"/>
        <w:keepNext w:val="0"/>
        <w:keepLines w:val="0"/>
        <w:widowControl w:val="0"/>
        <w:shd w:val="clear" w:color="auto" w:fill="auto"/>
        <w:bidi w:val="0"/>
        <w:spacing w:before="0" w:after="660" w:line="194" w:lineRule="exact"/>
        <w:ind w:left="0" w:right="0"/>
        <w:jc w:val="both"/>
      </w:pPr>
      <w:r>
        <w:rPr>
          <w:color w:val="000000"/>
          <w:spacing w:val="0"/>
          <w:w w:val="100"/>
          <w:position w:val="0"/>
        </w:rPr>
        <w:t>事故调査组认定北 京大兴区</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18”</w:t>
      </w:r>
      <w:r>
        <w:rPr>
          <w:color w:val="000000"/>
          <w:spacing w:val="0"/>
          <w:w w:val="100"/>
          <w:position w:val="0"/>
        </w:rPr>
        <w:t>火 灾事故是一起重大生产安 全责任事故。</w:t>
      </w:r>
    </w:p>
    <w:p>
      <w:pPr>
        <w:pStyle w:val="Style118"/>
        <w:keepNext/>
        <w:keepLines/>
        <w:widowControl w:val="0"/>
        <w:shd w:val="clear" w:color="auto" w:fill="auto"/>
        <w:bidi w:val="0"/>
        <w:spacing w:before="0" w:after="260" w:line="240" w:lineRule="auto"/>
        <w:ind w:left="0" w:right="0" w:firstLine="0"/>
        <w:jc w:val="left"/>
        <w:rPr>
          <w:sz w:val="22"/>
          <w:szCs w:val="22"/>
        </w:rPr>
      </w:pPr>
      <w:r>
        <w:drawing>
          <wp:anchor distT="0" distB="0" distL="139700" distR="139700" simplePos="0" relativeHeight="125829493" behindDoc="0" locked="0" layoutInCell="1" allowOverlap="1">
            <wp:simplePos x="0" y="0"/>
            <wp:positionH relativeFrom="page">
              <wp:posOffset>1490980</wp:posOffset>
            </wp:positionH>
            <wp:positionV relativeFrom="margin">
              <wp:posOffset>1644650</wp:posOffset>
            </wp:positionV>
            <wp:extent cx="1737360" cy="1249680"/>
            <wp:wrapSquare wrapText="left"/>
            <wp:docPr id="278" name="Shape 278"/>
            <a:graphic xmlns:a="http://schemas.openxmlformats.org/drawingml/2006/main">
              <a:graphicData uri="http://schemas.openxmlformats.org/drawingml/2006/picture">
                <pic:pic xmlns:pic="http://schemas.openxmlformats.org/drawingml/2006/picture">
                  <pic:nvPicPr>
                    <pic:cNvPr id="279" name="Picture box 279"/>
                    <pic:cNvPicPr/>
                  </pic:nvPicPr>
                  <pic:blipFill>
                    <a:blip r:embed="rId183"/>
                    <a:stretch/>
                  </pic:blipFill>
                  <pic:spPr>
                    <a:xfrm>
                      <a:ext cx="1737360" cy="1249680"/>
                    </a:xfrm>
                    <a:prstGeom prst="rect"/>
                  </pic:spPr>
                </pic:pic>
              </a:graphicData>
            </a:graphic>
          </wp:anchor>
        </w:drawing>
      </w:r>
      <w:bookmarkStart w:id="1546" w:name="bookmark1546"/>
      <w:bookmarkStart w:id="1547" w:name="bookmark1547"/>
      <w:bookmarkStart w:id="1548" w:name="bookmark1548"/>
      <w:bookmarkStart w:id="1549" w:name="bookmark1549"/>
      <w:r>
        <w:rPr>
          <w:color w:val="000000"/>
          <w:spacing w:val="0"/>
          <w:w w:val="100"/>
          <w:position w:val="0"/>
          <w:sz w:val="15"/>
          <w:szCs w:val="15"/>
        </w:rPr>
        <w:t>一</w:t>
      </w:r>
      <w:bookmarkEnd w:id="1548"/>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546"/>
      <w:bookmarkEnd w:id="1547"/>
      <w:bookmarkEnd w:id="1549"/>
    </w:p>
    <w:p>
      <w:pPr>
        <w:pStyle w:val="Style38"/>
        <w:keepNext w:val="0"/>
        <w:keepLines w:val="0"/>
        <w:widowControl w:val="0"/>
        <w:shd w:val="clear" w:color="auto" w:fill="auto"/>
        <w:bidi w:val="0"/>
        <w:spacing w:before="0" w:after="100" w:line="155" w:lineRule="exact"/>
        <w:ind w:left="200" w:right="0" w:firstLine="20"/>
        <w:jc w:val="left"/>
      </w:pPr>
      <w:r>
        <w:rPr>
          <w:rFonts w:ascii="Times New Roman" w:eastAsia="Times New Roman" w:hAnsi="Times New Roman" w:cs="Times New Roman"/>
          <w:color w:val="CF101B"/>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13</w:t>
      </w:r>
      <w:r>
        <w:rPr>
          <w:color w:val="000000"/>
          <w:spacing w:val="0"/>
          <w:w w:val="100"/>
          <w:position w:val="0"/>
        </w:rPr>
        <w:t xml:space="preserve">日，王某（众义乐公司合作伙伴）派北京众义 </w:t>
      </w:r>
      <w:r>
        <w:rPr>
          <w:color w:val="CF101B"/>
          <w:spacing w:val="0"/>
          <w:w w:val="100"/>
          <w:position w:val="0"/>
          <w:lang w:val="zh-CN" w:eastAsia="zh-CN" w:bidi="zh-CN"/>
        </w:rPr>
        <w:t>|</w:t>
      </w:r>
      <w:r>
        <w:rPr>
          <w:color w:val="000000"/>
          <w:spacing w:val="0"/>
          <w:w w:val="100"/>
          <w:position w:val="0"/>
        </w:rPr>
        <w:t>乐商贸有限公司（以下简称</w:t>
      </w:r>
      <w:r>
        <w:rPr>
          <w:color w:val="000000"/>
          <w:spacing w:val="0"/>
          <w:w w:val="100"/>
          <w:position w:val="0"/>
          <w:lang w:val="zh-CN" w:eastAsia="zh-CN" w:bidi="zh-CN"/>
        </w:rPr>
        <w:t>“众</w:t>
      </w:r>
      <w:r>
        <w:rPr>
          <w:color w:val="000000"/>
          <w:spacing w:val="0"/>
          <w:w w:val="100"/>
          <w:position w:val="0"/>
        </w:rPr>
        <w:t>义乐公司”）工人杨某昌等人进行压 缩机调试，由于容量不足导致原有变压器保险烧断。当日，樊某田（康 特木业公司实际控制人）租用了事发建筑外东北侧变压器，并安排 李某（康特木业公司工人）等人将配电室内连通地下冷库的电缆拆下， 用铝芯旧电缆接到该变压器并装上电表。</w:t>
      </w:r>
    </w:p>
    <w:p>
      <w:pPr>
        <w:pStyle w:val="Style38"/>
        <w:keepNext w:val="0"/>
        <w:keepLines w:val="0"/>
        <w:widowControl w:val="0"/>
        <w:shd w:val="clear" w:color="auto" w:fill="auto"/>
        <w:bidi w:val="0"/>
        <w:spacing w:before="0" w:after="120" w:line="163" w:lineRule="exact"/>
        <w:ind w:left="200" w:right="320" w:firstLine="20"/>
        <w:jc w:val="left"/>
      </w:pPr>
      <w:r>
        <w:rPr>
          <w:rFonts w:ascii="Times New Roman" w:eastAsia="Times New Roman" w:hAnsi="Times New Roman" w:cs="Times New Roman"/>
          <w:color w:val="CF101B"/>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 xml:space="preserve">日，王某安排工人继续调试设备，期间变压器处电表 </w:t>
      </w:r>
      <w:r>
        <w:rPr>
          <w:rFonts w:ascii="Times New Roman" w:eastAsia="Times New Roman" w:hAnsi="Times New Roman" w:cs="Times New Roman"/>
          <w:color w:val="CF101B"/>
          <w:spacing w:val="0"/>
          <w:w w:val="100"/>
          <w:position w:val="0"/>
          <w:lang w:val="en-US" w:eastAsia="en-US" w:bidi="en-US"/>
        </w:rPr>
        <w:t xml:space="preserve">T </w:t>
      </w:r>
      <w:r>
        <w:rPr>
          <w:color w:val="000000"/>
          <w:spacing w:val="0"/>
          <w:w w:val="100"/>
          <w:position w:val="0"/>
        </w:rPr>
        <w:t>烧坏。杨某昌（众义乐公司主要负责人）建议樊某田更换一个</w:t>
      </w:r>
      <w:r>
        <w:rPr>
          <w:rFonts w:ascii="Times New Roman" w:eastAsia="Times New Roman" w:hAnsi="Times New Roman" w:cs="Times New Roman"/>
          <w:color w:val="000000"/>
          <w:spacing w:val="0"/>
          <w:w w:val="100"/>
          <w:position w:val="0"/>
        </w:rPr>
        <w:t>400</w:t>
        <w:br w:type="page"/>
      </w:r>
      <w:r>
        <w:rPr>
          <w:color w:val="000000"/>
          <w:spacing w:val="0"/>
          <w:w w:val="100"/>
          <w:position w:val="0"/>
        </w:rPr>
        <w:t>安培的断路器和电表，随后双方工人购买并由樊某田安排李某更换 了电表和断路器。</w:t>
      </w:r>
    </w:p>
    <w:p>
      <w:pPr>
        <w:pStyle w:val="Style38"/>
        <w:keepNext w:val="0"/>
        <w:keepLines w:val="0"/>
        <w:widowControl w:val="0"/>
        <w:shd w:val="clear" w:color="auto" w:fill="auto"/>
        <w:bidi w:val="0"/>
        <w:spacing w:before="0" w:after="0" w:line="155" w:lineRule="exact"/>
        <w:ind w:left="0" w:right="0" w:firstLine="320"/>
        <w:jc w:val="left"/>
      </w:pPr>
      <w:r>
        <w:rPr>
          <w:rFonts w:ascii="Times New Roman" w:eastAsia="Times New Roman" w:hAnsi="Times New Roman" w:cs="Times New Roman"/>
          <w:color w:val="CF101B"/>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18</w:t>
      </w:r>
      <w:r>
        <w:rPr>
          <w:color w:val="000000"/>
          <w:spacing w:val="0"/>
          <w:w w:val="100"/>
          <w:position w:val="0"/>
        </w:rPr>
        <w:t>日，李某让王某(康特木业公司工人)将变压器处电</w:t>
      </w:r>
    </w:p>
    <w:p>
      <w:pPr>
        <w:pStyle w:val="Style38"/>
        <w:keepNext w:val="0"/>
        <w:keepLines w:val="0"/>
        <w:widowControl w:val="0"/>
        <w:shd w:val="clear" w:color="auto" w:fill="auto"/>
        <w:bidi w:val="0"/>
        <w:spacing w:before="0" w:after="120" w:line="155" w:lineRule="exact"/>
        <w:ind w:left="560" w:right="0" w:hanging="220"/>
        <w:jc w:val="both"/>
      </w:pPr>
      <w:r>
        <w:rPr>
          <w:rFonts w:ascii="Times New Roman" w:eastAsia="Times New Roman" w:hAnsi="Times New Roman" w:cs="Times New Roman"/>
          <w:color w:val="CF101B"/>
          <w:spacing w:val="0"/>
          <w:w w:val="100"/>
          <w:position w:val="0"/>
          <w:lang w:val="en-US" w:eastAsia="en-US" w:bidi="en-US"/>
        </w:rPr>
        <w:t xml:space="preserve">T </w:t>
      </w:r>
      <w:r>
        <w:rPr>
          <w:color w:val="000000"/>
          <w:spacing w:val="0"/>
          <w:w w:val="100"/>
          <w:position w:val="0"/>
        </w:rPr>
        <w:t>缆穿过电表互感器，发现电表反转，即将电表处两根电源线调换位 置以使电表正常运行，后发现制冷压缩机出现反转情况，随即又将 压缩冷凝机组总配电箱处的两根电源线调换位置，以使压缩冷凝机 组正常运行。</w:t>
      </w:r>
    </w:p>
    <w:p>
      <w:pPr>
        <w:pStyle w:val="Style38"/>
        <w:keepNext w:val="0"/>
        <w:keepLines w:val="0"/>
        <w:widowControl w:val="0"/>
        <w:shd w:val="clear" w:color="auto" w:fill="auto"/>
        <w:bidi w:val="0"/>
        <w:spacing w:before="0" w:after="0" w:line="156" w:lineRule="exact"/>
        <w:ind w:left="560" w:right="0" w:hanging="220"/>
        <w:jc w:val="both"/>
        <w:sectPr>
          <w:footnotePr>
            <w:pos w:val="pageBottom"/>
            <w:numFmt w:val="decimal"/>
            <w:numRestart w:val="continuous"/>
          </w:footnotePr>
          <w:pgSz w:w="6202" w:h="8640"/>
          <w:pgMar w:top="782" w:right="889" w:bottom="598" w:left="670" w:header="0" w:footer="3" w:gutter="0"/>
          <w:cols w:space="720"/>
          <w:noEndnote/>
          <w:rtlGutter w:val="0"/>
          <w:docGrid w:linePitch="360"/>
        </w:sectPr>
      </w:pPr>
      <w:r>
        <w:rPr>
          <w:rFonts w:ascii="Times New Roman" w:eastAsia="Times New Roman" w:hAnsi="Times New Roman" w:cs="Times New Roman"/>
          <w:color w:val="CF101B"/>
          <w:spacing w:val="0"/>
          <w:w w:val="100"/>
          <w:position w:val="0"/>
          <w:lang w:val="en-US" w:eastAsia="en-US" w:bidi="en-US"/>
        </w:rPr>
        <w:t xml:space="preserve">Q </w:t>
      </w:r>
      <w:r>
        <w:rPr>
          <w:color w:val="000000"/>
          <w:spacing w:val="0"/>
          <w:w w:val="100"/>
          <w:position w:val="0"/>
        </w:rPr>
        <w:t>当日</w:t>
      </w:r>
      <w:r>
        <w:rPr>
          <w:rFonts w:ascii="Times New Roman" w:eastAsia="Times New Roman" w:hAnsi="Times New Roman" w:cs="Times New Roman"/>
          <w:color w:val="000000"/>
          <w:spacing w:val="0"/>
          <w:w w:val="100"/>
          <w:position w:val="0"/>
        </w:rPr>
        <w:t>9</w:t>
      </w:r>
      <w:r>
        <w:rPr>
          <w:color w:val="000000"/>
          <w:spacing w:val="0"/>
          <w:w w:val="100"/>
          <w:position w:val="0"/>
        </w:rPr>
        <w:t>时，众义乐公司作业人员张某、韩某到</w:t>
      </w:r>
      <w:r>
        <w:rPr>
          <w:rFonts w:ascii="Times New Roman" w:eastAsia="Times New Roman" w:hAnsi="Times New Roman" w:cs="Times New Roman"/>
          <w:color w:val="000000"/>
          <w:spacing w:val="0"/>
          <w:w w:val="100"/>
          <w:position w:val="0"/>
        </w:rPr>
        <w:t>3</w:t>
      </w:r>
      <w:r>
        <w:rPr>
          <w:color w:val="000000"/>
          <w:spacing w:val="0"/>
          <w:w w:val="100"/>
          <w:position w:val="0"/>
        </w:rPr>
        <w:t>号冷间内更换 铝排管过滤器，期间进行了焊接作业和机组供电调试，</w:t>
      </w:r>
      <w:r>
        <w:rPr>
          <w:rFonts w:ascii="Times New Roman" w:eastAsia="Times New Roman" w:hAnsi="Times New Roman" w:cs="Times New Roman"/>
          <w:color w:val="000000"/>
          <w:spacing w:val="0"/>
          <w:w w:val="100"/>
          <w:position w:val="0"/>
        </w:rPr>
        <w:t>10</w:t>
      </w:r>
      <w:r>
        <w:rPr>
          <w:color w:val="000000"/>
          <w:spacing w:val="0"/>
          <w:w w:val="100"/>
          <w:position w:val="0"/>
        </w:rPr>
        <w:t>时</w:t>
      </w:r>
      <w:r>
        <w:rPr>
          <w:rFonts w:ascii="Times New Roman" w:eastAsia="Times New Roman" w:hAnsi="Times New Roman" w:cs="Times New Roman"/>
          <w:color w:val="000000"/>
          <w:spacing w:val="0"/>
          <w:w w:val="100"/>
          <w:position w:val="0"/>
        </w:rPr>
        <w:t>42</w:t>
      </w:r>
      <w:r>
        <w:rPr>
          <w:color w:val="000000"/>
          <w:spacing w:val="0"/>
          <w:w w:val="100"/>
          <w:position w:val="0"/>
        </w:rPr>
        <w:t>分 关门离开，离开时冷库设备间内西侧压缩冷凝机组</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ZYL-/160HP </w:t>
      </w:r>
      <w:r>
        <w:rPr>
          <w:color w:val="000000"/>
          <w:spacing w:val="0"/>
          <w:w w:val="100"/>
          <w:position w:val="0"/>
        </w:rPr>
        <w:t>型，控制</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号冷间)处于运行状态。至</w:t>
      </w:r>
      <w:r>
        <w:rPr>
          <w:rFonts w:ascii="Times New Roman" w:eastAsia="Times New Roman" w:hAnsi="Times New Roman" w:cs="Times New Roman"/>
          <w:color w:val="000000"/>
          <w:spacing w:val="0"/>
          <w:w w:val="100"/>
          <w:position w:val="0"/>
        </w:rPr>
        <w:t>3</w:t>
      </w:r>
      <w:r>
        <w:rPr>
          <w:color w:val="000000"/>
          <w:spacing w:val="0"/>
          <w:w w:val="100"/>
          <w:position w:val="0"/>
        </w:rPr>
        <w:t>号冷间爆燃，期间 无人进入冷库。</w:t>
      </w:r>
    </w:p>
    <w:p>
      <w:pPr>
        <w:widowControl w:val="0"/>
        <w:spacing w:line="139" w:lineRule="exact"/>
        <w:rPr>
          <w:sz w:val="11"/>
          <w:szCs w:val="11"/>
        </w:rPr>
      </w:pPr>
    </w:p>
    <w:p>
      <w:pPr>
        <w:widowControl w:val="0"/>
        <w:spacing w:line="1" w:lineRule="exact"/>
        <w:sectPr>
          <w:footnotePr>
            <w:pos w:val="pageBottom"/>
            <w:numFmt w:val="decimal"/>
            <w:numRestart w:val="continuous"/>
          </w:footnotePr>
          <w:type w:val="continuous"/>
          <w:pgSz w:w="6202" w:h="8640"/>
          <w:pgMar w:top="907" w:right="0" w:bottom="442" w:left="0" w:header="0" w:footer="3" w:gutter="0"/>
          <w:cols w:space="720"/>
          <w:noEndnote/>
          <w:rtlGutter w:val="0"/>
          <w:docGrid w:linePitch="360"/>
        </w:sectPr>
      </w:pPr>
    </w:p>
    <w:p>
      <w:pPr>
        <w:widowControl w:val="0"/>
        <w:spacing w:line="360" w:lineRule="exact"/>
      </w:pPr>
      <w:r>
        <w:drawing>
          <wp:anchor distT="0" distB="0" distL="0" distR="0" simplePos="0" relativeHeight="62914772" behindDoc="1" locked="0" layoutInCell="1" allowOverlap="1">
            <wp:simplePos x="0" y="0"/>
            <wp:positionH relativeFrom="page">
              <wp:posOffset>3707130</wp:posOffset>
            </wp:positionH>
            <wp:positionV relativeFrom="paragraph">
              <wp:posOffset>12700</wp:posOffset>
            </wp:positionV>
            <wp:extent cx="146050" cy="536575"/>
            <wp:wrapNone/>
            <wp:docPr id="280" name="Shape 280"/>
            <a:graphic xmlns:a="http://schemas.openxmlformats.org/drawingml/2006/main">
              <a:graphicData uri="http://schemas.openxmlformats.org/drawingml/2006/picture">
                <pic:pic xmlns:pic="http://schemas.openxmlformats.org/drawingml/2006/picture">
                  <pic:nvPicPr>
                    <pic:cNvPr id="281" name="Picture box 281"/>
                    <pic:cNvPicPr/>
                  </pic:nvPicPr>
                  <pic:blipFill>
                    <a:blip r:embed="rId185"/>
                    <a:stretch/>
                  </pic:blipFill>
                  <pic:spPr>
                    <a:xfrm>
                      <a:ext cx="146050" cy="536575"/>
                    </a:xfrm>
                    <a:prstGeom prst="rect"/>
                  </pic:spPr>
                </pic:pic>
              </a:graphicData>
            </a:graphic>
          </wp:anchor>
        </w:drawing>
      </w:r>
    </w:p>
    <w:p>
      <w:pPr>
        <w:widowControl w:val="0"/>
        <w:spacing w:after="479" w:line="1" w:lineRule="exact"/>
      </w:pPr>
    </w:p>
    <w:p>
      <w:pPr>
        <w:widowControl w:val="0"/>
        <w:spacing w:line="1" w:lineRule="exact"/>
        <w:sectPr>
          <w:footnotePr>
            <w:pos w:val="pageBottom"/>
            <w:numFmt w:val="decimal"/>
            <w:numRestart w:val="continuous"/>
          </w:footnotePr>
          <w:type w:val="continuous"/>
          <w:pgSz w:w="6202" w:h="8640"/>
          <w:pgMar w:top="907" w:right="26" w:bottom="442" w:left="751"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494" behindDoc="0" locked="0" layoutInCell="1" allowOverlap="1">
                <wp:simplePos x="0" y="0"/>
                <wp:positionH relativeFrom="page">
                  <wp:posOffset>3719195</wp:posOffset>
                </wp:positionH>
                <wp:positionV relativeFrom="paragraph">
                  <wp:posOffset>155575</wp:posOffset>
                </wp:positionV>
                <wp:extent cx="103505" cy="323215"/>
                <wp:wrapSquare wrapText="bothSides"/>
                <wp:docPr id="282" name="Shape 282"/>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08" type="#_x0000_t202" style="position:absolute;margin-left:292.85000000000002pt;margin-top:12.25pt;width:8.1500000000000004pt;height:25.449999999999999pt;z-index:-125829259;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p>
    <w:p>
      <w:pPr>
        <w:pStyle w:val="Style118"/>
        <w:keepNext/>
        <w:keepLines/>
        <w:widowControl w:val="0"/>
        <w:shd w:val="clear" w:color="auto" w:fill="auto"/>
        <w:bidi w:val="0"/>
        <w:spacing w:before="0" w:after="160" w:line="240" w:lineRule="auto"/>
        <w:ind w:left="0" w:right="0" w:firstLine="0"/>
        <w:jc w:val="both"/>
        <w:rPr>
          <w:sz w:val="22"/>
          <w:szCs w:val="22"/>
        </w:rPr>
      </w:pPr>
      <w:bookmarkStart w:id="1550" w:name="bookmark1550"/>
      <w:bookmarkStart w:id="1551" w:name="bookmark1551"/>
      <w:bookmarkStart w:id="1552" w:name="bookmark1552"/>
      <w:bookmarkStart w:id="1553" w:name="bookmark1553"/>
      <w:r>
        <w:rPr>
          <w:color w:val="000000"/>
          <w:spacing w:val="0"/>
          <w:w w:val="100"/>
          <w:position w:val="0"/>
          <w:sz w:val="15"/>
          <w:szCs w:val="15"/>
        </w:rPr>
        <w:t>二</w:t>
      </w:r>
      <w:bookmarkEnd w:id="1552"/>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rPr>
        <w:t>I</w:t>
      </w:r>
      <w:bookmarkEnd w:id="1550"/>
      <w:bookmarkEnd w:id="1551"/>
      <w:bookmarkEnd w:id="1553"/>
    </w:p>
    <w:p>
      <w:pPr>
        <w:pStyle w:val="Style153"/>
        <w:keepNext/>
        <w:keepLines/>
        <w:widowControl w:val="0"/>
        <w:shd w:val="clear" w:color="auto" w:fill="auto"/>
        <w:bidi w:val="0"/>
        <w:spacing w:before="0" w:line="240" w:lineRule="auto"/>
        <w:ind w:left="0" w:right="0" w:firstLine="240"/>
        <w:jc w:val="both"/>
      </w:pPr>
      <w:bookmarkStart w:id="1554" w:name="bookmark1554"/>
      <w:bookmarkStart w:id="1555" w:name="bookmark1555"/>
      <w:bookmarkStart w:id="1556" w:name="bookmark1556"/>
      <w:r>
        <w:rPr>
          <w:color w:val="000000"/>
          <w:spacing w:val="0"/>
          <w:w w:val="100"/>
          <w:position w:val="0"/>
          <w:lang w:val="en-US" w:eastAsia="en-US" w:bidi="en-US"/>
        </w:rPr>
        <w:t>(-)</w:t>
      </w:r>
      <w:r>
        <w:rPr>
          <w:color w:val="000000"/>
          <w:spacing w:val="0"/>
          <w:w w:val="100"/>
          <w:position w:val="0"/>
        </w:rPr>
        <w:t>直接原因</w:t>
      </w:r>
      <w:bookmarkEnd w:id="1554"/>
      <w:bookmarkEnd w:id="1555"/>
      <w:bookmarkEnd w:id="1556"/>
    </w:p>
    <w:p>
      <w:pPr>
        <w:pStyle w:val="Style38"/>
        <w:keepNext w:val="0"/>
        <w:keepLines w:val="0"/>
        <w:widowControl w:val="0"/>
        <w:shd w:val="clear" w:color="auto" w:fill="auto"/>
        <w:bidi w:val="0"/>
        <w:spacing w:before="0" w:after="100" w:line="193" w:lineRule="exact"/>
        <w:ind w:left="0" w:right="0" w:firstLine="260"/>
        <w:jc w:val="both"/>
      </w:pPr>
      <w:r>
        <w:rPr>
          <w:color w:val="000000"/>
          <w:spacing w:val="0"/>
          <w:w w:val="100"/>
          <w:position w:val="0"/>
        </w:rPr>
        <w:t>冷库制冷设备调试过程中，被覆 盖在聚氨酯保温材料内为冷库压缩冷 凝机组供电的铝芯电缆电气故障造成 短路，引燃周围可燃物；可燃物燃烧 产生的一氧化碳等有毒有害烟气蔓延 导致人员伤亡。</w:t>
      </w:r>
    </w:p>
    <w:p>
      <w:pPr>
        <w:pStyle w:val="Style38"/>
        <w:keepNext w:val="0"/>
        <w:keepLines w:val="0"/>
        <w:widowControl w:val="0"/>
        <w:shd w:val="clear" w:color="auto" w:fill="auto"/>
        <w:bidi w:val="0"/>
        <w:spacing w:before="0" w:line="240" w:lineRule="auto"/>
        <w:ind w:left="0" w:right="0" w:firstLine="24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.火灾发生原因。</w:t>
      </w:r>
    </w:p>
    <w:p>
      <w:pPr>
        <w:pStyle w:val="Style38"/>
        <w:keepNext w:val="0"/>
        <w:keepLines w:val="0"/>
        <w:widowControl w:val="0"/>
        <w:shd w:val="clear" w:color="auto" w:fill="auto"/>
        <w:bidi w:val="0"/>
        <w:spacing w:before="0" w:after="80" w:line="193" w:lineRule="exact"/>
        <w:ind w:left="0" w:right="0" w:firstLine="260"/>
        <w:jc w:val="both"/>
      </w:pPr>
      <w:r>
        <w:rPr>
          <w:color w:val="000000"/>
          <w:spacing w:val="0"/>
          <w:w w:val="100"/>
          <w:position w:val="0"/>
        </w:rPr>
        <w:t>经査，事故发生前后现场未发现 可疑人员；物证鉴定未检出常见助燃 剂成分；现场勘验未发现任何爆炸装 置和爆炸装置遗留物，亦未发现集中 炸点；现场符合气体爆燃特性；未发 现相关人员具有放火动机，综合排除 放火嫌疑。此外，综合排除</w:t>
      </w:r>
      <w:r>
        <w:rPr>
          <w:rFonts w:ascii="Times New Roman" w:eastAsia="Times New Roman" w:hAnsi="Times New Roman" w:cs="Times New Roman"/>
          <w:color w:val="000000"/>
          <w:spacing w:val="0"/>
          <w:w w:val="100"/>
          <w:position w:val="0"/>
        </w:rPr>
        <w:t>3</w:t>
      </w:r>
      <w:r>
        <w:rPr>
          <w:color w:val="000000"/>
          <w:spacing w:val="0"/>
          <w:w w:val="100"/>
          <w:position w:val="0"/>
        </w:rPr>
        <w:t>号冷间 内焊接作业、遗留火种和自燃因素引 发事故的可能。</w:t>
      </w:r>
    </w:p>
    <w:p>
      <w:pPr>
        <w:pStyle w:val="Style38"/>
        <w:keepNext w:val="0"/>
        <w:keepLines w:val="0"/>
        <w:widowControl w:val="0"/>
        <w:shd w:val="clear" w:color="auto" w:fill="auto"/>
        <w:bidi w:val="0"/>
        <w:spacing w:before="0" w:after="100" w:line="193" w:lineRule="exact"/>
        <w:ind w:left="0" w:right="0"/>
        <w:jc w:val="both"/>
      </w:pPr>
      <w:r>
        <w:rPr>
          <w:color w:val="000000"/>
          <w:spacing w:val="0"/>
          <w:w w:val="100"/>
          <w:position w:val="0"/>
        </w:rPr>
        <w:t>综合相关调査技术鉴定结论，认定 本起火灾发生原因是：因</w:t>
      </w:r>
      <w:r>
        <w:rPr>
          <w:rFonts w:ascii="Times New Roman" w:eastAsia="Times New Roman" w:hAnsi="Times New Roman" w:cs="Times New Roman"/>
          <w:color w:val="000000"/>
          <w:spacing w:val="0"/>
          <w:w w:val="100"/>
          <w:position w:val="0"/>
        </w:rPr>
        <w:t>3</w:t>
      </w:r>
      <w:r>
        <w:rPr>
          <w:color w:val="000000"/>
          <w:spacing w:val="0"/>
          <w:w w:val="100"/>
          <w:position w:val="0"/>
        </w:rPr>
        <w:t>号冷间敷设 的铝芯电缆无标识，连接和敷设不规范; 电缆未采取可靠的防火措施，被覆盖在 聚氨酯材料内，安全载流量不能满足负 载功率的要求；电缆与断路器不匹配, 发生电气故障时断路器未有效动作，综 合因素引发</w:t>
      </w:r>
      <w:r>
        <w:rPr>
          <w:rFonts w:ascii="Times New Roman" w:eastAsia="Times New Roman" w:hAnsi="Times New Roman" w:cs="Times New Roman"/>
          <w:color w:val="000000"/>
          <w:spacing w:val="0"/>
          <w:w w:val="100"/>
          <w:position w:val="0"/>
        </w:rPr>
        <w:t>3</w:t>
      </w:r>
      <w:r>
        <w:rPr>
          <w:color w:val="000000"/>
          <w:spacing w:val="0"/>
          <w:w w:val="100"/>
          <w:position w:val="0"/>
        </w:rPr>
        <w:t>号冷间内南墙中部电缆电 气故障造成短路，高温引燃周围可燃物, 形成的燃烧不断扩大并向上蔓延，导致 上方并行敷设的铜芯电缆相继发生电气 故障短路。</w:t>
      </w:r>
    </w:p>
    <w:p>
      <w:pPr>
        <w:pStyle w:val="Style38"/>
        <w:keepNext w:val="0"/>
        <w:keepLines w:val="0"/>
        <w:widowControl w:val="0"/>
        <w:numPr>
          <w:ilvl w:val="0"/>
          <w:numId w:val="261"/>
        </w:numPr>
        <w:shd w:val="clear" w:color="auto" w:fill="auto"/>
        <w:bidi w:val="0"/>
        <w:spacing w:before="0" w:line="240" w:lineRule="auto"/>
        <w:ind w:left="0" w:right="0"/>
        <w:jc w:val="left"/>
      </w:pPr>
      <w:bookmarkStart w:id="1557" w:name="bookmark1557"/>
      <w:bookmarkEnd w:id="1557"/>
      <w:r>
        <w:rPr>
          <w:color w:val="000000"/>
          <w:spacing w:val="0"/>
          <w:w w:val="100"/>
          <w:position w:val="0"/>
        </w:rPr>
        <w:t>火灾蔓延扩大原因。</w:t>
      </w:r>
    </w:p>
    <w:p>
      <w:pPr>
        <w:pStyle w:val="Style38"/>
        <w:keepNext w:val="0"/>
        <w:keepLines w:val="0"/>
        <w:widowControl w:val="0"/>
        <w:shd w:val="clear" w:color="auto" w:fill="auto"/>
        <w:bidi w:val="0"/>
        <w:spacing w:before="0" w:after="100" w:line="197" w:lineRule="exact"/>
        <w:ind w:left="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在冷库建设过程中，釆用不 符合标准的聚氨酯材料</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B3</w:t>
      </w:r>
      <w:r>
        <w:rPr>
          <w:color w:val="000000"/>
          <w:spacing w:val="0"/>
          <w:w w:val="100"/>
          <w:position w:val="0"/>
        </w:rPr>
        <w:t>级，易燃 材料)作为内绝热层。</w:t>
      </w:r>
    </w:p>
    <w:p>
      <w:pPr>
        <w:pStyle w:val="Style38"/>
        <w:keepNext w:val="0"/>
        <w:keepLines w:val="0"/>
        <w:widowControl w:val="0"/>
        <w:shd w:val="clear" w:color="auto" w:fill="auto"/>
        <w:bidi w:val="0"/>
        <w:spacing w:before="0" w:line="240" w:lineRule="auto"/>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 xml:space="preserve">冷库内可燃物燃烧产生的一 </w:t>
      </w:r>
      <w:r>
        <w:rPr>
          <w:color w:val="000000"/>
          <w:spacing w:val="0"/>
          <w:w w:val="100"/>
          <w:position w:val="0"/>
        </w:rPr>
        <w:t>氧化碳，聚氨酯材料释放出的五甲基 二乙烯三胺、</w:t>
      </w:r>
      <w:r>
        <w:rPr>
          <w:rFonts w:ascii="Times New Roman" w:eastAsia="Times New Roman" w:hAnsi="Times New Roman" w:cs="Times New Roman"/>
          <w:color w:val="000000"/>
          <w:spacing w:val="0"/>
          <w:w w:val="100"/>
          <w:position w:val="0"/>
          <w:lang w:val="en-US" w:eastAsia="en-US" w:bidi="en-US"/>
        </w:rPr>
        <w:t>N.N-</w:t>
      </w:r>
      <w:r>
        <w:rPr>
          <w:color w:val="000000"/>
          <w:spacing w:val="0"/>
          <w:w w:val="100"/>
          <w:position w:val="0"/>
        </w:rPr>
        <w:t>二环己基甲胺等， 制冷剂含有的</w:t>
      </w:r>
      <w:r>
        <w:rPr>
          <w:rFonts w:ascii="Times New Roman" w:eastAsia="Times New Roman" w:hAnsi="Times New Roman" w:cs="Times New Roman"/>
          <w:color w:val="000000"/>
          <w:spacing w:val="0"/>
          <w:w w:val="100"/>
          <w:position w:val="0"/>
        </w:rPr>
        <w:t>1,1 -</w:t>
      </w:r>
      <w:r>
        <w:rPr>
          <w:color w:val="000000"/>
          <w:spacing w:val="0"/>
          <w:w w:val="100"/>
          <w:position w:val="0"/>
        </w:rPr>
        <w:t>二氟乙烷等，均 可能参与</w:t>
      </w:r>
      <w:r>
        <w:rPr>
          <w:rFonts w:ascii="Times New Roman" w:eastAsia="Times New Roman" w:hAnsi="Times New Roman" w:cs="Times New Roman"/>
          <w:color w:val="000000"/>
          <w:spacing w:val="0"/>
          <w:w w:val="100"/>
          <w:position w:val="0"/>
        </w:rPr>
        <w:t>3</w:t>
      </w:r>
      <w:r>
        <w:rPr>
          <w:color w:val="000000"/>
          <w:spacing w:val="0"/>
          <w:w w:val="100"/>
          <w:position w:val="0"/>
        </w:rPr>
        <w:t>号冷间内的燃烧和爆燃。 爆燃产生的动能将</w:t>
      </w:r>
      <w:r>
        <w:rPr>
          <w:rFonts w:ascii="Times New Roman" w:eastAsia="Times New Roman" w:hAnsi="Times New Roman" w:cs="Times New Roman"/>
          <w:color w:val="000000"/>
          <w:spacing w:val="0"/>
          <w:w w:val="100"/>
          <w:position w:val="0"/>
        </w:rPr>
        <w:t>3</w:t>
      </w:r>
      <w:r>
        <w:rPr>
          <w:color w:val="000000"/>
          <w:spacing w:val="0"/>
          <w:w w:val="100"/>
          <w:position w:val="0"/>
        </w:rPr>
        <w:t>号冷间东门冲幵, 烟气在蔓延过程中又多次爆燃，加速 了烟气从敞幵楼梯等途径蔓延至地上 建筑内，燃烧产生的一氧化碳等有毒 有害烟气导致人员死伤。</w:t>
      </w:r>
    </w:p>
    <w:p>
      <w:pPr>
        <w:pStyle w:val="Style38"/>
        <w:keepNext w:val="0"/>
        <w:keepLines w:val="0"/>
        <w:widowControl w:val="0"/>
        <w:shd w:val="clear" w:color="auto" w:fill="auto"/>
        <w:bidi w:val="0"/>
        <w:spacing w:before="0" w:after="260" w:line="194"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未按照建筑防火设计和冷库 建设相关标准要求在民用建筑内建设 冷库；冷库楼梯间与穿堂之间未设置 乙级防火门；地下冷库与地上建筑之 间未采取防火分隔措施，未分别独立 设置安全出口和疏散楼梯，导致有毒 有害烟气由地下冷库向地上建筑迅速 蔓延；地上二层的聚福缘公寓窗外设 置有影响逃生和灭火救援的障碍物。</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（二）间接原因</w:t>
      </w:r>
    </w:p>
    <w:p>
      <w:pPr>
        <w:pStyle w:val="Style38"/>
        <w:keepNext w:val="0"/>
        <w:keepLines w:val="0"/>
        <w:widowControl w:val="0"/>
        <w:numPr>
          <w:ilvl w:val="0"/>
          <w:numId w:val="273"/>
        </w:numPr>
        <w:shd w:val="clear" w:color="auto" w:fill="auto"/>
        <w:bidi w:val="0"/>
        <w:spacing w:before="0" w:line="192" w:lineRule="exact"/>
        <w:ind w:left="0" w:right="0"/>
        <w:jc w:val="both"/>
      </w:pPr>
      <w:bookmarkStart w:id="1558" w:name="bookmark1558"/>
      <w:bookmarkEnd w:id="1558"/>
      <w:r>
        <w:rPr>
          <w:color w:val="000000"/>
          <w:spacing w:val="0"/>
          <w:w w:val="100"/>
          <w:position w:val="0"/>
        </w:rPr>
        <w:t>违法建设、违规施工、违规出 租，安全隐患长期存在。</w:t>
      </w:r>
    </w:p>
    <w:p>
      <w:pPr>
        <w:pStyle w:val="Style38"/>
        <w:keepNext w:val="0"/>
        <w:keepLines w:val="0"/>
        <w:widowControl w:val="0"/>
        <w:shd w:val="clear" w:color="auto" w:fill="auto"/>
        <w:bidi w:val="0"/>
        <w:spacing w:before="0" w:after="40" w:line="192" w:lineRule="exact"/>
        <w:ind w:left="0" w:right="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）樊某田在未取得有关部门审 批许可的情况下，持续多年实施违法 建设。北京康特木业有限公司（以下 简称</w:t>
      </w:r>
      <w:r>
        <w:rPr>
          <w:color w:val="000000"/>
          <w:spacing w:val="0"/>
          <w:w w:val="100"/>
          <w:position w:val="0"/>
          <w:lang w:val="zh-CN" w:eastAsia="zh-CN" w:bidi="zh-CN"/>
        </w:rPr>
        <w:t>“康特</w:t>
      </w:r>
      <w:r>
        <w:rPr>
          <w:color w:val="000000"/>
          <w:spacing w:val="0"/>
          <w:w w:val="100"/>
          <w:position w:val="0"/>
        </w:rPr>
        <w:t xml:space="preserve">木业公司”）在无设计的 情况下，在违法建筑内违规建造冷库； 将违法建筑用于出租，且未与承租单 位签订专门的安全生产管理协议；未 按照消防技术标准对事发建筑进行防 火防烟分区，未对住宅部分与非住宅 部分分别设置独立的安全出口和疏散 楼梯；未按照国家标准、行业标准在 事发建筑内设置消防控制室、室内消 火栓系统、自动喷水灭火系统和排烟 设施；未落实消防安全责任制，未制 </w:t>
      </w:r>
      <w:r>
        <w:rPr>
          <w:color w:val="000000"/>
          <w:spacing w:val="0"/>
          <w:w w:val="100"/>
          <w:position w:val="0"/>
        </w:rPr>
        <w:t>定消防安全操作规程、灭火和应急疏散预 案；未对承租单位定期进行安全检査；冷 库建设过程中违规使用不合标准的旧铝芯 电缆，安装不匹配的断路器；未对</w:t>
      </w:r>
      <w:r>
        <w:rPr>
          <w:rFonts w:ascii="Times New Roman" w:eastAsia="Times New Roman" w:hAnsi="Times New Roman" w:cs="Times New Roman"/>
          <w:color w:val="000000"/>
          <w:spacing w:val="0"/>
          <w:w w:val="100"/>
          <w:position w:val="0"/>
        </w:rPr>
        <w:t>3</w:t>
      </w:r>
      <w:r>
        <w:rPr>
          <w:color w:val="000000"/>
          <w:spacing w:val="0"/>
          <w:w w:val="100"/>
          <w:position w:val="0"/>
        </w:rPr>
        <w:t>号冷 间南墙上电缆采取可靠的防火措施。</w:t>
      </w:r>
    </w:p>
    <w:p>
      <w:pPr>
        <w:pStyle w:val="Style38"/>
        <w:keepNext w:val="0"/>
        <w:keepLines w:val="0"/>
        <w:widowControl w:val="0"/>
        <w:shd w:val="clear" w:color="auto" w:fill="auto"/>
        <w:bidi w:val="0"/>
        <w:spacing w:before="0" w:after="40" w:line="194"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北京科辰装饰工程有限公司（以 下简称</w:t>
      </w:r>
      <w:r>
        <w:rPr>
          <w:color w:val="000000"/>
          <w:spacing w:val="0"/>
          <w:w w:val="100"/>
          <w:position w:val="0"/>
          <w:lang w:val="zh-CN" w:eastAsia="zh-CN" w:bidi="zh-CN"/>
        </w:rPr>
        <w:t>“科辰</w:t>
      </w:r>
      <w:r>
        <w:rPr>
          <w:color w:val="000000"/>
          <w:spacing w:val="0"/>
          <w:w w:val="100"/>
          <w:position w:val="0"/>
        </w:rPr>
        <w:t>公司”）在冷库保温材料喷 涂过程中，违反冷库安全规程相关要求， 违规施工作业，将未穿管保护的电气线路 直接喷涂于聚氨酯保温材料内部，未采取 可靠的防火措施；擅自降低施工标准，使 用不符合标准的建筑保温材料。</w:t>
      </w:r>
    </w:p>
    <w:p>
      <w:pPr>
        <w:pStyle w:val="Style38"/>
        <w:keepNext w:val="0"/>
        <w:keepLines w:val="0"/>
        <w:widowControl w:val="0"/>
        <w:shd w:val="clear" w:color="auto" w:fill="auto"/>
        <w:bidi w:val="0"/>
        <w:spacing w:before="0" w:after="40" w:line="193"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北京工美建筑装饰有限责任公 司（以下简称</w:t>
      </w:r>
      <w:r>
        <w:rPr>
          <w:color w:val="000000"/>
          <w:spacing w:val="0"/>
          <w:w w:val="100"/>
          <w:position w:val="0"/>
          <w:lang w:val="zh-CN" w:eastAsia="zh-CN" w:bidi="zh-CN"/>
        </w:rPr>
        <w:t>“工美</w:t>
      </w:r>
      <w:r>
        <w:rPr>
          <w:color w:val="000000"/>
          <w:spacing w:val="0"/>
          <w:w w:val="100"/>
          <w:position w:val="0"/>
        </w:rPr>
        <w:t>装饰公司”）将违法 建筑用于出租；未落实消防安全责任制， 未制定消防安全操作规程以及灭火和应急 疏散预案；从事房屋集中出租经营，未建 立相应的管理制度，曰常消防管理和人口 流动登记管理缺失；未对公寓管理员进行 安全教育和培训。</w:t>
      </w:r>
    </w:p>
    <w:p>
      <w:pPr>
        <w:pStyle w:val="Style38"/>
        <w:keepNext w:val="0"/>
        <w:keepLines w:val="0"/>
        <w:widowControl w:val="0"/>
        <w:numPr>
          <w:ilvl w:val="0"/>
          <w:numId w:val="273"/>
        </w:numPr>
        <w:shd w:val="clear" w:color="auto" w:fill="auto"/>
        <w:tabs>
          <w:tab w:pos="495" w:val="left"/>
        </w:tabs>
        <w:bidi w:val="0"/>
        <w:spacing w:before="0" w:after="40" w:line="194" w:lineRule="exact"/>
        <w:ind w:left="0" w:right="0"/>
        <w:jc w:val="both"/>
      </w:pPr>
      <w:bookmarkStart w:id="1559" w:name="bookmark1559"/>
      <w:bookmarkEnd w:id="1559"/>
      <w:r>
        <w:rPr>
          <w:color w:val="000000"/>
          <w:spacing w:val="0"/>
          <w:w w:val="100"/>
          <w:position w:val="0"/>
        </w:rPr>
        <w:t>镇政府落实属地安全监管责任不 力，对违法建设、消防安全、流动人口、 出租房屋管理等问题监管不力。</w:t>
      </w:r>
    </w:p>
    <w:p>
      <w:pPr>
        <w:pStyle w:val="Style38"/>
        <w:keepNext w:val="0"/>
        <w:keepLines w:val="0"/>
        <w:widowControl w:val="0"/>
        <w:numPr>
          <w:ilvl w:val="0"/>
          <w:numId w:val="273"/>
        </w:numPr>
        <w:shd w:val="clear" w:color="auto" w:fill="auto"/>
        <w:tabs>
          <w:tab w:pos="500" w:val="left"/>
        </w:tabs>
        <w:bidi w:val="0"/>
        <w:spacing w:before="0" w:after="40" w:line="194" w:lineRule="exact"/>
        <w:ind w:left="0" w:right="0"/>
        <w:jc w:val="both"/>
      </w:pPr>
      <w:bookmarkStart w:id="1560" w:name="bookmark1560"/>
      <w:bookmarkEnd w:id="1560"/>
      <w:r>
        <w:rPr>
          <w:color w:val="000000"/>
          <w:spacing w:val="0"/>
          <w:w w:val="100"/>
          <w:position w:val="0"/>
        </w:rPr>
        <w:t>属地派出所、区公安消防支队和 区公安分局针对事发建筑的消防安全监督 检査不到位。</w:t>
      </w:r>
    </w:p>
    <w:p>
      <w:pPr>
        <w:pStyle w:val="Style38"/>
        <w:keepNext w:val="0"/>
        <w:keepLines w:val="0"/>
        <w:widowControl w:val="0"/>
        <w:numPr>
          <w:ilvl w:val="0"/>
          <w:numId w:val="273"/>
        </w:numPr>
        <w:shd w:val="clear" w:color="auto" w:fill="auto"/>
        <w:tabs>
          <w:tab w:pos="500" w:val="left"/>
        </w:tabs>
        <w:bidi w:val="0"/>
        <w:spacing w:before="0" w:after="540" w:line="206" w:lineRule="exact"/>
        <w:ind w:left="0" w:right="0"/>
        <w:jc w:val="both"/>
      </w:pPr>
      <w:bookmarkStart w:id="1561" w:name="bookmark1561"/>
      <w:bookmarkEnd w:id="1561"/>
      <w:r>
        <w:rPr>
          <w:color w:val="000000"/>
          <w:spacing w:val="0"/>
          <w:w w:val="100"/>
          <w:position w:val="0"/>
        </w:rPr>
        <w:t>工商部门对辖区内非法经营行为 査处不力。</w:t>
      </w:r>
    </w:p>
    <w:p>
      <w:pPr>
        <w:pStyle w:val="Style118"/>
        <w:keepNext/>
        <w:keepLines/>
        <w:widowControl w:val="0"/>
        <w:shd w:val="clear" w:color="auto" w:fill="auto"/>
        <w:bidi w:val="0"/>
        <w:spacing w:before="0" w:after="100" w:line="240" w:lineRule="auto"/>
        <w:ind w:left="0" w:right="0" w:firstLine="0"/>
        <w:jc w:val="both"/>
        <w:rPr>
          <w:sz w:val="22"/>
          <w:szCs w:val="22"/>
        </w:rPr>
      </w:pPr>
      <w:bookmarkStart w:id="1562" w:name="bookmark1562"/>
      <w:bookmarkStart w:id="1563" w:name="bookmark1563"/>
      <w:bookmarkStart w:id="1564" w:name="bookmark1564"/>
      <w:bookmarkStart w:id="1565" w:name="bookmark1565"/>
      <w:r>
        <w:rPr>
          <w:color w:val="000000"/>
          <w:spacing w:val="0"/>
          <w:w w:val="100"/>
          <w:position w:val="0"/>
          <w:sz w:val="15"/>
          <w:szCs w:val="15"/>
        </w:rPr>
        <w:t>三</w:t>
      </w:r>
      <w:bookmarkEnd w:id="1564"/>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562"/>
      <w:bookmarkEnd w:id="1563"/>
      <w:bookmarkEnd w:id="1565"/>
    </w:p>
    <w:p>
      <w:pPr>
        <w:pStyle w:val="Style153"/>
        <w:keepNext/>
        <w:keepLines/>
        <w:widowControl w:val="0"/>
        <w:shd w:val="clear" w:color="auto" w:fill="auto"/>
        <w:bidi w:val="0"/>
        <w:spacing w:before="0" w:after="40" w:line="240" w:lineRule="auto"/>
        <w:ind w:left="0" w:right="0"/>
        <w:jc w:val="both"/>
      </w:pPr>
      <w:bookmarkStart w:id="1566" w:name="bookmark1566"/>
      <w:bookmarkStart w:id="1567" w:name="bookmark1567"/>
      <w:bookmarkStart w:id="1568" w:name="bookmark1568"/>
      <w:bookmarkStart w:id="1569" w:name="bookmark1569"/>
      <w:r>
        <w:rPr>
          <w:color w:val="000000"/>
          <w:spacing w:val="0"/>
          <w:w w:val="100"/>
          <w:position w:val="0"/>
        </w:rPr>
        <w:t>（</w:t>
      </w:r>
      <w:bookmarkEnd w:id="1568"/>
      <w:r>
        <w:rPr>
          <w:color w:val="000000"/>
          <w:spacing w:val="0"/>
          <w:w w:val="100"/>
          <w:position w:val="0"/>
        </w:rPr>
        <w:t>一）司法机关处理的有关责任人。</w:t>
      </w:r>
      <w:bookmarkEnd w:id="1566"/>
      <w:bookmarkEnd w:id="1567"/>
      <w:bookmarkEnd w:id="1569"/>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建议追究刑事责任的人员包括康特 木业公司实际控制人、众义乐公司主要负 </w:t>
      </w:r>
      <w:r>
        <w:rPr>
          <w:color w:val="000000"/>
          <w:spacing w:val="0"/>
          <w:w w:val="100"/>
          <w:position w:val="0"/>
        </w:rPr>
        <w:t>责人、工美装饰公司主要负责人、科 辰公司主要负责人等在内有</w:t>
      </w:r>
      <w:r>
        <w:rPr>
          <w:rFonts w:ascii="Times New Roman" w:eastAsia="Times New Roman" w:hAnsi="Times New Roman" w:cs="Times New Roman"/>
          <w:color w:val="000000"/>
          <w:spacing w:val="0"/>
          <w:w w:val="100"/>
          <w:position w:val="0"/>
        </w:rPr>
        <w:t>15</w:t>
      </w:r>
      <w:r>
        <w:rPr>
          <w:color w:val="000000"/>
          <w:spacing w:val="0"/>
          <w:w w:val="100"/>
          <w:position w:val="0"/>
        </w:rPr>
        <w:t>人，其 中：</w:t>
      </w:r>
    </w:p>
    <w:p>
      <w:pPr>
        <w:pStyle w:val="Style38"/>
        <w:keepNext w:val="0"/>
        <w:keepLines w:val="0"/>
        <w:widowControl w:val="0"/>
        <w:numPr>
          <w:ilvl w:val="0"/>
          <w:numId w:val="275"/>
        </w:numPr>
        <w:shd w:val="clear" w:color="auto" w:fill="auto"/>
        <w:tabs>
          <w:tab w:pos="500" w:val="left"/>
        </w:tabs>
        <w:bidi w:val="0"/>
        <w:spacing w:before="0" w:line="190" w:lineRule="exact"/>
        <w:ind w:left="0" w:right="0"/>
        <w:jc w:val="both"/>
      </w:pPr>
      <w:bookmarkStart w:id="1570" w:name="bookmark1570"/>
      <w:bookmarkEnd w:id="1570"/>
      <w:r>
        <w:rPr>
          <w:color w:val="000000"/>
          <w:spacing w:val="0"/>
          <w:w w:val="100"/>
          <w:position w:val="0"/>
        </w:rPr>
        <w:t>樊某田，康特木业公司实际控 制人。因涉嫌重大责任事故罪，</w:t>
      </w:r>
      <w:r>
        <w:rPr>
          <w:rFonts w:ascii="Times New Roman" w:eastAsia="Times New Roman" w:hAnsi="Times New Roman" w:cs="Times New Roman"/>
          <w:color w:val="000000"/>
          <w:spacing w:val="0"/>
          <w:w w:val="100"/>
          <w:position w:val="0"/>
        </w:rPr>
        <w:t>11</w:t>
      </w:r>
      <w:r>
        <w:rPr>
          <w:color w:val="000000"/>
          <w:spacing w:val="0"/>
          <w:w w:val="100"/>
          <w:position w:val="0"/>
        </w:rPr>
        <w:t xml:space="preserve">月 </w:t>
      </w:r>
      <w:r>
        <w:rPr>
          <w:rFonts w:ascii="Times New Roman" w:eastAsia="Times New Roman" w:hAnsi="Times New Roman" w:cs="Times New Roman"/>
          <w:color w:val="000000"/>
          <w:spacing w:val="0"/>
          <w:w w:val="100"/>
          <w:position w:val="0"/>
        </w:rPr>
        <w:t>29</w:t>
      </w:r>
      <w:r>
        <w:rPr>
          <w:color w:val="000000"/>
          <w:spacing w:val="0"/>
          <w:w w:val="100"/>
          <w:position w:val="0"/>
        </w:rPr>
        <w:t>曰被批准逮捕。</w:t>
      </w:r>
    </w:p>
    <w:p>
      <w:pPr>
        <w:pStyle w:val="Style38"/>
        <w:keepNext w:val="0"/>
        <w:keepLines w:val="0"/>
        <w:widowControl w:val="0"/>
        <w:numPr>
          <w:ilvl w:val="0"/>
          <w:numId w:val="275"/>
        </w:numPr>
        <w:shd w:val="clear" w:color="auto" w:fill="auto"/>
        <w:tabs>
          <w:tab w:pos="500" w:val="left"/>
        </w:tabs>
        <w:bidi w:val="0"/>
        <w:spacing w:before="0" w:line="194" w:lineRule="exact"/>
        <w:ind w:left="0" w:right="0"/>
        <w:jc w:val="both"/>
      </w:pPr>
      <w:bookmarkStart w:id="1571" w:name="bookmark1571"/>
      <w:bookmarkEnd w:id="1571"/>
      <w:r>
        <w:rPr>
          <w:color w:val="000000"/>
          <w:spacing w:val="0"/>
          <w:w w:val="100"/>
          <w:position w:val="0"/>
        </w:rPr>
        <w:t>杨某昌，众义乐公司主要负责 人。因涉嫌重大责任事故罪，</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 xml:space="preserve">26 </w:t>
      </w:r>
      <w:r>
        <w:rPr>
          <w:color w:val="000000"/>
          <w:spacing w:val="0"/>
          <w:w w:val="100"/>
          <w:position w:val="0"/>
        </w:rPr>
        <w:t>曰被批准逮捕。</w:t>
      </w:r>
    </w:p>
    <w:p>
      <w:pPr>
        <w:pStyle w:val="Style153"/>
        <w:keepNext/>
        <w:keepLines/>
        <w:widowControl w:val="0"/>
        <w:shd w:val="clear" w:color="auto" w:fill="auto"/>
        <w:tabs>
          <w:tab w:pos="668" w:val="left"/>
        </w:tabs>
        <w:bidi w:val="0"/>
        <w:spacing w:before="0"/>
        <w:ind w:left="0" w:right="0"/>
        <w:jc w:val="both"/>
      </w:pPr>
      <w:bookmarkStart w:id="1572" w:name="bookmark1572"/>
      <w:bookmarkStart w:id="1573" w:name="bookmark1573"/>
      <w:bookmarkStart w:id="1574" w:name="bookmark1574"/>
      <w:bookmarkStart w:id="1575" w:name="bookmark1575"/>
      <w:r>
        <w:rPr>
          <w:color w:val="000000"/>
          <w:spacing w:val="0"/>
          <w:w w:val="100"/>
          <w:position w:val="0"/>
        </w:rPr>
        <w:t>（</w:t>
      </w:r>
      <w:bookmarkEnd w:id="1574"/>
      <w:r>
        <w:rPr>
          <w:color w:val="000000"/>
          <w:spacing w:val="0"/>
          <w:w w:val="100"/>
          <w:position w:val="0"/>
        </w:rPr>
        <w:t>二）</w:t>
        <w:tab/>
        <w:t>建议给予政务处分和组织处 理的责任人员。</w:t>
      </w:r>
      <w:bookmarkEnd w:id="1572"/>
      <w:bookmarkEnd w:id="1573"/>
      <w:bookmarkEnd w:id="1575"/>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建议给予党纪、政务处分的人员 </w:t>
      </w:r>
      <w:r>
        <w:rPr>
          <w:rFonts w:ascii="Times New Roman" w:eastAsia="Times New Roman" w:hAnsi="Times New Roman" w:cs="Times New Roman"/>
          <w:color w:val="000000"/>
          <w:spacing w:val="0"/>
          <w:w w:val="100"/>
          <w:position w:val="0"/>
        </w:rPr>
        <w:t>21</w:t>
      </w:r>
      <w:r>
        <w:rPr>
          <w:color w:val="000000"/>
          <w:spacing w:val="0"/>
          <w:w w:val="100"/>
          <w:position w:val="0"/>
        </w:rPr>
        <w:t>人，同时建议对大兴区委、区政府 党组进行通报问责，并责令其作出书 面检査，其中：</w:t>
      </w:r>
    </w:p>
    <w:p>
      <w:pPr>
        <w:pStyle w:val="Style38"/>
        <w:keepNext w:val="0"/>
        <w:keepLines w:val="0"/>
        <w:widowControl w:val="0"/>
        <w:numPr>
          <w:ilvl w:val="0"/>
          <w:numId w:val="277"/>
        </w:numPr>
        <w:shd w:val="clear" w:color="auto" w:fill="auto"/>
        <w:bidi w:val="0"/>
        <w:spacing w:before="0" w:line="193" w:lineRule="exact"/>
        <w:ind w:left="0" w:right="0"/>
        <w:jc w:val="both"/>
      </w:pPr>
      <w:bookmarkStart w:id="1576" w:name="bookmark1576"/>
      <w:bookmarkEnd w:id="1576"/>
      <w:r>
        <w:rPr>
          <w:color w:val="000000"/>
          <w:spacing w:val="0"/>
          <w:w w:val="100"/>
          <w:position w:val="0"/>
        </w:rPr>
        <w:t>杜某勇，男，中共党员，</w:t>
      </w:r>
      <w:r>
        <w:rPr>
          <w:rFonts w:ascii="Times New Roman" w:eastAsia="Times New Roman" w:hAnsi="Times New Roman" w:cs="Times New Roman"/>
          <w:color w:val="000000"/>
          <w:spacing w:val="0"/>
          <w:w w:val="100"/>
          <w:position w:val="0"/>
        </w:rPr>
        <w:t xml:space="preserve">2016 </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月至今任大兴区政府党组成员、 副区长、区防火委主任，联系消防工 作，分管区流动人口和出租房屋管理、 安全生产等工作。未对消防安全隐患 排査工作进行有效监督，对消防安全 隐患排査工作落实整改不到位；对分 管的责任部门及其工作人员的有效履 职情况缺乏监管，致使消防安全隐患 未得到有效治理。对事故发生负有主 要领导责任，建议给予其行政记大过 处分。</w:t>
      </w:r>
    </w:p>
    <w:p>
      <w:pPr>
        <w:pStyle w:val="Style153"/>
        <w:keepNext/>
        <w:keepLines/>
        <w:widowControl w:val="0"/>
        <w:shd w:val="clear" w:color="auto" w:fill="auto"/>
        <w:tabs>
          <w:tab w:pos="668" w:val="left"/>
        </w:tabs>
        <w:bidi w:val="0"/>
        <w:spacing w:before="0" w:line="192" w:lineRule="exact"/>
        <w:ind w:left="0" w:right="0"/>
        <w:jc w:val="both"/>
      </w:pPr>
      <w:bookmarkStart w:id="1577" w:name="bookmark1577"/>
      <w:bookmarkStart w:id="1578" w:name="bookmark1578"/>
      <w:bookmarkStart w:id="1579" w:name="bookmark1579"/>
      <w:bookmarkStart w:id="1580" w:name="bookmark1580"/>
      <w:r>
        <w:rPr>
          <w:color w:val="000000"/>
          <w:spacing w:val="0"/>
          <w:w w:val="100"/>
          <w:position w:val="0"/>
        </w:rPr>
        <w:t>（</w:t>
      </w:r>
      <w:bookmarkEnd w:id="1579"/>
      <w:r>
        <w:rPr>
          <w:color w:val="000000"/>
          <w:spacing w:val="0"/>
          <w:w w:val="100"/>
          <w:position w:val="0"/>
        </w:rPr>
        <w:t>三）</w:t>
        <w:tab/>
        <w:t>对相关责任人员和单位给予 处理的其他建议。</w:t>
      </w:r>
      <w:bookmarkEnd w:id="1577"/>
      <w:bookmarkEnd w:id="1578"/>
      <w:bookmarkEnd w:id="1580"/>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 xml:space="preserve">康特木业公司在无设计的情况 下，在违法建设内违规建设冷库；将 违法建筑用于出租，旦未与承租单位 签订专门的安全生产管理协议；未落 实消防安全责任制，未制定消防安全 操作规程、灭火和应急疏散预案；未 </w:t>
      </w:r>
      <w:r>
        <w:rPr>
          <w:color w:val="000000"/>
          <w:spacing w:val="0"/>
          <w:w w:val="100"/>
          <w:position w:val="0"/>
        </w:rPr>
        <w:t>按照消防技术标准对事发建筑进行防火 防烟分区，未对住宅部分与非住宅部分 分别设置独立的安全出口和疏散楼梯； 未按照国家标准、行业标准在事发建筑 内设置消防控制室、室内消火栓系统、 自动喷水灭火系统和排烟设施；未对承 租单位定期进行安全检査，由市安全监 管局给予其</w:t>
      </w:r>
      <w:r>
        <w:rPr>
          <w:rFonts w:ascii="Times New Roman" w:eastAsia="Times New Roman" w:hAnsi="Times New Roman" w:cs="Times New Roman"/>
          <w:color w:val="000000"/>
          <w:spacing w:val="0"/>
          <w:w w:val="100"/>
          <w:position w:val="0"/>
        </w:rPr>
        <w:t>340</w:t>
      </w:r>
      <w:r>
        <w:rPr>
          <w:color w:val="000000"/>
          <w:spacing w:val="0"/>
          <w:w w:val="100"/>
          <w:position w:val="0"/>
        </w:rPr>
        <w:t>万元罚款的行政处罚。</w:t>
      </w:r>
    </w:p>
    <w:p>
      <w:pPr>
        <w:pStyle w:val="Style38"/>
        <w:keepNext w:val="0"/>
        <w:keepLines w:val="0"/>
        <w:widowControl w:val="0"/>
        <w:numPr>
          <w:ilvl w:val="0"/>
          <w:numId w:val="277"/>
        </w:numPr>
        <w:shd w:val="clear" w:color="auto" w:fill="auto"/>
        <w:tabs>
          <w:tab w:pos="500" w:val="left"/>
        </w:tabs>
        <w:bidi w:val="0"/>
        <w:spacing w:before="0" w:line="192" w:lineRule="exact"/>
        <w:ind w:left="0" w:right="0"/>
        <w:jc w:val="both"/>
      </w:pPr>
      <w:bookmarkStart w:id="1581" w:name="bookmark1581"/>
      <w:bookmarkEnd w:id="1581"/>
      <w:r>
        <w:rPr>
          <w:color w:val="000000"/>
          <w:spacing w:val="0"/>
          <w:w w:val="100"/>
          <w:position w:val="0"/>
        </w:rPr>
        <w:t>科辰公司在对冷库保温材料喷涂 过程中，擅自降低施工标准，使用不符 合标准的建筑保温材料；未采取有效的 防火措施，违规施工作业。由市安全监 管局给予其</w:t>
      </w:r>
      <w:r>
        <w:rPr>
          <w:rFonts w:ascii="Times New Roman" w:eastAsia="Times New Roman" w:hAnsi="Times New Roman" w:cs="Times New Roman"/>
          <w:color w:val="000000"/>
          <w:spacing w:val="0"/>
          <w:w w:val="100"/>
          <w:position w:val="0"/>
        </w:rPr>
        <w:t>310</w:t>
      </w:r>
      <w:r>
        <w:rPr>
          <w:color w:val="000000"/>
          <w:spacing w:val="0"/>
          <w:w w:val="100"/>
          <w:position w:val="0"/>
        </w:rPr>
        <w:t>万元罚款的行政处罚。</w:t>
      </w:r>
    </w:p>
    <w:p>
      <w:pPr>
        <w:pStyle w:val="Style38"/>
        <w:keepNext w:val="0"/>
        <w:keepLines w:val="0"/>
        <w:widowControl w:val="0"/>
        <w:numPr>
          <w:ilvl w:val="0"/>
          <w:numId w:val="277"/>
        </w:numPr>
        <w:shd w:val="clear" w:color="auto" w:fill="auto"/>
        <w:tabs>
          <w:tab w:pos="500" w:val="left"/>
        </w:tabs>
        <w:bidi w:val="0"/>
        <w:spacing w:before="0" w:after="700" w:line="193" w:lineRule="exact"/>
        <w:ind w:left="0" w:right="0"/>
        <w:jc w:val="both"/>
      </w:pPr>
      <w:bookmarkStart w:id="1582" w:name="bookmark1582"/>
      <w:bookmarkEnd w:id="1582"/>
      <w:r>
        <w:rPr>
          <w:color w:val="000000"/>
          <w:spacing w:val="0"/>
          <w:w w:val="100"/>
          <w:position w:val="0"/>
        </w:rPr>
        <w:t>工美装饰公司将违法建筑用于 出租；未落实消防安全责任制，未制定 消防安全操作规程、灭火和应急疏散预 案；从事房屋集中出租经营，未建立相 应的管理制度，曰常消防管理和人口流 动登记管理缺失；未对公寓管理员进行 安全生产教育和培训。由市安全监管局 给予其</w:t>
      </w:r>
      <w:r>
        <w:rPr>
          <w:rFonts w:ascii="Times New Roman" w:eastAsia="Times New Roman" w:hAnsi="Times New Roman" w:cs="Times New Roman"/>
          <w:color w:val="000000"/>
          <w:spacing w:val="0"/>
          <w:w w:val="100"/>
          <w:position w:val="0"/>
        </w:rPr>
        <w:t>310</w:t>
      </w:r>
      <w:r>
        <w:rPr>
          <w:color w:val="000000"/>
          <w:spacing w:val="0"/>
          <w:w w:val="100"/>
          <w:position w:val="0"/>
        </w:rPr>
        <w:t>万元罚款的行政处罚。</w:t>
      </w:r>
    </w:p>
    <w:p>
      <w:pPr>
        <w:pStyle w:val="Style118"/>
        <w:keepNext/>
        <w:keepLines/>
        <w:widowControl w:val="0"/>
        <w:shd w:val="clear" w:color="auto" w:fill="auto"/>
        <w:bidi w:val="0"/>
        <w:spacing w:before="0" w:after="52" w:line="240" w:lineRule="auto"/>
        <w:ind w:left="0" w:right="0" w:firstLine="0"/>
        <w:jc w:val="both"/>
        <w:rPr>
          <w:sz w:val="15"/>
          <w:szCs w:val="15"/>
        </w:rPr>
      </w:pPr>
      <w:bookmarkStart w:id="1583" w:name="bookmark1583"/>
      <w:bookmarkStart w:id="1584" w:name="bookmark1584"/>
      <w:bookmarkStart w:id="1585" w:name="bookmark1585"/>
      <w:bookmarkStart w:id="1586" w:name="bookmark1586"/>
      <w:r>
        <w:rPr>
          <w:color w:val="000000"/>
          <w:spacing w:val="0"/>
          <w:w w:val="100"/>
          <w:position w:val="0"/>
          <w:sz w:val="15"/>
          <w:szCs w:val="15"/>
        </w:rPr>
        <w:t>四</w:t>
      </w:r>
      <w:bookmarkEnd w:id="1585"/>
      <w:r>
        <w:rPr>
          <w:color w:val="000000"/>
          <w:spacing w:val="0"/>
          <w:w w:val="100"/>
          <w:position w:val="0"/>
          <w:sz w:val="15"/>
          <w:szCs w:val="15"/>
        </w:rPr>
        <w:t>、专家点评</w:t>
      </w:r>
      <w:r>
        <w:rPr>
          <w:color w:val="CF101B"/>
          <w:spacing w:val="0"/>
          <w:w w:val="100"/>
          <w:position w:val="0"/>
          <w:sz w:val="15"/>
          <w:szCs w:val="15"/>
          <w:lang w:val="zh-CN" w:eastAsia="zh-CN" w:bidi="zh-CN"/>
        </w:rPr>
        <w:t>|</w:t>
      </w:r>
      <w:bookmarkEnd w:id="1583"/>
      <w:bookmarkEnd w:id="1584"/>
      <w:bookmarkEnd w:id="1586"/>
    </w:p>
    <w:p>
      <w:pPr>
        <w:pStyle w:val="Style38"/>
        <w:keepNext w:val="0"/>
        <w:keepLines w:val="0"/>
        <w:widowControl w:val="0"/>
        <w:shd w:val="clear" w:color="auto" w:fill="auto"/>
        <w:bidi w:val="0"/>
        <w:spacing w:before="0" w:after="1262" w:line="193" w:lineRule="exact"/>
        <w:ind w:left="240" w:right="0"/>
        <w:jc w:val="both"/>
      </w:pPr>
      <w:r>
        <w:rPr>
          <w:color w:val="000000"/>
          <w:spacing w:val="0"/>
          <w:w w:val="100"/>
          <w:position w:val="0"/>
        </w:rPr>
        <w:t>我国冷库建设发展十分迅 速，</w:t>
      </w:r>
      <w:r>
        <w:rPr>
          <w:color w:val="636D6D"/>
          <w:spacing w:val="0"/>
          <w:w w:val="100"/>
          <w:position w:val="0"/>
        </w:rPr>
        <w:t>主要分</w:t>
      </w:r>
      <w:r>
        <w:rPr>
          <w:color w:val="000000"/>
          <w:spacing w:val="0"/>
          <w:w w:val="100"/>
          <w:position w:val="0"/>
        </w:rPr>
        <w:t>布在各水果、蔬菜 主产区以及大中城市冷链物流 库房。大、</w:t>
      </w:r>
      <w:r>
        <w:rPr>
          <w:color w:val="636D6D"/>
          <w:spacing w:val="0"/>
          <w:w w:val="100"/>
          <w:position w:val="0"/>
        </w:rPr>
        <w:t>中型</w:t>
      </w:r>
      <w:r>
        <w:rPr>
          <w:color w:val="000000"/>
          <w:spacing w:val="0"/>
          <w:w w:val="100"/>
          <w:position w:val="0"/>
        </w:rPr>
        <w:t>冷库一般采用 以氨为制冷剂的集中式制冷系 统，冷却设备多为排管，系统 复杂、</w:t>
      </w:r>
      <w:r>
        <w:rPr>
          <w:color w:val="636D6D"/>
          <w:spacing w:val="0"/>
          <w:w w:val="100"/>
          <w:position w:val="0"/>
        </w:rPr>
        <w:t>自动</w:t>
      </w:r>
      <w:r>
        <w:rPr>
          <w:color w:val="000000"/>
          <w:spacing w:val="0"/>
          <w:w w:val="100"/>
          <w:position w:val="0"/>
        </w:rPr>
        <w:t xml:space="preserve">化控制程度低；小 </w:t>
      </w:r>
      <w:r>
        <w:rPr>
          <w:color w:val="636D6D"/>
          <w:spacing w:val="0"/>
          <w:w w:val="100"/>
          <w:position w:val="0"/>
        </w:rPr>
        <w:t>型</w:t>
      </w:r>
      <w:r>
        <w:rPr>
          <w:color w:val="000000"/>
          <w:spacing w:val="0"/>
          <w:w w:val="100"/>
          <w:position w:val="0"/>
        </w:rPr>
        <w:t xml:space="preserve">冷库一般釆用以氟里昂为制 冷剂的分散式或集中式制冷系 </w:t>
      </w:r>
      <w:r>
        <w:rPr>
          <w:color w:val="000000"/>
          <w:spacing w:val="0"/>
          <w:w w:val="100"/>
          <w:position w:val="0"/>
        </w:rPr>
        <w:t>统。冷库的火灾危险性</w:t>
      </w:r>
      <w:r>
        <w:rPr>
          <w:color w:val="636D6D"/>
          <w:spacing w:val="0"/>
          <w:w w:val="100"/>
          <w:position w:val="0"/>
        </w:rPr>
        <w:t xml:space="preserve">主要为 </w:t>
      </w:r>
      <w:r>
        <w:rPr>
          <w:color w:val="000000"/>
          <w:spacing w:val="0"/>
          <w:w w:val="100"/>
          <w:position w:val="0"/>
        </w:rPr>
        <w:t>电气火灾、</w:t>
      </w:r>
      <w:r>
        <w:rPr>
          <w:color w:val="636D6D"/>
          <w:spacing w:val="0"/>
          <w:w w:val="100"/>
          <w:position w:val="0"/>
        </w:rPr>
        <w:t>工艺</w:t>
      </w:r>
      <w:r>
        <w:rPr>
          <w:color w:val="000000"/>
          <w:spacing w:val="0"/>
          <w:w w:val="100"/>
          <w:position w:val="0"/>
        </w:rPr>
        <w:t>管道制冷剂泄 漏火灾及保温板燃烧等。</w:t>
      </w:r>
    </w:p>
    <w:p>
      <w:pPr>
        <w:pStyle w:val="Style153"/>
        <w:keepNext/>
        <w:keepLines/>
        <w:widowControl w:val="0"/>
        <w:shd w:val="clear" w:color="auto" w:fill="auto"/>
        <w:bidi w:val="0"/>
        <w:spacing w:before="0"/>
        <w:ind w:left="0" w:right="0"/>
        <w:jc w:val="both"/>
      </w:pPr>
      <w:bookmarkStart w:id="1587" w:name="bookmark1587"/>
      <w:bookmarkStart w:id="1588" w:name="bookmark1588"/>
      <w:bookmarkStart w:id="1589" w:name="bookmark1589"/>
      <w:r>
        <w:rPr>
          <w:color w:val="000000"/>
          <w:spacing w:val="0"/>
          <w:w w:val="100"/>
          <w:position w:val="0"/>
          <w:lang w:val="en-US" w:eastAsia="en-US" w:bidi="en-US"/>
        </w:rPr>
        <w:t>（-）</w:t>
      </w:r>
      <w:r>
        <w:rPr>
          <w:color w:val="000000"/>
          <w:spacing w:val="0"/>
          <w:w w:val="100"/>
          <w:position w:val="0"/>
        </w:rPr>
        <w:t>违法建筑内违规建造冷库， 消防设施设备严重不足。</w:t>
      </w:r>
      <w:bookmarkEnd w:id="1587"/>
      <w:bookmarkEnd w:id="1588"/>
      <w:bookmarkEnd w:id="1589"/>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事故的直接原因是使用不符合标 准的旧电缆过载造成短路，引燃周围 可燃物产生一氧化碳，导致大量人员 伤亡。《冷库设计规范》</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GB50072 </w:t>
      </w:r>
      <w:r>
        <w:rPr>
          <w:rFonts w:ascii="Times New Roman" w:eastAsia="Times New Roman" w:hAnsi="Times New Roman" w:cs="Times New Roman"/>
          <w:color w:val="000000"/>
          <w:spacing w:val="0"/>
          <w:w w:val="100"/>
          <w:position w:val="0"/>
        </w:rPr>
        <w:t xml:space="preserve">） </w:t>
      </w:r>
      <w:r>
        <w:rPr>
          <w:color w:val="000000"/>
          <w:spacing w:val="0"/>
          <w:w w:val="100"/>
          <w:position w:val="0"/>
        </w:rPr>
        <w:t xml:space="preserve">要求，冷藏间耐火等级为一、二级， 冷藏间与穿堂之间的隔墙应为防火隔 墙，该防火隔墙的耐火极限不应低于 </w:t>
      </w:r>
      <w:r>
        <w:rPr>
          <w:rFonts w:ascii="Times New Roman" w:eastAsia="Times New Roman" w:hAnsi="Times New Roman" w:cs="Times New Roman"/>
          <w:color w:val="000000"/>
          <w:spacing w:val="0"/>
          <w:w w:val="100"/>
          <w:position w:val="0"/>
          <w:lang w:val="en-US" w:eastAsia="en-US" w:bidi="en-US"/>
        </w:rPr>
        <w:t>3.00h,</w:t>
      </w:r>
      <w:r>
        <w:rPr>
          <w:color w:val="000000"/>
          <w:spacing w:val="0"/>
          <w:w w:val="100"/>
          <w:position w:val="0"/>
        </w:rPr>
        <w:t>穿过冷间保温层的电气线路 应相对集中敷设，且必须采取可靠的 防火和防止产生冷桥的措施。冷库对 保温隔热要求较高，在建设时为节省 工程造价而大量使用了易燃可燃保温 材料，火灾发生后，烟气蔓延迅速， 产生大量有毒有害气体。康特木业公 司在无资质、无设计的情况下，在违 法建筑内违规建造冷库，消防设施设 备严重不足，不能满足安全生产作业 要求。</w:t>
      </w:r>
    </w:p>
    <w:p>
      <w:pPr>
        <w:pStyle w:val="Style153"/>
        <w:keepNext/>
        <w:keepLines/>
        <w:widowControl w:val="0"/>
        <w:shd w:val="clear" w:color="auto" w:fill="auto"/>
        <w:bidi w:val="0"/>
        <w:spacing w:before="0" w:after="0" w:line="192" w:lineRule="exact"/>
        <w:ind w:left="0" w:right="0"/>
        <w:jc w:val="both"/>
      </w:pPr>
      <w:bookmarkStart w:id="1590" w:name="bookmark1590"/>
      <w:bookmarkStart w:id="1591" w:name="bookmark1591"/>
      <w:bookmarkStart w:id="1592" w:name="bookmark1592"/>
      <w:r>
        <w:rPr>
          <w:color w:val="000000"/>
          <w:spacing w:val="0"/>
          <w:w w:val="100"/>
          <w:position w:val="0"/>
        </w:rPr>
        <w:t>（二）加强消防安全知识培训，配 备足够的消防设施。</w:t>
      </w:r>
      <w:bookmarkEnd w:id="1590"/>
      <w:bookmarkEnd w:id="1591"/>
      <w:bookmarkEnd w:id="1592"/>
    </w:p>
    <w:p>
      <w:pPr>
        <w:pStyle w:val="Style38"/>
        <w:keepNext w:val="0"/>
        <w:keepLines w:val="0"/>
        <w:widowControl w:val="0"/>
        <w:shd w:val="clear" w:color="auto" w:fill="auto"/>
        <w:bidi w:val="0"/>
        <w:spacing w:before="0" w:after="40" w:line="193" w:lineRule="exact"/>
        <w:ind w:left="0" w:right="0" w:firstLine="0"/>
        <w:jc w:val="both"/>
      </w:pPr>
      <w:r>
        <w:rPr>
          <w:color w:val="000000"/>
          <w:spacing w:val="0"/>
          <w:w w:val="100"/>
          <w:position w:val="0"/>
        </w:rPr>
        <w:t>员进行安全知识培训，掌握相关的冷库 安全操作规范，避免人为失误造成火灾 事故。各级管理部门应对冷库的安全进 行定期的监督和检査，对作业人员的安 全技能进行考核，使作业人员掌握消防 知识和安全技能，在防范火灾方面起到 重要的作用。冷库的管理者不能只看重 经济利益，还需要进一步加大对冷库安 全设备的投入，配备足够的消防设施， 定期对消防安全设备进行管理和维护， 组织作业人员定期进行消防演练，提高 自防自救能力。</w:t>
      </w:r>
    </w:p>
    <w:p>
      <w:pPr>
        <w:pStyle w:val="Style153"/>
        <w:keepNext/>
        <w:keepLines/>
        <w:widowControl w:val="0"/>
        <w:shd w:val="clear" w:color="auto" w:fill="auto"/>
        <w:bidi w:val="0"/>
        <w:spacing w:before="0" w:after="40" w:line="202" w:lineRule="exact"/>
        <w:ind w:left="0" w:right="0"/>
        <w:jc w:val="both"/>
      </w:pPr>
      <w:bookmarkStart w:id="1593" w:name="bookmark1593"/>
      <w:bookmarkStart w:id="1594" w:name="bookmark1594"/>
      <w:bookmarkStart w:id="1595" w:name="bookmark1595"/>
      <w:r>
        <w:rPr>
          <w:color w:val="000000"/>
          <w:spacing w:val="0"/>
          <w:w w:val="100"/>
          <w:position w:val="0"/>
        </w:rPr>
        <w:t>（三）聚焦</w:t>
      </w:r>
      <w:r>
        <w:rPr>
          <w:color w:val="000000"/>
          <w:spacing w:val="0"/>
          <w:w w:val="100"/>
          <w:position w:val="0"/>
          <w:lang w:val="zh-CN" w:eastAsia="zh-CN" w:bidi="zh-CN"/>
        </w:rPr>
        <w:t>“多</w:t>
      </w:r>
      <w:r>
        <w:rPr>
          <w:color w:val="000000"/>
          <w:spacing w:val="0"/>
          <w:w w:val="100"/>
          <w:position w:val="0"/>
        </w:rPr>
        <w:t>合一”建筑，严格查 处非法违法经营行为。</w:t>
      </w:r>
      <w:bookmarkEnd w:id="1593"/>
      <w:bookmarkEnd w:id="1594"/>
      <w:bookmarkEnd w:id="1595"/>
    </w:p>
    <w:p>
      <w:pPr>
        <w:pStyle w:val="Style38"/>
        <w:keepNext w:val="0"/>
        <w:keepLines w:val="0"/>
        <w:widowControl w:val="0"/>
        <w:shd w:val="clear" w:color="auto" w:fill="auto"/>
        <w:bidi w:val="0"/>
        <w:spacing w:before="0" w:after="300" w:line="192" w:lineRule="exact"/>
        <w:ind w:left="0" w:right="0"/>
        <w:jc w:val="both"/>
      </w:pPr>
      <w:r>
        <w:rPr>
          <w:color w:val="000000"/>
          <w:spacing w:val="0"/>
          <w:w w:val="100"/>
          <w:position w:val="0"/>
        </w:rPr>
        <w:t>事发建筑系集生产、经营、储存、 住宿于一体的</w:t>
      </w:r>
      <w:r>
        <w:rPr>
          <w:color w:val="000000"/>
          <w:spacing w:val="0"/>
          <w:w w:val="100"/>
          <w:position w:val="0"/>
          <w:lang w:val="zh-CN" w:eastAsia="zh-CN" w:bidi="zh-CN"/>
        </w:rPr>
        <w:t>“多</w:t>
      </w:r>
      <w:r>
        <w:rPr>
          <w:color w:val="000000"/>
          <w:spacing w:val="0"/>
          <w:w w:val="100"/>
          <w:position w:val="0"/>
        </w:rPr>
        <w:t>合一”建筑，属于违 法建设、违规施工、违规出租，安全隐 患长期存在。当地管理部门要全面掌握 辖区内的企业情况，并针对城乡结合部 等重点地区加强检査，对于非法经营等 违法违规行为应一律予以取缔。对于在 违法建筑内从事生产经营活动的，一律 不予登记注册，对已在违法建设内登记 注册的企业，要采取有效措施予以取缔。</w:t>
      </w:r>
    </w:p>
    <w:p>
      <w:pPr>
        <w:pStyle w:val="Style69"/>
        <w:keepNext w:val="0"/>
        <w:keepLines w:val="0"/>
        <w:widowControl w:val="0"/>
        <w:shd w:val="clear" w:color="auto" w:fill="auto"/>
        <w:bidi w:val="0"/>
        <w:spacing w:before="0" w:after="0" w:line="134" w:lineRule="exact"/>
        <w:ind w:left="0" w:right="0" w:firstLine="0"/>
        <w:jc w:val="both"/>
        <w:sectPr>
          <w:footnotePr>
            <w:pos w:val="pageBottom"/>
            <w:numFmt w:val="decimal"/>
            <w:numRestart w:val="continuous"/>
          </w:footnotePr>
          <w:type w:val="continuous"/>
          <w:pgSz w:w="6202" w:h="8640"/>
          <w:pgMar w:top="573" w:right="779" w:bottom="600" w:left="734" w:header="0" w:footer="3" w:gutter="0"/>
          <w:cols w:num="2" w:space="100"/>
          <w:noEndnote/>
          <w:rtlGutter w:val="0"/>
          <w:docGrid w:linePitch="360"/>
        </w:sectPr>
      </w:pPr>
      <w:r>
        <w:rPr>
          <w:color w:val="000000"/>
          <w:spacing w:val="0"/>
          <w:w w:val="100"/>
          <w:position w:val="0"/>
        </w:rPr>
        <w:t>（段江忠，高级工程师，深圳市城市公共安全 研究院消防研究所副总经理）</w:t>
      </w:r>
    </w:p>
    <w:p>
      <w:pPr>
        <w:pStyle w:val="Style38"/>
        <w:keepNext w:val="0"/>
        <w:keepLines w:val="0"/>
        <w:widowControl w:val="0"/>
        <w:shd w:val="clear" w:color="auto" w:fill="auto"/>
        <w:bidi w:val="0"/>
        <w:spacing w:before="0" w:after="0" w:line="192" w:lineRule="exact"/>
        <w:ind w:left="0" w:right="0"/>
        <w:jc w:val="both"/>
        <w:sectPr>
          <w:footnotePr>
            <w:pos w:val="pageBottom"/>
            <w:numFmt w:val="decimal"/>
            <w:numRestart w:val="continuous"/>
          </w:footnotePr>
          <w:type w:val="continuous"/>
          <w:pgSz w:w="6202" w:h="8640"/>
          <w:pgMar w:top="686" w:right="716" w:bottom="635" w:left="762" w:header="0" w:footer="3" w:gutter="0"/>
          <w:cols w:space="720"/>
          <w:noEndnote/>
          <w:rtlGutter w:val="0"/>
          <w:docGrid w:linePitch="360"/>
        </w:sectPr>
      </w:pPr>
      <w:r>
        <w:rPr>
          <w:color w:val="000000"/>
          <w:spacing w:val="0"/>
          <w:w w:val="100"/>
          <w:position w:val="0"/>
        </w:rPr>
        <w:t>冷库管理人员没有认识到加强冷 库安全管理的重要性，定期对作业人</w:t>
      </w:r>
    </w:p>
    <w:p>
      <w:pPr>
        <w:pStyle w:val="Style163"/>
        <w:keepNext w:val="0"/>
        <w:keepLines w:val="0"/>
        <w:widowControl w:val="0"/>
        <w:shd w:val="clear" w:color="auto" w:fill="auto"/>
        <w:bidi w:val="0"/>
        <w:spacing w:before="0" w:after="200" w:line="240" w:lineRule="auto"/>
        <w:ind w:left="0" w:right="0" w:firstLine="220"/>
        <w:jc w:val="left"/>
      </w:pPr>
      <w:r>
        <w:rPr>
          <w:rFonts w:ascii="SimSun" w:eastAsia="SimSun" w:hAnsi="SimSun" w:cs="SimSun"/>
          <w:spacing w:val="0"/>
          <w:w w:val="100"/>
          <w:position w:val="0"/>
          <w:sz w:val="16"/>
          <w:szCs w:val="16"/>
        </w:rPr>
        <w:t>案例</w:t>
      </w:r>
      <w:r>
        <w:rPr>
          <w:rFonts w:ascii="Times New Roman" w:eastAsia="Times New Roman" w:hAnsi="Times New Roman" w:cs="Times New Roman"/>
          <w:spacing w:val="0"/>
          <w:w w:val="100"/>
          <w:position w:val="0"/>
          <w:lang w:val="zh-CN" w:eastAsia="zh-CN" w:bidi="zh-CN"/>
        </w:rPr>
        <w:t>5</w:t>
      </w:r>
    </w:p>
    <w:p>
      <w:pPr>
        <w:pStyle w:val="Style17"/>
        <w:keepNext/>
        <w:keepLines/>
        <w:widowControl w:val="0"/>
        <w:shd w:val="clear" w:color="auto" w:fill="auto"/>
        <w:bidi w:val="0"/>
        <w:spacing w:before="0" w:after="0" w:line="226" w:lineRule="exact"/>
        <w:ind w:left="880" w:right="0" w:hanging="660"/>
        <w:jc w:val="left"/>
        <w:rPr>
          <w:sz w:val="18"/>
          <w:szCs w:val="18"/>
        </w:rPr>
      </w:pPr>
      <w:bookmarkStart w:id="1596" w:name="bookmark1596"/>
      <w:bookmarkStart w:id="1597" w:name="bookmark1597"/>
      <w:bookmarkStart w:id="1598" w:name="bookmark1598"/>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-潍坊市寿光市龙源食品有限公司</w:t>
      </w:r>
      <w:r>
        <w:rPr>
          <w:rFonts w:ascii="Times New Roman" w:eastAsia="Times New Roman" w:hAnsi="Times New Roman" w:cs="Times New Roman"/>
          <w:color w:val="000000"/>
          <w:spacing w:val="0"/>
          <w:w w:val="100"/>
          <w:position w:val="0"/>
          <w:sz w:val="22"/>
          <w:szCs w:val="22"/>
        </w:rPr>
        <w:t xml:space="preserve">“11 </w:t>
      </w:r>
      <w:r>
        <w:rPr>
          <w:rFonts w:ascii="Times New Roman" w:eastAsia="Times New Roman" w:hAnsi="Times New Roman" w:cs="Times New Roman"/>
          <w:color w:val="000000"/>
          <w:spacing w:val="0"/>
          <w:w w:val="100"/>
          <w:position w:val="0"/>
          <w:sz w:val="22"/>
          <w:szCs w:val="22"/>
          <w:lang w:val="en-US" w:eastAsia="en-US" w:bidi="en-US"/>
        </w:rPr>
        <w:t xml:space="preserve">• </w:t>
      </w:r>
      <w:r>
        <w:rPr>
          <w:rFonts w:ascii="Times New Roman" w:eastAsia="Times New Roman" w:hAnsi="Times New Roman" w:cs="Times New Roman"/>
          <w:color w:val="000000"/>
          <w:spacing w:val="0"/>
          <w:w w:val="100"/>
          <w:position w:val="0"/>
          <w:sz w:val="22"/>
          <w:szCs w:val="22"/>
        </w:rPr>
        <w:t xml:space="preserve">16” </w:t>
      </w:r>
      <w:r>
        <w:rPr>
          <w:color w:val="000000"/>
          <w:spacing w:val="0"/>
          <w:w w:val="100"/>
          <w:position w:val="0"/>
          <w:sz w:val="18"/>
          <w:szCs w:val="18"/>
        </w:rPr>
        <w:t>重大火灾事故</w:t>
      </w:r>
      <w:bookmarkEnd w:id="1596"/>
      <w:bookmarkEnd w:id="1597"/>
      <w:bookmarkEnd w:id="1598"/>
    </w:p>
    <w:p>
      <w:pPr>
        <w:pStyle w:val="Style5"/>
        <w:keepNext/>
        <w:keepLines/>
        <w:widowControl w:val="0"/>
        <w:shd w:val="clear" w:color="auto" w:fill="auto"/>
        <w:bidi w:val="0"/>
        <w:spacing w:before="0" w:after="320" w:line="226" w:lineRule="exact"/>
        <w:ind w:left="0" w:right="0" w:firstLine="880"/>
        <w:jc w:val="left"/>
        <w:rPr>
          <w:sz w:val="15"/>
          <w:szCs w:val="15"/>
        </w:rPr>
      </w:pPr>
      <w:bookmarkStart w:id="1599" w:name="bookmark1599"/>
      <w:bookmarkStart w:id="1600" w:name="bookmark1600"/>
      <w:bookmarkStart w:id="1601" w:name="bookmark1601"/>
      <w:r>
        <w:rPr>
          <w:color w:val="000000"/>
          <w:spacing w:val="0"/>
          <w:w w:val="100"/>
          <w:position w:val="0"/>
          <w:sz w:val="15"/>
          <w:szCs w:val="15"/>
        </w:rPr>
        <w:t>——违章建筑隐患多，线路老化起火灾</w:t>
      </w:r>
      <w:bookmarkEnd w:id="1599"/>
      <w:bookmarkEnd w:id="1600"/>
      <w:bookmarkEnd w:id="1601"/>
    </w:p>
    <w:p>
      <w:pPr>
        <w:pStyle w:val="Style38"/>
        <w:keepNext w:val="0"/>
        <w:keepLines w:val="0"/>
        <w:widowControl w:val="0"/>
        <w:shd w:val="clear" w:color="auto" w:fill="auto"/>
        <w:bidi w:val="0"/>
        <w:spacing w:before="0" w:line="193" w:lineRule="exact"/>
        <w:ind w:left="220" w:right="0"/>
        <w:jc w:val="both"/>
      </w:pPr>
      <w:r>
        <w:drawing>
          <wp:anchor distT="0" distB="0" distL="63500" distR="553720" simplePos="0" relativeHeight="125829496" behindDoc="0" locked="0" layoutInCell="1" allowOverlap="1">
            <wp:simplePos x="0" y="0"/>
            <wp:positionH relativeFrom="page">
              <wp:posOffset>1700530</wp:posOffset>
            </wp:positionH>
            <wp:positionV relativeFrom="paragraph">
              <wp:posOffset>25400</wp:posOffset>
            </wp:positionV>
            <wp:extent cx="1713230" cy="1231265"/>
            <wp:wrapSquare wrapText="bothSides"/>
            <wp:docPr id="284" name="Shape 284"/>
            <a:graphic xmlns:a="http://schemas.openxmlformats.org/drawingml/2006/main">
              <a:graphicData uri="http://schemas.openxmlformats.org/drawingml/2006/picture">
                <pic:pic xmlns:pic="http://schemas.openxmlformats.org/drawingml/2006/picture">
                  <pic:nvPicPr>
                    <pic:cNvPr id="285" name="Picture box 285"/>
                    <pic:cNvPicPr/>
                  </pic:nvPicPr>
                  <pic:blipFill>
                    <a:blip r:embed="rId187"/>
                    <a:stretch/>
                  </pic:blipFill>
                  <pic:spPr>
                    <a:xfrm>
                      <a:ext cx="1713230" cy="1231265"/>
                    </a:xfrm>
                    <a:prstGeom prst="rect"/>
                  </pic:spPr>
                </pic:pic>
              </a:graphicData>
            </a:graphic>
          </wp:anchor>
        </w:drawing>
      </w:r>
      <w:r>
        <w:drawing>
          <wp:anchor distT="106680" distB="579120" distL="2124075" distR="62865" simplePos="0" relativeHeight="125829497" behindDoc="0" locked="0" layoutInCell="1" allowOverlap="1">
            <wp:simplePos x="0" y="0"/>
            <wp:positionH relativeFrom="page">
              <wp:posOffset>3761105</wp:posOffset>
            </wp:positionH>
            <wp:positionV relativeFrom="paragraph">
              <wp:posOffset>132080</wp:posOffset>
            </wp:positionV>
            <wp:extent cx="146050" cy="542290"/>
            <wp:wrapSquare wrapText="bothSides"/>
            <wp:docPr id="286" name="Shape 286"/>
            <a:graphic xmlns:a="http://schemas.openxmlformats.org/drawingml/2006/main">
              <a:graphicData uri="http://schemas.openxmlformats.org/drawingml/2006/picture">
                <pic:pic xmlns:pic="http://schemas.openxmlformats.org/drawingml/2006/picture">
                  <pic:nvPicPr>
                    <pic:cNvPr id="287" name="Picture box 287"/>
                    <pic:cNvPicPr/>
                  </pic:nvPicPr>
                  <pic:blipFill>
                    <a:blip r:embed="rId189"/>
                    <a:stretch/>
                  </pic:blipFill>
                  <pic:spPr>
                    <a:xfrm>
                      <a:ext cx="146050" cy="542290"/>
                    </a:xfrm>
                    <a:prstGeom prst="rect"/>
                  </pic:spPr>
                </pic:pic>
              </a:graphicData>
            </a:graphic>
          </wp:anchor>
        </w:drawing>
      </w:r>
      <w:r>
        <mc:AlternateContent>
          <mc:Choice Requires="wps">
            <w:drawing>
              <wp:anchor distT="798830" distB="106045" distL="2136140" distR="90805" simplePos="0" relativeHeight="125829498" behindDoc="0" locked="0" layoutInCell="1" allowOverlap="1">
                <wp:simplePos x="0" y="0"/>
                <wp:positionH relativeFrom="page">
                  <wp:posOffset>3773170</wp:posOffset>
                </wp:positionH>
                <wp:positionV relativeFrom="paragraph">
                  <wp:posOffset>824230</wp:posOffset>
                </wp:positionV>
                <wp:extent cx="103505" cy="323215"/>
                <wp:wrapSquare wrapText="bothSides"/>
                <wp:docPr id="288" name="Shape 288"/>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14" type="#_x0000_t202" style="position:absolute;margin-left:297.10000000000002pt;margin-top:64.900000000000006pt;width:8.1500000000000004pt;height:25.449999999999999pt;z-index:-125829255;mso-wrap-distance-left:168.20000000000002pt;mso-wrap-distance-top:62.899999999999999pt;mso-wrap-distance-right:7.1500000000000004pt;mso-wrap-distance-bottom:8.3499999999999996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18</w:t>
      </w:r>
      <w:r>
        <w:rPr>
          <w:color w:val="000000"/>
          <w:spacing w:val="0"/>
          <w:w w:val="100"/>
          <w:position w:val="0"/>
        </w:rPr>
        <w:t>时</w:t>
      </w:r>
      <w:r>
        <w:rPr>
          <w:rFonts w:ascii="Times New Roman" w:eastAsia="Times New Roman" w:hAnsi="Times New Roman" w:cs="Times New Roman"/>
          <w:color w:val="000000"/>
          <w:spacing w:val="0"/>
          <w:w w:val="100"/>
          <w:position w:val="0"/>
        </w:rPr>
        <w:t>36</w:t>
      </w:r>
      <w:r>
        <w:rPr>
          <w:color w:val="000000"/>
          <w:spacing w:val="0"/>
          <w:w w:val="100"/>
          <w:position w:val="0"/>
        </w:rPr>
        <w:t>分，位于潍坊市 寿光市龙源镇的寿光市龙 源食品有限公司（以下简 称龙源公司）厂房发生重 大火灾事故，共造成</w:t>
      </w:r>
      <w:r>
        <w:rPr>
          <w:rFonts w:ascii="Times New Roman" w:eastAsia="Times New Roman" w:hAnsi="Times New Roman" w:cs="Times New Roman"/>
          <w:color w:val="000000"/>
          <w:spacing w:val="0"/>
          <w:w w:val="100"/>
          <w:position w:val="0"/>
        </w:rPr>
        <w:t>18</w:t>
      </w:r>
      <w:r>
        <w:rPr>
          <w:color w:val="000000"/>
          <w:spacing w:val="0"/>
          <w:w w:val="100"/>
          <w:position w:val="0"/>
        </w:rPr>
        <w:t>人 死亡，</w:t>
      </w:r>
      <w:r>
        <w:rPr>
          <w:rFonts w:ascii="Times New Roman" w:eastAsia="Times New Roman" w:hAnsi="Times New Roman" w:cs="Times New Roman"/>
          <w:color w:val="000000"/>
          <w:spacing w:val="0"/>
          <w:w w:val="100"/>
          <w:position w:val="0"/>
        </w:rPr>
        <w:t>13</w:t>
      </w:r>
      <w:r>
        <w:rPr>
          <w:color w:val="000000"/>
          <w:spacing w:val="0"/>
          <w:w w:val="100"/>
          <w:position w:val="0"/>
        </w:rPr>
        <w:t>人受伤，</w:t>
      </w:r>
      <w:r>
        <w:rPr>
          <w:rFonts w:ascii="Times New Roman" w:eastAsia="Times New Roman" w:hAnsi="Times New Roman" w:cs="Times New Roman"/>
          <w:color w:val="000000"/>
          <w:spacing w:val="0"/>
          <w:w w:val="100"/>
          <w:position w:val="0"/>
        </w:rPr>
        <w:t xml:space="preserve">4000 </w:t>
      </w:r>
      <w:r>
        <w:rPr>
          <w:color w:val="000000"/>
          <w:spacing w:val="0"/>
          <w:w w:val="100"/>
          <w:position w:val="0"/>
        </w:rPr>
        <w:t>平方米主厂房及主厂房内 生产设备被损毁，直接经 济损失</w:t>
      </w:r>
      <w:r>
        <w:rPr>
          <w:rFonts w:ascii="Times New Roman" w:eastAsia="Times New Roman" w:hAnsi="Times New Roman" w:cs="Times New Roman"/>
          <w:color w:val="000000"/>
          <w:spacing w:val="0"/>
          <w:w w:val="100"/>
          <w:position w:val="0"/>
          <w:lang w:val="en-US" w:eastAsia="en-US" w:bidi="en-US"/>
        </w:rPr>
        <w:t>2666.2</w:t>
      </w:r>
      <w:r>
        <w:rPr>
          <w:color w:val="000000"/>
          <w:spacing w:val="0"/>
          <w:w w:val="100"/>
          <w:position w:val="0"/>
        </w:rPr>
        <w:t>万元。</w:t>
      </w:r>
    </w:p>
    <w:p>
      <w:pPr>
        <w:pStyle w:val="Style38"/>
        <w:keepNext w:val="0"/>
        <w:keepLines w:val="0"/>
        <w:widowControl w:val="0"/>
        <w:shd w:val="clear" w:color="auto" w:fill="auto"/>
        <w:bidi w:val="0"/>
        <w:spacing w:before="0" w:after="580" w:line="194" w:lineRule="exact"/>
        <w:ind w:left="220" w:right="0"/>
        <w:jc w:val="left"/>
      </w:pPr>
      <w:r>
        <w:rPr>
          <w:color w:val="000000"/>
          <w:spacing w:val="0"/>
          <w:w w:val="100"/>
          <w:position w:val="0"/>
        </w:rPr>
        <w:t>经调査认定，潍坊市寿光市龙源食品有限公司</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16”</w:t>
      </w:r>
      <w:r>
        <w:rPr>
          <w:color w:val="000000"/>
          <w:spacing w:val="0"/>
          <w:w w:val="100"/>
          <w:position w:val="0"/>
        </w:rPr>
        <w:t>火灾事故是一起 因安全生产主体责任不落实、政府相关部门消防监管管理职责及安全生产监管 职责不到位造成的重大生产安全责任事故。</w:t>
      </w:r>
    </w:p>
    <w:p>
      <w:pPr>
        <w:pStyle w:val="Style5"/>
        <w:keepNext/>
        <w:keepLines/>
        <w:widowControl w:val="0"/>
        <w:shd w:val="clear" w:color="auto" w:fill="auto"/>
        <w:bidi w:val="0"/>
        <w:spacing w:before="0" w:after="320" w:line="240" w:lineRule="auto"/>
        <w:ind w:left="0" w:right="0" w:firstLine="220"/>
        <w:jc w:val="left"/>
        <w:rPr>
          <w:sz w:val="22"/>
          <w:szCs w:val="22"/>
        </w:rPr>
      </w:pPr>
      <w:bookmarkStart w:id="1602" w:name="bookmark1602"/>
      <w:bookmarkStart w:id="1603" w:name="bookmark1603"/>
      <w:bookmarkStart w:id="1604" w:name="bookmark1604"/>
      <w:bookmarkStart w:id="1605" w:name="bookmark1605"/>
      <w:r>
        <w:rPr>
          <w:color w:val="000000"/>
          <w:spacing w:val="0"/>
          <w:w w:val="100"/>
          <w:position w:val="0"/>
          <w:sz w:val="15"/>
          <w:szCs w:val="15"/>
        </w:rPr>
        <w:t>一</w:t>
      </w:r>
      <w:bookmarkEnd w:id="1604"/>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602"/>
      <w:bookmarkEnd w:id="1603"/>
      <w:bookmarkEnd w:id="1605"/>
    </w:p>
    <w:p>
      <w:pPr>
        <w:pStyle w:val="Style38"/>
        <w:keepNext w:val="0"/>
        <w:keepLines w:val="0"/>
        <w:widowControl w:val="0"/>
        <w:shd w:val="clear" w:color="auto" w:fill="auto"/>
        <w:bidi w:val="0"/>
        <w:spacing w:before="0" w:after="0" w:line="159" w:lineRule="exact"/>
        <w:ind w:left="640" w:right="260" w:firstLine="260"/>
        <w:jc w:val="both"/>
      </w:pP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16 0 18</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分左右（企业夜班时间为</w:t>
      </w:r>
      <w:r>
        <w:rPr>
          <w:rFonts w:ascii="Times New Roman" w:eastAsia="Times New Roman" w:hAnsi="Times New Roman" w:cs="Times New Roman"/>
          <w:color w:val="000000"/>
          <w:spacing w:val="0"/>
          <w:w w:val="100"/>
          <w:position w:val="0"/>
        </w:rPr>
        <w:t>19</w:t>
      </w:r>
      <w:r>
        <w:rPr>
          <w:color w:val="000000"/>
          <w:spacing w:val="0"/>
          <w:w w:val="100"/>
          <w:position w:val="0"/>
        </w:rPr>
        <w:t>时），正值潍 坊市寿光市龙源食品有限公司（以下简称：龙源公司）休息吃饭时间， 公司员工陆续进入北厂区工作，车间满员人数为</w:t>
      </w:r>
      <w:r>
        <w:rPr>
          <w:rFonts w:ascii="Times New Roman" w:eastAsia="Times New Roman" w:hAnsi="Times New Roman" w:cs="Times New Roman"/>
          <w:color w:val="000000"/>
          <w:spacing w:val="0"/>
          <w:w w:val="100"/>
          <w:position w:val="0"/>
        </w:rPr>
        <w:t>140</w:t>
      </w:r>
      <w:r>
        <w:rPr>
          <w:color w:val="000000"/>
          <w:spacing w:val="0"/>
          <w:w w:val="100"/>
          <w:position w:val="0"/>
        </w:rPr>
        <w:t>人，当日车间 当班人数</w:t>
      </w:r>
      <w:r>
        <w:rPr>
          <w:rFonts w:ascii="Times New Roman" w:eastAsia="Times New Roman" w:hAnsi="Times New Roman" w:cs="Times New Roman"/>
          <w:color w:val="000000"/>
          <w:spacing w:val="0"/>
          <w:w w:val="100"/>
          <w:position w:val="0"/>
        </w:rPr>
        <w:t>129</w:t>
      </w:r>
      <w:r>
        <w:rPr>
          <w:color w:val="000000"/>
          <w:spacing w:val="0"/>
          <w:w w:val="100"/>
          <w:position w:val="0"/>
        </w:rPr>
        <w:t>人，流水线南北两侧各</w:t>
      </w:r>
      <w:r>
        <w:rPr>
          <w:rFonts w:ascii="Times New Roman" w:eastAsia="Times New Roman" w:hAnsi="Times New Roman" w:cs="Times New Roman"/>
          <w:color w:val="000000"/>
          <w:spacing w:val="0"/>
          <w:w w:val="100"/>
          <w:position w:val="0"/>
        </w:rPr>
        <w:t>60</w:t>
      </w:r>
      <w:r>
        <w:rPr>
          <w:color w:val="000000"/>
          <w:spacing w:val="0"/>
          <w:w w:val="100"/>
          <w:position w:val="0"/>
        </w:rPr>
        <w:t>余人，正在进行装箱作业， 另有</w:t>
      </w:r>
      <w:r>
        <w:rPr>
          <w:rFonts w:ascii="Times New Roman" w:eastAsia="Times New Roman" w:hAnsi="Times New Roman" w:cs="Times New Roman"/>
          <w:color w:val="000000"/>
          <w:spacing w:val="0"/>
          <w:w w:val="100"/>
          <w:position w:val="0"/>
        </w:rPr>
        <w:t>1</w:t>
      </w:r>
      <w:r>
        <w:rPr>
          <w:color w:val="000000"/>
          <w:spacing w:val="0"/>
          <w:w w:val="100"/>
          <w:position w:val="0"/>
        </w:rPr>
        <w:t>名为不在本车间上班的本厂装卸工，事故发生时正在车间打 开水。</w:t>
      </w:r>
    </w:p>
    <w:p>
      <w:pPr>
        <w:pStyle w:val="Style38"/>
        <w:keepNext w:val="0"/>
        <w:keepLines w:val="0"/>
        <w:widowControl w:val="0"/>
        <w:shd w:val="clear" w:color="auto" w:fill="auto"/>
        <w:bidi w:val="0"/>
        <w:spacing w:before="0" w:after="0" w:line="157" w:lineRule="exact"/>
        <w:ind w:left="540" w:right="0"/>
        <w:jc w:val="both"/>
        <w:sectPr>
          <w:footerReference w:type="default" r:id="rId191"/>
          <w:footerReference w:type="even" r:id="rId192"/>
          <w:footnotePr>
            <w:pos w:val="pageBottom"/>
            <w:numFmt w:val="decimal"/>
            <w:numRestart w:val="continuous"/>
          </w:footnotePr>
          <w:pgSz w:w="6202" w:h="8640"/>
          <w:pgMar w:top="686" w:right="716" w:bottom="635" w:left="762" w:header="0" w:footer="3" w:gutter="0"/>
          <w:cols w:space="720"/>
          <w:noEndnote/>
          <w:rtlGutter w:val="0"/>
          <w:docGrid w:linePitch="360"/>
        </w:sectPr>
      </w:pPr>
      <w:r>
        <w:rPr>
          <w:rFonts w:ascii="Times New Roman" w:eastAsia="Times New Roman" w:hAnsi="Times New Roman" w:cs="Times New Roman"/>
          <w:color w:val="000000"/>
          <w:spacing w:val="0"/>
          <w:w w:val="100"/>
          <w:position w:val="0"/>
          <w:lang w:val="zh-CN" w:eastAsia="zh-CN" w:bidi="zh-CN"/>
        </w:rPr>
        <w:t>11</w:t>
      </w:r>
      <w:r>
        <w:rPr>
          <w:color w:val="000000"/>
          <w:spacing w:val="0"/>
          <w:w w:val="100"/>
          <w:position w:val="0"/>
        </w:rPr>
        <w:t>月</w:t>
      </w:r>
      <w:r>
        <w:rPr>
          <w:rFonts w:ascii="Times New Roman" w:eastAsia="Times New Roman" w:hAnsi="Times New Roman" w:cs="Times New Roman"/>
          <w:color w:val="000000"/>
          <w:spacing w:val="0"/>
          <w:w w:val="100"/>
          <w:position w:val="0"/>
          <w:lang w:val="zh-CN" w:eastAsia="zh-CN" w:bidi="zh-CN"/>
        </w:rPr>
        <w:t>1</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H </w:t>
      </w:r>
      <w:r>
        <w:rPr>
          <w:rFonts w:ascii="Times New Roman" w:eastAsia="Times New Roman" w:hAnsi="Times New Roman" w:cs="Times New Roman"/>
          <w:color w:val="000000"/>
          <w:spacing w:val="0"/>
          <w:w w:val="100"/>
          <w:position w:val="0"/>
        </w:rPr>
        <w:t>18</w:t>
      </w:r>
      <w:r>
        <w:rPr>
          <w:color w:val="000000"/>
          <w:spacing w:val="0"/>
          <w:w w:val="100"/>
          <w:position w:val="0"/>
        </w:rPr>
        <w:t>时</w:t>
      </w:r>
      <w:r>
        <w:rPr>
          <w:rFonts w:ascii="Times New Roman" w:eastAsia="Times New Roman" w:hAnsi="Times New Roman" w:cs="Times New Roman"/>
          <w:color w:val="000000"/>
          <w:spacing w:val="0"/>
          <w:w w:val="100"/>
          <w:position w:val="0"/>
        </w:rPr>
        <w:t>36</w:t>
      </w:r>
      <w:r>
        <w:rPr>
          <w:color w:val="000000"/>
          <w:spacing w:val="0"/>
          <w:w w:val="100"/>
          <w:position w:val="0"/>
        </w:rPr>
        <w:t>分，龙源公司北厂区生产车间内流水生产 线南侧装箱工姚某青发现正对面的</w:t>
      </w:r>
      <w:r>
        <w:rPr>
          <w:rFonts w:ascii="Times New Roman" w:eastAsia="Times New Roman" w:hAnsi="Times New Roman" w:cs="Times New Roman"/>
          <w:color w:val="000000"/>
          <w:spacing w:val="0"/>
          <w:w w:val="100"/>
          <w:position w:val="0"/>
        </w:rPr>
        <w:t>8</w:t>
      </w:r>
      <w:r>
        <w:rPr>
          <w:color w:val="000000"/>
          <w:spacing w:val="0"/>
          <w:w w:val="100"/>
          <w:position w:val="0"/>
        </w:rPr>
        <w:t>号恒温库顶部起火，火势通 过</w:t>
      </w:r>
      <w:r>
        <w:rPr>
          <w:rFonts w:ascii="Times New Roman" w:eastAsia="Times New Roman" w:hAnsi="Times New Roman" w:cs="Times New Roman"/>
          <w:color w:val="000000"/>
          <w:spacing w:val="0"/>
          <w:w w:val="100"/>
          <w:position w:val="0"/>
        </w:rPr>
        <w:t>8</w:t>
      </w:r>
      <w:r>
        <w:rPr>
          <w:color w:val="000000"/>
          <w:spacing w:val="0"/>
          <w:w w:val="100"/>
          <w:position w:val="0"/>
        </w:rPr>
        <w:t>号恒温库门迅速向车间蔓延，姚某青立即向车间外跑并大声 呼喊</w:t>
      </w:r>
      <w:r>
        <w:rPr>
          <w:color w:val="000000"/>
          <w:spacing w:val="0"/>
          <w:w w:val="100"/>
          <w:position w:val="0"/>
          <w:lang w:val="zh-CN" w:eastAsia="zh-CN" w:bidi="zh-CN"/>
        </w:rPr>
        <w:t>“着火</w:t>
      </w:r>
      <w:r>
        <w:rPr>
          <w:color w:val="000000"/>
          <w:spacing w:val="0"/>
          <w:w w:val="100"/>
          <w:position w:val="0"/>
        </w:rPr>
        <w:t>了”。在车间内工作的员工迅速向东、西两侧逃生，随 后火势蔓延至整个车间。逃出车间的员工迅速向企业负责人报告 火情，企业组织员工利用厂区消火栓和灭火器进行灭火，并从冰 池处营救员工，但火势未得到有效控制。</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2" w:after="112" w:line="240" w:lineRule="exact"/>
        <w:rPr>
          <w:sz w:val="19"/>
          <w:szCs w:val="19"/>
        </w:rPr>
      </w:pPr>
    </w:p>
    <w:p>
      <w:pPr>
        <w:widowControl w:val="0"/>
        <w:spacing w:line="1" w:lineRule="exact"/>
        <w:sectPr>
          <w:footnotePr>
            <w:pos w:val="pageBottom"/>
            <w:numFmt w:val="decimal"/>
            <w:numRestart w:val="continuous"/>
          </w:footnotePr>
          <w:type w:val="continuous"/>
          <w:pgSz w:w="6202" w:h="8640"/>
          <w:pgMar w:top="630" w:right="0" w:bottom="572" w:left="0" w:header="0" w:footer="3" w:gutter="0"/>
          <w:cols w:space="720"/>
          <w:noEndnote/>
          <w:rtlGutter w:val="0"/>
          <w:docGrid w:linePitch="360"/>
        </w:sectPr>
      </w:pPr>
    </w:p>
    <w:p>
      <w:pPr>
        <w:pStyle w:val="Style5"/>
        <w:keepNext/>
        <w:keepLines/>
        <w:widowControl w:val="0"/>
        <w:shd w:val="clear" w:color="auto" w:fill="auto"/>
        <w:bidi w:val="0"/>
        <w:spacing w:before="0" w:after="160" w:line="240" w:lineRule="auto"/>
        <w:ind w:left="0" w:right="0" w:firstLine="0"/>
        <w:jc w:val="both"/>
        <w:rPr>
          <w:sz w:val="22"/>
          <w:szCs w:val="22"/>
        </w:rPr>
      </w:pPr>
      <w:bookmarkStart w:id="1606" w:name="bookmark1606"/>
      <w:bookmarkStart w:id="1607" w:name="bookmark1607"/>
      <w:bookmarkStart w:id="1608" w:name="bookmark1608"/>
      <w:bookmarkStart w:id="1609" w:name="bookmark1609"/>
      <w:r>
        <w:rPr>
          <w:color w:val="000000"/>
          <w:spacing w:val="0"/>
          <w:w w:val="100"/>
          <w:position w:val="0"/>
          <w:sz w:val="15"/>
          <w:szCs w:val="15"/>
        </w:rPr>
        <w:t>二</w:t>
      </w:r>
      <w:bookmarkEnd w:id="1608"/>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rPr>
        <w:t>I</w:t>
      </w:r>
      <w:bookmarkEnd w:id="1606"/>
      <w:bookmarkEnd w:id="1607"/>
      <w:bookmarkEnd w:id="1609"/>
    </w:p>
    <w:p>
      <w:pPr>
        <w:pStyle w:val="Style118"/>
        <w:keepNext/>
        <w:keepLines/>
        <w:widowControl w:val="0"/>
        <w:shd w:val="clear" w:color="auto" w:fill="auto"/>
        <w:bidi w:val="0"/>
        <w:spacing w:before="0" w:line="240" w:lineRule="auto"/>
        <w:ind w:left="0" w:right="0"/>
        <w:jc w:val="both"/>
      </w:pPr>
      <w:bookmarkStart w:id="1610" w:name="bookmark1610"/>
      <w:bookmarkStart w:id="1611" w:name="bookmark1611"/>
      <w:bookmarkStart w:id="1612" w:name="bookmark1612"/>
      <w:r>
        <w:rPr>
          <w:color w:val="000000"/>
          <w:spacing w:val="0"/>
          <w:w w:val="100"/>
          <w:position w:val="0"/>
          <w:lang w:val="en-US" w:eastAsia="en-US" w:bidi="en-US"/>
        </w:rPr>
        <w:t>(-)</w:t>
      </w:r>
      <w:r>
        <w:rPr>
          <w:color w:val="000000"/>
          <w:spacing w:val="0"/>
          <w:w w:val="100"/>
          <w:position w:val="0"/>
        </w:rPr>
        <w:t>直接原因</w:t>
      </w:r>
      <w:bookmarkEnd w:id="1610"/>
      <w:bookmarkEnd w:id="1611"/>
      <w:bookmarkEnd w:id="161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龙源公司厂房非法建设，北厂区 制冷系统供电线路敷设不规范、系统 超负荷运转、线路老化，致使</w:t>
      </w:r>
      <w:r>
        <w:rPr>
          <w:rFonts w:ascii="Times New Roman" w:eastAsia="Times New Roman" w:hAnsi="Times New Roman" w:cs="Times New Roman"/>
          <w:color w:val="000000"/>
          <w:spacing w:val="0"/>
          <w:w w:val="100"/>
          <w:position w:val="0"/>
        </w:rPr>
        <w:t>8</w:t>
      </w:r>
      <w:r>
        <w:rPr>
          <w:color w:val="000000"/>
          <w:spacing w:val="0"/>
          <w:w w:val="100"/>
          <w:position w:val="0"/>
        </w:rPr>
        <w:t>号恒 温库内，沿西墙敷设的冷风机供电线 路接头处过热短路，引燃墙面聚氨酯 泡沬保温材料。火焰烟雾从</w:t>
      </w:r>
      <w:r>
        <w:rPr>
          <w:rFonts w:ascii="Times New Roman" w:eastAsia="Times New Roman" w:hAnsi="Times New Roman" w:cs="Times New Roman"/>
          <w:color w:val="000000"/>
          <w:spacing w:val="0"/>
          <w:w w:val="100"/>
          <w:position w:val="0"/>
        </w:rPr>
        <w:t>8</w:t>
      </w:r>
      <w:r>
        <w:rPr>
          <w:color w:val="000000"/>
          <w:spacing w:val="0"/>
          <w:w w:val="100"/>
          <w:position w:val="0"/>
        </w:rPr>
        <w:t>号恒温 库门蹿出后，引燃了库门上方的氨管 道聚氨酯泡沬保温材料、加工车间吊 顶及房顶彩钢板(中间填充物为聚苯 乙烯夹芯板)和车间西侧的包装纸箱， 火势迅速蔓延。</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造成火势迅速蔓延的主要原因：</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恒温库和厂房大量使用聚氨 酯泡沬保温材料和聚苯乙烯夹芯板(聚 氨酯泡沬燃点低、燃烧速度极快，聚苯 乙烯夹芯板燃烧的滴落物具有引燃性)。</w:t>
      </w:r>
    </w:p>
    <w:p>
      <w:pPr>
        <w:pStyle w:val="Style38"/>
        <w:keepNext w:val="0"/>
        <w:keepLines w:val="0"/>
        <w:widowControl w:val="0"/>
        <w:numPr>
          <w:ilvl w:val="0"/>
          <w:numId w:val="279"/>
        </w:numPr>
        <w:shd w:val="clear" w:color="auto" w:fill="auto"/>
        <w:bidi w:val="0"/>
        <w:spacing w:before="0" w:line="193" w:lineRule="exact"/>
        <w:ind w:left="0" w:right="0"/>
        <w:jc w:val="both"/>
      </w:pPr>
      <w:bookmarkStart w:id="1613" w:name="bookmark1613"/>
      <w:bookmarkEnd w:id="1613"/>
      <w:r>
        <w:rPr>
          <w:color w:val="000000"/>
          <w:spacing w:val="0"/>
          <w:w w:val="100"/>
          <w:position w:val="0"/>
        </w:rPr>
        <w:t>恒温库顶层为可燃物苇簸，</w:t>
      </w:r>
    </w:p>
    <w:p>
      <w:pPr>
        <w:pStyle w:val="Style38"/>
        <w:keepNext w:val="0"/>
        <w:keepLines w:val="0"/>
        <w:widowControl w:val="0"/>
        <w:shd w:val="clear" w:color="auto" w:fill="auto"/>
        <w:bidi w:val="0"/>
        <w:spacing w:before="0" w:line="198" w:lineRule="exact"/>
        <w:ind w:left="0" w:right="0" w:firstLine="0"/>
        <w:jc w:val="both"/>
      </w:pPr>
      <w:r>
        <w:rPr>
          <w:color w:val="000000"/>
          <w:spacing w:val="0"/>
          <w:w w:val="100"/>
          <w:position w:val="0"/>
        </w:rPr>
        <w:t>车间吊顶采用可燃材料</w:t>
      </w:r>
      <w:r>
        <w:rPr>
          <w:rFonts w:ascii="Times New Roman" w:eastAsia="Times New Roman" w:hAnsi="Times New Roman" w:cs="Times New Roman"/>
          <w:color w:val="000000"/>
          <w:spacing w:val="0"/>
          <w:w w:val="100"/>
          <w:position w:val="0"/>
          <w:lang w:val="en-US" w:eastAsia="en-US" w:bidi="en-US"/>
        </w:rPr>
        <w:t>PVC</w:t>
      </w:r>
      <w:r>
        <w:rPr>
          <w:rFonts w:ascii="Times New Roman" w:eastAsia="Times New Roman" w:hAnsi="Times New Roman" w:cs="Times New Roman"/>
          <w:color w:val="000000"/>
          <w:spacing w:val="0"/>
          <w:w w:val="100"/>
          <w:position w:val="0"/>
          <w:vertAlign w:val="subscript"/>
          <w:lang w:val="en-US" w:eastAsia="en-US" w:bidi="en-US"/>
        </w:rPr>
        <w:t>O</w:t>
      </w:r>
    </w:p>
    <w:p>
      <w:pPr>
        <w:pStyle w:val="Style38"/>
        <w:keepNext w:val="0"/>
        <w:keepLines w:val="0"/>
        <w:widowControl w:val="0"/>
        <w:numPr>
          <w:ilvl w:val="0"/>
          <w:numId w:val="279"/>
        </w:numPr>
        <w:shd w:val="clear" w:color="auto" w:fill="auto"/>
        <w:tabs>
          <w:tab w:pos="615" w:val="left"/>
        </w:tabs>
        <w:bidi w:val="0"/>
        <w:spacing w:before="0" w:line="202" w:lineRule="exact"/>
        <w:ind w:left="0" w:right="0" w:firstLine="260"/>
        <w:jc w:val="both"/>
      </w:pPr>
      <w:bookmarkStart w:id="1614" w:name="bookmark1614"/>
      <w:bookmarkEnd w:id="1614"/>
      <w:r>
        <w:rPr>
          <w:color w:val="000000"/>
          <w:spacing w:val="0"/>
          <w:w w:val="100"/>
          <w:position w:val="0"/>
        </w:rPr>
        <w:t>车间内有大量包装纸箱，可燃 物较多。</w:t>
      </w:r>
    </w:p>
    <w:p>
      <w:pPr>
        <w:pStyle w:val="Style38"/>
        <w:keepNext w:val="0"/>
        <w:keepLines w:val="0"/>
        <w:widowControl w:val="0"/>
        <w:numPr>
          <w:ilvl w:val="0"/>
          <w:numId w:val="279"/>
        </w:numPr>
        <w:shd w:val="clear" w:color="auto" w:fill="auto"/>
        <w:tabs>
          <w:tab w:pos="615" w:val="left"/>
        </w:tabs>
        <w:bidi w:val="0"/>
        <w:spacing w:before="0" w:line="202" w:lineRule="exact"/>
        <w:ind w:left="0" w:right="0" w:firstLine="260"/>
        <w:jc w:val="both"/>
      </w:pPr>
      <w:bookmarkStart w:id="1615" w:name="bookmark1615"/>
      <w:bookmarkEnd w:id="1615"/>
      <w:r>
        <w:rPr>
          <w:color w:val="000000"/>
          <w:spacing w:val="0"/>
          <w:w w:val="100"/>
          <w:position w:val="0"/>
        </w:rPr>
        <w:t>整个车间全部连通，火灾发生 后，火势迅速蔓延至整个车间。</w:t>
      </w:r>
    </w:p>
    <w:p>
      <w:pPr>
        <w:pStyle w:val="Style38"/>
        <w:keepNext w:val="0"/>
        <w:keepLines w:val="0"/>
        <w:widowControl w:val="0"/>
        <w:shd w:val="clear" w:color="auto" w:fill="auto"/>
        <w:bidi w:val="0"/>
        <w:spacing w:before="0" w:line="198" w:lineRule="exact"/>
        <w:ind w:left="0" w:right="0" w:firstLine="260"/>
        <w:jc w:val="both"/>
      </w:pPr>
      <w:r>
        <w:rPr>
          <w:color w:val="000000"/>
          <w:spacing w:val="0"/>
          <w:w w:val="100"/>
          <w:position w:val="0"/>
        </w:rPr>
        <w:t>造成重大人员伤亡的主要原因：</w:t>
      </w:r>
    </w:p>
    <w:p>
      <w:pPr>
        <w:pStyle w:val="Style38"/>
        <w:keepNext w:val="0"/>
        <w:keepLines w:val="0"/>
        <w:widowControl w:val="0"/>
        <w:shd w:val="clear" w:color="auto" w:fill="auto"/>
        <w:bidi w:val="0"/>
        <w:spacing w:before="0" w:line="197" w:lineRule="exact"/>
        <w:ind w:left="0" w:right="0" w:firstLine="260"/>
        <w:jc w:val="both"/>
      </w:pPr>
      <w:r>
        <w:rPr>
          <w:rFonts w:ascii="Times New Roman" w:eastAsia="Times New Roman" w:hAnsi="Times New Roman" w:cs="Times New Roman"/>
          <w:color w:val="000000"/>
          <w:spacing w:val="0"/>
          <w:w w:val="100"/>
          <w:position w:val="0"/>
        </w:rPr>
        <w:t>(1 )</w:t>
      </w:r>
      <w:r>
        <w:rPr>
          <w:color w:val="000000"/>
          <w:spacing w:val="0"/>
          <w:w w:val="100"/>
          <w:position w:val="0"/>
        </w:rPr>
        <w:t>起火后，火势从起火部位迅速 蔓延，聚氨酯泡沬塑料、聚苯乙烯泡沫 塑料、</w:t>
      </w:r>
      <w:r>
        <w:rPr>
          <w:rFonts w:ascii="Times New Roman" w:eastAsia="Times New Roman" w:hAnsi="Times New Roman" w:cs="Times New Roman"/>
          <w:color w:val="000000"/>
          <w:spacing w:val="0"/>
          <w:w w:val="100"/>
          <w:position w:val="0"/>
          <w:lang w:val="en-US" w:eastAsia="en-US" w:bidi="en-US"/>
        </w:rPr>
        <w:t>PVC</w:t>
      </w:r>
      <w:r>
        <w:rPr>
          <w:color w:val="000000"/>
          <w:spacing w:val="0"/>
          <w:w w:val="100"/>
          <w:position w:val="0"/>
        </w:rPr>
        <w:t>等材料大面积燃烧，产生高 温有毒烟气。</w:t>
      </w:r>
    </w:p>
    <w:p>
      <w:pPr>
        <w:pStyle w:val="Style38"/>
        <w:keepNext w:val="0"/>
        <w:keepLines w:val="0"/>
        <w:widowControl w:val="0"/>
        <w:numPr>
          <w:ilvl w:val="0"/>
          <w:numId w:val="281"/>
        </w:numPr>
        <w:shd w:val="clear" w:color="auto" w:fill="auto"/>
        <w:tabs>
          <w:tab w:pos="615" w:val="left"/>
        </w:tabs>
        <w:bidi w:val="0"/>
        <w:spacing w:before="0" w:line="197" w:lineRule="exact"/>
        <w:ind w:left="0" w:right="0" w:firstLine="260"/>
        <w:jc w:val="both"/>
      </w:pPr>
      <w:bookmarkStart w:id="1616" w:name="bookmark1616"/>
      <w:bookmarkEnd w:id="1616"/>
      <w:r>
        <w:rPr>
          <w:color w:val="000000"/>
          <w:spacing w:val="0"/>
          <w:w w:val="100"/>
          <w:position w:val="0"/>
        </w:rPr>
        <w:t>事故车间为非法建设，无土地、 规划、建设等审批手续，厂房未经消防 验收备案，车间内逃生通道不符合规定 要求，火灾发生时人员无法及时逃生。</w:t>
      </w:r>
    </w:p>
    <w:p>
      <w:pPr>
        <w:pStyle w:val="Style38"/>
        <w:keepNext w:val="0"/>
        <w:keepLines w:val="0"/>
        <w:widowControl w:val="0"/>
        <w:numPr>
          <w:ilvl w:val="0"/>
          <w:numId w:val="281"/>
        </w:numPr>
        <w:shd w:val="clear" w:color="auto" w:fill="auto"/>
        <w:tabs>
          <w:tab w:pos="615" w:val="left"/>
        </w:tabs>
        <w:bidi w:val="0"/>
        <w:spacing w:before="0" w:line="199" w:lineRule="exact"/>
        <w:ind w:left="0" w:right="0" w:firstLine="260"/>
        <w:jc w:val="both"/>
      </w:pPr>
      <w:bookmarkStart w:id="1617" w:name="bookmark1617"/>
      <w:bookmarkEnd w:id="1617"/>
      <w:r>
        <w:rPr>
          <w:color w:val="000000"/>
          <w:spacing w:val="0"/>
          <w:w w:val="100"/>
          <w:position w:val="0"/>
        </w:rPr>
        <w:t>龙源公司未对员工进行安全培 训，未组织应急疏散演练，员工缺乏逃 生自救互救知识和能力。</w:t>
      </w:r>
    </w:p>
    <w:p>
      <w:pPr>
        <w:pStyle w:val="Style118"/>
        <w:keepNext/>
        <w:keepLines/>
        <w:widowControl w:val="0"/>
        <w:numPr>
          <w:ilvl w:val="0"/>
          <w:numId w:val="283"/>
        </w:numPr>
        <w:shd w:val="clear" w:color="auto" w:fill="auto"/>
        <w:bidi w:val="0"/>
        <w:spacing w:before="0" w:line="240" w:lineRule="auto"/>
        <w:ind w:left="0" w:right="0"/>
        <w:jc w:val="both"/>
      </w:pPr>
      <w:bookmarkStart w:id="1618" w:name="bookmark1618"/>
      <w:bookmarkStart w:id="1619" w:name="bookmark1619"/>
      <w:bookmarkStart w:id="1620" w:name="bookmark1620"/>
      <w:bookmarkStart w:id="1621" w:name="bookmark1621"/>
      <w:bookmarkEnd w:id="1620"/>
      <w:r>
        <w:rPr>
          <w:color w:val="000000"/>
          <w:spacing w:val="0"/>
          <w:w w:val="100"/>
          <w:position w:val="0"/>
        </w:rPr>
        <w:t>间接原因</w:t>
      </w:r>
      <w:bookmarkEnd w:id="1618"/>
      <w:bookmarkEnd w:id="1619"/>
      <w:bookmarkEnd w:id="1621"/>
    </w:p>
    <w:p>
      <w:pPr>
        <w:pStyle w:val="Style38"/>
        <w:keepNext w:val="0"/>
        <w:keepLines w:val="0"/>
        <w:widowControl w:val="0"/>
        <w:numPr>
          <w:ilvl w:val="0"/>
          <w:numId w:val="285"/>
        </w:numPr>
        <w:shd w:val="clear" w:color="auto" w:fill="auto"/>
        <w:tabs>
          <w:tab w:pos="500" w:val="left"/>
        </w:tabs>
        <w:bidi w:val="0"/>
        <w:spacing w:before="0" w:line="197" w:lineRule="exact"/>
        <w:ind w:left="0" w:right="0"/>
        <w:jc w:val="both"/>
      </w:pPr>
      <w:bookmarkStart w:id="1622" w:name="bookmark1622"/>
      <w:bookmarkEnd w:id="1622"/>
      <w:r>
        <w:rPr>
          <w:color w:val="000000"/>
          <w:spacing w:val="0"/>
          <w:w w:val="100"/>
          <w:position w:val="0"/>
        </w:rPr>
        <w:t>龙源公司安全生产主体责任不 落实。</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着火厂房为非法建筑。该企业 非法使用土地、非法建设厂房、未经消 防验收擅自投入使用。</w:t>
      </w:r>
    </w:p>
    <w:p>
      <w:pPr>
        <w:pStyle w:val="Style38"/>
        <w:keepNext w:val="0"/>
        <w:keepLines w:val="0"/>
        <w:widowControl w:val="0"/>
        <w:shd w:val="clear" w:color="auto" w:fill="auto"/>
        <w:bidi w:val="0"/>
        <w:spacing w:before="0" w:line="191"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存在严重消防安全隐患。着火 厂房消防安全疏散通道不符合规定，缺 少应急照明，厂房内电气线路老化、敷 设不规范，钢结构车间未作防火处理， 恒温库内大量使用非阻燃性聚氨酯泡沬 和聚苯乙烯保温材料，顶层为可燃苇簸 吊顶，车间内吊顶为可燃</w:t>
      </w:r>
      <w:r>
        <w:rPr>
          <w:rFonts w:ascii="Times New Roman" w:eastAsia="Times New Roman" w:hAnsi="Times New Roman" w:cs="Times New Roman"/>
          <w:color w:val="000000"/>
          <w:spacing w:val="0"/>
          <w:w w:val="100"/>
          <w:position w:val="0"/>
          <w:lang w:val="en-US" w:eastAsia="en-US" w:bidi="en-US"/>
        </w:rPr>
        <w:t>PVC,</w:t>
      </w:r>
      <w:r>
        <w:rPr>
          <w:color w:val="000000"/>
          <w:spacing w:val="0"/>
          <w:w w:val="100"/>
          <w:position w:val="0"/>
        </w:rPr>
        <w:t>车间 内纸箱包装物等可燃物较多且占用疏散 通道。</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安全管理混乱。企业消防安全 制度和操作规程不健全，安全生产和消 防安全责任制未得到有效执行和落实。</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(4 )</w:t>
      </w:r>
      <w:r>
        <w:rPr>
          <w:color w:val="000000"/>
          <w:spacing w:val="0"/>
          <w:w w:val="100"/>
          <w:position w:val="0"/>
        </w:rPr>
        <w:t>消防安全意识淡薄。未对员工 进行消防安全培训，未组织幵展疏散和 逃生演练，员工缺乏消防安全知识和逃 生自救能力。</w:t>
      </w:r>
    </w:p>
    <w:p>
      <w:pPr>
        <w:pStyle w:val="Style38"/>
        <w:keepNext w:val="0"/>
        <w:keepLines w:val="0"/>
        <w:widowControl w:val="0"/>
        <w:numPr>
          <w:ilvl w:val="0"/>
          <w:numId w:val="285"/>
        </w:numPr>
        <w:shd w:val="clear" w:color="auto" w:fill="auto"/>
        <w:tabs>
          <w:tab w:pos="500" w:val="left"/>
        </w:tabs>
        <w:bidi w:val="0"/>
        <w:spacing w:before="0" w:line="197" w:lineRule="exact"/>
        <w:ind w:left="0" w:right="0"/>
        <w:jc w:val="both"/>
      </w:pPr>
      <w:bookmarkStart w:id="1623" w:name="bookmark1623"/>
      <w:bookmarkEnd w:id="1623"/>
      <w:r>
        <w:rPr>
          <w:color w:val="000000"/>
          <w:spacing w:val="0"/>
          <w:w w:val="100"/>
          <w:position w:val="0"/>
        </w:rPr>
        <w:t>公安消防部门履行消防监督管理 职责不力。</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当地派出所贯彻落实消防安全 责任制不到位，未认真履行全镇消防安 全监管工作的职责；未将该企业作为劳 动密集型农产品加工企业季节性大量临 时用工的实际情况，及时上报寿光市消 防大队予以重点监管；对龙源公司幵展 曰常消防安全监督检査不到位，重处罚， 轻整改，对检査发现的消防安全隐患督 促整改不力；对劳动密集型企业组织幵 展消防演练、宣传教育不够。</w:t>
      </w:r>
    </w:p>
    <w:p>
      <w:pPr>
        <w:pStyle w:val="Style38"/>
        <w:keepNext w:val="0"/>
        <w:keepLines w:val="0"/>
        <w:widowControl w:val="0"/>
        <w:shd w:val="clear" w:color="auto" w:fill="auto"/>
        <w:bidi w:val="0"/>
        <w:spacing w:before="0" w:line="191"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 xml:space="preserve">寿光市公安消防大队督促指导 </w:t>
      </w:r>
      <w:r>
        <w:rPr>
          <w:color w:val="000000"/>
          <w:spacing w:val="0"/>
          <w:w w:val="100"/>
          <w:position w:val="0"/>
        </w:rPr>
        <w:t>幵展辖区内劳动密集型农产品加工企业 火灾隐患排査治理工作不力；未认真履 行监管职责，致使安全隐患没有进行整 改消除；未指导化龙镇派出所对龙源公 司定期进行消防安全教育培训。</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潍坊市公安消防支队督促指 导寿光市政府落实消防安全责任制不到 位；对消防大队未认真履行监管职责， 未能按照规定和程序复査督促企业整改 落实问题失察。</w:t>
      </w:r>
    </w:p>
    <w:p>
      <w:pPr>
        <w:pStyle w:val="Style38"/>
        <w:keepNext w:val="0"/>
        <w:keepLines w:val="0"/>
        <w:widowControl w:val="0"/>
        <w:numPr>
          <w:ilvl w:val="0"/>
          <w:numId w:val="285"/>
        </w:numPr>
        <w:shd w:val="clear" w:color="auto" w:fill="auto"/>
        <w:tabs>
          <w:tab w:pos="500" w:val="left"/>
        </w:tabs>
        <w:bidi w:val="0"/>
        <w:spacing w:before="0" w:line="197" w:lineRule="exact"/>
        <w:ind w:left="0" w:right="0"/>
        <w:jc w:val="both"/>
      </w:pPr>
      <w:bookmarkStart w:id="1624" w:name="bookmark1624"/>
      <w:bookmarkEnd w:id="1624"/>
      <w:r>
        <w:rPr>
          <w:color w:val="000000"/>
          <w:spacing w:val="0"/>
          <w:w w:val="100"/>
          <w:position w:val="0"/>
        </w:rPr>
        <w:t>安全生产监管职责部门履行安全 生产监管职责不到位。</w:t>
      </w:r>
    </w:p>
    <w:p>
      <w:pPr>
        <w:pStyle w:val="Style38"/>
        <w:keepNext w:val="0"/>
        <w:keepLines w:val="0"/>
        <w:widowControl w:val="0"/>
        <w:numPr>
          <w:ilvl w:val="0"/>
          <w:numId w:val="285"/>
        </w:numPr>
        <w:shd w:val="clear" w:color="auto" w:fill="auto"/>
        <w:tabs>
          <w:tab w:pos="500" w:val="left"/>
        </w:tabs>
        <w:bidi w:val="0"/>
        <w:spacing w:before="0" w:line="197" w:lineRule="exact"/>
        <w:ind w:left="0" w:right="0"/>
        <w:jc w:val="both"/>
      </w:pPr>
      <w:bookmarkStart w:id="1625" w:name="bookmark1625"/>
      <w:bookmarkEnd w:id="1625"/>
      <w:r>
        <w:rPr>
          <w:color w:val="000000"/>
          <w:spacing w:val="0"/>
          <w:w w:val="100"/>
          <w:position w:val="0"/>
        </w:rPr>
        <w:t>国土、建设部门对违法占地和违 法建设监管不力、指导督促不到位。</w:t>
      </w:r>
    </w:p>
    <w:p>
      <w:pPr>
        <w:pStyle w:val="Style38"/>
        <w:keepNext w:val="0"/>
        <w:keepLines w:val="0"/>
        <w:widowControl w:val="0"/>
        <w:numPr>
          <w:ilvl w:val="0"/>
          <w:numId w:val="285"/>
        </w:numPr>
        <w:shd w:val="clear" w:color="auto" w:fill="auto"/>
        <w:tabs>
          <w:tab w:pos="505" w:val="left"/>
        </w:tabs>
        <w:bidi w:val="0"/>
        <w:spacing w:before="0" w:after="700" w:line="202" w:lineRule="exact"/>
        <w:ind w:left="0" w:right="0"/>
        <w:jc w:val="both"/>
      </w:pPr>
      <w:bookmarkStart w:id="1626" w:name="bookmark1626"/>
      <w:bookmarkEnd w:id="1626"/>
      <w:r>
        <w:rPr>
          <w:color w:val="000000"/>
          <w:spacing w:val="0"/>
          <w:w w:val="100"/>
          <w:position w:val="0"/>
        </w:rPr>
        <w:t>地方政府安全生产监管职责落实 不力。</w:t>
      </w:r>
    </w:p>
    <w:p>
      <w:pPr>
        <w:pStyle w:val="Style5"/>
        <w:keepNext/>
        <w:keepLines/>
        <w:widowControl w:val="0"/>
        <w:shd w:val="clear" w:color="auto" w:fill="auto"/>
        <w:bidi w:val="0"/>
        <w:spacing w:before="0" w:after="60" w:line="240" w:lineRule="auto"/>
        <w:ind w:left="0" w:right="0" w:firstLine="0"/>
        <w:jc w:val="both"/>
        <w:rPr>
          <w:sz w:val="22"/>
          <w:szCs w:val="22"/>
        </w:rPr>
      </w:pPr>
      <w:bookmarkStart w:id="1627" w:name="bookmark1627"/>
      <w:bookmarkStart w:id="1628" w:name="bookmark1628"/>
      <w:bookmarkStart w:id="1629" w:name="bookmark1629"/>
      <w:bookmarkStart w:id="1630" w:name="bookmark1630"/>
      <w:r>
        <w:rPr>
          <w:color w:val="000000"/>
          <w:spacing w:val="0"/>
          <w:w w:val="100"/>
          <w:position w:val="0"/>
          <w:sz w:val="15"/>
          <w:szCs w:val="15"/>
        </w:rPr>
        <w:t>三</w:t>
      </w:r>
      <w:bookmarkEnd w:id="1629"/>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627"/>
      <w:bookmarkEnd w:id="1628"/>
      <w:bookmarkEnd w:id="1630"/>
    </w:p>
    <w:p>
      <w:pPr>
        <w:pStyle w:val="Style38"/>
        <w:keepNext w:val="0"/>
        <w:keepLines w:val="0"/>
        <w:widowControl w:val="0"/>
        <w:shd w:val="clear" w:color="auto" w:fill="auto"/>
        <w:bidi w:val="0"/>
        <w:spacing w:before="0" w:after="0" w:line="202" w:lineRule="exact"/>
        <w:ind w:left="0" w:right="0"/>
        <w:jc w:val="both"/>
      </w:pPr>
      <w:r>
        <w:rPr>
          <w:color w:val="000000"/>
          <w:spacing w:val="0"/>
          <w:w w:val="100"/>
          <w:position w:val="0"/>
        </w:rPr>
        <w:t>(一)司法机关处理的有关责任人。</w:t>
      </w:r>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司法机关对裴某志等</w:t>
      </w:r>
      <w:r>
        <w:rPr>
          <w:rFonts w:ascii="Times New Roman" w:eastAsia="Times New Roman" w:hAnsi="Times New Roman" w:cs="Times New Roman"/>
          <w:color w:val="000000"/>
          <w:spacing w:val="0"/>
          <w:w w:val="100"/>
          <w:position w:val="0"/>
        </w:rPr>
        <w:t>4</w:t>
      </w:r>
      <w:r>
        <w:rPr>
          <w:color w:val="000000"/>
          <w:spacing w:val="0"/>
          <w:w w:val="100"/>
          <w:position w:val="0"/>
        </w:rPr>
        <w:t>人采取措 施，其中：</w:t>
      </w:r>
    </w:p>
    <w:p>
      <w:pPr>
        <w:pStyle w:val="Style38"/>
        <w:keepNext w:val="0"/>
        <w:keepLines w:val="0"/>
        <w:widowControl w:val="0"/>
        <w:numPr>
          <w:ilvl w:val="0"/>
          <w:numId w:val="287"/>
        </w:numPr>
        <w:shd w:val="clear" w:color="auto" w:fill="auto"/>
        <w:bidi w:val="0"/>
        <w:spacing w:before="0" w:line="192" w:lineRule="exact"/>
        <w:ind w:left="0" w:right="0"/>
        <w:jc w:val="both"/>
        <w:sectPr>
          <w:footnotePr>
            <w:pos w:val="pageBottom"/>
            <w:numFmt w:val="decimal"/>
            <w:numRestart w:val="continuous"/>
          </w:footnotePr>
          <w:type w:val="continuous"/>
          <w:pgSz w:w="6202" w:h="8640"/>
          <w:pgMar w:top="630" w:right="739" w:bottom="572" w:left="739" w:header="0" w:footer="3" w:gutter="0"/>
          <w:cols w:num="2" w:space="160"/>
          <w:noEndnote/>
          <w:rtlGutter w:val="0"/>
          <w:docGrid w:linePitch="360"/>
        </w:sectPr>
      </w:pPr>
      <w:bookmarkStart w:id="1631" w:name="bookmark1631"/>
      <w:bookmarkEnd w:id="1631"/>
      <w:r>
        <w:rPr>
          <w:color w:val="000000"/>
          <w:spacing w:val="0"/>
          <w:w w:val="100"/>
          <w:position w:val="0"/>
        </w:rPr>
        <w:t>裴某志，中共党员，龙源公司 法人代表、执行董事兼总经理。未履行 安全生产第一责任人职责，企业曰常安 全管理混乱，未依法落实安全生产责任 制；未按规定设置车间疏散通道、安全 出口；未对员工幵展基本的应急避险常 识教育工作和组织员工幵展应急疏散逃 生演练。对事故发生负有直接责任。建 议终身不得担任本行业生产经营单位的 负责人。建议工商部门终身禁止其注册 企业(单位)法人。</w:t>
      </w:r>
    </w:p>
    <w:p>
      <w:pPr>
        <w:pStyle w:val="Style38"/>
        <w:keepNext w:val="0"/>
        <w:keepLines w:val="0"/>
        <w:widowControl w:val="0"/>
        <w:numPr>
          <w:ilvl w:val="0"/>
          <w:numId w:val="287"/>
        </w:numPr>
        <w:shd w:val="clear" w:color="auto" w:fill="auto"/>
        <w:bidi w:val="0"/>
        <w:spacing w:before="0" w:line="191" w:lineRule="exact"/>
        <w:ind w:left="0" w:right="0"/>
        <w:jc w:val="both"/>
      </w:pPr>
      <w:bookmarkStart w:id="1632" w:name="bookmark1632"/>
      <w:bookmarkEnd w:id="1632"/>
      <w:r>
        <w:rPr>
          <w:color w:val="000000"/>
          <w:spacing w:val="0"/>
          <w:w w:val="100"/>
          <w:position w:val="0"/>
        </w:rPr>
        <w:t>裴某文，中共党员，龙源公司 分管安全生产的负责人、股东。未履 行法定安全生产职责，没有组织建立 并层层落实安全生产责任制；未对员 工组织实施基本的应急避险常识教育 和组织幵展应急疏散逃生演练。对事 故发生负有直接责任。</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 xml:space="preserve">月 </w:t>
      </w:r>
      <w:r>
        <w:rPr>
          <w:rFonts w:ascii="Times New Roman" w:eastAsia="Times New Roman" w:hAnsi="Times New Roman" w:cs="Times New Roman"/>
          <w:color w:val="000000"/>
          <w:spacing w:val="0"/>
          <w:w w:val="100"/>
          <w:position w:val="0"/>
        </w:rPr>
        <w:t>27</w:t>
      </w:r>
      <w:r>
        <w:rPr>
          <w:color w:val="000000"/>
          <w:spacing w:val="0"/>
          <w:w w:val="100"/>
          <w:position w:val="0"/>
        </w:rPr>
        <w:t>曰因涉嫌工程重大安全事故罪被刑 事拘留，</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曰被执行逮捕。</w:t>
      </w:r>
    </w:p>
    <w:p>
      <w:pPr>
        <w:pStyle w:val="Style118"/>
        <w:keepNext/>
        <w:keepLines/>
        <w:widowControl w:val="0"/>
        <w:shd w:val="clear" w:color="auto" w:fill="auto"/>
        <w:tabs>
          <w:tab w:pos="682" w:val="left"/>
        </w:tabs>
        <w:bidi w:val="0"/>
        <w:spacing w:before="0"/>
        <w:ind w:left="0" w:right="0"/>
        <w:jc w:val="both"/>
      </w:pPr>
      <w:bookmarkStart w:id="1633" w:name="bookmark1633"/>
      <w:bookmarkStart w:id="1634" w:name="bookmark1634"/>
      <w:bookmarkStart w:id="1635" w:name="bookmark1635"/>
      <w:bookmarkStart w:id="1636" w:name="bookmark1636"/>
      <w:r>
        <w:rPr>
          <w:color w:val="000000"/>
          <w:spacing w:val="0"/>
          <w:w w:val="100"/>
          <w:position w:val="0"/>
        </w:rPr>
        <w:t>（</w:t>
      </w:r>
      <w:bookmarkEnd w:id="1635"/>
      <w:r>
        <w:rPr>
          <w:color w:val="000000"/>
          <w:spacing w:val="0"/>
          <w:w w:val="100"/>
          <w:position w:val="0"/>
        </w:rPr>
        <w:t>二）</w:t>
        <w:tab/>
        <w:t>建议给予政务处分和组织 处理的责任人员。</w:t>
      </w:r>
      <w:bookmarkEnd w:id="1633"/>
      <w:bookmarkEnd w:id="1634"/>
      <w:bookmarkEnd w:id="1636"/>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本次事故</w:t>
      </w:r>
      <w:r>
        <w:rPr>
          <w:rFonts w:ascii="Times New Roman" w:eastAsia="Times New Roman" w:hAnsi="Times New Roman" w:cs="Times New Roman"/>
          <w:color w:val="000000"/>
          <w:spacing w:val="0"/>
          <w:w w:val="100"/>
          <w:position w:val="0"/>
        </w:rPr>
        <w:t>29</w:t>
      </w:r>
      <w:r>
        <w:rPr>
          <w:color w:val="000000"/>
          <w:spacing w:val="0"/>
          <w:w w:val="100"/>
          <w:position w:val="0"/>
        </w:rPr>
        <w:t>人受到相应的党纪 和政纪处分，其中：</w:t>
      </w:r>
    </w:p>
    <w:p>
      <w:pPr>
        <w:pStyle w:val="Style38"/>
        <w:keepNext w:val="0"/>
        <w:keepLines w:val="0"/>
        <w:widowControl w:val="0"/>
        <w:shd w:val="clear" w:color="auto" w:fill="auto"/>
        <w:bidi w:val="0"/>
        <w:spacing w:before="0" w:line="191" w:lineRule="exact"/>
        <w:ind w:left="0" w:right="0"/>
        <w:jc w:val="both"/>
      </w:pPr>
      <w:r>
        <w:rPr>
          <w:color w:val="000000"/>
          <w:spacing w:val="0"/>
          <w:w w:val="100"/>
          <w:position w:val="0"/>
        </w:rPr>
        <w:t>单某，中共党员，寿光市公安局 化龙镇派出所所长。未认真履行消防 安全监督管理第一责任人职责，对消 防安全工作不重视，贯彻落实消防安 全责任制不力；指导民警对辖区内劳 动密集型农产品加工企业等人员密集 场所监督检査不到位，消防安全隐患 跟踪督促整改不力；组织辖区内单位 消防演练、宣传教育不够到位。对事 故发生负有重要领导责任，建议给予 其行政记大过处分。</w:t>
      </w:r>
    </w:p>
    <w:p>
      <w:pPr>
        <w:pStyle w:val="Style118"/>
        <w:keepNext/>
        <w:keepLines/>
        <w:widowControl w:val="0"/>
        <w:shd w:val="clear" w:color="auto" w:fill="auto"/>
        <w:tabs>
          <w:tab w:pos="678" w:val="left"/>
        </w:tabs>
        <w:bidi w:val="0"/>
        <w:spacing w:before="0" w:line="197" w:lineRule="exact"/>
        <w:ind w:left="0" w:right="0"/>
        <w:jc w:val="both"/>
      </w:pPr>
      <w:bookmarkStart w:id="1637" w:name="bookmark1637"/>
      <w:bookmarkStart w:id="1638" w:name="bookmark1638"/>
      <w:bookmarkStart w:id="1639" w:name="bookmark1639"/>
      <w:bookmarkStart w:id="1640" w:name="bookmark1640"/>
      <w:r>
        <w:rPr>
          <w:color w:val="000000"/>
          <w:spacing w:val="0"/>
          <w:w w:val="100"/>
          <w:position w:val="0"/>
        </w:rPr>
        <w:t>（</w:t>
      </w:r>
      <w:bookmarkEnd w:id="1639"/>
      <w:r>
        <w:rPr>
          <w:color w:val="000000"/>
          <w:spacing w:val="0"/>
          <w:w w:val="100"/>
          <w:position w:val="0"/>
        </w:rPr>
        <w:t>三）</w:t>
        <w:tab/>
        <w:t>对相关责任人员和单位给 予处理的其他建议。</w:t>
      </w:r>
      <w:bookmarkEnd w:id="1637"/>
      <w:bookmarkEnd w:id="1638"/>
      <w:bookmarkEnd w:id="164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对事故责任单位及责任人员的处 理：由潍坊市委主要领导对分管公安 消防工作副市长潘强诫勉谈话；潍坊 市安全生产监督管理局依据规定对龙 源公司给予规定上限的经济处罚；责成 省消防总队对寿光市消防大队在系统 内通报批评；责成潍坊市政府和寿光 市政府国土、住建部门按照相关法律、 法规规定，对龙源公司非法违法用地 和非法违法建设厂房依法作出处理。</w:t>
      </w:r>
    </w:p>
    <w:p>
      <w:pPr>
        <w:spacing w:lineRule="exact" w:line="1"/>
        <w:rPr>
          <w:sz w:val="2"/>
          <w:szCs w:val="2"/>
        </w:rPr>
      </w:pPr>
      <w:r>
        <w:br w:type="column"/>
      </w:r>
    </w:p>
    <w:p>
      <w:pPr>
        <w:pStyle w:val="Style5"/>
        <w:keepNext/>
        <w:keepLines/>
        <w:widowControl w:val="0"/>
        <w:shd w:val="clear" w:color="auto" w:fill="auto"/>
        <w:bidi w:val="0"/>
        <w:spacing w:before="0" w:after="320" w:line="240" w:lineRule="auto"/>
        <w:ind w:left="0" w:right="0" w:firstLine="0"/>
        <w:jc w:val="left"/>
        <w:rPr>
          <w:sz w:val="15"/>
          <w:szCs w:val="15"/>
        </w:rPr>
      </w:pPr>
      <w:bookmarkStart w:id="1641" w:name="bookmark1641"/>
      <w:bookmarkStart w:id="1642" w:name="bookmark1642"/>
      <w:bookmarkStart w:id="1643" w:name="bookmark1643"/>
      <w:bookmarkStart w:id="1644" w:name="bookmark1644"/>
      <w:r>
        <w:rPr>
          <w:color w:val="000000"/>
          <w:spacing w:val="0"/>
          <w:w w:val="100"/>
          <w:position w:val="0"/>
          <w:sz w:val="15"/>
          <w:szCs w:val="15"/>
        </w:rPr>
        <w:t>四</w:t>
      </w:r>
      <w:bookmarkEnd w:id="1643"/>
      <w:r>
        <w:rPr>
          <w:color w:val="000000"/>
          <w:spacing w:val="0"/>
          <w:w w:val="100"/>
          <w:position w:val="0"/>
          <w:sz w:val="15"/>
          <w:szCs w:val="15"/>
        </w:rPr>
        <w:t>、专家点评</w:t>
      </w:r>
      <w:r>
        <w:rPr>
          <w:color w:val="CF101B"/>
          <w:spacing w:val="0"/>
          <w:w w:val="100"/>
          <w:position w:val="0"/>
          <w:sz w:val="15"/>
          <w:szCs w:val="15"/>
          <w:lang w:val="zh-CN" w:eastAsia="zh-CN" w:bidi="zh-CN"/>
        </w:rPr>
        <w:t>|</w:t>
      </w:r>
      <w:bookmarkEnd w:id="1641"/>
      <w:bookmarkEnd w:id="1642"/>
      <w:bookmarkEnd w:id="1644"/>
    </w:p>
    <w:p>
      <w:pPr>
        <w:pStyle w:val="Style38"/>
        <w:keepNext w:val="0"/>
        <w:keepLines w:val="0"/>
        <w:widowControl w:val="0"/>
        <w:shd w:val="clear" w:color="auto" w:fill="auto"/>
        <w:bidi w:val="0"/>
        <w:spacing w:before="0" w:after="480" w:line="192" w:lineRule="exact"/>
        <w:ind w:left="0" w:right="0"/>
        <w:jc w:val="both"/>
      </w:pPr>
      <w:r>
        <w:rPr>
          <w:color w:val="000000"/>
          <w:spacing w:val="0"/>
          <w:w w:val="100"/>
          <w:position w:val="0"/>
        </w:rPr>
        <w:t>该事故是一起因安全生产主 体责任不落实、政府相关部门消防 监管管理职责及安全生产监管职 责不到位造成的重大生产安全责 任事故，造成</w:t>
      </w:r>
      <w:r>
        <w:rPr>
          <w:rFonts w:ascii="Times New Roman" w:eastAsia="Times New Roman" w:hAnsi="Times New Roman" w:cs="Times New Roman"/>
          <w:color w:val="000000"/>
          <w:spacing w:val="0"/>
          <w:w w:val="100"/>
          <w:position w:val="0"/>
        </w:rPr>
        <w:t>18</w:t>
      </w:r>
      <w:r>
        <w:rPr>
          <w:color w:val="000000"/>
          <w:spacing w:val="0"/>
          <w:w w:val="100"/>
          <w:position w:val="0"/>
        </w:rPr>
        <w:t>人死亡，</w:t>
      </w:r>
      <w:r>
        <w:rPr>
          <w:rFonts w:ascii="Times New Roman" w:eastAsia="Times New Roman" w:hAnsi="Times New Roman" w:cs="Times New Roman"/>
          <w:color w:val="000000"/>
          <w:spacing w:val="0"/>
          <w:w w:val="100"/>
          <w:position w:val="0"/>
        </w:rPr>
        <w:t>13</w:t>
      </w:r>
      <w:r>
        <w:rPr>
          <w:color w:val="000000"/>
          <w:spacing w:val="0"/>
          <w:w w:val="100"/>
          <w:position w:val="0"/>
        </w:rPr>
        <w:t>人受 伤，</w:t>
      </w:r>
      <w:r>
        <w:rPr>
          <w:rFonts w:ascii="Times New Roman" w:eastAsia="Times New Roman" w:hAnsi="Times New Roman" w:cs="Times New Roman"/>
          <w:color w:val="000000"/>
          <w:spacing w:val="0"/>
          <w:w w:val="100"/>
          <w:position w:val="0"/>
        </w:rPr>
        <w:t>4000</w:t>
      </w:r>
      <w:r>
        <w:rPr>
          <w:color w:val="000000"/>
          <w:spacing w:val="0"/>
          <w:w w:val="100"/>
          <w:position w:val="0"/>
        </w:rPr>
        <w:t xml:space="preserve">平方米主厂房及主厂房 内生产设备被损毁，直接经济损失 </w:t>
      </w:r>
      <w:r>
        <w:rPr>
          <w:rFonts w:ascii="Times New Roman" w:eastAsia="Times New Roman" w:hAnsi="Times New Roman" w:cs="Times New Roman"/>
          <w:color w:val="000000"/>
          <w:spacing w:val="0"/>
          <w:w w:val="100"/>
          <w:position w:val="0"/>
          <w:lang w:val="en-US" w:eastAsia="en-US" w:bidi="en-US"/>
        </w:rPr>
        <w:t>2666.2</w:t>
      </w:r>
      <w:r>
        <w:rPr>
          <w:color w:val="000000"/>
          <w:spacing w:val="0"/>
          <w:w w:val="100"/>
          <w:position w:val="0"/>
        </w:rPr>
        <w:t>万元。该事故造成严重的 人员伤亡和经济损失。</w:t>
      </w:r>
    </w:p>
    <w:p>
      <w:pPr>
        <w:widowControl w:val="0"/>
        <w:jc w:val="center"/>
        <w:rPr>
          <w:sz w:val="2"/>
          <w:szCs w:val="2"/>
        </w:rPr>
      </w:pPr>
      <w:r>
        <w:drawing>
          <wp:inline>
            <wp:extent cx="189230" cy="420370"/>
            <wp:docPr id="294" name="Picutre 294"/>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193"/>
                    <a:stretch/>
                  </pic:blipFill>
                  <pic:spPr>
                    <a:xfrm>
                      <a:ext cx="189230" cy="420370"/>
                    </a:xfrm>
                    <a:prstGeom prst="rect"/>
                  </pic:spPr>
                </pic:pic>
              </a:graphicData>
            </a:graphic>
          </wp:inline>
        </w:drawing>
      </w:r>
    </w:p>
    <w:p>
      <w:pPr>
        <w:widowControl w:val="0"/>
        <w:spacing w:after="219" w:line="1" w:lineRule="exact"/>
      </w:pPr>
    </w:p>
    <w:p>
      <w:pPr>
        <w:pStyle w:val="Style118"/>
        <w:keepNext/>
        <w:keepLines/>
        <w:widowControl w:val="0"/>
        <w:shd w:val="clear" w:color="auto" w:fill="auto"/>
        <w:bidi w:val="0"/>
        <w:spacing w:before="0" w:after="40"/>
        <w:ind w:left="0" w:right="0" w:firstLine="0"/>
        <w:jc w:val="left"/>
      </w:pPr>
      <w:bookmarkStart w:id="1645" w:name="bookmark1645"/>
      <w:bookmarkStart w:id="1646" w:name="bookmark1646"/>
      <w:bookmarkStart w:id="1647" w:name="bookmark1647"/>
      <w:bookmarkStart w:id="1648" w:name="bookmark1648"/>
      <w:r>
        <w:rPr>
          <w:color w:val="000000"/>
          <w:spacing w:val="0"/>
          <w:w w:val="100"/>
          <w:position w:val="0"/>
        </w:rPr>
        <w:t>（</w:t>
      </w:r>
      <w:bookmarkEnd w:id="1647"/>
      <w:r>
        <w:rPr>
          <w:color w:val="000000"/>
          <w:spacing w:val="0"/>
          <w:w w:val="100"/>
          <w:position w:val="0"/>
        </w:rPr>
        <w:t>一）保温隔热材料选用不当，先 天消防隐患重重。</w:t>
      </w:r>
      <w:bookmarkEnd w:id="1645"/>
      <w:bookmarkEnd w:id="1646"/>
      <w:bookmarkEnd w:id="1648"/>
    </w:p>
    <w:p>
      <w:pPr>
        <w:pStyle w:val="Style38"/>
        <w:keepNext w:val="0"/>
        <w:keepLines w:val="0"/>
        <w:widowControl w:val="0"/>
        <w:shd w:val="clear" w:color="auto" w:fill="auto"/>
        <w:bidi w:val="0"/>
        <w:spacing w:before="0" w:after="260" w:line="193" w:lineRule="exact"/>
        <w:ind w:left="0" w:right="0" w:firstLine="0"/>
        <w:jc w:val="left"/>
        <w:sectPr>
          <w:footnotePr>
            <w:pos w:val="pageBottom"/>
            <w:numFmt w:val="decimal"/>
            <w:numRestart w:val="continuous"/>
          </w:footnotePr>
          <w:pgSz w:w="6202" w:h="8640"/>
          <w:pgMar w:top="706" w:right="890" w:bottom="468" w:left="770" w:header="0" w:footer="3" w:gutter="0"/>
          <w:cols w:num="2" w:space="434"/>
          <w:noEndnote/>
          <w:rtlGutter w:val="0"/>
          <w:docGrid w:linePitch="360"/>
        </w:sectPr>
      </w:pPr>
      <w:r>
        <w:rPr>
          <w:color w:val="000000"/>
          <w:spacing w:val="0"/>
          <w:w w:val="100"/>
          <w:position w:val="0"/>
        </w:rPr>
        <w:t>恒温库是随着冷库业的发展而出现 的一个多库温需求分支，又称为高温冷 库，适用《冷库设计规范》（</w:t>
      </w:r>
      <w:r>
        <w:rPr>
          <w:rFonts w:ascii="Times New Roman" w:eastAsia="Times New Roman" w:hAnsi="Times New Roman" w:cs="Times New Roman"/>
          <w:color w:val="000000"/>
          <w:spacing w:val="0"/>
          <w:w w:val="100"/>
          <w:position w:val="0"/>
          <w:lang w:val="en-US" w:eastAsia="en-US" w:bidi="en-US"/>
        </w:rPr>
        <w:t xml:space="preserve">GB50072 </w:t>
      </w:r>
      <w:r>
        <w:rPr>
          <w:color w:val="000000"/>
          <w:spacing w:val="0"/>
          <w:w w:val="100"/>
          <w:position w:val="0"/>
        </w:rPr>
        <w:t>）。 恒温库建筑工程中投资最大的部分，主 要是隔热层工程部分。岩棉、玻璃棉、 聚苯乙烯泡沬塑料和聚氨酯泡沬塑料等 在恒温库广泛使用。</w:t>
      </w:r>
      <w:r>
        <w:rPr>
          <w:color w:val="000000"/>
          <w:spacing w:val="0"/>
          <w:w w:val="100"/>
          <w:position w:val="0"/>
          <w:lang w:val="zh-CN" w:eastAsia="zh-CN" w:bidi="zh-CN"/>
        </w:rPr>
        <w:t>“冷</w:t>
      </w:r>
      <w:r>
        <w:rPr>
          <w:color w:val="000000"/>
          <w:spacing w:val="0"/>
          <w:w w:val="100"/>
          <w:position w:val="0"/>
        </w:rPr>
        <w:t>规”规定，库房 的隔热材料宜为难燃或不燃材料。《室 外装配冷库设计规范》</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SBJ19 </w:t>
      </w:r>
      <w:r>
        <w:rPr>
          <w:color w:val="000000"/>
          <w:spacing w:val="0"/>
          <w:w w:val="100"/>
          <w:position w:val="0"/>
        </w:rPr>
        <w:t>）规定， 库房的隔热材料应为难燃材料或不燃材 料，金属面隔热夹芯板的燃烧性能等级 应达到</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级。《室内装配式冷库》</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SB/ T10797 </w:t>
      </w:r>
      <w:r>
        <w:rPr>
          <w:rFonts w:ascii="Times New Roman" w:eastAsia="Times New Roman" w:hAnsi="Times New Roman" w:cs="Times New Roman"/>
          <w:color w:val="000000"/>
          <w:spacing w:val="0"/>
          <w:w w:val="100"/>
          <w:position w:val="0"/>
        </w:rPr>
        <w:t>）</w:t>
      </w:r>
      <w:r>
        <w:rPr>
          <w:color w:val="000000"/>
          <w:spacing w:val="0"/>
          <w:w w:val="100"/>
          <w:position w:val="0"/>
        </w:rPr>
        <w:t>规定，对隔热夹芯板的阻燃 性能要求应符合国家消防安全标准，并 提供有效的证明材料。为了防止火灾的 蔓延，恒温库内不应采用燃烧性能为</w:t>
      </w:r>
      <w:r>
        <w:rPr>
          <w:rFonts w:ascii="Times New Roman" w:eastAsia="Times New Roman" w:hAnsi="Times New Roman" w:cs="Times New Roman"/>
          <w:color w:val="000000"/>
          <w:spacing w:val="0"/>
          <w:w w:val="100"/>
          <w:position w:val="0"/>
          <w:lang w:val="en-US" w:eastAsia="en-US" w:bidi="en-US"/>
        </w:rPr>
        <w:t>B2</w:t>
      </w:r>
    </w:p>
    <w:p>
      <w:pPr>
        <w:pStyle w:val="Style38"/>
        <w:keepNext w:val="0"/>
        <w:keepLines w:val="0"/>
        <w:widowControl w:val="0"/>
        <w:shd w:val="clear" w:color="auto" w:fill="auto"/>
        <w:bidi w:val="0"/>
        <w:spacing w:before="0" w:after="40" w:line="195" w:lineRule="exact"/>
        <w:ind w:left="0" w:right="0" w:firstLine="0"/>
        <w:jc w:val="both"/>
      </w:pPr>
      <w:r>
        <w:rPr>
          <w:color w:val="000000"/>
          <w:spacing w:val="0"/>
          <w:w w:val="100"/>
          <w:position w:val="0"/>
        </w:rPr>
        <w:t>级或以下的保温材料，而应积极采用燃 烧性能为</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级或</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级的保温材料，当 釆用</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级的保温材料时，要加强构造 防火措施。</w:t>
      </w:r>
    </w:p>
    <w:p>
      <w:pPr>
        <w:pStyle w:val="Style118"/>
        <w:keepNext/>
        <w:keepLines/>
        <w:widowControl w:val="0"/>
        <w:shd w:val="clear" w:color="auto" w:fill="auto"/>
        <w:tabs>
          <w:tab w:pos="678" w:val="left"/>
        </w:tabs>
        <w:bidi w:val="0"/>
        <w:spacing w:before="0" w:after="40" w:line="206" w:lineRule="exact"/>
        <w:ind w:left="0" w:right="0"/>
        <w:jc w:val="both"/>
      </w:pPr>
      <w:bookmarkStart w:id="1649" w:name="bookmark1649"/>
      <w:bookmarkStart w:id="1650" w:name="bookmark1650"/>
      <w:bookmarkStart w:id="1651" w:name="bookmark1651"/>
      <w:bookmarkStart w:id="1652" w:name="bookmark1652"/>
      <w:r>
        <w:rPr>
          <w:color w:val="000000"/>
          <w:spacing w:val="0"/>
          <w:w w:val="100"/>
          <w:position w:val="0"/>
        </w:rPr>
        <w:t>（</w:t>
      </w:r>
      <w:bookmarkEnd w:id="1651"/>
      <w:r>
        <w:rPr>
          <w:color w:val="000000"/>
          <w:spacing w:val="0"/>
          <w:w w:val="100"/>
          <w:position w:val="0"/>
        </w:rPr>
        <w:t>二）</w:t>
        <w:tab/>
        <w:t>事故车间非法建设，厂房建 设不符合相关规范要求。</w:t>
      </w:r>
      <w:bookmarkEnd w:id="1649"/>
      <w:bookmarkEnd w:id="1650"/>
      <w:bookmarkEnd w:id="1652"/>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事故车间非法建设，无土地、规划、 建设等审批手续，厂房未经消防验收备 案。其配套恒温库在围护结构的隔热保 温以及制冷工艺上与冷库一致，故在防 火分区最大允许建筑面积上应适用</w:t>
      </w:r>
      <w:r>
        <w:rPr>
          <w:color w:val="000000"/>
          <w:spacing w:val="0"/>
          <w:w w:val="100"/>
          <w:position w:val="0"/>
          <w:lang w:val="zh-CN" w:eastAsia="zh-CN" w:bidi="zh-CN"/>
        </w:rPr>
        <w:t xml:space="preserve">“冷 </w:t>
      </w:r>
      <w:r>
        <w:rPr>
          <w:color w:val="000000"/>
          <w:spacing w:val="0"/>
          <w:w w:val="100"/>
          <w:position w:val="0"/>
        </w:rPr>
        <w:t>规”的规定。一、二级耐火等级单、多 层冷藏间的最大允许占地面积和防火分 区面积分别为</w:t>
      </w:r>
      <w:r>
        <w:rPr>
          <w:rFonts w:ascii="Times New Roman" w:eastAsia="Times New Roman" w:hAnsi="Times New Roman" w:cs="Times New Roman"/>
          <w:color w:val="000000"/>
          <w:spacing w:val="0"/>
          <w:w w:val="100"/>
          <w:position w:val="0"/>
        </w:rPr>
        <w:t xml:space="preserve">7000 </w:t>
      </w:r>
      <w:r>
        <w:rPr>
          <w:rFonts w:ascii="Times New Roman" w:eastAsia="Times New Roman" w:hAnsi="Times New Roman" w:cs="Times New Roman"/>
          <w:color w:val="000000"/>
          <w:spacing w:val="0"/>
          <w:w w:val="100"/>
          <w:position w:val="0"/>
          <w:lang w:val="en-US" w:eastAsia="en-US" w:bidi="en-US"/>
        </w:rPr>
        <w:t>nf</w:t>
      </w:r>
      <w:r>
        <w:rPr>
          <w:color w:val="000000"/>
          <w:spacing w:val="0"/>
          <w:w w:val="100"/>
          <w:position w:val="0"/>
        </w:rPr>
        <w:t>、</w:t>
      </w:r>
      <w:r>
        <w:rPr>
          <w:rFonts w:ascii="Times New Roman" w:eastAsia="Times New Roman" w:hAnsi="Times New Roman" w:cs="Times New Roman"/>
          <w:color w:val="000000"/>
          <w:spacing w:val="0"/>
          <w:w w:val="100"/>
          <w:position w:val="0"/>
        </w:rPr>
        <w:t xml:space="preserve">3500 </w:t>
      </w:r>
      <w:r>
        <w:rPr>
          <w:rFonts w:ascii="Times New Roman" w:eastAsia="Times New Roman" w:hAnsi="Times New Roman" w:cs="Times New Roman"/>
          <w:color w:val="000000"/>
          <w:spacing w:val="0"/>
          <w:w w:val="100"/>
          <w:position w:val="0"/>
          <w:lang w:val="en-US" w:eastAsia="en-US" w:bidi="en-US"/>
        </w:rPr>
        <w:t>nf</w:t>
      </w:r>
      <w:r>
        <w:rPr>
          <w:color w:val="000000"/>
          <w:spacing w:val="0"/>
          <w:w w:val="100"/>
          <w:position w:val="0"/>
        </w:rPr>
        <w:t>。《建 筑设计防火规范》第</w:t>
      </w:r>
      <w:r>
        <w:rPr>
          <w:rFonts w:ascii="Times New Roman" w:eastAsia="Times New Roman" w:hAnsi="Times New Roman" w:cs="Times New Roman"/>
          <w:color w:val="000000"/>
          <w:spacing w:val="0"/>
          <w:w w:val="100"/>
          <w:position w:val="0"/>
          <w:lang w:val="en-US" w:eastAsia="en-US" w:bidi="en-US"/>
        </w:rPr>
        <w:t>3.3.3</w:t>
      </w:r>
      <w:r>
        <w:rPr>
          <w:color w:val="000000"/>
          <w:spacing w:val="0"/>
          <w:w w:val="100"/>
          <w:position w:val="0"/>
        </w:rPr>
        <w:t>条款指出,“由 于冷库内每个防火分区的建筑面积已根 据本规范的要求进行了较大调整，故在 防火分区内设置了自动灭火系统后，其 建筑面积不能再按本规范的有关要求增 加”。在火灾探测器的选择上，根据《火 灾自动报警系统设计规范》，宜选择吸 气式感烟火灾探测器（空气采样探测系 统），也可选择点型感烟火灾探测器， 但不宜选择感温火灾探测器。恒温库是 一个室内温度与湿度被制冷机组控制的 环境，初起火灾产生的烟气在气流作用 下可以被感烟火灾探测器探测，但温度 被调节，因此感温探测器无法及时响应。</w:t>
      </w:r>
    </w:p>
    <w:p>
      <w:pPr>
        <w:pStyle w:val="Style118"/>
        <w:keepNext/>
        <w:keepLines/>
        <w:widowControl w:val="0"/>
        <w:shd w:val="clear" w:color="auto" w:fill="auto"/>
        <w:tabs>
          <w:tab w:pos="687" w:val="left"/>
        </w:tabs>
        <w:bidi w:val="0"/>
        <w:spacing w:before="0" w:after="40" w:line="202" w:lineRule="exact"/>
        <w:ind w:left="0" w:right="0"/>
        <w:jc w:val="both"/>
      </w:pPr>
      <w:bookmarkStart w:id="1653" w:name="bookmark1653"/>
      <w:bookmarkStart w:id="1654" w:name="bookmark1654"/>
      <w:bookmarkStart w:id="1655" w:name="bookmark1655"/>
      <w:bookmarkStart w:id="1656" w:name="bookmark1656"/>
      <w:r>
        <w:rPr>
          <w:color w:val="000000"/>
          <w:spacing w:val="0"/>
          <w:w w:val="100"/>
          <w:position w:val="0"/>
        </w:rPr>
        <w:t>（</w:t>
      </w:r>
      <w:bookmarkEnd w:id="1655"/>
      <w:r>
        <w:rPr>
          <w:color w:val="000000"/>
          <w:spacing w:val="0"/>
          <w:w w:val="100"/>
          <w:position w:val="0"/>
        </w:rPr>
        <w:t>三）</w:t>
        <w:tab/>
        <w:t>消防主体责任落实不到位， 员工应急逃生技能不足。</w:t>
      </w:r>
      <w:bookmarkEnd w:id="1653"/>
      <w:bookmarkEnd w:id="1654"/>
      <w:bookmarkEnd w:id="1656"/>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龙源食品有限公司消防安全制度 落实不到位，企业负责人片面追求经济 效益，放松对消防安全工作的管理，致 使消防安全管理制度流于形式。从事消 防管理人员责任心不强，素质参差不 齐，尽职尽责不到位。公司消防安全培 </w:t>
      </w:r>
      <w:r>
        <w:rPr>
          <w:color w:val="000000"/>
          <w:spacing w:val="0"/>
          <w:w w:val="100"/>
          <w:position w:val="0"/>
        </w:rPr>
        <w:t>训工作不到位，导致员工对本单位火灾 危险性、防火灭火措施、消防设施和器 材的使用方法及人员疏散逃生知识均不 掌握，最终导致悲剧的发生。</w:t>
      </w:r>
    </w:p>
    <w:p>
      <w:pPr>
        <w:pStyle w:val="Style118"/>
        <w:keepNext/>
        <w:keepLines/>
        <w:widowControl w:val="0"/>
        <w:shd w:val="clear" w:color="auto" w:fill="auto"/>
        <w:bidi w:val="0"/>
        <w:spacing w:before="0"/>
        <w:ind w:left="0" w:right="0"/>
        <w:jc w:val="both"/>
      </w:pPr>
      <w:bookmarkStart w:id="1657" w:name="bookmark1657"/>
      <w:bookmarkStart w:id="1658" w:name="bookmark1658"/>
      <w:bookmarkStart w:id="1659" w:name="bookmark1659"/>
      <w:bookmarkStart w:id="1660" w:name="bookmark1660"/>
      <w:r>
        <w:rPr>
          <w:color w:val="000000"/>
          <w:spacing w:val="0"/>
          <w:w w:val="100"/>
          <w:position w:val="0"/>
        </w:rPr>
        <w:t>（</w:t>
      </w:r>
      <w:bookmarkEnd w:id="1659"/>
      <w:r>
        <w:rPr>
          <w:color w:val="000000"/>
          <w:spacing w:val="0"/>
          <w:w w:val="100"/>
          <w:position w:val="0"/>
        </w:rPr>
        <w:t>四）加强企业安全管理，落实企 业安全主体责任。</w:t>
      </w:r>
      <w:bookmarkEnd w:id="1657"/>
      <w:bookmarkEnd w:id="1658"/>
      <w:bookmarkEnd w:id="1660"/>
    </w:p>
    <w:p>
      <w:pPr>
        <w:pStyle w:val="Style38"/>
        <w:keepNext w:val="0"/>
        <w:keepLines w:val="0"/>
        <w:widowControl w:val="0"/>
        <w:shd w:val="clear" w:color="auto" w:fill="auto"/>
        <w:bidi w:val="0"/>
        <w:spacing w:before="0" w:after="220" w:line="193" w:lineRule="exact"/>
        <w:ind w:left="0" w:right="0"/>
        <w:jc w:val="both"/>
      </w:pPr>
      <w:r>
        <w:rPr>
          <w:color w:val="000000"/>
          <w:spacing w:val="0"/>
          <w:w w:val="100"/>
          <w:position w:val="0"/>
        </w:rPr>
        <w:t>各类生产经营单位，特别是中小 企业、农产品加工企业、劳动密集企业， 要学法、守法，坚决贯彻执行消防、国 土、规划、建设和安全生产等方面的法 律法规，依法依规组织生产经营建设活 动。要真正落实安全生产主体责任，建 立完善安全管理体系，明确责任，完善 各项规章制度，并落实到曰常工作中。 要坚决克服重效益、轻安全的思想，严 格落实安全生产</w:t>
      </w:r>
      <w:r>
        <w:rPr>
          <w:color w:val="000000"/>
          <w:spacing w:val="0"/>
          <w:w w:val="100"/>
          <w:position w:val="0"/>
          <w:lang w:val="zh-CN" w:eastAsia="zh-CN" w:bidi="zh-CN"/>
        </w:rPr>
        <w:t>“三</w:t>
      </w:r>
      <w:r>
        <w:rPr>
          <w:color w:val="000000"/>
          <w:spacing w:val="0"/>
          <w:w w:val="100"/>
          <w:position w:val="0"/>
        </w:rPr>
        <w:t>同时”制度，保证 安全投入，加强安全教育培训和应急管 理，加强应急预案编制和应急演练，提 高员工应急逃生和应对处置事故灾难的 能力。</w:t>
      </w:r>
    </w:p>
    <w:p>
      <w:pPr>
        <w:pStyle w:val="Style69"/>
        <w:keepNext w:val="0"/>
        <w:keepLines w:val="0"/>
        <w:widowControl w:val="0"/>
        <w:shd w:val="clear" w:color="auto" w:fill="auto"/>
        <w:bidi w:val="0"/>
        <w:spacing w:before="0" w:after="140" w:line="130" w:lineRule="exact"/>
        <w:ind w:left="0" w:right="0" w:firstLine="0"/>
        <w:jc w:val="both"/>
        <w:sectPr>
          <w:footnotePr>
            <w:pos w:val="pageBottom"/>
            <w:numFmt w:val="decimal"/>
            <w:numRestart w:val="continuous"/>
          </w:footnotePr>
          <w:pgSz w:w="6202" w:h="8640"/>
          <w:pgMar w:top="701" w:right="775" w:bottom="501" w:left="713" w:header="0" w:footer="3" w:gutter="0"/>
          <w:cols w:num="2" w:space="298"/>
          <w:noEndnote/>
          <w:rtlGutter w:val="0"/>
          <w:docGrid w:linePitch="360"/>
        </w:sectPr>
      </w:pPr>
      <w:r>
        <w:rPr>
          <w:color w:val="000000"/>
          <w:spacing w:val="0"/>
          <w:w w:val="100"/>
          <w:position w:val="0"/>
        </w:rPr>
        <w:t>（段江忠，高级工程师，深圳市城市公共安全 研究院消防研究所副总经理）</w:t>
      </w:r>
    </w:p>
    <w:p>
      <w:pPr>
        <w:widowControl w:val="0"/>
        <w:spacing w:line="240" w:lineRule="exact"/>
        <w:rPr>
          <w:sz w:val="19"/>
          <w:szCs w:val="19"/>
        </w:rPr>
      </w:pPr>
    </w:p>
    <w:p>
      <w:pPr>
        <w:widowControl w:val="0"/>
        <w:spacing w:line="240" w:lineRule="exact"/>
        <w:rPr>
          <w:sz w:val="19"/>
          <w:szCs w:val="19"/>
        </w:rPr>
      </w:pPr>
    </w:p>
    <w:p>
      <w:pPr>
        <w:widowControl w:val="0"/>
        <w:spacing w:before="33" w:after="33" w:line="240" w:lineRule="exact"/>
        <w:rPr>
          <w:sz w:val="19"/>
          <w:szCs w:val="19"/>
        </w:rPr>
      </w:pPr>
    </w:p>
    <w:p>
      <w:pPr>
        <w:widowControl w:val="0"/>
        <w:spacing w:line="1" w:lineRule="exact"/>
        <w:sectPr>
          <w:footnotePr>
            <w:pos w:val="pageBottom"/>
            <w:numFmt w:val="decimal"/>
            <w:numRestart w:val="continuous"/>
          </w:footnotePr>
          <w:pgSz w:w="6202" w:h="8640"/>
          <w:pgMar w:top="848" w:right="804" w:bottom="569" w:left="751" w:header="0" w:footer="3" w:gutter="0"/>
          <w:cols w:space="720"/>
          <w:noEndnote/>
          <w:rtlGutter w:val="0"/>
          <w:docGrid w:linePitch="360"/>
        </w:sectPr>
      </w:pPr>
    </w:p>
    <w:p>
      <w:pPr>
        <w:pStyle w:val="Style166"/>
        <w:keepNext w:val="0"/>
        <w:keepLines w:val="0"/>
        <w:widowControl w:val="0"/>
        <w:shd w:val="clear" w:color="auto" w:fill="auto"/>
        <w:bidi w:val="0"/>
        <w:spacing w:before="0" w:line="240" w:lineRule="auto"/>
        <w:ind w:left="0" w:right="0" w:firstLine="0"/>
        <w:jc w:val="left"/>
        <w:rPr>
          <w:sz w:val="22"/>
          <w:szCs w:val="22"/>
        </w:rPr>
      </w:pPr>
      <w:r>
        <w:rPr>
          <w:spacing w:val="0"/>
          <w:w w:val="100"/>
          <w:position w:val="0"/>
          <w:sz w:val="16"/>
          <w:szCs w:val="16"/>
        </w:rPr>
        <w:t>案例</w:t>
      </w:r>
      <w:r>
        <w:rPr>
          <w:rFonts w:ascii="Times New Roman" w:eastAsia="Times New Roman" w:hAnsi="Times New Roman" w:cs="Times New Roman"/>
          <w:spacing w:val="0"/>
          <w:w w:val="100"/>
          <w:position w:val="0"/>
          <w:sz w:val="22"/>
          <w:szCs w:val="22"/>
          <w:lang w:val="zh-CN" w:eastAsia="zh-CN" w:bidi="zh-CN"/>
        </w:rPr>
        <w:t>6</w:t>
      </w:r>
    </w:p>
    <w:p>
      <w:pPr>
        <w:pStyle w:val="Style24"/>
        <w:keepNext/>
        <w:keepLines/>
        <w:widowControl w:val="0"/>
        <w:shd w:val="clear" w:color="auto" w:fill="auto"/>
        <w:bidi w:val="0"/>
        <w:spacing w:before="0" w:after="40" w:line="240" w:lineRule="auto"/>
        <w:ind w:left="0" w:right="0" w:firstLine="0"/>
        <w:jc w:val="left"/>
      </w:pPr>
      <w:bookmarkStart w:id="1661" w:name="bookmark1661"/>
      <w:bookmarkStart w:id="1662" w:name="bookmark1662"/>
      <w:bookmarkStart w:id="1663" w:name="bookmark1663"/>
      <w:r>
        <w:rPr>
          <w:rFonts w:ascii="Times New Roman" w:eastAsia="Times New Roman" w:hAnsi="Times New Roman" w:cs="Times New Roman"/>
          <w:color w:val="000000"/>
          <w:spacing w:val="0"/>
          <w:w w:val="100"/>
          <w:position w:val="0"/>
          <w:sz w:val="22"/>
          <w:szCs w:val="22"/>
        </w:rPr>
        <w:t>2014</w:t>
      </w:r>
      <w:r>
        <w:rPr>
          <w:color w:val="000000"/>
          <w:spacing w:val="0"/>
          <w:w w:val="100"/>
          <w:position w:val="0"/>
        </w:rPr>
        <w:t>-揭阳市</w:t>
      </w:r>
      <w:r>
        <w:rPr>
          <w:rFonts w:ascii="Times New Roman" w:eastAsia="Times New Roman" w:hAnsi="Times New Roman" w:cs="Times New Roman"/>
          <w:color w:val="000000"/>
          <w:spacing w:val="0"/>
          <w:w w:val="100"/>
          <w:position w:val="0"/>
          <w:sz w:val="22"/>
          <w:szCs w:val="22"/>
        </w:rPr>
        <w:t>“3・26”</w:t>
      </w:r>
      <w:r>
        <w:rPr>
          <w:color w:val="000000"/>
          <w:spacing w:val="0"/>
          <w:w w:val="100"/>
          <w:position w:val="0"/>
        </w:rPr>
        <w:t>重大火灾事故</w:t>
      </w:r>
      <w:bookmarkEnd w:id="1661"/>
      <w:bookmarkEnd w:id="1662"/>
      <w:bookmarkEnd w:id="1663"/>
    </w:p>
    <w:p>
      <w:pPr>
        <w:pStyle w:val="Style5"/>
        <w:keepNext/>
        <w:keepLines/>
        <w:widowControl w:val="0"/>
        <w:shd w:val="clear" w:color="auto" w:fill="auto"/>
        <w:bidi w:val="0"/>
        <w:spacing w:before="0" w:after="340" w:line="240" w:lineRule="auto"/>
        <w:ind w:left="0" w:right="0" w:firstLine="680"/>
        <w:jc w:val="left"/>
        <w:rPr>
          <w:sz w:val="15"/>
          <w:szCs w:val="15"/>
        </w:rPr>
      </w:pPr>
      <w:bookmarkStart w:id="1664" w:name="bookmark1664"/>
      <w:bookmarkStart w:id="1665" w:name="bookmark1665"/>
      <w:bookmarkStart w:id="1666" w:name="bookmark1666"/>
      <w:r>
        <w:rPr>
          <w:color w:val="000000"/>
          <w:spacing w:val="0"/>
          <w:w w:val="100"/>
          <w:position w:val="0"/>
          <w:sz w:val="15"/>
          <w:szCs w:val="15"/>
        </w:rPr>
        <w:t>—幼童玩火酿火灾，三合一厂伤亡惨</w:t>
      </w:r>
      <w:bookmarkEnd w:id="1664"/>
      <w:bookmarkEnd w:id="1665"/>
      <w:bookmarkEnd w:id="1666"/>
    </w:p>
    <w:p>
      <w:pPr>
        <w:pStyle w:val="Style38"/>
        <w:keepNext w:val="0"/>
        <w:keepLines w:val="0"/>
        <w:widowControl w:val="0"/>
        <w:shd w:val="clear" w:color="auto" w:fill="auto"/>
        <w:bidi w:val="0"/>
        <w:spacing w:before="0" w:after="40" w:line="194" w:lineRule="exact"/>
        <w:ind w:left="0" w:right="0" w:firstLine="300"/>
        <w:jc w:val="both"/>
      </w:pPr>
      <w:r>
        <w:drawing>
          <wp:anchor distT="0" distB="0" distL="139700" distR="139700" simplePos="0" relativeHeight="125829500" behindDoc="0" locked="0" layoutInCell="1" allowOverlap="1">
            <wp:simplePos x="0" y="0"/>
            <wp:positionH relativeFrom="page">
              <wp:posOffset>1560830</wp:posOffset>
            </wp:positionH>
            <wp:positionV relativeFrom="paragraph">
              <wp:posOffset>50800</wp:posOffset>
            </wp:positionV>
            <wp:extent cx="1718945" cy="1158240"/>
            <wp:wrapSquare wrapText="left"/>
            <wp:docPr id="295" name="Shape 295"/>
            <a:graphic xmlns:a="http://schemas.openxmlformats.org/drawingml/2006/main">
              <a:graphicData uri="http://schemas.openxmlformats.org/drawingml/2006/picture">
                <pic:pic xmlns:pic="http://schemas.openxmlformats.org/drawingml/2006/picture">
                  <pic:nvPicPr>
                    <pic:cNvPr id="296" name="Picture box 296"/>
                    <pic:cNvPicPr/>
                  </pic:nvPicPr>
                  <pic:blipFill>
                    <a:blip r:embed="rId195"/>
                    <a:stretch/>
                  </pic:blipFill>
                  <pic:spPr>
                    <a:xfrm>
                      <a:ext cx="1718945" cy="1158240"/>
                    </a:xfrm>
                    <a:prstGeom prst="rect"/>
                  </pic:spPr>
                </pic:pic>
              </a:graphicData>
            </a:graphic>
          </wp:anchor>
        </w:drawing>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26</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分，位于揭阳普 宁市军埠镇莲坛村沙堆自 然村水浮沟下第二街泉发 楼郑某生等人经营的内衣 作坊（以下简称</w:t>
      </w:r>
      <w:r>
        <w:rPr>
          <w:color w:val="000000"/>
          <w:spacing w:val="0"/>
          <w:w w:val="100"/>
          <w:position w:val="0"/>
          <w:lang w:val="zh-CN" w:eastAsia="zh-CN" w:bidi="zh-CN"/>
        </w:rPr>
        <w:t>“郑</w:t>
      </w:r>
      <w:r>
        <w:rPr>
          <w:color w:val="000000"/>
          <w:spacing w:val="0"/>
          <w:w w:val="100"/>
          <w:position w:val="0"/>
        </w:rPr>
        <w:t>某生 内衣作坊”）发生重大火 灾事故，造成</w:t>
      </w:r>
      <w:r>
        <w:rPr>
          <w:rFonts w:ascii="Times New Roman" w:eastAsia="Times New Roman" w:hAnsi="Times New Roman" w:cs="Times New Roman"/>
          <w:color w:val="000000"/>
          <w:spacing w:val="0"/>
          <w:w w:val="100"/>
          <w:position w:val="0"/>
        </w:rPr>
        <w:t>12</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5</w:t>
      </w:r>
      <w:r>
        <w:rPr>
          <w:color w:val="000000"/>
          <w:spacing w:val="0"/>
          <w:w w:val="100"/>
          <w:position w:val="0"/>
        </w:rPr>
        <w:t>人受伤，过火面积</w:t>
      </w:r>
      <w:r>
        <w:rPr>
          <w:rFonts w:ascii="Times New Roman" w:eastAsia="Times New Roman" w:hAnsi="Times New Roman" w:cs="Times New Roman"/>
          <w:color w:val="000000"/>
          <w:spacing w:val="0"/>
          <w:w w:val="100"/>
          <w:position w:val="0"/>
        </w:rPr>
        <w:t xml:space="preserve">208 </w:t>
      </w:r>
      <w:r>
        <w:rPr>
          <w:color w:val="000000"/>
          <w:spacing w:val="0"/>
          <w:w w:val="100"/>
          <w:position w:val="0"/>
        </w:rPr>
        <w:t>平方米，直接经济损失</w:t>
      </w:r>
    </w:p>
    <w:p>
      <w:pPr>
        <w:pStyle w:val="Style7"/>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390.93 </w:t>
      </w:r>
      <w:r>
        <w:rPr>
          <w:rFonts w:ascii="SimSun" w:eastAsia="SimSun" w:hAnsi="SimSun" w:cs="SimSun"/>
          <w:color w:val="000000"/>
          <w:spacing w:val="0"/>
          <w:w w:val="100"/>
          <w:position w:val="0"/>
        </w:rPr>
        <w:t>万元。</w:t>
      </w:r>
    </w:p>
    <w:p>
      <w:pPr>
        <w:pStyle w:val="Style38"/>
        <w:keepNext w:val="0"/>
        <w:keepLines w:val="0"/>
        <w:widowControl w:val="0"/>
        <w:shd w:val="clear" w:color="auto" w:fill="auto"/>
        <w:bidi w:val="0"/>
        <w:spacing w:before="0" w:after="480" w:line="197" w:lineRule="exact"/>
        <w:ind w:left="0" w:right="0" w:firstLine="300"/>
        <w:jc w:val="left"/>
      </w:pPr>
      <w:r>
        <w:rPr>
          <w:color w:val="000000"/>
          <w:spacing w:val="0"/>
          <w:w w:val="100"/>
          <w:position w:val="0"/>
        </w:rPr>
        <w:t>经调査认定，揭阳市</w:t>
      </w:r>
      <w:r>
        <w:rPr>
          <w:rFonts w:ascii="Times New Roman" w:eastAsia="Times New Roman" w:hAnsi="Times New Roman" w:cs="Times New Roman"/>
          <w:color w:val="000000"/>
          <w:spacing w:val="0"/>
          <w:w w:val="100"/>
          <w:position w:val="0"/>
        </w:rPr>
        <w:t>“3</w:t>
      </w:r>
      <w:r>
        <w:rPr>
          <w:color w:val="000000"/>
          <w:spacing w:val="0"/>
          <w:w w:val="100"/>
          <w:position w:val="0"/>
        </w:rPr>
        <w:t>・</w:t>
      </w:r>
      <w:r>
        <w:rPr>
          <w:rFonts w:ascii="Times New Roman" w:eastAsia="Times New Roman" w:hAnsi="Times New Roman" w:cs="Times New Roman"/>
          <w:color w:val="000000"/>
          <w:spacing w:val="0"/>
          <w:w w:val="100"/>
          <w:position w:val="0"/>
        </w:rPr>
        <w:t>26”</w:t>
      </w:r>
      <w:r>
        <w:rPr>
          <w:color w:val="000000"/>
          <w:spacing w:val="0"/>
          <w:w w:val="100"/>
          <w:position w:val="0"/>
        </w:rPr>
        <w:t>火灾事故是一起因吸烟、作坊自身存在严 重的消防安全隐患、工商部门査处无照经营行为不力、相关部门检査职责不到 位引发的重大责任事故。</w:t>
      </w:r>
    </w:p>
    <w:p>
      <w:pPr>
        <w:pStyle w:val="Style5"/>
        <w:keepNext/>
        <w:keepLines/>
        <w:widowControl w:val="0"/>
        <w:shd w:val="clear" w:color="auto" w:fill="auto"/>
        <w:bidi w:val="0"/>
        <w:spacing w:before="0" w:after="260" w:line="240" w:lineRule="auto"/>
        <w:ind w:left="0" w:right="0" w:firstLine="0"/>
        <w:jc w:val="left"/>
        <w:rPr>
          <w:sz w:val="20"/>
          <w:szCs w:val="20"/>
        </w:rPr>
      </w:pPr>
      <w:bookmarkStart w:id="1667" w:name="bookmark1667"/>
      <w:bookmarkStart w:id="1668" w:name="bookmark1668"/>
      <w:bookmarkStart w:id="1669" w:name="bookmark1669"/>
      <w:bookmarkStart w:id="1670" w:name="bookmark1670"/>
      <w:r>
        <w:rPr>
          <w:color w:val="000000"/>
          <w:spacing w:val="0"/>
          <w:w w:val="100"/>
          <w:position w:val="0"/>
          <w:sz w:val="15"/>
          <w:szCs w:val="15"/>
        </w:rPr>
        <w:t>一</w:t>
      </w:r>
      <w:bookmarkEnd w:id="1669"/>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0"/>
          <w:szCs w:val="20"/>
        </w:rPr>
        <w:t>I</w:t>
      </w:r>
      <w:bookmarkEnd w:id="1667"/>
      <w:bookmarkEnd w:id="1668"/>
      <w:bookmarkEnd w:id="1670"/>
    </w:p>
    <w:p>
      <w:pPr>
        <w:pStyle w:val="Style38"/>
        <w:keepNext w:val="0"/>
        <w:keepLines w:val="0"/>
        <w:widowControl w:val="0"/>
        <w:shd w:val="clear" w:color="auto" w:fill="auto"/>
        <w:tabs>
          <w:tab w:pos="650" w:val="left"/>
        </w:tabs>
        <w:bidi w:val="0"/>
        <w:spacing w:before="0" w:after="0" w:line="157" w:lineRule="exact"/>
        <w:ind w:left="0" w:right="0" w:firstLine="180"/>
        <w:jc w:val="left"/>
      </w:pPr>
      <w:r>
        <w:rPr>
          <w:color w:val="CF101B"/>
          <w:spacing w:val="0"/>
          <w:w w:val="100"/>
          <w:position w:val="0"/>
          <w:lang w:val="en-US" w:eastAsia="en-US" w:bidi="en-US"/>
        </w:rPr>
        <w:t>o</w:t>
        <w:tab/>
      </w:r>
      <w:r>
        <w:rPr>
          <w:color w:val="000000"/>
          <w:spacing w:val="0"/>
          <w:w w:val="100"/>
          <w:position w:val="0"/>
        </w:rPr>
        <w:t>起火建筑业主叶某隆将该建筑租给郑某生作海绵内衣罩杯定型</w:t>
      </w:r>
    </w:p>
    <w:p>
      <w:pPr>
        <w:pStyle w:val="Style38"/>
        <w:keepNext w:val="0"/>
        <w:keepLines w:val="0"/>
        <w:widowControl w:val="0"/>
        <w:shd w:val="clear" w:color="auto" w:fill="auto"/>
        <w:bidi w:val="0"/>
        <w:spacing w:before="0" w:after="200" w:line="157" w:lineRule="exact"/>
        <w:ind w:left="440" w:right="0" w:hanging="140"/>
        <w:jc w:val="both"/>
      </w:pPr>
      <w:r>
        <w:rPr>
          <w:color w:val="CF101B"/>
          <w:spacing w:val="0"/>
          <w:w w:val="100"/>
          <w:position w:val="0"/>
          <w:lang w:val="zh-CN" w:eastAsia="zh-CN" w:bidi="zh-CN"/>
        </w:rPr>
        <w:t>|</w:t>
      </w:r>
      <w:r>
        <w:rPr>
          <w:color w:val="000000"/>
          <w:spacing w:val="0"/>
          <w:w w:val="100"/>
          <w:position w:val="0"/>
        </w:rPr>
        <w:t>加工使用。</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 xml:space="preserve">26 </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13</w:t>
      </w:r>
      <w:r>
        <w:rPr>
          <w:color w:val="000000"/>
          <w:spacing w:val="0"/>
          <w:w w:val="100"/>
          <w:position w:val="0"/>
        </w:rPr>
        <w:t>时许，郑某生午饭后在起火建筑一 楼办公室内的沙发上抽烟，烟和打火机放在沙发边的茶几上，当时 郑某某</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岁</w:t>
      </w:r>
      <w:r>
        <w:rPr>
          <w:rFonts w:ascii="Times New Roman" w:eastAsia="Times New Roman" w:hAnsi="Times New Roman" w:cs="Times New Roman"/>
          <w:color w:val="000000"/>
          <w:spacing w:val="0"/>
          <w:w w:val="100"/>
          <w:position w:val="0"/>
        </w:rPr>
        <w:t>11</w:t>
      </w:r>
      <w:r>
        <w:rPr>
          <w:color w:val="000000"/>
          <w:spacing w:val="0"/>
          <w:w w:val="100"/>
          <w:position w:val="0"/>
        </w:rPr>
        <w:t>个月、郑某生的小女儿）在一楼屋内玩耍。郑某生 抽完烟后，与工人刘某友、郑某才一起搬运一楼楼梯口南侧堆放的 海绵堆垛至楼上加工定型。监控视频显示，</w:t>
      </w: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分许，郑某某 从屋外进入一楼室内。</w:t>
      </w:r>
      <w:r>
        <w:br w:type="page"/>
      </w:r>
    </w:p>
    <w:p>
      <w:pPr>
        <w:pStyle w:val="Style38"/>
        <w:keepNext w:val="0"/>
        <w:keepLines w:val="0"/>
        <w:widowControl w:val="0"/>
        <w:shd w:val="clear" w:color="auto" w:fill="auto"/>
        <w:bidi w:val="0"/>
        <w:spacing w:before="0" w:after="0" w:line="157" w:lineRule="exact"/>
        <w:ind w:left="560" w:right="0"/>
        <w:jc w:val="both"/>
        <w:sectPr>
          <w:footnotePr>
            <w:pos w:val="pageBottom"/>
            <w:numFmt w:val="decimal"/>
            <w:numRestart w:val="continuous"/>
          </w:footnotePr>
          <w:type w:val="continuous"/>
          <w:pgSz w:w="6202" w:h="8640"/>
          <w:pgMar w:top="848" w:right="804" w:bottom="569" w:left="751" w:header="0" w:footer="3" w:gutter="0"/>
          <w:cols w:space="720"/>
          <w:noEndnote/>
          <w:rtlGutter w:val="0"/>
          <w:docGrid w:linePitch="360"/>
        </w:sectPr>
      </w:pPr>
      <w:r>
        <w:rPr>
          <w:rFonts w:ascii="Times New Roman" w:eastAsia="Times New Roman" w:hAnsi="Times New Roman" w:cs="Times New Roman"/>
          <w:color w:val="000000"/>
          <w:spacing w:val="0"/>
          <w:w w:val="100"/>
          <w:position w:val="0"/>
          <w:lang w:val="zh-CN" w:eastAsia="zh-CN" w:bidi="zh-CN"/>
        </w:rPr>
        <w:t>13</w:t>
      </w:r>
      <w:r>
        <w:rPr>
          <w:color w:val="000000"/>
          <w:spacing w:val="0"/>
          <w:w w:val="100"/>
          <w:position w:val="0"/>
        </w:rPr>
        <w:t>时</w:t>
      </w:r>
      <w:r>
        <w:rPr>
          <w:rFonts w:ascii="Times New Roman" w:eastAsia="Times New Roman" w:hAnsi="Times New Roman" w:cs="Times New Roman"/>
          <w:color w:val="000000"/>
          <w:spacing w:val="0"/>
          <w:w w:val="100"/>
          <w:position w:val="0"/>
        </w:rPr>
        <w:t>22</w:t>
      </w:r>
      <w:r>
        <w:rPr>
          <w:color w:val="000000"/>
          <w:spacing w:val="0"/>
          <w:w w:val="100"/>
          <w:position w:val="0"/>
        </w:rPr>
        <w:t>分许，郑某某手里拿看打火机跑出屋外告诉正在打电 话的做饭员工赖某华起火了，赖某华立即跑入屋内。郑某生等</w:t>
      </w:r>
      <w:r>
        <w:rPr>
          <w:rFonts w:ascii="Times New Roman" w:eastAsia="Times New Roman" w:hAnsi="Times New Roman" w:cs="Times New Roman"/>
          <w:color w:val="000000"/>
          <w:spacing w:val="0"/>
          <w:w w:val="100"/>
          <w:position w:val="0"/>
        </w:rPr>
        <w:t>3</w:t>
      </w:r>
      <w:r>
        <w:rPr>
          <w:color w:val="000000"/>
          <w:spacing w:val="0"/>
          <w:w w:val="100"/>
          <w:position w:val="0"/>
        </w:rPr>
        <w:t>人 搬完货下至一楼与二楼之间楼梯时发现楼梯口南侧海绵堆垛中下部 起火并迅速向上燃烧。郑某生等</w:t>
      </w:r>
      <w:r>
        <w:rPr>
          <w:rFonts w:ascii="Times New Roman" w:eastAsia="Times New Roman" w:hAnsi="Times New Roman" w:cs="Times New Roman"/>
          <w:color w:val="000000"/>
          <w:spacing w:val="0"/>
          <w:w w:val="100"/>
          <w:position w:val="0"/>
        </w:rPr>
        <w:t>3</w:t>
      </w:r>
      <w:r>
        <w:rPr>
          <w:color w:val="000000"/>
          <w:spacing w:val="0"/>
          <w:w w:val="100"/>
          <w:position w:val="0"/>
        </w:rPr>
        <w:t>人迅速冲下一楼与赖某华、陈某 宏等人一边呼喊楼上人员疏散，一边采用灭火器、到屋外取水等方 式扑救均无法控制火势。郑某生见火势控制不住就跑上楼去叫员工 疏散，但跑到二楼时已停电且浓烟大，就快速跑出室外，和员工郑 某才一起营救妻子刘某蓉和大女儿，两人打开二楼阳台逃生窗跳下。 海绵堆垛很快处于猛烈燃烧阶段，其产生的大量高温、有毒烟气通 过楼梯迅速向上蔓延，充满整栋建筑。</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1" w:lineRule="exact"/>
        <w:sectPr>
          <w:footnotePr>
            <w:pos w:val="pageBottom"/>
            <w:numFmt w:val="decimal"/>
            <w:numRestart w:val="continuous"/>
          </w:footnotePr>
          <w:type w:val="continuous"/>
          <w:pgSz w:w="6202" w:h="8640"/>
          <w:pgMar w:top="636" w:right="0" w:bottom="522"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501" behindDoc="0" locked="0" layoutInCell="1" allowOverlap="1">
                <wp:simplePos x="0" y="0"/>
                <wp:positionH relativeFrom="page">
                  <wp:posOffset>3773170</wp:posOffset>
                </wp:positionH>
                <wp:positionV relativeFrom="paragraph">
                  <wp:posOffset>454025</wp:posOffset>
                </wp:positionV>
                <wp:extent cx="103505" cy="323215"/>
                <wp:wrapSquare wrapText="bothSides"/>
                <wp:docPr id="297" name="Shape 297"/>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23" type="#_x0000_t202" style="position:absolute;margin-left:297.10000000000002pt;margin-top:35.75pt;width:8.1500000000000004pt;height:25.449999999999999pt;z-index:-125829252;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p>
    <w:p>
      <w:pPr>
        <w:pStyle w:val="Style5"/>
        <w:keepNext/>
        <w:keepLines/>
        <w:widowControl w:val="0"/>
        <w:shd w:val="clear" w:color="auto" w:fill="auto"/>
        <w:bidi w:val="0"/>
        <w:spacing w:before="0" w:after="160" w:line="240" w:lineRule="auto"/>
        <w:ind w:left="0" w:right="0" w:firstLine="0"/>
        <w:jc w:val="both"/>
        <w:rPr>
          <w:sz w:val="22"/>
          <w:szCs w:val="22"/>
        </w:rPr>
      </w:pPr>
      <w:bookmarkStart w:id="1671" w:name="bookmark1671"/>
      <w:bookmarkStart w:id="1672" w:name="bookmark1672"/>
      <w:bookmarkStart w:id="1673" w:name="bookmark1673"/>
      <w:bookmarkStart w:id="1674" w:name="bookmark1674"/>
      <w:r>
        <w:rPr>
          <w:color w:val="000000"/>
          <w:spacing w:val="0"/>
          <w:w w:val="100"/>
          <w:position w:val="0"/>
          <w:sz w:val="15"/>
          <w:szCs w:val="15"/>
        </w:rPr>
        <w:t>二</w:t>
      </w:r>
      <w:bookmarkEnd w:id="1673"/>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rPr>
        <w:t>I</w:t>
      </w:r>
      <w:bookmarkEnd w:id="1671"/>
      <w:bookmarkEnd w:id="1672"/>
      <w:bookmarkEnd w:id="1674"/>
    </w:p>
    <w:p>
      <w:pPr>
        <w:pStyle w:val="Style118"/>
        <w:keepNext/>
        <w:keepLines/>
        <w:widowControl w:val="0"/>
        <w:shd w:val="clear" w:color="auto" w:fill="auto"/>
        <w:bidi w:val="0"/>
        <w:spacing w:before="0" w:line="240" w:lineRule="auto"/>
        <w:ind w:left="0" w:right="0" w:firstLine="240"/>
        <w:jc w:val="both"/>
      </w:pPr>
      <w:bookmarkStart w:id="1675" w:name="bookmark1675"/>
      <w:bookmarkStart w:id="1676" w:name="bookmark1676"/>
      <w:bookmarkStart w:id="1677" w:name="bookmark1677"/>
      <w:r>
        <w:rPr>
          <w:color w:val="000000"/>
          <w:spacing w:val="0"/>
          <w:w w:val="100"/>
          <w:position w:val="0"/>
          <w:lang w:val="en-US" w:eastAsia="en-US" w:bidi="en-US"/>
        </w:rPr>
        <w:t>(-)</w:t>
      </w:r>
      <w:r>
        <w:rPr>
          <w:color w:val="000000"/>
          <w:spacing w:val="0"/>
          <w:w w:val="100"/>
          <w:position w:val="0"/>
        </w:rPr>
        <w:t>直接原因</w:t>
      </w:r>
      <w:bookmarkEnd w:id="1675"/>
      <w:bookmarkEnd w:id="1676"/>
      <w:bookmarkEnd w:id="1677"/>
    </w:p>
    <w:p>
      <w:pPr>
        <w:pStyle w:val="Style38"/>
        <w:keepNext w:val="0"/>
        <w:keepLines w:val="0"/>
        <w:widowControl w:val="0"/>
        <w:shd w:val="clear" w:color="auto" w:fill="auto"/>
        <w:bidi w:val="0"/>
        <w:spacing w:before="0" w:after="280" w:line="193" w:lineRule="exact"/>
        <w:ind w:left="0" w:right="0" w:firstLine="260"/>
        <w:jc w:val="both"/>
      </w:pPr>
      <w:r>
        <w:rPr>
          <w:color w:val="000000"/>
          <w:spacing w:val="0"/>
          <w:w w:val="100"/>
          <w:position w:val="0"/>
        </w:rPr>
        <w:t>经反复勘验现场，对物证进行检 验鉴定以及幵展相关调査实验，在排 除人为纵火、生活用火不慎、吸烟、 遗留火种、物品自燃、电气故障等因素， 综合现场痕迹特征、证人证言、录像 资料、物证鉴定和调査实验结果，认 定事故直接原因是郑某某用其父亲郑 某生抽烟留下的打火机玩火，引燃一 楼楼梯口南侧堆放的海绵内衣罩杯半 成品堆垛。</w:t>
      </w:r>
    </w:p>
    <w:p>
      <w:pPr>
        <w:pStyle w:val="Style118"/>
        <w:keepNext/>
        <w:keepLines/>
        <w:widowControl w:val="0"/>
        <w:shd w:val="clear" w:color="auto" w:fill="auto"/>
        <w:bidi w:val="0"/>
        <w:spacing w:before="0" w:line="240" w:lineRule="auto"/>
        <w:ind w:left="0" w:right="0" w:firstLine="240"/>
        <w:jc w:val="both"/>
      </w:pPr>
      <w:bookmarkStart w:id="1678" w:name="bookmark1678"/>
      <w:bookmarkStart w:id="1679" w:name="bookmark1679"/>
      <w:bookmarkStart w:id="1680" w:name="bookmark1680"/>
      <w:r>
        <w:rPr>
          <w:color w:val="000000"/>
          <w:spacing w:val="0"/>
          <w:w w:val="100"/>
          <w:position w:val="0"/>
        </w:rPr>
        <w:t>(二)间接原因</w:t>
      </w:r>
      <w:bookmarkEnd w:id="1678"/>
      <w:bookmarkEnd w:id="1679"/>
      <w:bookmarkEnd w:id="1680"/>
    </w:p>
    <w:p>
      <w:pPr>
        <w:pStyle w:val="Style38"/>
        <w:keepNext w:val="0"/>
        <w:keepLines w:val="0"/>
        <w:widowControl w:val="0"/>
        <w:numPr>
          <w:ilvl w:val="0"/>
          <w:numId w:val="289"/>
        </w:numPr>
        <w:shd w:val="clear" w:color="auto" w:fill="auto"/>
        <w:bidi w:val="0"/>
        <w:spacing w:before="0" w:line="187" w:lineRule="exact"/>
        <w:ind w:left="0" w:right="0" w:firstLine="260"/>
        <w:jc w:val="both"/>
      </w:pPr>
      <w:bookmarkStart w:id="1681" w:name="bookmark1681"/>
      <w:bookmarkEnd w:id="1681"/>
      <w:r>
        <w:rPr>
          <w:color w:val="000000"/>
          <w:spacing w:val="0"/>
          <w:w w:val="100"/>
          <w:position w:val="0"/>
        </w:rPr>
        <w:t>郑某生内衣作坊存在严重的消 防安全隐患。</w:t>
      </w:r>
    </w:p>
    <w:p>
      <w:pPr>
        <w:pStyle w:val="Style38"/>
        <w:keepNext w:val="0"/>
        <w:keepLines w:val="0"/>
        <w:widowControl w:val="0"/>
        <w:shd w:val="clear" w:color="auto" w:fill="auto"/>
        <w:bidi w:val="0"/>
        <w:spacing w:before="0" w:after="120" w:line="192" w:lineRule="exact"/>
        <w:ind w:left="0" w:right="0" w:firstLine="260"/>
        <w:jc w:val="both"/>
      </w:pPr>
      <w:r>
        <w:rPr>
          <w:rFonts w:ascii="Times New Roman" w:eastAsia="Times New Roman" w:hAnsi="Times New Roman" w:cs="Times New Roman"/>
          <w:color w:val="000000"/>
          <w:spacing w:val="0"/>
          <w:w w:val="100"/>
          <w:position w:val="0"/>
        </w:rPr>
        <w:t>(1)</w:t>
      </w:r>
      <w:r>
        <w:rPr>
          <w:color w:val="000000"/>
          <w:spacing w:val="0"/>
          <w:w w:val="100"/>
          <w:position w:val="0"/>
        </w:rPr>
        <w:t>无视消防法律法规要求，擅 自改变起火建筑用途和性质，将住宅 楼改为加工作坊并违规住人，增大了 建筑火灾危险性。</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起火建筑安全条件差，未釆 取有效防火分隔和消防安全技防措施, 内部仅有一条疏散楼梯，一楼楼梯口发 生火灾后，海绵燃烧产生的高温有毒烟 气通过楼梯迅速向上蔓延，封堵了主要 逃生通道；建筑灭火设施配备不足，无 法及时扑救初期火灾。</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起火建筑疏散通道上堆放大 量海绵等易燃物品，燃烧速度快、烟气 温度高旦毒性大，导致大量人员中毒窒 息死亡。</w:t>
      </w:r>
    </w:p>
    <w:p>
      <w:pPr>
        <w:pStyle w:val="Style38"/>
        <w:keepNext w:val="0"/>
        <w:keepLines w:val="0"/>
        <w:widowControl w:val="0"/>
        <w:shd w:val="clear" w:color="auto" w:fill="auto"/>
        <w:bidi w:val="0"/>
        <w:spacing w:before="0" w:line="198" w:lineRule="exact"/>
        <w:ind w:left="0" w:right="0"/>
        <w:jc w:val="both"/>
      </w:pPr>
      <w:r>
        <w:rPr>
          <w:rFonts w:ascii="Times New Roman" w:eastAsia="Times New Roman" w:hAnsi="Times New Roman" w:cs="Times New Roman"/>
          <w:color w:val="000000"/>
          <w:spacing w:val="0"/>
          <w:w w:val="100"/>
          <w:position w:val="0"/>
        </w:rPr>
        <w:t>(4 )</w:t>
      </w:r>
      <w:r>
        <w:rPr>
          <w:color w:val="000000"/>
          <w:spacing w:val="0"/>
          <w:w w:val="100"/>
          <w:position w:val="0"/>
        </w:rPr>
        <w:t>经营者消防安全意识淡薄， 安全管理混乱，未对员工进行安全 培训教育，员工缺乏逃生自救知识 和能力。</w:t>
      </w:r>
    </w:p>
    <w:p>
      <w:pPr>
        <w:pStyle w:val="Style38"/>
        <w:keepNext w:val="0"/>
        <w:keepLines w:val="0"/>
        <w:widowControl w:val="0"/>
        <w:numPr>
          <w:ilvl w:val="0"/>
          <w:numId w:val="289"/>
        </w:numPr>
        <w:shd w:val="clear" w:color="auto" w:fill="auto"/>
        <w:bidi w:val="0"/>
        <w:spacing w:before="0" w:line="198" w:lineRule="exact"/>
        <w:ind w:left="0" w:right="0"/>
        <w:jc w:val="both"/>
      </w:pPr>
      <w:bookmarkStart w:id="1682" w:name="bookmark1682"/>
      <w:bookmarkEnd w:id="1682"/>
      <w:r>
        <w:rPr>
          <w:color w:val="000000"/>
          <w:spacing w:val="0"/>
          <w:w w:val="100"/>
          <w:position w:val="0"/>
        </w:rPr>
        <w:t>工商部门査处无照经营行为不 力。军埠工商所在履行曰常监督检査工 作中，未能及时发现并査处郑某生内衣 作坊无照经营行为。</w:t>
      </w:r>
    </w:p>
    <w:p>
      <w:pPr>
        <w:pStyle w:val="Style38"/>
        <w:keepNext w:val="0"/>
        <w:keepLines w:val="0"/>
        <w:widowControl w:val="0"/>
        <w:numPr>
          <w:ilvl w:val="0"/>
          <w:numId w:val="289"/>
        </w:numPr>
        <w:shd w:val="clear" w:color="auto" w:fill="auto"/>
        <w:tabs>
          <w:tab w:pos="500" w:val="left"/>
        </w:tabs>
        <w:bidi w:val="0"/>
        <w:spacing w:before="0" w:line="197" w:lineRule="exact"/>
        <w:ind w:left="0" w:right="0"/>
        <w:jc w:val="both"/>
      </w:pPr>
      <w:bookmarkStart w:id="1683" w:name="bookmark1683"/>
      <w:bookmarkEnd w:id="1683"/>
      <w:r>
        <w:rPr>
          <w:color w:val="000000"/>
          <w:spacing w:val="0"/>
          <w:w w:val="100"/>
          <w:position w:val="0"/>
        </w:rPr>
        <w:t>供电部门履行用电检査职责不 到位。未能发现并纠正叶某建擅自转 供工业用电的问题，致使郑某生内衣 作坊得以非法生产，间接引发了事故。</w:t>
      </w:r>
    </w:p>
    <w:p>
      <w:pPr>
        <w:pStyle w:val="Style38"/>
        <w:keepNext w:val="0"/>
        <w:keepLines w:val="0"/>
        <w:widowControl w:val="0"/>
        <w:numPr>
          <w:ilvl w:val="0"/>
          <w:numId w:val="289"/>
        </w:numPr>
        <w:shd w:val="clear" w:color="auto" w:fill="auto"/>
        <w:tabs>
          <w:tab w:pos="505" w:val="left"/>
        </w:tabs>
        <w:bidi w:val="0"/>
        <w:spacing w:before="0" w:line="197" w:lineRule="exact"/>
        <w:ind w:left="0" w:right="0"/>
        <w:jc w:val="both"/>
      </w:pPr>
      <w:bookmarkStart w:id="1684" w:name="bookmark1684"/>
      <w:bookmarkEnd w:id="1684"/>
      <w:r>
        <w:rPr>
          <w:color w:val="000000"/>
          <w:spacing w:val="0"/>
          <w:w w:val="100"/>
          <w:position w:val="0"/>
        </w:rPr>
        <w:t>劳动部门履行劳动用工检査 职责不到位，对内衣作坊非法用工 失察。</w:t>
      </w:r>
    </w:p>
    <w:p>
      <w:pPr>
        <w:pStyle w:val="Style38"/>
        <w:keepNext w:val="0"/>
        <w:keepLines w:val="0"/>
        <w:widowControl w:val="0"/>
        <w:numPr>
          <w:ilvl w:val="0"/>
          <w:numId w:val="289"/>
        </w:numPr>
        <w:shd w:val="clear" w:color="auto" w:fill="auto"/>
        <w:tabs>
          <w:tab w:pos="510" w:val="left"/>
        </w:tabs>
        <w:bidi w:val="0"/>
        <w:spacing w:before="0" w:line="197" w:lineRule="exact"/>
        <w:ind w:left="0" w:right="0"/>
        <w:jc w:val="both"/>
      </w:pPr>
      <w:bookmarkStart w:id="1685" w:name="bookmark1685"/>
      <w:bookmarkEnd w:id="1685"/>
      <w:r>
        <w:rPr>
          <w:color w:val="000000"/>
          <w:spacing w:val="0"/>
          <w:w w:val="100"/>
          <w:position w:val="0"/>
        </w:rPr>
        <w:t>公安消防部门和派出所督促、 指导村委会履行消防安全职责不力。</w:t>
      </w:r>
    </w:p>
    <w:p>
      <w:pPr>
        <w:pStyle w:val="Style38"/>
        <w:keepNext w:val="0"/>
        <w:keepLines w:val="0"/>
        <w:widowControl w:val="0"/>
        <w:numPr>
          <w:ilvl w:val="0"/>
          <w:numId w:val="289"/>
        </w:numPr>
        <w:shd w:val="clear" w:color="auto" w:fill="auto"/>
        <w:tabs>
          <w:tab w:pos="516" w:val="left"/>
        </w:tabs>
        <w:bidi w:val="0"/>
        <w:spacing w:before="0" w:line="197" w:lineRule="exact"/>
        <w:ind w:left="0" w:right="0"/>
        <w:jc w:val="both"/>
      </w:pPr>
      <w:bookmarkStart w:id="1686" w:name="bookmark1686"/>
      <w:bookmarkEnd w:id="1686"/>
      <w:r>
        <w:rPr>
          <w:color w:val="000000"/>
          <w:spacing w:val="0"/>
          <w:w w:val="100"/>
          <w:position w:val="0"/>
        </w:rPr>
        <w:t>安全生产监管部门</w:t>
      </w:r>
      <w:r>
        <w:rPr>
          <w:color w:val="000000"/>
          <w:spacing w:val="0"/>
          <w:w w:val="100"/>
          <w:position w:val="0"/>
          <w:lang w:val="en-US" w:eastAsia="en-US" w:bidi="en-US"/>
        </w:rPr>
        <w:t>g</w:t>
      </w:r>
      <w:r>
        <w:rPr>
          <w:color w:val="000000"/>
          <w:spacing w:val="0"/>
          <w:w w:val="100"/>
          <w:position w:val="0"/>
        </w:rPr>
        <w:t>办调不力。</w:t>
      </w:r>
    </w:p>
    <w:p>
      <w:pPr>
        <w:pStyle w:val="Style38"/>
        <w:keepNext w:val="0"/>
        <w:keepLines w:val="0"/>
        <w:widowControl w:val="0"/>
        <w:numPr>
          <w:ilvl w:val="0"/>
          <w:numId w:val="289"/>
        </w:numPr>
        <w:shd w:val="clear" w:color="auto" w:fill="auto"/>
        <w:tabs>
          <w:tab w:pos="510" w:val="left"/>
        </w:tabs>
        <w:bidi w:val="0"/>
        <w:spacing w:before="0" w:line="194" w:lineRule="exact"/>
        <w:ind w:left="0" w:right="0"/>
        <w:jc w:val="both"/>
      </w:pPr>
      <w:bookmarkStart w:id="1687" w:name="bookmark1687"/>
      <w:bookmarkEnd w:id="1687"/>
      <w:r>
        <w:rPr>
          <w:color w:val="000000"/>
          <w:spacing w:val="0"/>
          <w:w w:val="100"/>
          <w:position w:val="0"/>
        </w:rPr>
        <w:t>莲坛村委会及沙堆村贯彻执行 上级政府和有关部门关于消防安全隐 患整治的工作部署不力。</w:t>
      </w:r>
    </w:p>
    <w:p>
      <w:pPr>
        <w:pStyle w:val="Style38"/>
        <w:keepNext w:val="0"/>
        <w:keepLines w:val="0"/>
        <w:widowControl w:val="0"/>
        <w:numPr>
          <w:ilvl w:val="0"/>
          <w:numId w:val="289"/>
        </w:numPr>
        <w:shd w:val="clear" w:color="auto" w:fill="auto"/>
        <w:tabs>
          <w:tab w:pos="510" w:val="left"/>
        </w:tabs>
        <w:bidi w:val="0"/>
        <w:spacing w:before="0" w:line="202" w:lineRule="exact"/>
        <w:ind w:left="0" w:right="0"/>
        <w:jc w:val="both"/>
      </w:pPr>
      <w:bookmarkStart w:id="1688" w:name="bookmark1688"/>
      <w:bookmarkEnd w:id="1688"/>
      <w:r>
        <w:rPr>
          <w:color w:val="000000"/>
          <w:spacing w:val="0"/>
          <w:w w:val="100"/>
          <w:position w:val="0"/>
        </w:rPr>
        <w:t>军埠镇政府落实消防安全责任 制和监督管理不到位。</w:t>
      </w:r>
    </w:p>
    <w:p>
      <w:pPr>
        <w:pStyle w:val="Style38"/>
        <w:keepNext w:val="0"/>
        <w:keepLines w:val="0"/>
        <w:widowControl w:val="0"/>
        <w:numPr>
          <w:ilvl w:val="0"/>
          <w:numId w:val="289"/>
        </w:numPr>
        <w:shd w:val="clear" w:color="auto" w:fill="auto"/>
        <w:tabs>
          <w:tab w:pos="510" w:val="left"/>
        </w:tabs>
        <w:bidi w:val="0"/>
        <w:spacing w:before="0" w:after="700" w:line="197" w:lineRule="exact"/>
        <w:ind w:left="0" w:right="0"/>
        <w:jc w:val="both"/>
      </w:pPr>
      <w:bookmarkStart w:id="1689" w:name="bookmark1689"/>
      <w:bookmarkEnd w:id="1689"/>
      <w:r>
        <w:rPr>
          <w:color w:val="000000"/>
          <w:spacing w:val="0"/>
          <w:w w:val="100"/>
          <w:position w:val="0"/>
        </w:rPr>
        <w:t>普宁市政府落实消防安全责任 制不到位。</w:t>
      </w:r>
    </w:p>
    <w:p>
      <w:pPr>
        <w:pStyle w:val="Style5"/>
        <w:keepNext/>
        <w:keepLines/>
        <w:widowControl w:val="0"/>
        <w:shd w:val="clear" w:color="auto" w:fill="auto"/>
        <w:bidi w:val="0"/>
        <w:spacing w:before="0" w:after="100" w:line="240" w:lineRule="auto"/>
        <w:ind w:left="0" w:right="0" w:firstLine="0"/>
        <w:jc w:val="left"/>
        <w:rPr>
          <w:sz w:val="22"/>
          <w:szCs w:val="22"/>
        </w:rPr>
      </w:pPr>
      <w:bookmarkStart w:id="1690" w:name="bookmark1690"/>
      <w:bookmarkStart w:id="1691" w:name="bookmark1691"/>
      <w:bookmarkStart w:id="1692" w:name="bookmark1692"/>
      <w:bookmarkStart w:id="1693" w:name="bookmark1693"/>
      <w:r>
        <w:rPr>
          <w:color w:val="000000"/>
          <w:spacing w:val="0"/>
          <w:w w:val="100"/>
          <w:position w:val="0"/>
          <w:sz w:val="15"/>
          <w:szCs w:val="15"/>
        </w:rPr>
        <w:t>三</w:t>
      </w:r>
      <w:bookmarkEnd w:id="1692"/>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690"/>
      <w:bookmarkEnd w:id="1691"/>
      <w:bookmarkEnd w:id="1693"/>
    </w:p>
    <w:p>
      <w:pPr>
        <w:pStyle w:val="Style118"/>
        <w:keepNext/>
        <w:keepLines/>
        <w:widowControl w:val="0"/>
        <w:shd w:val="clear" w:color="auto" w:fill="auto"/>
        <w:bidi w:val="0"/>
        <w:spacing w:before="0" w:line="240" w:lineRule="auto"/>
        <w:ind w:left="0" w:right="0" w:firstLine="260"/>
        <w:jc w:val="both"/>
      </w:pPr>
      <w:bookmarkStart w:id="1694" w:name="bookmark1694"/>
      <w:bookmarkStart w:id="1695" w:name="bookmark1695"/>
      <w:bookmarkStart w:id="1696" w:name="bookmark1696"/>
      <w:r>
        <w:rPr>
          <w:color w:val="000000"/>
          <w:spacing w:val="0"/>
          <w:w w:val="100"/>
          <w:position w:val="0"/>
        </w:rPr>
        <w:t>（-）司法机关处理的有关责任人。</w:t>
      </w:r>
      <w:bookmarkEnd w:id="1694"/>
      <w:bookmarkEnd w:id="1695"/>
      <w:bookmarkEnd w:id="1696"/>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公安机关对郑某生等</w:t>
      </w:r>
      <w:r>
        <w:rPr>
          <w:rFonts w:ascii="Times New Roman" w:eastAsia="Times New Roman" w:hAnsi="Times New Roman" w:cs="Times New Roman"/>
          <w:color w:val="000000"/>
          <w:spacing w:val="0"/>
          <w:w w:val="100"/>
          <w:position w:val="0"/>
        </w:rPr>
        <w:t>5</w:t>
      </w:r>
      <w:r>
        <w:rPr>
          <w:color w:val="000000"/>
          <w:spacing w:val="0"/>
          <w:w w:val="100"/>
          <w:position w:val="0"/>
        </w:rPr>
        <w:t>人采取措 施，对伍某明等</w:t>
      </w:r>
      <w:r>
        <w:rPr>
          <w:rFonts w:ascii="Times New Roman" w:eastAsia="Times New Roman" w:hAnsi="Times New Roman" w:cs="Times New Roman"/>
          <w:color w:val="000000"/>
          <w:spacing w:val="0"/>
          <w:w w:val="100"/>
          <w:position w:val="0"/>
        </w:rPr>
        <w:t>3</w:t>
      </w:r>
      <w:r>
        <w:rPr>
          <w:color w:val="000000"/>
          <w:spacing w:val="0"/>
          <w:w w:val="100"/>
          <w:position w:val="0"/>
        </w:rPr>
        <w:t>人立案侦査，其中：</w:t>
      </w:r>
    </w:p>
    <w:p>
      <w:pPr>
        <w:pStyle w:val="Style38"/>
        <w:keepNext w:val="0"/>
        <w:keepLines w:val="0"/>
        <w:widowControl w:val="0"/>
        <w:numPr>
          <w:ilvl w:val="0"/>
          <w:numId w:val="291"/>
        </w:numPr>
        <w:shd w:val="clear" w:color="auto" w:fill="auto"/>
        <w:tabs>
          <w:tab w:pos="500" w:val="left"/>
        </w:tabs>
        <w:bidi w:val="0"/>
        <w:spacing w:before="0" w:line="192" w:lineRule="exact"/>
        <w:ind w:left="0" w:right="0"/>
        <w:jc w:val="both"/>
      </w:pPr>
      <w:bookmarkStart w:id="1697" w:name="bookmark1697"/>
      <w:bookmarkEnd w:id="1697"/>
      <w:r>
        <w:rPr>
          <w:color w:val="000000"/>
          <w:spacing w:val="0"/>
          <w:w w:val="100"/>
          <w:position w:val="0"/>
        </w:rPr>
        <w:t>郑某生，群众，内衣作坊股东 之一和实际经营管理者，已被公安机 关于</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曰刑事拘留，</w:t>
      </w:r>
      <w:r>
        <w:rPr>
          <w:rFonts w:ascii="Times New Roman" w:eastAsia="Times New Roman" w:hAnsi="Times New Roman" w:cs="Times New Roman"/>
          <w:color w:val="000000"/>
          <w:spacing w:val="0"/>
          <w:w w:val="100"/>
          <w:position w:val="0"/>
        </w:rPr>
        <w:t xml:space="preserve">4 </w:t>
      </w:r>
      <w:r>
        <w:rPr>
          <w:color w:val="000000"/>
          <w:spacing w:val="0"/>
          <w:w w:val="100"/>
          <w:position w:val="0"/>
        </w:rPr>
        <w:t>月</w:t>
      </w:r>
      <w:r>
        <w:rPr>
          <w:rFonts w:ascii="Times New Roman" w:eastAsia="Times New Roman" w:hAnsi="Times New Roman" w:cs="Times New Roman"/>
          <w:color w:val="000000"/>
          <w:spacing w:val="0"/>
          <w:w w:val="100"/>
          <w:position w:val="0"/>
        </w:rPr>
        <w:t>18</w:t>
      </w:r>
      <w:r>
        <w:rPr>
          <w:color w:val="000000"/>
          <w:spacing w:val="0"/>
          <w:w w:val="100"/>
          <w:position w:val="0"/>
        </w:rPr>
        <w:t>曰依法逮捕。</w:t>
      </w:r>
    </w:p>
    <w:p>
      <w:pPr>
        <w:pStyle w:val="Style38"/>
        <w:keepNext w:val="0"/>
        <w:keepLines w:val="0"/>
        <w:widowControl w:val="0"/>
        <w:numPr>
          <w:ilvl w:val="0"/>
          <w:numId w:val="291"/>
        </w:numPr>
        <w:shd w:val="clear" w:color="auto" w:fill="auto"/>
        <w:tabs>
          <w:tab w:pos="500" w:val="left"/>
        </w:tabs>
        <w:bidi w:val="0"/>
        <w:spacing w:before="0" w:line="196" w:lineRule="exact"/>
        <w:ind w:left="0" w:right="0"/>
        <w:jc w:val="both"/>
      </w:pPr>
      <w:bookmarkStart w:id="1698" w:name="bookmark1698"/>
      <w:bookmarkEnd w:id="1698"/>
      <w:r>
        <w:rPr>
          <w:color w:val="000000"/>
          <w:spacing w:val="0"/>
          <w:w w:val="100"/>
          <w:position w:val="0"/>
        </w:rPr>
        <w:t>伍某明，中共党员，军埠镇党 委委员、副镇长，兼镇安委会副主任， 莲坛片区单元长。因涉嫌滥用职权罪， 被检察机关于</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2</w:t>
      </w:r>
      <w:r>
        <w:rPr>
          <w:color w:val="000000"/>
          <w:spacing w:val="0"/>
          <w:w w:val="100"/>
          <w:position w:val="0"/>
        </w:rPr>
        <w:t>曰立案 侦査。</w:t>
      </w:r>
    </w:p>
    <w:p>
      <w:pPr>
        <w:pStyle w:val="Style118"/>
        <w:keepNext/>
        <w:keepLines/>
        <w:widowControl w:val="0"/>
        <w:shd w:val="clear" w:color="auto" w:fill="auto"/>
        <w:tabs>
          <w:tab w:pos="687" w:val="left"/>
        </w:tabs>
        <w:bidi w:val="0"/>
        <w:spacing w:before="0" w:after="40"/>
        <w:ind w:left="0" w:right="0"/>
        <w:jc w:val="both"/>
      </w:pPr>
      <w:bookmarkStart w:id="1699" w:name="bookmark1699"/>
      <w:bookmarkStart w:id="1700" w:name="bookmark1700"/>
      <w:bookmarkStart w:id="1701" w:name="bookmark1701"/>
      <w:bookmarkStart w:id="1702" w:name="bookmark1702"/>
      <w:r>
        <w:rPr>
          <w:color w:val="000000"/>
          <w:spacing w:val="0"/>
          <w:w w:val="100"/>
          <w:position w:val="0"/>
        </w:rPr>
        <w:t>（</w:t>
      </w:r>
      <w:bookmarkEnd w:id="1701"/>
      <w:r>
        <w:rPr>
          <w:color w:val="000000"/>
          <w:spacing w:val="0"/>
          <w:w w:val="100"/>
          <w:position w:val="0"/>
        </w:rPr>
        <w:t>二）</w:t>
        <w:tab/>
        <w:t>建议给予政务处分和组织处 理的责任人员。</w:t>
      </w:r>
      <w:bookmarkEnd w:id="1699"/>
      <w:bookmarkEnd w:id="1700"/>
      <w:bookmarkEnd w:id="1702"/>
    </w:p>
    <w:p>
      <w:pPr>
        <w:pStyle w:val="Style38"/>
        <w:keepNext w:val="0"/>
        <w:keepLines w:val="0"/>
        <w:widowControl w:val="0"/>
        <w:shd w:val="clear" w:color="auto" w:fill="auto"/>
        <w:bidi w:val="0"/>
        <w:spacing w:before="0" w:after="40" w:line="197" w:lineRule="exact"/>
        <w:ind w:left="0" w:right="0"/>
        <w:jc w:val="both"/>
      </w:pPr>
      <w:r>
        <w:rPr>
          <w:color w:val="000000"/>
          <w:spacing w:val="0"/>
          <w:w w:val="100"/>
          <w:position w:val="0"/>
        </w:rPr>
        <w:t>对陈某龙等</w:t>
      </w:r>
      <w:r>
        <w:rPr>
          <w:rFonts w:ascii="Times New Roman" w:eastAsia="Times New Roman" w:hAnsi="Times New Roman" w:cs="Times New Roman"/>
          <w:color w:val="000000"/>
          <w:spacing w:val="0"/>
          <w:w w:val="100"/>
          <w:position w:val="0"/>
        </w:rPr>
        <w:t>12</w:t>
      </w:r>
      <w:r>
        <w:rPr>
          <w:color w:val="000000"/>
          <w:spacing w:val="0"/>
          <w:w w:val="100"/>
          <w:position w:val="0"/>
        </w:rPr>
        <w:t>人给予党纪、政纪 处分，对谢某明等</w:t>
      </w:r>
      <w:r>
        <w:rPr>
          <w:rFonts w:ascii="Times New Roman" w:eastAsia="Times New Roman" w:hAnsi="Times New Roman" w:cs="Times New Roman"/>
          <w:color w:val="000000"/>
          <w:spacing w:val="0"/>
          <w:w w:val="100"/>
          <w:position w:val="0"/>
        </w:rPr>
        <w:t>5</w:t>
      </w:r>
      <w:r>
        <w:rPr>
          <w:color w:val="000000"/>
          <w:spacing w:val="0"/>
          <w:w w:val="100"/>
          <w:position w:val="0"/>
        </w:rPr>
        <w:t>人作诫勉谈话处理， 其中：</w:t>
      </w:r>
    </w:p>
    <w:p>
      <w:pPr>
        <w:pStyle w:val="Style38"/>
        <w:keepNext w:val="0"/>
        <w:keepLines w:val="0"/>
        <w:widowControl w:val="0"/>
        <w:numPr>
          <w:ilvl w:val="0"/>
          <w:numId w:val="293"/>
        </w:numPr>
        <w:shd w:val="clear" w:color="auto" w:fill="auto"/>
        <w:tabs>
          <w:tab w:pos="500" w:val="left"/>
        </w:tabs>
        <w:bidi w:val="0"/>
        <w:spacing w:before="0" w:after="40" w:line="193" w:lineRule="exact"/>
        <w:ind w:left="0" w:right="0"/>
        <w:jc w:val="both"/>
      </w:pPr>
      <w:bookmarkStart w:id="1703" w:name="bookmark1703"/>
      <w:bookmarkEnd w:id="1703"/>
      <w:r>
        <w:rPr>
          <w:color w:val="000000"/>
          <w:spacing w:val="0"/>
          <w:w w:val="100"/>
          <w:position w:val="0"/>
        </w:rPr>
        <w:t>陈某龙，中共党员</w:t>
      </w:r>
      <w:r>
        <w:rPr>
          <w:color w:val="000000"/>
          <w:spacing w:val="0"/>
          <w:w w:val="100"/>
          <w:position w:val="0"/>
        </w:rPr>
        <w:t>，</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 xml:space="preserve">9 </w:t>
      </w:r>
      <w:r>
        <w:rPr>
          <w:color w:val="000000"/>
          <w:spacing w:val="0"/>
          <w:w w:val="100"/>
          <w:position w:val="0"/>
        </w:rPr>
        <w:t>月至今任普宁市政府副市长、公安局长， 市安全生产委员会副主任兼消防安全委 员会主任。督促相关部门贯彻落实上级 消防安全工作部署不到位，负有一定的 领导责任。建议给予行政警告处分。</w:t>
      </w:r>
    </w:p>
    <w:p>
      <w:pPr>
        <w:pStyle w:val="Style38"/>
        <w:keepNext w:val="0"/>
        <w:keepLines w:val="0"/>
        <w:widowControl w:val="0"/>
        <w:numPr>
          <w:ilvl w:val="0"/>
          <w:numId w:val="293"/>
        </w:numPr>
        <w:shd w:val="clear" w:color="auto" w:fill="auto"/>
        <w:tabs>
          <w:tab w:pos="510" w:val="left"/>
        </w:tabs>
        <w:bidi w:val="0"/>
        <w:spacing w:before="0" w:after="40" w:line="192" w:lineRule="exact"/>
        <w:ind w:left="0" w:right="0"/>
        <w:jc w:val="both"/>
      </w:pPr>
      <w:bookmarkStart w:id="1704" w:name="bookmark1704"/>
      <w:bookmarkEnd w:id="1704"/>
      <w:r>
        <w:rPr>
          <w:color w:val="000000"/>
          <w:spacing w:val="0"/>
          <w:w w:val="100"/>
          <w:position w:val="0"/>
        </w:rPr>
        <w:t>谢某明，中共党员，</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 xml:space="preserve">3 </w:t>
      </w:r>
      <w:r>
        <w:rPr>
          <w:color w:val="000000"/>
          <w:spacing w:val="0"/>
          <w:w w:val="100"/>
          <w:position w:val="0"/>
        </w:rPr>
        <w:t>月至今任普宁市公安消防大队大队长 （副团职），兼任市消防安全委员会副主 任、市消防安全委员会办公室主任。贯 彻落实上级消防安全文件和组织协调各 部门幵展消防安全隐患整治等方面工作 不力，对军埠派出所督促、指导莲坛村 委会落实消防安全职责不到位等问题失 察。建议揭阳市监察局会同揭阳市公安 消防支队对其诫勉谈话。</w:t>
      </w:r>
    </w:p>
    <w:p>
      <w:pPr>
        <w:pStyle w:val="Style118"/>
        <w:keepNext/>
        <w:keepLines/>
        <w:widowControl w:val="0"/>
        <w:shd w:val="clear" w:color="auto" w:fill="auto"/>
        <w:tabs>
          <w:tab w:pos="687" w:val="left"/>
        </w:tabs>
        <w:bidi w:val="0"/>
        <w:spacing w:before="0" w:after="40"/>
        <w:ind w:left="0" w:right="0"/>
        <w:jc w:val="both"/>
      </w:pPr>
      <w:bookmarkStart w:id="1705" w:name="bookmark1705"/>
      <w:bookmarkStart w:id="1706" w:name="bookmark1706"/>
      <w:bookmarkStart w:id="1707" w:name="bookmark1707"/>
      <w:bookmarkStart w:id="1708" w:name="bookmark1708"/>
      <w:r>
        <w:rPr>
          <w:color w:val="000000"/>
          <w:spacing w:val="0"/>
          <w:w w:val="100"/>
          <w:position w:val="0"/>
        </w:rPr>
        <w:t>（</w:t>
      </w:r>
      <w:bookmarkEnd w:id="1707"/>
      <w:r>
        <w:rPr>
          <w:color w:val="000000"/>
          <w:spacing w:val="0"/>
          <w:w w:val="100"/>
          <w:position w:val="0"/>
        </w:rPr>
        <w:t>三）</w:t>
        <w:tab/>
        <w:t>对相关责任人员和单位给予 处理的其他建议。</w:t>
      </w:r>
      <w:bookmarkEnd w:id="1705"/>
      <w:bookmarkEnd w:id="1706"/>
      <w:bookmarkEnd w:id="1708"/>
    </w:p>
    <w:p>
      <w:pPr>
        <w:pStyle w:val="Style38"/>
        <w:keepNext w:val="0"/>
        <w:keepLines w:val="0"/>
        <w:widowControl w:val="0"/>
        <w:numPr>
          <w:ilvl w:val="0"/>
          <w:numId w:val="295"/>
        </w:numPr>
        <w:shd w:val="clear" w:color="auto" w:fill="auto"/>
        <w:tabs>
          <w:tab w:pos="500" w:val="left"/>
        </w:tabs>
        <w:bidi w:val="0"/>
        <w:spacing w:before="0" w:after="40" w:line="194" w:lineRule="exact"/>
        <w:ind w:left="0" w:right="0"/>
        <w:jc w:val="both"/>
      </w:pPr>
      <w:bookmarkStart w:id="1709" w:name="bookmark1709"/>
      <w:bookmarkEnd w:id="1709"/>
      <w:r>
        <w:rPr>
          <w:color w:val="000000"/>
          <w:spacing w:val="0"/>
          <w:w w:val="100"/>
          <w:position w:val="0"/>
        </w:rPr>
        <w:t>揭阳市安全监管局依据相关法律 和行政法规规定，对事故发生单位郑晓 生内衣作坊及其有关责任人员依法给予 行政处罚。</w:t>
      </w:r>
    </w:p>
    <w:p>
      <w:pPr>
        <w:pStyle w:val="Style38"/>
        <w:keepNext w:val="0"/>
        <w:keepLines w:val="0"/>
        <w:widowControl w:val="0"/>
        <w:numPr>
          <w:ilvl w:val="0"/>
          <w:numId w:val="295"/>
        </w:numPr>
        <w:shd w:val="clear" w:color="auto" w:fill="auto"/>
        <w:tabs>
          <w:tab w:pos="500" w:val="left"/>
        </w:tabs>
        <w:bidi w:val="0"/>
        <w:spacing w:before="0" w:after="40" w:line="194" w:lineRule="exact"/>
        <w:ind w:left="0" w:right="0"/>
        <w:jc w:val="both"/>
      </w:pPr>
      <w:bookmarkStart w:id="1710" w:name="bookmark1710"/>
      <w:bookmarkEnd w:id="1710"/>
      <w:r>
        <w:rPr>
          <w:color w:val="000000"/>
          <w:spacing w:val="0"/>
          <w:w w:val="100"/>
          <w:position w:val="0"/>
        </w:rPr>
        <w:t>揭阳市、普宁市依据《中共广东 省委广东省人民政府关于进一步加强安 全生产工作的意见》的有关规定，对有 关责任人实行安全生产</w:t>
      </w:r>
      <w:r>
        <w:rPr>
          <w:color w:val="000000"/>
          <w:spacing w:val="0"/>
          <w:w w:val="100"/>
          <w:position w:val="0"/>
          <w:lang w:val="zh-CN" w:eastAsia="zh-CN" w:bidi="zh-CN"/>
        </w:rPr>
        <w:t>“一</w:t>
      </w:r>
      <w:r>
        <w:rPr>
          <w:color w:val="000000"/>
          <w:spacing w:val="0"/>
          <w:w w:val="100"/>
          <w:position w:val="0"/>
        </w:rPr>
        <w:t>票否决”。</w:t>
      </w:r>
    </w:p>
    <w:p>
      <w:pPr>
        <w:pStyle w:val="Style38"/>
        <w:keepNext w:val="0"/>
        <w:keepLines w:val="0"/>
        <w:widowControl w:val="0"/>
        <w:numPr>
          <w:ilvl w:val="0"/>
          <w:numId w:val="295"/>
        </w:numPr>
        <w:shd w:val="clear" w:color="auto" w:fill="auto"/>
        <w:tabs>
          <w:tab w:pos="500" w:val="left"/>
        </w:tabs>
        <w:bidi w:val="0"/>
        <w:spacing w:before="0" w:after="40" w:line="202" w:lineRule="exact"/>
        <w:ind w:left="0" w:right="0"/>
        <w:jc w:val="both"/>
      </w:pPr>
      <w:bookmarkStart w:id="1711" w:name="bookmark1711"/>
      <w:bookmarkEnd w:id="1711"/>
      <w:r>
        <w:rPr>
          <w:color w:val="000000"/>
          <w:spacing w:val="0"/>
          <w:w w:val="100"/>
          <w:position w:val="0"/>
        </w:rPr>
        <w:t>责成普宁市公安消防大队向揭阳 市公安消防支队作出深刻检査。</w:t>
      </w:r>
    </w:p>
    <w:p>
      <w:pPr>
        <w:pStyle w:val="Style38"/>
        <w:keepNext w:val="0"/>
        <w:keepLines w:val="0"/>
        <w:widowControl w:val="0"/>
        <w:numPr>
          <w:ilvl w:val="0"/>
          <w:numId w:val="295"/>
        </w:numPr>
        <w:shd w:val="clear" w:color="auto" w:fill="auto"/>
        <w:tabs>
          <w:tab w:pos="505" w:val="left"/>
        </w:tabs>
        <w:bidi w:val="0"/>
        <w:spacing w:before="0" w:after="40" w:line="202" w:lineRule="exact"/>
        <w:ind w:left="0" w:right="0"/>
        <w:jc w:val="both"/>
      </w:pPr>
      <w:bookmarkStart w:id="1712" w:name="bookmark1712"/>
      <w:bookmarkEnd w:id="1712"/>
      <w:r>
        <w:rPr>
          <w:color w:val="000000"/>
          <w:spacing w:val="0"/>
          <w:w w:val="100"/>
          <w:position w:val="0"/>
        </w:rPr>
        <w:t>责成揭阳市公安消防支队向省公 安消防总队作出深刻检査。</w:t>
      </w:r>
    </w:p>
    <w:p>
      <w:pPr>
        <w:pStyle w:val="Style38"/>
        <w:keepNext w:val="0"/>
        <w:keepLines w:val="0"/>
        <w:widowControl w:val="0"/>
        <w:numPr>
          <w:ilvl w:val="0"/>
          <w:numId w:val="295"/>
        </w:numPr>
        <w:shd w:val="clear" w:color="auto" w:fill="auto"/>
        <w:bidi w:val="0"/>
        <w:spacing w:before="0" w:after="660" w:line="197" w:lineRule="exact"/>
        <w:ind w:left="0" w:right="0"/>
        <w:jc w:val="both"/>
      </w:pPr>
      <w:bookmarkStart w:id="1713" w:name="bookmark1713"/>
      <w:bookmarkEnd w:id="1713"/>
      <w:r>
        <w:rPr>
          <w:color w:val="000000"/>
          <w:spacing w:val="0"/>
          <w:w w:val="100"/>
          <w:position w:val="0"/>
        </w:rPr>
        <w:t>责成普宁市政府向揭阳市政府作 出深刻检査，责成揭阳市政府向省政府 作出深刻检査。</w:t>
      </w:r>
    </w:p>
    <w:p>
      <w:pPr>
        <w:pStyle w:val="Style5"/>
        <w:keepNext/>
        <w:keepLines/>
        <w:widowControl w:val="0"/>
        <w:shd w:val="clear" w:color="auto" w:fill="auto"/>
        <w:bidi w:val="0"/>
        <w:spacing w:before="0" w:after="220" w:line="240" w:lineRule="auto"/>
        <w:ind w:left="0" w:right="0" w:firstLine="0"/>
        <w:jc w:val="left"/>
        <w:rPr>
          <w:sz w:val="15"/>
          <w:szCs w:val="15"/>
        </w:rPr>
      </w:pPr>
      <w:bookmarkStart w:id="1714" w:name="bookmark1714"/>
      <w:bookmarkStart w:id="1715" w:name="bookmark1715"/>
      <w:bookmarkStart w:id="1716" w:name="bookmark1716"/>
      <w:bookmarkStart w:id="1717" w:name="bookmark1717"/>
      <w:r>
        <w:rPr>
          <w:color w:val="000000"/>
          <w:spacing w:val="0"/>
          <w:w w:val="100"/>
          <w:position w:val="0"/>
          <w:sz w:val="15"/>
          <w:szCs w:val="15"/>
        </w:rPr>
        <w:t>四</w:t>
      </w:r>
      <w:bookmarkEnd w:id="1716"/>
      <w:r>
        <w:rPr>
          <w:color w:val="000000"/>
          <w:spacing w:val="0"/>
          <w:w w:val="100"/>
          <w:position w:val="0"/>
          <w:sz w:val="15"/>
          <w:szCs w:val="15"/>
        </w:rPr>
        <w:t>、专家点评</w:t>
      </w:r>
      <w:r>
        <w:rPr>
          <w:color w:val="CF101B"/>
          <w:spacing w:val="0"/>
          <w:w w:val="100"/>
          <w:position w:val="0"/>
          <w:sz w:val="15"/>
          <w:szCs w:val="15"/>
          <w:lang w:val="zh-CN" w:eastAsia="zh-CN" w:bidi="zh-CN"/>
        </w:rPr>
        <w:t>|</w:t>
      </w:r>
      <w:bookmarkEnd w:id="1714"/>
      <w:bookmarkEnd w:id="1715"/>
      <w:bookmarkEnd w:id="1717"/>
    </w:p>
    <w:p>
      <w:pPr>
        <w:pStyle w:val="Style38"/>
        <w:keepNext w:val="0"/>
        <w:keepLines w:val="0"/>
        <w:widowControl w:val="0"/>
        <w:shd w:val="clear" w:color="auto" w:fill="auto"/>
        <w:bidi w:val="0"/>
        <w:spacing w:before="0" w:after="400" w:line="192" w:lineRule="exact"/>
        <w:ind w:left="220" w:right="0"/>
        <w:jc w:val="both"/>
      </w:pPr>
      <w:r>
        <w:rPr>
          <w:color w:val="000000"/>
          <w:spacing w:val="0"/>
          <w:w w:val="100"/>
          <w:position w:val="0"/>
        </w:rPr>
        <w:t>此次起火建筑是典型的家 庭作坊式</w:t>
      </w:r>
      <w:r>
        <w:rPr>
          <w:color w:val="000000"/>
          <w:spacing w:val="0"/>
          <w:w w:val="100"/>
          <w:position w:val="0"/>
          <w:lang w:val="zh-CN" w:eastAsia="zh-CN" w:bidi="zh-CN"/>
        </w:rPr>
        <w:t>“三</w:t>
      </w:r>
      <w:r>
        <w:rPr>
          <w:color w:val="000000"/>
          <w:spacing w:val="0"/>
          <w:w w:val="100"/>
          <w:position w:val="0"/>
        </w:rPr>
        <w:t>合一”场所，</w:t>
      </w:r>
      <w:r>
        <w:rPr>
          <w:color w:val="000000"/>
          <w:spacing w:val="0"/>
          <w:w w:val="100"/>
          <w:position w:val="0"/>
          <w:lang w:val="zh-CN" w:eastAsia="zh-CN" w:bidi="zh-CN"/>
        </w:rPr>
        <w:t xml:space="preserve">“三 </w:t>
      </w:r>
      <w:r>
        <w:rPr>
          <w:color w:val="000000"/>
          <w:spacing w:val="0"/>
          <w:w w:val="100"/>
          <w:position w:val="0"/>
        </w:rPr>
        <w:t>合一”场所是指住宿与生产、仓 储、经营一种或一种以上使用功 能违章混合设置在同一空间内的 建筑。这类场所往往存在消防隐 患突出、使用人员消防意识薄弱 等问题，一旦发生火灾事故，极 易造成群死群伤，在消防监督管 理工作中，应给予足够的重视。</w:t>
      </w:r>
    </w:p>
    <w:p>
      <w:pPr>
        <w:widowControl w:val="0"/>
        <w:jc w:val="center"/>
        <w:rPr>
          <w:sz w:val="2"/>
          <w:szCs w:val="2"/>
        </w:rPr>
      </w:pPr>
      <w:r>
        <w:drawing>
          <wp:inline>
            <wp:extent cx="189230" cy="426720"/>
            <wp:docPr id="299" name="Picutre 299"/>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197"/>
                    <a:stretch/>
                  </pic:blipFill>
                  <pic:spPr>
                    <a:xfrm>
                      <a:ext cx="189230" cy="426720"/>
                    </a:xfrm>
                    <a:prstGeom prst="rect"/>
                  </pic:spPr>
                </pic:pic>
              </a:graphicData>
            </a:graphic>
          </wp:inline>
        </w:drawing>
      </w:r>
    </w:p>
    <w:p>
      <w:pPr>
        <w:widowControl w:val="0"/>
        <w:spacing w:after="219" w:line="1" w:lineRule="exact"/>
      </w:pPr>
    </w:p>
    <w:p>
      <w:pPr>
        <w:pStyle w:val="Style118"/>
        <w:keepNext/>
        <w:keepLines/>
        <w:widowControl w:val="0"/>
        <w:shd w:val="clear" w:color="auto" w:fill="auto"/>
        <w:bidi w:val="0"/>
        <w:spacing w:before="0" w:after="40"/>
        <w:ind w:left="0" w:right="0"/>
        <w:jc w:val="both"/>
      </w:pPr>
      <w:bookmarkStart w:id="1718" w:name="bookmark1718"/>
      <w:bookmarkStart w:id="1719" w:name="bookmark1719"/>
      <w:bookmarkStart w:id="1720" w:name="bookmark1720"/>
      <w:r>
        <w:rPr>
          <w:color w:val="000000"/>
          <w:spacing w:val="0"/>
          <w:w w:val="100"/>
          <w:position w:val="0"/>
          <w:lang w:val="en-US" w:eastAsia="en-US" w:bidi="en-US"/>
        </w:rPr>
        <w:t>(-)</w:t>
      </w:r>
      <w:r>
        <w:rPr>
          <w:color w:val="000000"/>
          <w:spacing w:val="0"/>
          <w:w w:val="100"/>
          <w:position w:val="0"/>
          <w:lang w:val="zh-CN" w:eastAsia="zh-CN" w:bidi="zh-CN"/>
        </w:rPr>
        <w:t>“三合</w:t>
      </w:r>
      <w:r>
        <w:rPr>
          <w:color w:val="000000"/>
          <w:spacing w:val="0"/>
          <w:w w:val="100"/>
          <w:position w:val="0"/>
        </w:rPr>
        <w:t>一”场所违规检核，消 防安全隐患重重。</w:t>
      </w:r>
      <w:bookmarkEnd w:id="1718"/>
      <w:bookmarkEnd w:id="1719"/>
      <w:bookmarkEnd w:id="1720"/>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该建筑是住宿与生产、仓储功能违 章混合设置的</w:t>
      </w:r>
      <w:r>
        <w:rPr>
          <w:color w:val="000000"/>
          <w:spacing w:val="0"/>
          <w:w w:val="100"/>
          <w:position w:val="0"/>
          <w:lang w:val="zh-CN" w:eastAsia="zh-CN" w:bidi="zh-CN"/>
        </w:rPr>
        <w:t>“三</w:t>
      </w:r>
      <w:r>
        <w:rPr>
          <w:color w:val="000000"/>
          <w:spacing w:val="0"/>
          <w:w w:val="100"/>
          <w:position w:val="0"/>
        </w:rPr>
        <w:t>合一”场所且存在违 规加建的情况，未经消防设计审核擅自 幵工，消防安全隐患重重，如仅设置一 部疏散楼梯、未按规范设置防火分隔措 施等，这些因素导致发生火灾时，火势 蔓延迅速，从而造成多人伤亡。因此， 在幵展各项消防安全整治活动时，应针 对</w:t>
      </w:r>
      <w:r>
        <w:rPr>
          <w:color w:val="000000"/>
          <w:spacing w:val="0"/>
          <w:w w:val="100"/>
          <w:position w:val="0"/>
          <w:lang w:val="zh-CN" w:eastAsia="zh-CN" w:bidi="zh-CN"/>
        </w:rPr>
        <w:t>“三</w:t>
      </w:r>
      <w:r>
        <w:rPr>
          <w:color w:val="000000"/>
          <w:spacing w:val="0"/>
          <w:w w:val="100"/>
          <w:position w:val="0"/>
        </w:rPr>
        <w:t xml:space="preserve">合一”场所幵展专项整治活动， 坚决査处违规住人等违法违规行为；应 </w:t>
      </w:r>
      <w:r>
        <w:rPr>
          <w:color w:val="000000"/>
          <w:spacing w:val="0"/>
          <w:w w:val="100"/>
          <w:position w:val="0"/>
        </w:rPr>
        <w:t>根据《建筑设计防火规范》(</w:t>
      </w:r>
      <w:r>
        <w:rPr>
          <w:rFonts w:ascii="Times New Roman" w:eastAsia="Times New Roman" w:hAnsi="Times New Roman" w:cs="Times New Roman"/>
          <w:color w:val="000000"/>
          <w:spacing w:val="0"/>
          <w:w w:val="100"/>
          <w:position w:val="0"/>
          <w:lang w:val="en-US" w:eastAsia="en-US" w:bidi="en-US"/>
        </w:rPr>
        <w:t xml:space="preserve">GB50016 </w:t>
      </w:r>
      <w:r>
        <w:rPr>
          <w:rFonts w:ascii="Times New Roman" w:eastAsia="Times New Roman" w:hAnsi="Times New Roman" w:cs="Times New Roman"/>
          <w:color w:val="000000"/>
          <w:spacing w:val="0"/>
          <w:w w:val="100"/>
          <w:position w:val="0"/>
        </w:rPr>
        <w:t xml:space="preserve">) </w:t>
      </w:r>
      <w:r>
        <w:rPr>
          <w:color w:val="000000"/>
          <w:spacing w:val="0"/>
          <w:w w:val="100"/>
          <w:position w:val="0"/>
        </w:rPr>
        <w:t>等国家相关规范、标准，幵展建筑消 防安全专项检査，排査消防安全隐患， 提出相应的整改措施并督促其整改。</w:t>
      </w:r>
    </w:p>
    <w:p>
      <w:pPr>
        <w:pStyle w:val="Style118"/>
        <w:keepNext/>
        <w:keepLines/>
        <w:widowControl w:val="0"/>
        <w:numPr>
          <w:ilvl w:val="0"/>
          <w:numId w:val="297"/>
        </w:numPr>
        <w:shd w:val="clear" w:color="auto" w:fill="auto"/>
        <w:tabs>
          <w:tab w:pos="668" w:val="left"/>
        </w:tabs>
        <w:bidi w:val="0"/>
        <w:spacing w:before="0"/>
        <w:ind w:left="0" w:right="0"/>
        <w:jc w:val="both"/>
      </w:pPr>
      <w:bookmarkStart w:id="1721" w:name="bookmark1721"/>
      <w:bookmarkStart w:id="1722" w:name="bookmark1722"/>
      <w:bookmarkStart w:id="1723" w:name="bookmark1723"/>
      <w:bookmarkStart w:id="1724" w:name="bookmark1724"/>
      <w:bookmarkEnd w:id="1723"/>
      <w:r>
        <w:rPr>
          <w:color w:val="000000"/>
          <w:spacing w:val="0"/>
          <w:w w:val="100"/>
          <w:position w:val="0"/>
        </w:rPr>
        <w:t>加大消防安全宣传力度，增 强民众消防意识。</w:t>
      </w:r>
      <w:bookmarkEnd w:id="1721"/>
      <w:bookmarkEnd w:id="1722"/>
      <w:bookmarkEnd w:id="1724"/>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该起火建筑疏散通道上、楼梯口 等位置堆放了大量海绵等易燃物品， 当位于该建筑一楼楼梯口南侧的海绵 堆垛起火后，火势迅速沿楼梯间向上 蔓延，加速了火势蔓延；整栋建筑窗 口均被钢制防盗网封闭，给消防救援 带来了困难；另外，此次火灾事故的 直接原因是郑某某用其父亲郑某生抽 烟留下的打火机玩火，反映郑某生等 人消防安全意识的淡薄。</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要加强消防安全知识的宣传：一 是应通过网格化管理定点定位进行消 防安全宣传，通过设置消防宣传栏、 发放消防宣传资料、举办消防培训班 等方式进行消防知识宣传，增强民众 消防安全意识；二是幵发针对不同社 会群体的科普读物、教材、动漫、游戏、 影视剧等宣传教育产品，组织幵展形 式多样的演讲比赛、知识竞赛，增强 消防宣传的广泛性和参与度；三是利 用电视、广播、报刊、杂志等平台， 及时发布权威信息，发挥微博、微信 和客户端等新媒体传播速度快、覆盖 面广的优势，传播消防安全知识，增 强消防宣传的时效性。</w:t>
      </w:r>
    </w:p>
    <w:p>
      <w:pPr>
        <w:pStyle w:val="Style118"/>
        <w:keepNext/>
        <w:keepLines/>
        <w:widowControl w:val="0"/>
        <w:numPr>
          <w:ilvl w:val="0"/>
          <w:numId w:val="297"/>
        </w:numPr>
        <w:shd w:val="clear" w:color="auto" w:fill="auto"/>
        <w:tabs>
          <w:tab w:pos="692" w:val="left"/>
        </w:tabs>
        <w:bidi w:val="0"/>
        <w:spacing w:before="0" w:line="197" w:lineRule="exact"/>
        <w:ind w:left="0" w:right="0"/>
        <w:jc w:val="both"/>
      </w:pPr>
      <w:bookmarkStart w:id="1725" w:name="bookmark1725"/>
      <w:bookmarkStart w:id="1726" w:name="bookmark1726"/>
      <w:bookmarkStart w:id="1727" w:name="bookmark1727"/>
      <w:bookmarkStart w:id="1728" w:name="bookmark1728"/>
      <w:bookmarkEnd w:id="1727"/>
      <w:r>
        <w:rPr>
          <w:color w:val="000000"/>
          <w:spacing w:val="0"/>
          <w:w w:val="100"/>
          <w:position w:val="0"/>
        </w:rPr>
        <w:t>防护间距不足、消防设施 设置不合理，造成火灾扑救困难。</w:t>
      </w:r>
      <w:bookmarkEnd w:id="1725"/>
      <w:bookmarkEnd w:id="1726"/>
      <w:bookmarkEnd w:id="1728"/>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636" w:right="767" w:bottom="522" w:left="726" w:header="0" w:footer="3" w:gutter="0"/>
          <w:cols w:num="2" w:space="182"/>
          <w:noEndnote/>
          <w:rtlGutter w:val="0"/>
          <w:docGrid w:linePitch="360"/>
        </w:sectPr>
      </w:pPr>
      <w:r>
        <w:rPr>
          <w:color w:val="000000"/>
          <w:spacing w:val="0"/>
          <w:w w:val="100"/>
          <w:position w:val="0"/>
        </w:rPr>
        <w:t>该起火建筑周边防火间距不足， 造成火灾发生后无法使用普通消防车， 也无法运用举高平台消防车进行登高</w:t>
      </w:r>
    </w:p>
    <w:p>
      <w:pPr>
        <w:pStyle w:val="Style38"/>
        <w:keepNext w:val="0"/>
        <w:keepLines w:val="0"/>
        <w:widowControl w:val="0"/>
        <w:shd w:val="clear" w:color="auto" w:fill="auto"/>
        <w:bidi w:val="0"/>
        <w:spacing w:before="0" w:after="300" w:line="193" w:lineRule="exact"/>
        <w:ind w:left="0" w:right="0" w:firstLine="0"/>
        <w:jc w:val="both"/>
      </w:pPr>
      <w:r>
        <w:rPr>
          <w:color w:val="000000"/>
          <w:spacing w:val="0"/>
          <w:w w:val="100"/>
          <w:position w:val="0"/>
        </w:rPr>
        <w:t>救援；该建筑所在区域虽建设有市政消 火栓，然而平时缺乏维护保养，导致火 灾发生时该建筑周边村建室外消防栓供 水压力不足，只能依靠消防车长距离运 水灭火，不能完全满足灭火救援实战需 要，这些都在一定程度上影响了灭火救 援。应因地制宜，根据区域消防短板制 定合理的消防规划，依托消防规划和评 估情况，积极建设公共基础消防设施， 改善现有消防设施条件；合理配置区域 消防应急救援资源，建立专兼职消防队 伍，合理配置消防器材，以快速处置火 灾事故，使初期火灾得到迅速控制，增 强火灾早期处置和人员疏散能力，杜绝 重特大火灾事故的发生。</w:t>
      </w:r>
    </w:p>
    <w:p>
      <w:pPr>
        <w:pStyle w:val="Style69"/>
        <w:keepNext w:val="0"/>
        <w:keepLines w:val="0"/>
        <w:widowControl w:val="0"/>
        <w:shd w:val="clear" w:color="auto" w:fill="auto"/>
        <w:bidi w:val="0"/>
        <w:spacing w:before="0" w:after="0" w:line="130" w:lineRule="exact"/>
        <w:ind w:left="0" w:right="0" w:firstLine="0"/>
        <w:jc w:val="both"/>
        <w:sectPr>
          <w:footnotePr>
            <w:pos w:val="pageBottom"/>
            <w:numFmt w:val="decimal"/>
            <w:numRestart w:val="continuous"/>
          </w:footnotePr>
          <w:pgSz w:w="6202" w:h="8640"/>
          <w:pgMar w:top="701" w:right="3161" w:bottom="701" w:left="775" w:header="0" w:footer="3" w:gutter="0"/>
          <w:cols w:space="720"/>
          <w:noEndnote/>
          <w:rtlGutter w:val="0"/>
          <w:docGrid w:linePitch="360"/>
        </w:sectPr>
      </w:pPr>
      <w:r>
        <w:rPr>
          <w:color w:val="000000"/>
          <w:spacing w:val="0"/>
          <w:w w:val="100"/>
          <w:position w:val="0"/>
        </w:rPr>
        <w:t>（高佳鑫，一级注册消防工程师，深圳市城市 公共安全技术研究院）</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0" w:after="40" w:line="240" w:lineRule="exact"/>
        <w:rPr>
          <w:sz w:val="19"/>
          <w:szCs w:val="19"/>
        </w:rPr>
      </w:pPr>
    </w:p>
    <w:p>
      <w:pPr>
        <w:widowControl w:val="0"/>
        <w:spacing w:line="1" w:lineRule="exact"/>
        <w:sectPr>
          <w:footnotePr>
            <w:pos w:val="pageBottom"/>
            <w:numFmt w:val="decimal"/>
            <w:numRestart w:val="continuous"/>
          </w:footnotePr>
          <w:pgSz w:w="6202" w:h="8640"/>
          <w:pgMar w:top="904" w:right="1069" w:bottom="577" w:left="443" w:header="0" w:footer="3" w:gutter="0"/>
          <w:cols w:space="720"/>
          <w:noEndnote/>
          <w:rtlGutter w:val="0"/>
          <w:docGrid w:linePitch="360"/>
        </w:sectPr>
      </w:pPr>
    </w:p>
    <w:p>
      <w:pPr>
        <w:pStyle w:val="Style163"/>
        <w:keepNext w:val="0"/>
        <w:keepLines w:val="0"/>
        <w:widowControl w:val="0"/>
        <w:shd w:val="clear" w:color="auto" w:fill="auto"/>
        <w:bidi w:val="0"/>
        <w:spacing w:before="0" w:after="160" w:line="240" w:lineRule="auto"/>
        <w:ind w:left="0" w:right="0" w:firstLine="520"/>
        <w:jc w:val="both"/>
      </w:pPr>
      <w:r>
        <w:rPr>
          <w:rFonts w:ascii="SimSun" w:eastAsia="SimSun" w:hAnsi="SimSun" w:cs="SimSun"/>
          <w:spacing w:val="0"/>
          <w:w w:val="100"/>
          <w:position w:val="0"/>
          <w:sz w:val="16"/>
          <w:szCs w:val="16"/>
        </w:rPr>
        <w:t>案例</w:t>
      </w:r>
      <w:r>
        <w:rPr>
          <w:rFonts w:ascii="Times New Roman" w:eastAsia="Times New Roman" w:hAnsi="Times New Roman" w:cs="Times New Roman"/>
          <w:spacing w:val="0"/>
          <w:w w:val="100"/>
          <w:position w:val="0"/>
          <w:lang w:val="zh-CN" w:eastAsia="zh-CN" w:bidi="zh-CN"/>
        </w:rPr>
        <w:t>7</w:t>
      </w:r>
    </w:p>
    <w:p>
      <w:pPr>
        <w:pStyle w:val="Style17"/>
        <w:keepNext/>
        <w:keepLines/>
        <w:widowControl w:val="0"/>
        <w:shd w:val="clear" w:color="auto" w:fill="auto"/>
        <w:bidi w:val="0"/>
        <w:spacing w:before="0" w:after="40" w:line="240" w:lineRule="auto"/>
        <w:ind w:left="0" w:right="0" w:firstLine="520"/>
        <w:jc w:val="left"/>
        <w:rPr>
          <w:sz w:val="18"/>
          <w:szCs w:val="18"/>
        </w:rPr>
      </w:pPr>
      <w:bookmarkStart w:id="1729" w:name="bookmark1729"/>
      <w:bookmarkStart w:id="1730" w:name="bookmark1730"/>
      <w:bookmarkStart w:id="1731" w:name="bookmark1731"/>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-台州大东鞋业有限公司</w:t>
      </w:r>
      <w:r>
        <w:rPr>
          <w:rFonts w:ascii="Times New Roman" w:eastAsia="Times New Roman" w:hAnsi="Times New Roman" w:cs="Times New Roman"/>
          <w:color w:val="000000"/>
          <w:spacing w:val="0"/>
          <w:w w:val="100"/>
          <w:position w:val="0"/>
          <w:sz w:val="22"/>
          <w:szCs w:val="22"/>
        </w:rPr>
        <w:t xml:space="preserve">“1 </w:t>
      </w:r>
      <w:r>
        <w:rPr>
          <w:rFonts w:ascii="Times New Roman" w:eastAsia="Times New Roman" w:hAnsi="Times New Roman" w:cs="Times New Roman"/>
          <w:color w:val="000000"/>
          <w:spacing w:val="0"/>
          <w:w w:val="100"/>
          <w:position w:val="0"/>
          <w:sz w:val="22"/>
          <w:szCs w:val="22"/>
          <w:lang w:val="en-US" w:eastAsia="en-US" w:bidi="en-US"/>
        </w:rPr>
        <w:t>-14"</w:t>
      </w:r>
      <w:r>
        <w:rPr>
          <w:color w:val="000000"/>
          <w:spacing w:val="0"/>
          <w:w w:val="100"/>
          <w:position w:val="0"/>
          <w:sz w:val="18"/>
          <w:szCs w:val="18"/>
        </w:rPr>
        <w:t>重大火灾事故</w:t>
      </w:r>
      <w:bookmarkEnd w:id="1729"/>
      <w:bookmarkEnd w:id="1730"/>
      <w:bookmarkEnd w:id="1731"/>
    </w:p>
    <w:p>
      <w:pPr>
        <w:pStyle w:val="Style5"/>
        <w:keepNext/>
        <w:keepLines/>
        <w:widowControl w:val="0"/>
        <w:shd w:val="clear" w:color="auto" w:fill="auto"/>
        <w:bidi w:val="0"/>
        <w:spacing w:before="0" w:after="260" w:line="240" w:lineRule="auto"/>
        <w:ind w:left="0" w:right="0" w:firstLine="0"/>
        <w:jc w:val="center"/>
        <w:rPr>
          <w:sz w:val="15"/>
          <w:szCs w:val="15"/>
        </w:rPr>
      </w:pPr>
      <w:bookmarkStart w:id="1732" w:name="bookmark1732"/>
      <w:bookmarkStart w:id="1733" w:name="bookmark1733"/>
      <w:bookmarkStart w:id="1734" w:name="bookmark1734"/>
      <w:r>
        <w:rPr>
          <w:color w:val="000000"/>
          <w:spacing w:val="0"/>
          <w:w w:val="100"/>
          <w:position w:val="0"/>
          <w:sz w:val="15"/>
          <w:szCs w:val="15"/>
        </w:rPr>
        <w:t>一审批隐患丛生，风助火夺人性命</w:t>
      </w:r>
      <w:bookmarkEnd w:id="1732"/>
      <w:bookmarkEnd w:id="1733"/>
      <w:bookmarkEnd w:id="1734"/>
    </w:p>
    <w:p>
      <w:pPr>
        <w:pStyle w:val="Style38"/>
        <w:keepNext w:val="0"/>
        <w:keepLines w:val="0"/>
        <w:widowControl w:val="0"/>
        <w:shd w:val="clear" w:color="auto" w:fill="auto"/>
        <w:bidi w:val="0"/>
        <w:spacing w:before="0" w:after="40" w:line="193" w:lineRule="exact"/>
        <w:ind w:left="520" w:right="0" w:firstLine="260"/>
        <w:jc w:val="both"/>
      </w:pPr>
      <w:r>
        <w:drawing>
          <wp:anchor distT="3175" distB="0" distL="101600" distR="616585" simplePos="0" relativeHeight="125829503" behindDoc="0" locked="0" layoutInCell="1" allowOverlap="1">
            <wp:simplePos x="0" y="0"/>
            <wp:positionH relativeFrom="page">
              <wp:posOffset>1649095</wp:posOffset>
            </wp:positionH>
            <wp:positionV relativeFrom="paragraph">
              <wp:posOffset>41275</wp:posOffset>
            </wp:positionV>
            <wp:extent cx="1743710" cy="1048385"/>
            <wp:wrapSquare wrapText="bothSides"/>
            <wp:docPr id="300" name="Shape 300"/>
            <a:graphic xmlns:a="http://schemas.openxmlformats.org/drawingml/2006/main">
              <a:graphicData uri="http://schemas.openxmlformats.org/drawingml/2006/picture">
                <pic:pic xmlns:pic="http://schemas.openxmlformats.org/drawingml/2006/picture">
                  <pic:nvPicPr>
                    <pic:cNvPr id="301" name="Picture box 301"/>
                    <pic:cNvPicPr/>
                  </pic:nvPicPr>
                  <pic:blipFill>
                    <a:blip r:embed="rId199"/>
                    <a:stretch/>
                  </pic:blipFill>
                  <pic:spPr>
                    <a:xfrm>
                      <a:ext cx="1743710" cy="1048385"/>
                    </a:xfrm>
                    <a:prstGeom prst="rect"/>
                  </pic:spPr>
                </pic:pic>
              </a:graphicData>
            </a:graphic>
          </wp:anchor>
        </w:drawing>
      </w:r>
      <w:r>
        <w:drawing>
          <wp:anchor distT="0" distB="514985" distL="2213610" distR="101600" simplePos="0" relativeHeight="125829504" behindDoc="0" locked="0" layoutInCell="1" allowOverlap="1">
            <wp:simplePos x="0" y="0"/>
            <wp:positionH relativeFrom="page">
              <wp:posOffset>3761105</wp:posOffset>
            </wp:positionH>
            <wp:positionV relativeFrom="paragraph">
              <wp:posOffset>38100</wp:posOffset>
            </wp:positionV>
            <wp:extent cx="146050" cy="536575"/>
            <wp:wrapSquare wrapText="bothSides"/>
            <wp:docPr id="302" name="Shape 302"/>
            <a:graphic xmlns:a="http://schemas.openxmlformats.org/drawingml/2006/main">
              <a:graphicData uri="http://schemas.openxmlformats.org/drawingml/2006/picture">
                <pic:pic xmlns:pic="http://schemas.openxmlformats.org/drawingml/2006/picture">
                  <pic:nvPicPr>
                    <pic:cNvPr id="303" name="Picture box 303"/>
                    <pic:cNvPicPr/>
                  </pic:nvPicPr>
                  <pic:blipFill>
                    <a:blip r:embed="rId201"/>
                    <a:stretch/>
                  </pic:blipFill>
                  <pic:spPr>
                    <a:xfrm>
                      <a:ext cx="146050" cy="536575"/>
                    </a:xfrm>
                    <a:prstGeom prst="rect"/>
                  </pic:spPr>
                </pic:pic>
              </a:graphicData>
            </a:graphic>
          </wp:anchor>
        </w:drawing>
      </w:r>
      <w:r>
        <mc:AlternateContent>
          <mc:Choice Requires="wps">
            <w:drawing>
              <wp:anchor distT="692150" distB="33020" distL="2226310" distR="128905" simplePos="0" relativeHeight="125829505" behindDoc="0" locked="0" layoutInCell="1" allowOverlap="1">
                <wp:simplePos x="0" y="0"/>
                <wp:positionH relativeFrom="page">
                  <wp:posOffset>3773805</wp:posOffset>
                </wp:positionH>
                <wp:positionV relativeFrom="paragraph">
                  <wp:posOffset>730250</wp:posOffset>
                </wp:positionV>
                <wp:extent cx="103505" cy="323215"/>
                <wp:wrapSquare wrapText="bothSides"/>
                <wp:docPr id="304" name="Shape 304"/>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30" type="#_x0000_t202" style="position:absolute;margin-left:297.15000000000003pt;margin-top:57.5pt;width:8.1500000000000004pt;height:25.449999999999999pt;z-index:-125829248;mso-wrap-distance-left:175.30000000000001pt;mso-wrap-distance-top:54.5pt;mso-wrap-distance-right:10.15pt;mso-wrap-distance-bottom:2.6000000000000001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分左右，位于台 州温岭市城北街道杨家 渭村的台州大东鞋业有 限公司发生火灾，火灾过 火面积约</w:t>
      </w:r>
      <w:r>
        <w:rPr>
          <w:rFonts w:ascii="Times New Roman" w:eastAsia="Times New Roman" w:hAnsi="Times New Roman" w:cs="Times New Roman"/>
          <w:color w:val="000000"/>
          <w:spacing w:val="0"/>
          <w:w w:val="100"/>
          <w:position w:val="0"/>
        </w:rPr>
        <w:t>1080</w:t>
      </w:r>
      <w:r>
        <w:rPr>
          <w:color w:val="000000"/>
          <w:spacing w:val="0"/>
          <w:w w:val="100"/>
          <w:position w:val="0"/>
        </w:rPr>
        <w:t>平方米， 事故共造成</w:t>
      </w:r>
      <w:r>
        <w:rPr>
          <w:rFonts w:ascii="Times New Roman" w:eastAsia="Times New Roman" w:hAnsi="Times New Roman" w:cs="Times New Roman"/>
          <w:color w:val="000000"/>
          <w:spacing w:val="0"/>
          <w:w w:val="100"/>
          <w:position w:val="0"/>
        </w:rPr>
        <w:t>16</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5</w:t>
      </w:r>
      <w:r>
        <w:rPr>
          <w:color w:val="000000"/>
          <w:spacing w:val="0"/>
          <w:w w:val="100"/>
          <w:position w:val="0"/>
        </w:rPr>
        <w:t>人受伤。</w:t>
      </w:r>
    </w:p>
    <w:p>
      <w:pPr>
        <w:pStyle w:val="Style38"/>
        <w:keepNext w:val="0"/>
        <w:keepLines w:val="0"/>
        <w:widowControl w:val="0"/>
        <w:shd w:val="clear" w:color="auto" w:fill="auto"/>
        <w:bidi w:val="0"/>
        <w:spacing w:before="0" w:after="40" w:line="193" w:lineRule="exact"/>
        <w:ind w:left="0" w:right="0" w:firstLine="780"/>
        <w:jc w:val="left"/>
      </w:pPr>
      <w:r>
        <w:rPr>
          <w:color w:val="000000"/>
          <w:spacing w:val="0"/>
          <w:w w:val="100"/>
          <w:position w:val="0"/>
        </w:rPr>
        <w:t>经调査认定，台州</w:t>
      </w:r>
    </w:p>
    <w:p>
      <w:pPr>
        <w:pStyle w:val="Style38"/>
        <w:keepNext w:val="0"/>
        <w:keepLines w:val="0"/>
        <w:widowControl w:val="0"/>
        <w:shd w:val="clear" w:color="auto" w:fill="auto"/>
        <w:bidi w:val="0"/>
        <w:spacing w:before="0" w:after="40" w:line="240" w:lineRule="auto"/>
        <w:ind w:left="0" w:right="0" w:firstLine="520"/>
        <w:jc w:val="left"/>
      </w:pPr>
      <w:r>
        <w:rPr>
          <w:color w:val="000000"/>
          <w:spacing w:val="0"/>
          <w:w w:val="100"/>
          <w:position w:val="0"/>
        </w:rPr>
        <w:t>大东鞋业有限公司火灾事故是一起因厂房存在严重消防安全隐患、</w:t>
      </w:r>
    </w:p>
    <w:p>
      <w:pPr>
        <w:pStyle w:val="Style38"/>
        <w:keepNext w:val="0"/>
        <w:keepLines w:val="0"/>
        <w:widowControl w:val="0"/>
        <w:shd w:val="clear" w:color="auto" w:fill="auto"/>
        <w:bidi w:val="0"/>
        <w:spacing w:before="0" w:after="600" w:line="240" w:lineRule="auto"/>
        <w:ind w:left="0" w:right="0" w:firstLine="520"/>
        <w:jc w:val="left"/>
      </w:pPr>
      <w:r>
        <w:rPr>
          <w:color w:val="000000"/>
          <w:spacing w:val="0"/>
          <w:w w:val="100"/>
          <w:position w:val="0"/>
        </w:rPr>
        <w:t>厂内安全管理混乱、有关部门安全监督检査不到位造成的重大责任事故。</w:t>
      </w:r>
    </w:p>
    <w:p>
      <w:pPr>
        <w:pStyle w:val="Style5"/>
        <w:keepNext/>
        <w:keepLines/>
        <w:widowControl w:val="0"/>
        <w:shd w:val="clear" w:color="auto" w:fill="auto"/>
        <w:bidi w:val="0"/>
        <w:spacing w:before="0" w:after="360" w:line="240" w:lineRule="auto"/>
        <w:ind w:left="0" w:right="0" w:firstLine="520"/>
        <w:jc w:val="both"/>
        <w:rPr>
          <w:sz w:val="22"/>
          <w:szCs w:val="22"/>
        </w:rPr>
      </w:pPr>
      <w:bookmarkStart w:id="1735" w:name="bookmark1735"/>
      <w:bookmarkStart w:id="1736" w:name="bookmark1736"/>
      <w:bookmarkStart w:id="1737" w:name="bookmark1737"/>
      <w:bookmarkStart w:id="1738" w:name="bookmark1738"/>
      <w:r>
        <w:rPr>
          <w:color w:val="000000"/>
          <w:spacing w:val="0"/>
          <w:w w:val="100"/>
          <w:position w:val="0"/>
          <w:sz w:val="15"/>
          <w:szCs w:val="15"/>
        </w:rPr>
        <w:t>一</w:t>
      </w:r>
      <w:bookmarkEnd w:id="1737"/>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735"/>
      <w:bookmarkEnd w:id="1736"/>
      <w:bookmarkEnd w:id="1738"/>
    </w:p>
    <w:p>
      <w:pPr>
        <w:pStyle w:val="Style38"/>
        <w:keepNext w:val="0"/>
        <w:keepLines w:val="0"/>
        <w:widowControl w:val="0"/>
        <w:shd w:val="clear" w:color="auto" w:fill="auto"/>
        <w:tabs>
          <w:tab w:pos="1170" w:val="left"/>
        </w:tabs>
        <w:bidi w:val="0"/>
        <w:spacing w:before="0" w:after="0" w:line="154" w:lineRule="exact"/>
        <w:ind w:left="0" w:right="0" w:firstLine="680"/>
        <w:jc w:val="left"/>
      </w:pPr>
      <w:r>
        <w:rPr>
          <w:rFonts w:ascii="Times New Roman" w:eastAsia="Times New Roman" w:hAnsi="Times New Roman" w:cs="Times New Roman"/>
          <w:color w:val="CF101B"/>
          <w:spacing w:val="0"/>
          <w:w w:val="100"/>
          <w:position w:val="0"/>
          <w:sz w:val="14"/>
          <w:szCs w:val="14"/>
          <w:lang w:val="en-US" w:eastAsia="en-US" w:bidi="en-US"/>
        </w:rPr>
        <w:t>o</w:t>
        <w:tab/>
      </w:r>
      <w:r>
        <w:rPr>
          <w:color w:val="000000"/>
          <w:spacing w:val="0"/>
          <w:w w:val="100"/>
          <w:position w:val="0"/>
        </w:rPr>
        <w:t>台州大东鞋业有限公司（以下简称“大东鞋厂”）租用温岭市</w:t>
      </w:r>
    </w:p>
    <w:p>
      <w:pPr>
        <w:pStyle w:val="Style38"/>
        <w:keepNext w:val="0"/>
        <w:keepLines w:val="0"/>
        <w:widowControl w:val="0"/>
        <w:shd w:val="clear" w:color="auto" w:fill="auto"/>
        <w:bidi w:val="0"/>
        <w:spacing w:before="0" w:after="100" w:line="154" w:lineRule="exact"/>
        <w:ind w:left="740" w:right="0" w:firstLine="0"/>
        <w:jc w:val="right"/>
      </w:pPr>
      <w:r>
        <w:rPr>
          <w:rFonts w:ascii="Times New Roman" w:eastAsia="Times New Roman" w:hAnsi="Times New Roman" w:cs="Times New Roman"/>
          <w:color w:val="CF101B"/>
          <w:spacing w:val="0"/>
          <w:w w:val="100"/>
          <w:position w:val="0"/>
        </w:rPr>
        <w:t>I</w:t>
      </w:r>
      <w:r>
        <w:rPr>
          <w:color w:val="000000"/>
          <w:spacing w:val="0"/>
          <w:w w:val="100"/>
          <w:position w:val="0"/>
        </w:rPr>
        <w:t>城北街道杨家渭村的老村部办公楼作为生产厂房，并经村委会同意 使用村部办公楼周边用地</w:t>
      </w:r>
      <w:r>
        <w:rPr>
          <w:rFonts w:ascii="Times New Roman" w:eastAsia="Times New Roman" w:hAnsi="Times New Roman" w:cs="Times New Roman"/>
          <w:color w:val="000000"/>
          <w:spacing w:val="0"/>
          <w:w w:val="100"/>
          <w:position w:val="0"/>
          <w:lang w:val="en-US" w:eastAsia="en-US" w:bidi="en-US"/>
        </w:rPr>
        <w:t>1.98</w:t>
      </w:r>
      <w:r>
        <w:rPr>
          <w:color w:val="000000"/>
          <w:spacing w:val="0"/>
          <w:w w:val="100"/>
          <w:position w:val="0"/>
        </w:rPr>
        <w:t>亩搭建铁棚（约</w:t>
      </w:r>
      <w:r>
        <w:rPr>
          <w:rFonts w:ascii="Times New Roman" w:eastAsia="Times New Roman" w:hAnsi="Times New Roman" w:cs="Times New Roman"/>
          <w:color w:val="000000"/>
          <w:spacing w:val="0"/>
          <w:w w:val="100"/>
          <w:position w:val="0"/>
        </w:rPr>
        <w:t>400</w:t>
      </w:r>
      <w:r>
        <w:rPr>
          <w:color w:val="000000"/>
          <w:spacing w:val="0"/>
          <w:w w:val="100"/>
          <w:position w:val="0"/>
        </w:rPr>
        <w:t>平方米）用于生产。</w:t>
      </w:r>
    </w:p>
    <w:p>
      <w:pPr>
        <w:pStyle w:val="Style38"/>
        <w:keepNext w:val="0"/>
        <w:keepLines w:val="0"/>
        <w:widowControl w:val="0"/>
        <w:shd w:val="clear" w:color="auto" w:fill="auto"/>
        <w:bidi w:val="0"/>
        <w:spacing w:before="0" w:after="100" w:line="158" w:lineRule="exact"/>
        <w:ind w:left="640" w:right="0" w:firstLine="0"/>
        <w:jc w:val="left"/>
      </w:pPr>
      <w:r>
        <w:rPr>
          <w:rFonts w:ascii="Times New Roman" w:eastAsia="Times New Roman" w:hAnsi="Times New Roman" w:cs="Times New Roman"/>
          <w:color w:val="CF101B"/>
          <w:spacing w:val="0"/>
          <w:w w:val="100"/>
          <w:position w:val="0"/>
          <w:lang w:val="en-US" w:eastAsia="en-US" w:bidi="en-US"/>
        </w:rPr>
        <w:t xml:space="preserve">Q </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 xml:space="preserve">14 </w:t>
      </w:r>
      <w:r>
        <w:rPr>
          <w:rFonts w:ascii="Times New Roman" w:eastAsia="Times New Roman" w:hAnsi="Times New Roman" w:cs="Times New Roman"/>
          <w:color w:val="000000"/>
          <w:spacing w:val="0"/>
          <w:w w:val="100"/>
          <w:position w:val="0"/>
          <w:lang w:val="en-US" w:eastAsia="en-US" w:bidi="en-US"/>
        </w:rPr>
        <w:t xml:space="preserve">EJ </w:t>
      </w:r>
      <w:r>
        <w:rPr>
          <w:rFonts w:ascii="Times New Roman" w:eastAsia="Times New Roman" w:hAnsi="Times New Roman" w:cs="Times New Roman"/>
          <w:color w:val="000000"/>
          <w:spacing w:val="0"/>
          <w:w w:val="100"/>
          <w:position w:val="0"/>
        </w:rPr>
        <w:t>,</w:t>
      </w:r>
      <w:r>
        <w:rPr>
          <w:color w:val="000000"/>
          <w:spacing w:val="0"/>
          <w:w w:val="100"/>
          <w:position w:val="0"/>
        </w:rPr>
        <w:t>大东鞋厂正常生产。当日下午，在企业车 间内上班的员工共有</w:t>
      </w:r>
      <w:r>
        <w:rPr>
          <w:rFonts w:ascii="Times New Roman" w:eastAsia="Times New Roman" w:hAnsi="Times New Roman" w:cs="Times New Roman"/>
          <w:color w:val="000000"/>
          <w:spacing w:val="0"/>
          <w:w w:val="100"/>
          <w:position w:val="0"/>
        </w:rPr>
        <w:t>75</w:t>
      </w:r>
      <w:r>
        <w:rPr>
          <w:color w:val="000000"/>
          <w:spacing w:val="0"/>
          <w:w w:val="100"/>
          <w:position w:val="0"/>
        </w:rPr>
        <w:t>人（其中，一楼</w:t>
      </w:r>
      <w:r>
        <w:rPr>
          <w:rFonts w:ascii="Times New Roman" w:eastAsia="Times New Roman" w:hAnsi="Times New Roman" w:cs="Times New Roman"/>
          <w:color w:val="000000"/>
          <w:spacing w:val="0"/>
          <w:w w:val="100"/>
          <w:position w:val="0"/>
        </w:rPr>
        <w:t>35</w:t>
      </w:r>
      <w:r>
        <w:rPr>
          <w:color w:val="000000"/>
          <w:spacing w:val="0"/>
          <w:w w:val="100"/>
          <w:position w:val="0"/>
        </w:rPr>
        <w:t>人、二楼</w:t>
      </w:r>
      <w:r>
        <w:rPr>
          <w:rFonts w:ascii="Times New Roman" w:eastAsia="Times New Roman" w:hAnsi="Times New Roman" w:cs="Times New Roman"/>
          <w:color w:val="000000"/>
          <w:spacing w:val="0"/>
          <w:w w:val="100"/>
          <w:position w:val="0"/>
        </w:rPr>
        <w:t>8</w:t>
      </w:r>
      <w:r>
        <w:rPr>
          <w:color w:val="000000"/>
          <w:spacing w:val="0"/>
          <w:w w:val="100"/>
          <w:position w:val="0"/>
        </w:rPr>
        <w:t>人、三楼</w:t>
      </w:r>
      <w:r>
        <w:rPr>
          <w:rFonts w:ascii="Times New Roman" w:eastAsia="Times New Roman" w:hAnsi="Times New Roman" w:cs="Times New Roman"/>
          <w:color w:val="000000"/>
          <w:spacing w:val="0"/>
          <w:w w:val="100"/>
          <w:position w:val="0"/>
        </w:rPr>
        <w:t>32</w:t>
      </w:r>
      <w:r>
        <w:rPr>
          <w:color w:val="000000"/>
          <w:spacing w:val="0"/>
          <w:w w:val="100"/>
          <w:position w:val="0"/>
        </w:rPr>
        <w:t>人）， 由于学校放假，有</w:t>
      </w:r>
      <w:r>
        <w:rPr>
          <w:rFonts w:ascii="Times New Roman" w:eastAsia="Times New Roman" w:hAnsi="Times New Roman" w:cs="Times New Roman"/>
          <w:color w:val="000000"/>
          <w:spacing w:val="0"/>
          <w:w w:val="100"/>
          <w:position w:val="0"/>
        </w:rPr>
        <w:t>6</w:t>
      </w:r>
      <w:r>
        <w:rPr>
          <w:color w:val="000000"/>
          <w:spacing w:val="0"/>
          <w:w w:val="100"/>
          <w:position w:val="0"/>
        </w:rPr>
        <w:t>名小孩被员工带至车间。其时厂房内总计有</w:t>
      </w:r>
      <w:r>
        <w:rPr>
          <w:rFonts w:ascii="Times New Roman" w:eastAsia="Times New Roman" w:hAnsi="Times New Roman" w:cs="Times New Roman"/>
          <w:color w:val="000000"/>
          <w:spacing w:val="0"/>
          <w:w w:val="100"/>
          <w:position w:val="0"/>
        </w:rPr>
        <w:t xml:space="preserve">81 </w:t>
      </w:r>
      <w:r>
        <w:rPr>
          <w:color w:val="000000"/>
          <w:spacing w:val="0"/>
          <w:w w:val="100"/>
          <w:position w:val="0"/>
        </w:rPr>
        <w:t xml:space="preserve">人。事故发生前，员工王某文和吴某玉正在厂房一层东侧铁棚内进 行包装作业，吴某玉负责打小包（即将成品鞋放入鞋盒），王某文 负责打大包（即将鞋盒装入大箱）。当时，在铁棚东北角离空压机 </w:t>
      </w:r>
      <w:r>
        <w:rPr>
          <w:rFonts w:ascii="Times New Roman" w:eastAsia="Times New Roman" w:hAnsi="Times New Roman" w:cs="Times New Roman"/>
          <w:color w:val="CF101B"/>
          <w:spacing w:val="0"/>
          <w:w w:val="100"/>
          <w:position w:val="0"/>
          <w:sz w:val="19"/>
          <w:szCs w:val="19"/>
        </w:rPr>
        <w:t>I</w:t>
      </w:r>
      <w:r>
        <w:rPr>
          <w:color w:val="000000"/>
          <w:spacing w:val="0"/>
          <w:w w:val="100"/>
          <w:position w:val="0"/>
        </w:rPr>
        <w:t>约</w:t>
      </w:r>
      <w:r>
        <w:rPr>
          <w:rFonts w:ascii="Times New Roman" w:eastAsia="Times New Roman" w:hAnsi="Times New Roman" w:cs="Times New Roman"/>
          <w:color w:val="000000"/>
          <w:spacing w:val="0"/>
          <w:w w:val="100"/>
          <w:position w:val="0"/>
        </w:rPr>
        <w:t>2</w:t>
      </w:r>
      <w:r>
        <w:rPr>
          <w:color w:val="000000"/>
          <w:spacing w:val="0"/>
          <w:w w:val="100"/>
          <w:position w:val="0"/>
        </w:rPr>
        <w:t>米远处，共放有打包好的鞋子约</w:t>
      </w:r>
      <w:r>
        <w:rPr>
          <w:rFonts w:ascii="Times New Roman" w:eastAsia="Times New Roman" w:hAnsi="Times New Roman" w:cs="Times New Roman"/>
          <w:color w:val="000000"/>
          <w:spacing w:val="0"/>
          <w:w w:val="100"/>
          <w:position w:val="0"/>
        </w:rPr>
        <w:t>600</w:t>
      </w:r>
      <w:r>
        <w:rPr>
          <w:color w:val="000000"/>
          <w:spacing w:val="0"/>
          <w:w w:val="100"/>
          <w:position w:val="0"/>
        </w:rPr>
        <w:t xml:space="preserve">箱。在空压机南侧转角的 </w:t>
      </w:r>
      <w:r>
        <w:rPr>
          <w:rFonts w:ascii="Times New Roman" w:eastAsia="Times New Roman" w:hAnsi="Times New Roman" w:cs="Times New Roman"/>
          <w:color w:val="CF101B"/>
          <w:spacing w:val="0"/>
          <w:w w:val="100"/>
          <w:position w:val="0"/>
          <w:sz w:val="19"/>
          <w:szCs w:val="19"/>
          <w:lang w:val="en-US" w:eastAsia="en-US" w:bidi="en-US"/>
        </w:rPr>
        <w:t xml:space="preserve">Q </w:t>
      </w:r>
      <w:r>
        <w:rPr>
          <w:color w:val="000000"/>
          <w:spacing w:val="0"/>
          <w:w w:val="100"/>
          <w:position w:val="0"/>
        </w:rPr>
        <w:t>平台处及废弃流水线西侧，共堆放有打包好待运至仓库的鞋箱</w:t>
      </w:r>
      <w:r>
        <w:rPr>
          <w:rFonts w:ascii="Times New Roman" w:eastAsia="Times New Roman" w:hAnsi="Times New Roman" w:cs="Times New Roman"/>
          <w:color w:val="000000"/>
          <w:spacing w:val="0"/>
          <w:w w:val="100"/>
          <w:position w:val="0"/>
        </w:rPr>
        <w:t xml:space="preserve">300 </w:t>
      </w:r>
      <w:r>
        <w:rPr>
          <w:color w:val="000000"/>
          <w:spacing w:val="0"/>
          <w:w w:val="100"/>
          <w:position w:val="0"/>
        </w:rPr>
        <w:t>余箱，鞋箱堆高距铁棚顶约</w:t>
      </w:r>
      <w:r>
        <w:rPr>
          <w:rFonts w:ascii="Times New Roman" w:eastAsia="Times New Roman" w:hAnsi="Times New Roman" w:cs="Times New Roman"/>
          <w:color w:val="000000"/>
          <w:spacing w:val="0"/>
          <w:w w:val="100"/>
          <w:position w:val="0"/>
        </w:rPr>
        <w:t>1</w:t>
      </w:r>
      <w:r>
        <w:rPr>
          <w:color w:val="000000"/>
          <w:spacing w:val="0"/>
          <w:w w:val="100"/>
          <w:position w:val="0"/>
        </w:rPr>
        <w:t>米。</w:t>
      </w:r>
    </w:p>
    <w:p>
      <w:pPr>
        <w:pStyle w:val="Style38"/>
        <w:keepNext w:val="0"/>
        <w:keepLines w:val="0"/>
        <w:widowControl w:val="0"/>
        <w:shd w:val="clear" w:color="auto" w:fill="auto"/>
        <w:bidi w:val="0"/>
        <w:spacing w:before="0" w:after="100" w:line="157" w:lineRule="exact"/>
        <w:ind w:left="340" w:right="0" w:firstLine="500"/>
        <w:jc w:val="both"/>
      </w:pP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 xml:space="preserve">分许，面对堆放鞋箱方向作业的吴某玉突然闻到一股 焦味，随即发现靠近东北角流水线处堆放的一排鞋箱着火，便告知 王某文，并随即呼喊附近员工拿灭火器进行灭火。发现火情后，一 层成品车间管理负责人余某标闻讯立即拉下配电箱总电闸，正在一 层办公室的业主林某剑听到有人喊起火后跑出办公室，随即指挥员 工用灭火器进行扑救和抢搬物品。因当日东北风强劲，通过东面砖 </w:t>
      </w:r>
      <w:r>
        <w:rPr>
          <w:rFonts w:ascii="Times New Roman" w:eastAsia="Times New Roman" w:hAnsi="Times New Roman" w:cs="Times New Roman"/>
          <w:color w:val="CF101B"/>
          <w:spacing w:val="0"/>
          <w:w w:val="100"/>
          <w:position w:val="0"/>
          <w:sz w:val="19"/>
          <w:szCs w:val="19"/>
        </w:rPr>
        <w:t>I</w:t>
      </w:r>
      <w:r>
        <w:rPr>
          <w:color w:val="000000"/>
          <w:spacing w:val="0"/>
          <w:w w:val="100"/>
          <w:position w:val="0"/>
        </w:rPr>
        <w:t xml:space="preserve">墙上排风机孔洞进入铁棚，风助火势，浓烟与火焰窜入一楼主厂房 </w:t>
      </w:r>
      <w:r>
        <w:rPr>
          <w:rFonts w:ascii="Times New Roman" w:eastAsia="Times New Roman" w:hAnsi="Times New Roman" w:cs="Times New Roman"/>
          <w:color w:val="CF101B"/>
          <w:spacing w:val="0"/>
          <w:w w:val="100"/>
          <w:position w:val="0"/>
          <w:sz w:val="19"/>
          <w:szCs w:val="19"/>
          <w:lang w:val="en-US" w:eastAsia="en-US" w:bidi="en-US"/>
        </w:rPr>
        <w:t xml:space="preserve">Q </w:t>
      </w:r>
      <w:r>
        <w:rPr>
          <w:color w:val="000000"/>
          <w:spacing w:val="0"/>
          <w:w w:val="100"/>
          <w:position w:val="0"/>
        </w:rPr>
        <w:t>迅速蔓延。正在扑救的员工见火势无法控制，便相继逃离，并在厂 房外呼喊楼上员工逃生。</w:t>
      </w:r>
    </w:p>
    <w:p>
      <w:pPr>
        <w:pStyle w:val="Style38"/>
        <w:keepNext w:val="0"/>
        <w:keepLines w:val="0"/>
        <w:widowControl w:val="0"/>
        <w:shd w:val="clear" w:color="auto" w:fill="auto"/>
        <w:bidi w:val="0"/>
        <w:spacing w:before="0" w:after="0" w:line="155" w:lineRule="exact"/>
        <w:ind w:left="560" w:right="0"/>
        <w:jc w:val="both"/>
        <w:sectPr>
          <w:footnotePr>
            <w:pos w:val="pageBottom"/>
            <w:numFmt w:val="decimal"/>
            <w:numRestart w:val="continuous"/>
          </w:footnotePr>
          <w:type w:val="continuous"/>
          <w:pgSz w:w="6202" w:h="8640"/>
          <w:pgMar w:top="904" w:right="1069" w:bottom="577" w:left="443" w:header="0" w:footer="3" w:gutter="0"/>
          <w:cols w:space="720"/>
          <w:noEndnote/>
          <w:rtlGutter w:val="0"/>
          <w:docGrid w:linePitch="360"/>
        </w:sectPr>
      </w:pP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52</w:t>
      </w:r>
      <w:r>
        <w:rPr>
          <w:color w:val="000000"/>
          <w:spacing w:val="0"/>
          <w:w w:val="100"/>
          <w:position w:val="0"/>
        </w:rPr>
        <w:t>分，逃离厂房的大东鞋厂员工陈某刚拨通</w:t>
      </w:r>
      <w:r>
        <w:rPr>
          <w:rFonts w:ascii="Times New Roman" w:eastAsia="Times New Roman" w:hAnsi="Times New Roman" w:cs="Times New Roman"/>
          <w:color w:val="000000"/>
          <w:spacing w:val="0"/>
          <w:w w:val="100"/>
          <w:position w:val="0"/>
        </w:rPr>
        <w:t>119</w:t>
      </w:r>
      <w:r>
        <w:rPr>
          <w:color w:val="000000"/>
          <w:spacing w:val="0"/>
          <w:w w:val="100"/>
          <w:position w:val="0"/>
        </w:rPr>
        <w:t>电话报 警。随后，二层和三层部分员工通过二层外侧疏散楼梯或直接跳到 一层铁棚顶进行逃生自救，也有部分员工躲在三层房间内等待救援， 一些从三层逃至二层的员工因浓烟太大被困二楼不幸遇难。</w:t>
      </w:r>
    </w:p>
    <w:p>
      <w:pPr>
        <w:widowControl w:val="0"/>
        <w:spacing w:line="240" w:lineRule="exact"/>
        <w:rPr>
          <w:sz w:val="19"/>
          <w:szCs w:val="19"/>
        </w:rPr>
      </w:pPr>
    </w:p>
    <w:p>
      <w:pPr>
        <w:widowControl w:val="0"/>
        <w:spacing w:line="240" w:lineRule="exact"/>
        <w:rPr>
          <w:sz w:val="19"/>
          <w:szCs w:val="19"/>
        </w:rPr>
      </w:pPr>
    </w:p>
    <w:p>
      <w:pPr>
        <w:widowControl w:val="0"/>
        <w:spacing w:before="60" w:after="60" w:line="240" w:lineRule="exact"/>
        <w:rPr>
          <w:sz w:val="19"/>
          <w:szCs w:val="19"/>
        </w:rPr>
      </w:pPr>
    </w:p>
    <w:p>
      <w:pPr>
        <w:widowControl w:val="0"/>
        <w:spacing w:line="1" w:lineRule="exact"/>
        <w:sectPr>
          <w:footnotePr>
            <w:pos w:val="pageBottom"/>
            <w:numFmt w:val="decimal"/>
            <w:numRestart w:val="continuous"/>
          </w:footnotePr>
          <w:type w:val="continuous"/>
          <w:pgSz w:w="6202" w:h="8640"/>
          <w:pgMar w:top="625" w:right="0" w:bottom="562" w:left="0" w:header="0" w:footer="3" w:gutter="0"/>
          <w:cols w:space="720"/>
          <w:noEndnote/>
          <w:rtlGutter w:val="0"/>
          <w:docGrid w:linePitch="360"/>
        </w:sectPr>
      </w:pPr>
    </w:p>
    <w:p>
      <w:pPr>
        <w:pStyle w:val="Style5"/>
        <w:keepNext/>
        <w:keepLines/>
        <w:widowControl w:val="0"/>
        <w:shd w:val="clear" w:color="auto" w:fill="auto"/>
        <w:bidi w:val="0"/>
        <w:spacing w:before="0" w:after="220" w:line="240" w:lineRule="auto"/>
        <w:ind w:left="0" w:right="0" w:firstLine="0"/>
        <w:jc w:val="both"/>
        <w:rPr>
          <w:sz w:val="15"/>
          <w:szCs w:val="15"/>
        </w:rPr>
      </w:pPr>
      <w:bookmarkStart w:id="1739" w:name="bookmark1739"/>
      <w:bookmarkStart w:id="1740" w:name="bookmark1740"/>
      <w:bookmarkStart w:id="1741" w:name="bookmark1741"/>
      <w:bookmarkStart w:id="1742" w:name="bookmark1742"/>
      <w:r>
        <w:rPr>
          <w:color w:val="000000"/>
          <w:spacing w:val="0"/>
          <w:w w:val="100"/>
          <w:position w:val="0"/>
          <w:sz w:val="15"/>
          <w:szCs w:val="15"/>
        </w:rPr>
        <w:t>二</w:t>
      </w:r>
      <w:bookmarkEnd w:id="1741"/>
      <w:r>
        <w:rPr>
          <w:color w:val="000000"/>
          <w:spacing w:val="0"/>
          <w:w w:val="100"/>
          <w:position w:val="0"/>
          <w:sz w:val="15"/>
          <w:szCs w:val="15"/>
        </w:rPr>
        <w:t>、事故原因</w:t>
      </w:r>
      <w:r>
        <w:rPr>
          <w:color w:val="000000"/>
          <w:spacing w:val="0"/>
          <w:w w:val="100"/>
          <w:position w:val="0"/>
          <w:sz w:val="15"/>
          <w:szCs w:val="15"/>
          <w:lang w:val="zh-CN" w:eastAsia="zh-CN" w:bidi="zh-CN"/>
        </w:rPr>
        <w:t>|</w:t>
      </w:r>
      <w:bookmarkEnd w:id="1739"/>
      <w:bookmarkEnd w:id="1740"/>
      <w:bookmarkEnd w:id="1742"/>
    </w:p>
    <w:p>
      <w:pPr>
        <w:pStyle w:val="Style118"/>
        <w:keepNext/>
        <w:keepLines/>
        <w:widowControl w:val="0"/>
        <w:shd w:val="clear" w:color="auto" w:fill="auto"/>
        <w:tabs>
          <w:tab w:pos="669" w:val="left"/>
        </w:tabs>
        <w:bidi w:val="0"/>
        <w:spacing w:before="0" w:line="240" w:lineRule="auto"/>
        <w:ind w:left="0" w:right="0" w:firstLine="260"/>
        <w:jc w:val="both"/>
      </w:pPr>
      <w:bookmarkStart w:id="1743" w:name="bookmark1743"/>
      <w:bookmarkStart w:id="1744" w:name="bookmark1744"/>
      <w:bookmarkStart w:id="1745" w:name="bookmark1745"/>
      <w:bookmarkStart w:id="1746" w:name="bookmark1746"/>
      <w:r>
        <w:rPr>
          <w:color w:val="000000"/>
          <w:spacing w:val="0"/>
          <w:w w:val="100"/>
          <w:position w:val="0"/>
        </w:rPr>
        <w:t>（</w:t>
      </w:r>
      <w:bookmarkEnd w:id="1745"/>
      <w:r>
        <w:rPr>
          <w:color w:val="000000"/>
          <w:spacing w:val="0"/>
          <w:w w:val="100"/>
          <w:position w:val="0"/>
        </w:rPr>
        <w:t>一）</w:t>
        <w:tab/>
        <w:t>直接原因</w:t>
      </w:r>
      <w:bookmarkEnd w:id="1743"/>
      <w:bookmarkEnd w:id="1744"/>
      <w:bookmarkEnd w:id="1746"/>
    </w:p>
    <w:p>
      <w:pPr>
        <w:pStyle w:val="Style38"/>
        <w:keepNext w:val="0"/>
        <w:keepLines w:val="0"/>
        <w:widowControl w:val="0"/>
        <w:shd w:val="clear" w:color="auto" w:fill="auto"/>
        <w:bidi w:val="0"/>
        <w:spacing w:before="0" w:after="220" w:line="194" w:lineRule="exact"/>
        <w:ind w:left="0" w:right="0"/>
        <w:jc w:val="both"/>
      </w:pPr>
      <w:r>
        <w:rPr>
          <w:color w:val="000000"/>
          <w:spacing w:val="0"/>
          <w:w w:val="100"/>
          <w:position w:val="0"/>
        </w:rPr>
        <w:t>位于鞋厂东侧钢棚北半间的电气 线路故障，引燃周围鞋盒等可燃物引发 火灾。</w:t>
      </w:r>
    </w:p>
    <w:p>
      <w:pPr>
        <w:pStyle w:val="Style118"/>
        <w:keepNext/>
        <w:keepLines/>
        <w:widowControl w:val="0"/>
        <w:shd w:val="clear" w:color="auto" w:fill="auto"/>
        <w:tabs>
          <w:tab w:pos="669" w:val="left"/>
        </w:tabs>
        <w:bidi w:val="0"/>
        <w:spacing w:before="0" w:line="240" w:lineRule="auto"/>
        <w:ind w:left="0" w:right="0" w:firstLine="260"/>
        <w:jc w:val="both"/>
      </w:pPr>
      <w:bookmarkStart w:id="1747" w:name="bookmark1747"/>
      <w:bookmarkStart w:id="1748" w:name="bookmark1748"/>
      <w:bookmarkStart w:id="1749" w:name="bookmark1749"/>
      <w:bookmarkStart w:id="1750" w:name="bookmark1750"/>
      <w:r>
        <w:rPr>
          <w:color w:val="000000"/>
          <w:spacing w:val="0"/>
          <w:w w:val="100"/>
          <w:position w:val="0"/>
        </w:rPr>
        <w:t>（</w:t>
      </w:r>
      <w:bookmarkEnd w:id="1749"/>
      <w:r>
        <w:rPr>
          <w:color w:val="000000"/>
          <w:spacing w:val="0"/>
          <w:w w:val="100"/>
          <w:position w:val="0"/>
        </w:rPr>
        <w:t>二）</w:t>
        <w:tab/>
        <w:t>间接原因</w:t>
      </w:r>
      <w:bookmarkEnd w:id="1747"/>
      <w:bookmarkEnd w:id="1748"/>
      <w:bookmarkEnd w:id="1750"/>
    </w:p>
    <w:p>
      <w:pPr>
        <w:pStyle w:val="Style38"/>
        <w:keepNext w:val="0"/>
        <w:keepLines w:val="0"/>
        <w:widowControl w:val="0"/>
        <w:numPr>
          <w:ilvl w:val="0"/>
          <w:numId w:val="299"/>
        </w:numPr>
        <w:shd w:val="clear" w:color="auto" w:fill="auto"/>
        <w:bidi w:val="0"/>
        <w:spacing w:before="0" w:line="192" w:lineRule="exact"/>
        <w:ind w:left="0" w:right="0"/>
        <w:jc w:val="both"/>
      </w:pPr>
      <w:bookmarkStart w:id="1751" w:name="bookmark1751"/>
      <w:bookmarkEnd w:id="1751"/>
      <w:r>
        <w:rPr>
          <w:color w:val="000000"/>
          <w:spacing w:val="0"/>
          <w:w w:val="100"/>
          <w:position w:val="0"/>
        </w:rPr>
        <w:t xml:space="preserve">大东鞋厂主体厂房未经消防审 批，厂房内消火栓形同虚设，各层楼梯 未经封闭，疏散楼梯门未釆用平幵门， 存在严重消防安全隐患。厂房内电气线 路及用电设备没有专业电工维修保养， 线路陈旧、敷设不规范，部分线路未采 </w:t>
      </w:r>
      <w:r>
        <w:rPr>
          <w:color w:val="000000"/>
          <w:spacing w:val="0"/>
          <w:w w:val="100"/>
          <w:position w:val="0"/>
        </w:rPr>
        <w:t>取穿管等防火保护措施，直接经过存放 大量纸箱、成品鞋及可燃杂物等可燃易 燃物品的包装车间，导致电气线路起火 后迅速蔓延。同时，违规擅自搭建的铁 棚更增加了火灾负荷，影响了人员疏散 和火灾扑救。</w:t>
      </w:r>
    </w:p>
    <w:p>
      <w:pPr>
        <w:pStyle w:val="Style38"/>
        <w:keepNext w:val="0"/>
        <w:keepLines w:val="0"/>
        <w:widowControl w:val="0"/>
        <w:numPr>
          <w:ilvl w:val="0"/>
          <w:numId w:val="299"/>
        </w:numPr>
        <w:shd w:val="clear" w:color="auto" w:fill="auto"/>
        <w:bidi w:val="0"/>
        <w:spacing w:before="0" w:after="0" w:line="198" w:lineRule="exact"/>
        <w:ind w:left="0" w:right="0"/>
        <w:jc w:val="both"/>
      </w:pPr>
      <w:bookmarkStart w:id="1752" w:name="bookmark1752"/>
      <w:bookmarkEnd w:id="1752"/>
      <w:r>
        <w:rPr>
          <w:color w:val="000000"/>
          <w:spacing w:val="0"/>
          <w:w w:val="100"/>
          <w:position w:val="0"/>
        </w:rPr>
        <w:t>大东鞋厂内部安全管理混乱，安 全生产主体责任不落实，消防安全无人 具体负责，并因计件工资及员工流动性 大等原因，企业内部组织管理松散，安 全生产责任制、安全生产规章制度均得 不到有效执行和落实。</w:t>
      </w:r>
    </w:p>
    <w:p>
      <w:pPr>
        <w:pStyle w:val="Style38"/>
        <w:keepNext w:val="0"/>
        <w:keepLines w:val="0"/>
        <w:widowControl w:val="0"/>
        <w:numPr>
          <w:ilvl w:val="0"/>
          <w:numId w:val="299"/>
        </w:numPr>
        <w:shd w:val="clear" w:color="auto" w:fill="auto"/>
        <w:tabs>
          <w:tab w:pos="500" w:val="left"/>
        </w:tabs>
        <w:bidi w:val="0"/>
        <w:spacing w:before="0" w:after="40" w:line="195" w:lineRule="exact"/>
        <w:ind w:left="0" w:right="0"/>
        <w:jc w:val="both"/>
      </w:pPr>
      <w:bookmarkStart w:id="1753" w:name="bookmark1753"/>
      <w:bookmarkEnd w:id="1753"/>
      <w:r>
        <w:rPr>
          <w:color w:val="000000"/>
          <w:spacing w:val="0"/>
          <w:w w:val="100"/>
          <w:position w:val="0"/>
        </w:rPr>
        <w:t>温岭市城北街道杨家渭村委会 以包代管、放纵违章，未尽安全管理基 本职责。杨家渭村委会未履行房屋出租 方安全生产管理职责和基层消防安全检 査责任，放纵大东鞋厂违章搭建行为， 对大东鞋厂长期存在的严重消防安全隐 患没有及时劝阻并向上级政府和有关部 门报告。</w:t>
      </w:r>
    </w:p>
    <w:p>
      <w:pPr>
        <w:pStyle w:val="Style38"/>
        <w:keepNext w:val="0"/>
        <w:keepLines w:val="0"/>
        <w:widowControl w:val="0"/>
        <w:numPr>
          <w:ilvl w:val="0"/>
          <w:numId w:val="299"/>
        </w:numPr>
        <w:shd w:val="clear" w:color="auto" w:fill="auto"/>
        <w:tabs>
          <w:tab w:pos="505" w:val="left"/>
        </w:tabs>
        <w:bidi w:val="0"/>
        <w:spacing w:before="0" w:after="40" w:line="194" w:lineRule="exact"/>
        <w:ind w:left="0" w:right="0"/>
        <w:jc w:val="both"/>
      </w:pPr>
      <w:bookmarkStart w:id="1754" w:name="bookmark1754"/>
      <w:bookmarkEnd w:id="1754"/>
      <w:r>
        <w:rPr>
          <w:color w:val="000000"/>
          <w:spacing w:val="0"/>
          <w:w w:val="100"/>
          <w:position w:val="0"/>
        </w:rPr>
        <w:t>温岭市城北街道以及辖区派出 所消防安全</w:t>
      </w:r>
      <w:r>
        <w:rPr>
          <w:color w:val="000000"/>
          <w:spacing w:val="0"/>
          <w:w w:val="100"/>
          <w:position w:val="0"/>
          <w:lang w:val="zh-CN" w:eastAsia="zh-CN" w:bidi="zh-CN"/>
        </w:rPr>
        <w:t>“网</w:t>
      </w:r>
      <w:r>
        <w:rPr>
          <w:color w:val="000000"/>
          <w:spacing w:val="0"/>
          <w:w w:val="100"/>
          <w:position w:val="0"/>
        </w:rPr>
        <w:t>格化”管理工作制度在 实际工作中没有很好落实，曰常消防和 安全生产监督检査不到位。大东鞋厂幵 办十年来街道有关部门和派出所没有对 其进行安全专项检査，仅以驻村干部例 行检査代替安全检査，基层政府和相关 部门安全管理存在死角盲区，致使大东 鞋厂严重消防安全隐患长期没有得到有 效整治。</w:t>
      </w:r>
    </w:p>
    <w:p>
      <w:pPr>
        <w:pStyle w:val="Style38"/>
        <w:keepNext w:val="0"/>
        <w:keepLines w:val="0"/>
        <w:widowControl w:val="0"/>
        <w:numPr>
          <w:ilvl w:val="0"/>
          <w:numId w:val="299"/>
        </w:numPr>
        <w:shd w:val="clear" w:color="auto" w:fill="auto"/>
        <w:tabs>
          <w:tab w:pos="510" w:val="left"/>
        </w:tabs>
        <w:bidi w:val="0"/>
        <w:spacing w:before="0" w:after="40" w:line="202" w:lineRule="exact"/>
        <w:ind w:left="0" w:right="0"/>
        <w:jc w:val="both"/>
      </w:pPr>
      <w:bookmarkStart w:id="1755" w:name="bookmark1755"/>
      <w:bookmarkEnd w:id="1755"/>
      <w:r>
        <w:rPr>
          <w:color w:val="000000"/>
          <w:spacing w:val="0"/>
          <w:w w:val="100"/>
          <w:position w:val="0"/>
        </w:rPr>
        <w:t>温岭市相关部门消防安全监管 工作不落实、不到位。</w:t>
      </w:r>
    </w:p>
    <w:p>
      <w:pPr>
        <w:pStyle w:val="Style38"/>
        <w:keepNext w:val="0"/>
        <w:keepLines w:val="0"/>
        <w:widowControl w:val="0"/>
        <w:numPr>
          <w:ilvl w:val="0"/>
          <w:numId w:val="299"/>
        </w:numPr>
        <w:shd w:val="clear" w:color="auto" w:fill="auto"/>
        <w:tabs>
          <w:tab w:pos="510" w:val="left"/>
        </w:tabs>
        <w:bidi w:val="0"/>
        <w:spacing w:before="0" w:after="0" w:line="197" w:lineRule="exact"/>
        <w:ind w:left="0" w:right="0"/>
        <w:jc w:val="both"/>
      </w:pPr>
      <w:bookmarkStart w:id="1756" w:name="bookmark1756"/>
      <w:bookmarkEnd w:id="1756"/>
      <w:r>
        <w:rPr>
          <w:color w:val="000000"/>
          <w:spacing w:val="0"/>
          <w:w w:val="100"/>
          <w:position w:val="0"/>
        </w:rPr>
        <w:t>温岭市委、市政府对消防安全 重视不够，履职不到位。</w:t>
      </w:r>
    </w:p>
    <w:p>
      <w:pPr>
        <w:pStyle w:val="Style38"/>
        <w:keepNext w:val="0"/>
        <w:keepLines w:val="0"/>
        <w:widowControl w:val="0"/>
        <w:shd w:val="clear" w:color="auto" w:fill="auto"/>
        <w:tabs>
          <w:tab w:pos="682" w:val="left"/>
        </w:tabs>
        <w:bidi w:val="0"/>
        <w:spacing w:before="0" w:after="40" w:line="192" w:lineRule="exact"/>
        <w:ind w:left="0" w:right="0"/>
        <w:jc w:val="both"/>
      </w:pPr>
      <w:bookmarkStart w:id="1757" w:name="bookmark1757"/>
      <w:r>
        <w:rPr>
          <w:color w:val="000000"/>
          <w:spacing w:val="0"/>
          <w:w w:val="100"/>
          <w:position w:val="0"/>
        </w:rPr>
        <w:t>（</w:t>
      </w:r>
      <w:bookmarkEnd w:id="1757"/>
      <w:r>
        <w:rPr>
          <w:color w:val="000000"/>
          <w:spacing w:val="0"/>
          <w:w w:val="100"/>
          <w:position w:val="0"/>
        </w:rPr>
        <w:t>二）</w:t>
        <w:tab/>
        <w:t>建议给予政务处分和组织处 理的责任人员。</w:t>
      </w:r>
    </w:p>
    <w:p>
      <w:pPr>
        <w:pStyle w:val="Style38"/>
        <w:keepNext w:val="0"/>
        <w:keepLines w:val="0"/>
        <w:widowControl w:val="0"/>
        <w:shd w:val="clear" w:color="auto" w:fill="auto"/>
        <w:bidi w:val="0"/>
        <w:spacing w:before="0" w:after="40" w:line="197" w:lineRule="exact"/>
        <w:ind w:left="0" w:right="0"/>
        <w:jc w:val="both"/>
      </w:pPr>
      <w:r>
        <w:rPr>
          <w:color w:val="000000"/>
          <w:spacing w:val="0"/>
          <w:w w:val="100"/>
          <w:position w:val="0"/>
        </w:rPr>
        <w:t>本次事故中</w:t>
      </w:r>
      <w:r>
        <w:rPr>
          <w:rFonts w:ascii="Times New Roman" w:eastAsia="Times New Roman" w:hAnsi="Times New Roman" w:cs="Times New Roman"/>
          <w:color w:val="000000"/>
          <w:spacing w:val="0"/>
          <w:w w:val="100"/>
          <w:position w:val="0"/>
        </w:rPr>
        <w:t>15</w:t>
      </w:r>
      <w:r>
        <w:rPr>
          <w:color w:val="000000"/>
          <w:spacing w:val="0"/>
          <w:w w:val="100"/>
          <w:position w:val="0"/>
        </w:rPr>
        <w:t>人受到相应的党纪 和政纪处分，其中：</w:t>
      </w:r>
    </w:p>
    <w:p>
      <w:pPr>
        <w:pStyle w:val="Style38"/>
        <w:keepNext w:val="0"/>
        <w:keepLines w:val="0"/>
        <w:widowControl w:val="0"/>
        <w:numPr>
          <w:ilvl w:val="0"/>
          <w:numId w:val="301"/>
        </w:numPr>
        <w:shd w:val="clear" w:color="auto" w:fill="auto"/>
        <w:tabs>
          <w:tab w:pos="500" w:val="left"/>
        </w:tabs>
        <w:bidi w:val="0"/>
        <w:spacing w:before="0" w:after="40" w:line="197" w:lineRule="exact"/>
        <w:ind w:left="0" w:right="0"/>
        <w:jc w:val="both"/>
      </w:pPr>
      <w:bookmarkStart w:id="1758" w:name="bookmark1758"/>
      <w:bookmarkEnd w:id="1758"/>
      <w:r>
        <w:rPr>
          <w:color w:val="000000"/>
          <w:spacing w:val="0"/>
          <w:w w:val="100"/>
          <w:position w:val="0"/>
        </w:rPr>
        <w:t>决定给予温岭市市长李某行政记 过处分。</w:t>
      </w:r>
    </w:p>
    <w:p>
      <w:pPr>
        <w:pStyle w:val="Style38"/>
        <w:keepNext w:val="0"/>
        <w:keepLines w:val="0"/>
        <w:widowControl w:val="0"/>
        <w:numPr>
          <w:ilvl w:val="0"/>
          <w:numId w:val="301"/>
        </w:numPr>
        <w:shd w:val="clear" w:color="auto" w:fill="auto"/>
        <w:tabs>
          <w:tab w:pos="500" w:val="left"/>
        </w:tabs>
        <w:bidi w:val="0"/>
        <w:spacing w:before="0" w:after="40" w:line="197" w:lineRule="exact"/>
        <w:ind w:left="0" w:right="0"/>
        <w:jc w:val="both"/>
      </w:pPr>
      <w:bookmarkStart w:id="1759" w:name="bookmark1759"/>
      <w:bookmarkEnd w:id="1759"/>
      <w:r>
        <w:rPr>
          <w:color w:val="000000"/>
          <w:spacing w:val="0"/>
          <w:w w:val="100"/>
          <w:position w:val="0"/>
        </w:rPr>
        <w:t>决定给予温岭市委常委、常务副 市长张某兵行政记过处分。</w:t>
      </w:r>
    </w:p>
    <w:p>
      <w:pPr>
        <w:pStyle w:val="Style38"/>
        <w:keepNext w:val="0"/>
        <w:keepLines w:val="0"/>
        <w:widowControl w:val="0"/>
        <w:numPr>
          <w:ilvl w:val="0"/>
          <w:numId w:val="301"/>
        </w:numPr>
        <w:shd w:val="clear" w:color="auto" w:fill="auto"/>
        <w:tabs>
          <w:tab w:pos="500" w:val="left"/>
        </w:tabs>
        <w:bidi w:val="0"/>
        <w:spacing w:before="0" w:after="40" w:line="202" w:lineRule="exact"/>
        <w:ind w:left="0" w:right="0"/>
        <w:jc w:val="both"/>
      </w:pPr>
      <w:bookmarkStart w:id="1760" w:name="bookmark1760"/>
      <w:bookmarkEnd w:id="1760"/>
      <w:r>
        <w:rPr>
          <w:color w:val="000000"/>
          <w:spacing w:val="0"/>
          <w:w w:val="100"/>
          <w:position w:val="0"/>
        </w:rPr>
        <w:t>决定给予温岭市副市长陈某行政 警告处分。</w:t>
      </w:r>
    </w:p>
    <w:p>
      <w:pPr>
        <w:pStyle w:val="Style38"/>
        <w:keepNext w:val="0"/>
        <w:keepLines w:val="0"/>
        <w:widowControl w:val="0"/>
        <w:numPr>
          <w:ilvl w:val="0"/>
          <w:numId w:val="301"/>
        </w:numPr>
        <w:shd w:val="clear" w:color="auto" w:fill="auto"/>
        <w:tabs>
          <w:tab w:pos="500" w:val="left"/>
        </w:tabs>
        <w:bidi w:val="0"/>
        <w:spacing w:before="0" w:after="40" w:line="202" w:lineRule="exact"/>
        <w:ind w:left="0" w:right="0"/>
        <w:jc w:val="both"/>
      </w:pPr>
      <w:bookmarkStart w:id="1761" w:name="bookmark1761"/>
      <w:bookmarkEnd w:id="1761"/>
      <w:r>
        <w:rPr>
          <w:color w:val="000000"/>
          <w:spacing w:val="0"/>
          <w:w w:val="100"/>
          <w:position w:val="0"/>
        </w:rPr>
        <w:t>决定给予温岭市副市长张某洋行 政记过处分。</w:t>
      </w:r>
    </w:p>
    <w:p>
      <w:pPr>
        <w:pStyle w:val="Style38"/>
        <w:keepNext w:val="0"/>
        <w:keepLines w:val="0"/>
        <w:widowControl w:val="0"/>
        <w:shd w:val="clear" w:color="auto" w:fill="auto"/>
        <w:tabs>
          <w:tab w:pos="682" w:val="left"/>
        </w:tabs>
        <w:bidi w:val="0"/>
        <w:spacing w:before="0" w:after="40" w:line="202" w:lineRule="exact"/>
        <w:ind w:left="0" w:right="0"/>
        <w:jc w:val="both"/>
      </w:pPr>
      <w:bookmarkStart w:id="1762" w:name="bookmark1762"/>
      <w:r>
        <w:rPr>
          <w:color w:val="000000"/>
          <w:spacing w:val="0"/>
          <w:w w:val="100"/>
          <w:position w:val="0"/>
        </w:rPr>
        <w:t>（</w:t>
      </w:r>
      <w:bookmarkEnd w:id="1762"/>
      <w:r>
        <w:rPr>
          <w:color w:val="000000"/>
          <w:spacing w:val="0"/>
          <w:w w:val="100"/>
          <w:position w:val="0"/>
        </w:rPr>
        <w:t>三）</w:t>
        <w:tab/>
        <w:t>对相关责任人员和单位给予 处理的其他建议。</w:t>
      </w:r>
    </w:p>
    <w:p>
      <w:pPr>
        <w:pStyle w:val="Style38"/>
        <w:keepNext w:val="0"/>
        <w:keepLines w:val="0"/>
        <w:widowControl w:val="0"/>
        <w:shd w:val="clear" w:color="auto" w:fill="auto"/>
        <w:bidi w:val="0"/>
        <w:spacing w:before="0" w:after="0" w:line="192" w:lineRule="exact"/>
        <w:ind w:left="0" w:right="0"/>
        <w:jc w:val="both"/>
        <w:sectPr>
          <w:footnotePr>
            <w:pos w:val="pageBottom"/>
            <w:numFmt w:val="decimal"/>
            <w:numRestart w:val="continuous"/>
          </w:footnotePr>
          <w:type w:val="continuous"/>
          <w:pgSz w:w="6202" w:h="8640"/>
          <w:pgMar w:top="625" w:right="749" w:bottom="562" w:left="744" w:header="0" w:footer="3" w:gutter="0"/>
          <w:cols w:num="2" w:space="170"/>
          <w:noEndnote/>
          <w:rtlGutter w:val="0"/>
          <w:docGrid w:linePitch="360"/>
        </w:sectPr>
      </w:pPr>
      <w:r>
        <w:rPr>
          <w:color w:val="000000"/>
          <w:spacing w:val="0"/>
          <w:w w:val="100"/>
          <w:position w:val="0"/>
        </w:rPr>
        <w:t>依据有关法律法规的规定，由台州 市安全生产监督管理局对大东鞋厂处以 规定上限的罚款；由台州市政府责成有 关部门依据相关法律法规规定，对大东 鞋厂依法予以取缔等。</w:t>
      </w:r>
    </w:p>
    <w:p>
      <w:pPr>
        <w:widowControl w:val="0"/>
        <w:spacing w:line="222" w:lineRule="exact"/>
        <w:rPr>
          <w:sz w:val="18"/>
          <w:szCs w:val="18"/>
        </w:rPr>
      </w:pPr>
    </w:p>
    <w:p>
      <w:pPr>
        <w:widowControl w:val="0"/>
        <w:spacing w:line="1" w:lineRule="exact"/>
        <w:sectPr>
          <w:footnotePr>
            <w:pos w:val="pageBottom"/>
            <w:numFmt w:val="decimal"/>
            <w:numRestart w:val="continuous"/>
          </w:footnotePr>
          <w:type w:val="continuous"/>
          <w:pgSz w:w="6202" w:h="8640"/>
          <w:pgMar w:top="706" w:right="0" w:bottom="482" w:left="0" w:header="0" w:footer="3" w:gutter="0"/>
          <w:cols w:space="720"/>
          <w:noEndnote/>
          <w:rtlGutter w:val="0"/>
          <w:docGrid w:linePitch="360"/>
        </w:sectPr>
      </w:pPr>
    </w:p>
    <w:p>
      <w:pPr>
        <w:pStyle w:val="Style5"/>
        <w:keepNext/>
        <w:keepLines/>
        <w:widowControl w:val="0"/>
        <w:shd w:val="clear" w:color="auto" w:fill="auto"/>
        <w:bidi w:val="0"/>
        <w:spacing w:before="0" w:after="0" w:line="240" w:lineRule="auto"/>
        <w:ind w:left="0" w:right="0" w:firstLine="0"/>
        <w:jc w:val="center"/>
        <w:rPr>
          <w:sz w:val="15"/>
          <w:szCs w:val="15"/>
        </w:rPr>
        <w:sectPr>
          <w:footnotePr>
            <w:pos w:val="pageBottom"/>
            <w:numFmt w:val="decimal"/>
            <w:numRestart w:val="continuous"/>
          </w:footnotePr>
          <w:type w:val="continuous"/>
          <w:pgSz w:w="6202" w:h="8640"/>
          <w:pgMar w:top="706" w:right="574" w:bottom="482" w:left="718" w:header="0" w:footer="3" w:gutter="0"/>
          <w:cols w:space="720"/>
          <w:noEndnote/>
          <w:rtlGutter w:val="0"/>
          <w:docGrid w:linePitch="360"/>
        </w:sectPr>
      </w:pPr>
      <w:bookmarkStart w:id="1763" w:name="bookmark1763"/>
      <w:bookmarkStart w:id="1764" w:name="bookmark1764"/>
      <w:bookmarkStart w:id="1765" w:name="bookmark1765"/>
      <w:bookmarkStart w:id="1766" w:name="bookmark1766"/>
      <w:r>
        <w:rPr>
          <w:color w:val="000000"/>
          <w:spacing w:val="0"/>
          <w:w w:val="100"/>
          <w:position w:val="0"/>
          <w:sz w:val="15"/>
          <w:szCs w:val="15"/>
        </w:rPr>
        <w:t>四</w:t>
      </w:r>
      <w:bookmarkEnd w:id="1765"/>
      <w:r>
        <w:rPr>
          <w:color w:val="000000"/>
          <w:spacing w:val="0"/>
          <w:w w:val="100"/>
          <w:position w:val="0"/>
          <w:sz w:val="15"/>
          <w:szCs w:val="15"/>
        </w:rPr>
        <w:t>、专家点评</w:t>
      </w:r>
      <w:r>
        <w:rPr>
          <w:color w:val="CF101B"/>
          <w:spacing w:val="0"/>
          <w:w w:val="100"/>
          <w:position w:val="0"/>
          <w:sz w:val="15"/>
          <w:szCs w:val="15"/>
          <w:lang w:val="zh-CN" w:eastAsia="zh-CN" w:bidi="zh-CN"/>
        </w:rPr>
        <w:t>|</w:t>
      </w:r>
      <w:bookmarkEnd w:id="1763"/>
      <w:bookmarkEnd w:id="1764"/>
      <w:bookmarkEnd w:id="1766"/>
    </w:p>
    <w:p>
      <w:pPr>
        <w:widowControl w:val="0"/>
        <w:spacing w:line="87" w:lineRule="exact"/>
        <w:rPr>
          <w:sz w:val="7"/>
          <w:szCs w:val="7"/>
        </w:rPr>
      </w:pPr>
    </w:p>
    <w:p>
      <w:pPr>
        <w:widowControl w:val="0"/>
        <w:spacing w:line="1" w:lineRule="exact"/>
        <w:sectPr>
          <w:footnotePr>
            <w:pos w:val="pageBottom"/>
            <w:numFmt w:val="decimal"/>
            <w:numRestart w:val="continuous"/>
          </w:footnotePr>
          <w:type w:val="continuous"/>
          <w:pgSz w:w="6202" w:h="8640"/>
          <w:pgMar w:top="706" w:right="0" w:bottom="482" w:left="0" w:header="0" w:footer="3" w:gutter="0"/>
          <w:cols w:space="720"/>
          <w:noEndnote/>
          <w:rtlGutter w:val="0"/>
          <w:docGrid w:linePitch="360"/>
        </w:sectPr>
      </w:pPr>
    </w:p>
    <w:p>
      <w:pPr>
        <w:pStyle w:val="Style5"/>
        <w:keepNext/>
        <w:keepLines/>
        <w:widowControl w:val="0"/>
        <w:shd w:val="clear" w:color="auto" w:fill="auto"/>
        <w:bidi w:val="0"/>
        <w:spacing w:before="0" w:after="60" w:line="240" w:lineRule="auto"/>
        <w:ind w:left="0" w:right="0" w:firstLine="0"/>
        <w:jc w:val="both"/>
        <w:rPr>
          <w:sz w:val="22"/>
          <w:szCs w:val="22"/>
        </w:rPr>
      </w:pPr>
      <w:bookmarkStart w:id="1767" w:name="bookmark1767"/>
      <w:bookmarkStart w:id="1768" w:name="bookmark1768"/>
      <w:bookmarkStart w:id="1769" w:name="bookmark1769"/>
      <w:bookmarkStart w:id="1770" w:name="bookmark1770"/>
      <w:r>
        <w:rPr>
          <w:color w:val="000000"/>
          <w:spacing w:val="0"/>
          <w:w w:val="100"/>
          <w:position w:val="0"/>
          <w:sz w:val="15"/>
          <w:szCs w:val="15"/>
        </w:rPr>
        <w:t>三</w:t>
      </w:r>
      <w:bookmarkEnd w:id="1769"/>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767"/>
      <w:bookmarkEnd w:id="1768"/>
      <w:bookmarkEnd w:id="1770"/>
    </w:p>
    <w:p>
      <w:pPr>
        <w:pStyle w:val="Style38"/>
        <w:keepNext w:val="0"/>
        <w:keepLines w:val="0"/>
        <w:widowControl w:val="0"/>
        <w:shd w:val="clear" w:color="auto" w:fill="auto"/>
        <w:bidi w:val="0"/>
        <w:spacing w:before="0" w:after="0" w:line="197" w:lineRule="exact"/>
        <w:ind w:left="0" w:right="0"/>
        <w:jc w:val="both"/>
      </w:pPr>
      <w:r>
        <w:rPr>
          <w:color w:val="000000"/>
          <w:spacing w:val="0"/>
          <w:w w:val="100"/>
          <w:position w:val="0"/>
        </w:rPr>
        <w:t>（-）司法机关处理的有关责任人。</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事故发生后，对林某锋等</w:t>
      </w:r>
      <w:r>
        <w:rPr>
          <w:rFonts w:ascii="Times New Roman" w:eastAsia="Times New Roman" w:hAnsi="Times New Roman" w:cs="Times New Roman"/>
          <w:color w:val="000000"/>
          <w:spacing w:val="0"/>
          <w:w w:val="100"/>
          <w:position w:val="0"/>
        </w:rPr>
        <w:t>2</w:t>
      </w:r>
      <w:r>
        <w:rPr>
          <w:color w:val="000000"/>
          <w:spacing w:val="0"/>
          <w:w w:val="100"/>
          <w:position w:val="0"/>
        </w:rPr>
        <w:t>人追 究刑事责任：</w:t>
      </w:r>
    </w:p>
    <w:p>
      <w:pPr>
        <w:pStyle w:val="Style38"/>
        <w:keepNext w:val="0"/>
        <w:keepLines w:val="0"/>
        <w:widowControl w:val="0"/>
        <w:numPr>
          <w:ilvl w:val="0"/>
          <w:numId w:val="303"/>
        </w:numPr>
        <w:shd w:val="clear" w:color="auto" w:fill="auto"/>
        <w:tabs>
          <w:tab w:pos="495" w:val="left"/>
        </w:tabs>
        <w:bidi w:val="0"/>
        <w:spacing w:before="0" w:line="192" w:lineRule="exact"/>
        <w:ind w:left="0" w:right="0"/>
        <w:jc w:val="both"/>
      </w:pPr>
      <w:bookmarkStart w:id="1771" w:name="bookmark1771"/>
      <w:bookmarkEnd w:id="1771"/>
      <w:r>
        <w:rPr>
          <w:color w:val="000000"/>
          <w:spacing w:val="0"/>
          <w:w w:val="100"/>
          <w:position w:val="0"/>
        </w:rPr>
        <w:t>林某锋，大东鞋厂法人代表、执 行董事、经理，企业安全生产第一责任人。 对事故发生负有直接责任。</w:t>
      </w:r>
    </w:p>
    <w:p>
      <w:pPr>
        <w:pStyle w:val="Style38"/>
        <w:keepNext w:val="0"/>
        <w:keepLines w:val="0"/>
        <w:widowControl w:val="0"/>
        <w:numPr>
          <w:ilvl w:val="0"/>
          <w:numId w:val="303"/>
        </w:numPr>
        <w:shd w:val="clear" w:color="auto" w:fill="auto"/>
        <w:tabs>
          <w:tab w:pos="500" w:val="left"/>
        </w:tabs>
        <w:bidi w:val="0"/>
        <w:spacing w:before="0" w:line="202" w:lineRule="exact"/>
        <w:ind w:left="0" w:right="0"/>
        <w:jc w:val="both"/>
      </w:pPr>
      <w:bookmarkStart w:id="1772" w:name="bookmark1772"/>
      <w:bookmarkEnd w:id="1772"/>
      <w:r>
        <w:rPr>
          <w:color w:val="000000"/>
          <w:spacing w:val="0"/>
          <w:w w:val="100"/>
          <w:position w:val="0"/>
        </w:rPr>
        <w:t>林某剑，大东鞋厂股东、监事。 对事故发生负有直接责任。</w:t>
      </w:r>
    </w:p>
    <w:p>
      <w:pPr>
        <w:pStyle w:val="Style38"/>
        <w:keepNext w:val="0"/>
        <w:keepLines w:val="0"/>
        <w:widowControl w:val="0"/>
        <w:shd w:val="clear" w:color="auto" w:fill="auto"/>
        <w:bidi w:val="0"/>
        <w:spacing w:before="0" w:after="0" w:line="194" w:lineRule="exact"/>
        <w:ind w:left="0" w:right="0"/>
        <w:jc w:val="left"/>
        <w:sectPr>
          <w:footnotePr>
            <w:pos w:val="pageBottom"/>
            <w:numFmt w:val="decimal"/>
            <w:numRestart w:val="continuous"/>
          </w:footnotePr>
          <w:type w:val="continuous"/>
          <w:pgSz w:w="6202" w:h="8640"/>
          <w:pgMar w:top="706" w:right="574" w:bottom="482" w:left="718" w:header="0" w:footer="3" w:gutter="0"/>
          <w:cols w:num="2" w:space="245"/>
          <w:noEndnote/>
          <w:rtlGutter w:val="0"/>
          <w:docGrid w:linePitch="360"/>
        </w:sectPr>
      </w:pPr>
      <w:r>
        <w:rPr>
          <w:color w:val="000000"/>
          <w:spacing w:val="0"/>
          <w:w w:val="100"/>
          <w:position w:val="0"/>
        </w:rPr>
        <w:t>这起火灾与深圳市</w:t>
      </w:r>
      <w:r>
        <w:rPr>
          <w:rFonts w:ascii="Times New Roman" w:eastAsia="Times New Roman" w:hAnsi="Times New Roman" w:cs="Times New Roman"/>
          <w:color w:val="000000"/>
          <w:spacing w:val="0"/>
          <w:w w:val="100"/>
          <w:position w:val="0"/>
        </w:rPr>
        <w:t>1993</w:t>
      </w:r>
      <w:r>
        <w:rPr>
          <w:color w:val="000000"/>
          <w:spacing w:val="0"/>
          <w:w w:val="100"/>
          <w:position w:val="0"/>
        </w:rPr>
        <w:t>年</w:t>
      </w:r>
      <w:r>
        <w:rPr>
          <w:rFonts w:ascii="Times New Roman" w:eastAsia="Times New Roman" w:hAnsi="Times New Roman" w:cs="Times New Roman"/>
          <w:color w:val="000000"/>
          <w:spacing w:val="0"/>
          <w:w w:val="100"/>
          <w:position w:val="0"/>
        </w:rPr>
        <w:t xml:space="preserve">11 </w:t>
      </w:r>
      <w:r>
        <w:rPr>
          <w:color w:val="000000"/>
          <w:spacing w:val="0"/>
          <w:w w:val="100"/>
          <w:position w:val="0"/>
        </w:rPr>
        <w:t>月</w:t>
      </w:r>
      <w:r>
        <w:rPr>
          <w:rFonts w:ascii="Times New Roman" w:eastAsia="Times New Roman" w:hAnsi="Times New Roman" w:cs="Times New Roman"/>
          <w:color w:val="000000"/>
          <w:spacing w:val="0"/>
          <w:w w:val="100"/>
          <w:position w:val="0"/>
        </w:rPr>
        <w:t>19</w:t>
      </w:r>
      <w:r>
        <w:rPr>
          <w:color w:val="000000"/>
          <w:spacing w:val="0"/>
          <w:w w:val="100"/>
          <w:position w:val="0"/>
        </w:rPr>
        <w:t xml:space="preserve">曰致丽玩具厂火灾以及广东 </w:t>
      </w:r>
      <w:r>
        <w:rPr>
          <w:color w:val="636D6D"/>
          <w:spacing w:val="0"/>
          <w:w w:val="100"/>
          <w:position w:val="0"/>
        </w:rPr>
        <w:t>普宁</w:t>
      </w:r>
      <w:r>
        <w:rPr>
          <w:color w:val="000000"/>
          <w:spacing w:val="0"/>
          <w:w w:val="100"/>
          <w:position w:val="0"/>
        </w:rPr>
        <w:t>军埠镇</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26</w:t>
      </w:r>
      <w:r>
        <w:rPr>
          <w:color w:val="000000"/>
          <w:spacing w:val="0"/>
          <w:w w:val="100"/>
          <w:position w:val="0"/>
        </w:rPr>
        <w:t xml:space="preserve">曰发 生的火灾非常相似。多年来，各级 </w:t>
      </w:r>
      <w:r>
        <w:rPr>
          <w:color w:val="636D6D"/>
          <w:spacing w:val="0"/>
          <w:w w:val="100"/>
          <w:position w:val="0"/>
        </w:rPr>
        <w:t>党委</w:t>
      </w:r>
      <w:r>
        <w:rPr>
          <w:color w:val="000000"/>
          <w:spacing w:val="0"/>
          <w:w w:val="100"/>
          <w:position w:val="0"/>
        </w:rPr>
        <w:t xml:space="preserve">政府、公安消防监督等部门一 </w:t>
      </w:r>
      <w:r>
        <w:rPr>
          <w:color w:val="636D6D"/>
          <w:spacing w:val="0"/>
          <w:w w:val="100"/>
          <w:position w:val="0"/>
        </w:rPr>
        <w:t>直把幵</w:t>
      </w:r>
      <w:r>
        <w:rPr>
          <w:color w:val="000000"/>
          <w:spacing w:val="0"/>
          <w:w w:val="100"/>
          <w:position w:val="0"/>
        </w:rPr>
        <w:t xml:space="preserve">展人员密集场所消防安全专 项整治列为重点工作，但仍无法阻 </w:t>
      </w:r>
      <w:r>
        <w:rPr>
          <w:color w:val="636D6D"/>
          <w:spacing w:val="0"/>
          <w:w w:val="100"/>
          <w:position w:val="0"/>
        </w:rPr>
        <w:t>止</w:t>
      </w:r>
      <w:r>
        <w:rPr>
          <w:color w:val="000000"/>
          <w:spacing w:val="0"/>
          <w:w w:val="100"/>
          <w:position w:val="0"/>
        </w:rPr>
        <w:t>事故的发生，对这类场所的消防 安</w:t>
      </w:r>
      <w:r>
        <w:rPr>
          <w:color w:val="636D6D"/>
          <w:spacing w:val="0"/>
          <w:w w:val="100"/>
          <w:position w:val="0"/>
        </w:rPr>
        <w:t>全问题</w:t>
      </w:r>
      <w:r>
        <w:rPr>
          <w:color w:val="000000"/>
          <w:spacing w:val="0"/>
          <w:w w:val="100"/>
          <w:position w:val="0"/>
        </w:rPr>
        <w:t>应进行深入的</w:t>
      </w:r>
      <w:r>
        <w:rPr>
          <w:color w:val="636D6D"/>
          <w:spacing w:val="0"/>
          <w:w w:val="100"/>
          <w:position w:val="0"/>
        </w:rPr>
        <w:t>思考。</w:t>
      </w:r>
    </w:p>
    <w:p>
      <w:pPr>
        <w:pStyle w:val="Style38"/>
        <w:keepNext w:val="0"/>
        <w:keepLines w:val="0"/>
        <w:widowControl w:val="0"/>
        <w:shd w:val="clear" w:color="auto" w:fill="auto"/>
        <w:bidi w:val="0"/>
        <w:spacing w:before="0" w:after="0" w:line="194" w:lineRule="exact"/>
        <w:ind w:left="2420" w:right="0" w:firstLine="0"/>
        <w:jc w:val="both"/>
        <w:sectPr>
          <w:footnotePr>
            <w:pos w:val="pageBottom"/>
            <w:numFmt w:val="decimal"/>
            <w:numRestart w:val="continuous"/>
          </w:footnotePr>
          <w:pgSz w:w="6202" w:h="8640"/>
          <w:pgMar w:top="701" w:right="717" w:bottom="520" w:left="770" w:header="0" w:footer="3" w:gutter="0"/>
          <w:cols w:space="720"/>
          <w:noEndnote/>
          <w:rtlGutter w:val="0"/>
          <w:docGrid w:linePitch="360"/>
        </w:sectPr>
      </w:pPr>
      <w:r>
        <w:rPr>
          <w:color w:val="000000"/>
          <w:spacing w:val="0"/>
          <w:w w:val="100"/>
          <w:position w:val="0"/>
        </w:rPr>
        <w:t>就是一阵风吹过，无论是监督管理部门 还是企业都恢复原样，甚至对某些隐患 熟视无睹、麻木不仁。</w:t>
      </w:r>
    </w:p>
    <w:p>
      <w:pPr>
        <w:pStyle w:val="Style118"/>
        <w:keepNext/>
        <w:keepLines/>
        <w:widowControl w:val="0"/>
        <w:shd w:val="clear" w:color="auto" w:fill="auto"/>
        <w:bidi w:val="0"/>
        <w:spacing w:before="0" w:line="197" w:lineRule="exact"/>
        <w:ind w:left="0" w:right="0"/>
        <w:jc w:val="both"/>
      </w:pPr>
      <w:bookmarkStart w:id="1773" w:name="bookmark1773"/>
      <w:bookmarkStart w:id="1774" w:name="bookmark1774"/>
      <w:bookmarkStart w:id="1775" w:name="bookmark1775"/>
      <w:r>
        <w:rPr>
          <w:color w:val="000000"/>
          <w:spacing w:val="0"/>
          <w:w w:val="100"/>
          <w:position w:val="0"/>
          <w:lang w:val="en-US" w:eastAsia="en-US" w:bidi="en-US"/>
        </w:rPr>
        <w:t>（-）</w:t>
      </w:r>
      <w:r>
        <w:rPr>
          <w:color w:val="000000"/>
          <w:spacing w:val="0"/>
          <w:w w:val="100"/>
          <w:position w:val="0"/>
        </w:rPr>
        <w:t>电气线路故障成为引燃源， 引燃周围可燃物。</w:t>
      </w:r>
      <w:bookmarkEnd w:id="1773"/>
      <w:bookmarkEnd w:id="1774"/>
      <w:bookmarkEnd w:id="1775"/>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本起事故的直接原因是位于鞋厂 东侧钢棚北半间的电气线路故障，引 燃周围鞋盒等可燃物，从而导致火灾 事故。电气火灾的起火原因主要有三 种方式：电火花与电弧;电气设备或 电气线路上产生高温导致；由于接线 端子导线与端子接触不良产生的危险 高温。事故厂房内电气线路及用电设 备没有专业电工维修保养，线路陈旧、 敷设不规范，部分线路未采取穿管等 防火保护措施，直接经过存放大量纸 箱、成品鞋及可燃杂物等可燃易燃物 品的包装车间，导致电气线路起火后 迅速蔓延。同时，企业违规擅自搭建 的铁棚增加了火灾负荷，影响了人员 疏散和火灾扑救。</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因此，企业须依据《建筑设计防 火规范》和相关技术标准、法律法规 以及规章要求，制定细化的风险管控 清单，对各类设备、设施要定期做好 检査检测和维护保养，尤其是电气线 路敷设要规范。</w:t>
      </w:r>
    </w:p>
    <w:p>
      <w:pPr>
        <w:pStyle w:val="Style118"/>
        <w:keepNext/>
        <w:keepLines/>
        <w:widowControl w:val="0"/>
        <w:shd w:val="clear" w:color="auto" w:fill="auto"/>
        <w:bidi w:val="0"/>
        <w:spacing w:before="0"/>
        <w:ind w:left="0" w:right="0"/>
        <w:jc w:val="both"/>
      </w:pPr>
      <w:bookmarkStart w:id="1776" w:name="bookmark1776"/>
      <w:bookmarkStart w:id="1777" w:name="bookmark1777"/>
      <w:bookmarkStart w:id="1778" w:name="bookmark1778"/>
      <w:r>
        <w:rPr>
          <w:color w:val="000000"/>
          <w:spacing w:val="0"/>
          <w:w w:val="100"/>
          <w:position w:val="0"/>
        </w:rPr>
        <w:t>（二）监督管理亟需精细化，治 理措施要科学可行。</w:t>
      </w:r>
      <w:bookmarkEnd w:id="1776"/>
      <w:bookmarkEnd w:id="1777"/>
      <w:bookmarkEnd w:id="1778"/>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 xml:space="preserve">为了防止类似事故的发生，无 论是行政部门还是企业都投入了大 量人力物力，进行一波又一波的专 项治理，可不得不面对这样的事实， </w:t>
      </w:r>
      <w:r>
        <w:rPr>
          <w:color w:val="000000"/>
          <w:spacing w:val="0"/>
          <w:w w:val="100"/>
          <w:position w:val="0"/>
        </w:rPr>
        <w:t>因此，要想从根本上解决该类问题， 应从体制机制、技术、管理、培训、防 护工程等方面制定综合风险控制措施， 通过隔离危险源、采取技术手段、设置 监控设施、实施个体防护等措施，监测、 回避和降低风险，达到全程控制以确保 安全风险始终处于受控范围内。</w:t>
      </w:r>
    </w:p>
    <w:p>
      <w:pPr>
        <w:pStyle w:val="Style118"/>
        <w:keepNext/>
        <w:keepLines/>
        <w:widowControl w:val="0"/>
        <w:shd w:val="clear" w:color="auto" w:fill="auto"/>
        <w:bidi w:val="0"/>
        <w:spacing w:before="0" w:line="197" w:lineRule="exact"/>
        <w:ind w:left="0" w:right="0"/>
        <w:jc w:val="both"/>
      </w:pPr>
      <w:bookmarkStart w:id="1779" w:name="bookmark1779"/>
      <w:bookmarkStart w:id="1780" w:name="bookmark1780"/>
      <w:bookmarkStart w:id="1781" w:name="bookmark1781"/>
      <w:r>
        <w:rPr>
          <w:color w:val="000000"/>
          <w:spacing w:val="0"/>
          <w:w w:val="100"/>
          <w:position w:val="0"/>
        </w:rPr>
        <w:t>（三）落实安全事故</w:t>
      </w:r>
      <w:r>
        <w:rPr>
          <w:color w:val="000000"/>
          <w:spacing w:val="0"/>
          <w:w w:val="100"/>
          <w:position w:val="0"/>
          <w:lang w:val="zh-CN" w:eastAsia="zh-CN" w:bidi="zh-CN"/>
        </w:rPr>
        <w:t>“大</w:t>
      </w:r>
      <w:r>
        <w:rPr>
          <w:color w:val="000000"/>
          <w:spacing w:val="0"/>
          <w:w w:val="100"/>
          <w:position w:val="0"/>
        </w:rPr>
        <w:t>防控”措施， 建立安全管理长效机制。</w:t>
      </w:r>
      <w:bookmarkEnd w:id="1779"/>
      <w:bookmarkEnd w:id="1780"/>
      <w:bookmarkEnd w:id="1781"/>
    </w:p>
    <w:p>
      <w:pPr>
        <w:pStyle w:val="Style38"/>
        <w:keepNext w:val="0"/>
        <w:keepLines w:val="0"/>
        <w:widowControl w:val="0"/>
        <w:shd w:val="clear" w:color="auto" w:fill="auto"/>
        <w:bidi w:val="0"/>
        <w:spacing w:before="0" w:after="240" w:line="192" w:lineRule="exact"/>
        <w:ind w:left="0" w:right="0"/>
        <w:jc w:val="both"/>
      </w:pPr>
      <w:r>
        <w:rPr>
          <w:color w:val="000000"/>
          <w:spacing w:val="0"/>
          <w:w w:val="100"/>
          <w:position w:val="0"/>
        </w:rPr>
        <w:t>各政府部门要认真分析当前安全生 产形势，全面推进老旧住宅、老旧厂区 和城中村安全生产综合整治，借助腾笼 换鸟、机器换人等举措，加快淘汰危及 安全生产的高风险产业、工艺和装备， 倒逼落后产业转型升级。要综合运用法 律、经济、行政等手段和教育、协商、 调解等方法，在建设规划、证照核准、 消防验收、供电安全、出租房和外来人 口管理等方面积极探索常态化管理措施， 建立各部门执法联动、管理联抓、问题 联治、信息联通的安全生产联合执法机 制，着力破解小企业、小单位、小作坊 内部管理松散、违法违规现象普遍等安 全生产难点问题，从源头上防控重特大 生产安全事故发生。同时，当地安监部 门要强化安全生产事故责任追究，对单 位消防工作责任不落实、火灾防控措施 不到位，发生人员伤亡火灾事故的，按 照</w:t>
      </w:r>
      <w:r>
        <w:rPr>
          <w:color w:val="000000"/>
          <w:spacing w:val="0"/>
          <w:w w:val="100"/>
          <w:position w:val="0"/>
          <w:lang w:val="zh-CN" w:eastAsia="zh-CN" w:bidi="zh-CN"/>
        </w:rPr>
        <w:t>“四不</w:t>
      </w:r>
      <w:r>
        <w:rPr>
          <w:color w:val="000000"/>
          <w:spacing w:val="0"/>
          <w:w w:val="100"/>
          <w:position w:val="0"/>
        </w:rPr>
        <w:t>放过”的原则，从严追究单位 负责人、责任人的法律责任。</w:t>
      </w:r>
    </w:p>
    <w:p>
      <w:pPr>
        <w:pStyle w:val="Style69"/>
        <w:keepNext w:val="0"/>
        <w:keepLines w:val="0"/>
        <w:widowControl w:val="0"/>
        <w:shd w:val="clear" w:color="auto" w:fill="auto"/>
        <w:bidi w:val="0"/>
        <w:spacing w:before="0" w:after="140" w:line="134" w:lineRule="exact"/>
        <w:ind w:left="0" w:right="0" w:firstLine="0"/>
        <w:jc w:val="both"/>
        <w:rPr>
          <w:sz w:val="12"/>
          <w:szCs w:val="12"/>
        </w:rPr>
        <w:sectPr>
          <w:footnotePr>
            <w:pos w:val="pageBottom"/>
            <w:numFmt w:val="decimal"/>
            <w:numRestart w:val="continuous"/>
          </w:footnotePr>
          <w:type w:val="continuous"/>
          <w:pgSz w:w="6202" w:h="8640"/>
          <w:pgMar w:top="701" w:right="717" w:bottom="520" w:left="770" w:header="0" w:footer="3" w:gutter="0"/>
          <w:cols w:num="2" w:space="115"/>
          <w:noEndnote/>
          <w:rtlGutter w:val="0"/>
          <w:docGrid w:linePitch="360"/>
        </w:sectPr>
      </w:pPr>
      <w:r>
        <w:rPr>
          <w:color w:val="000000"/>
          <w:spacing w:val="0"/>
          <w:w w:val="100"/>
          <w:position w:val="0"/>
          <w:sz w:val="10"/>
          <w:szCs w:val="10"/>
        </w:rPr>
        <w:t>（巩志敏，一级注册消防工程师，深圳市城 市公共安全技术研究院</w:t>
      </w:r>
      <w:r>
        <w:rPr>
          <w:i/>
          <w:iCs/>
          <w:color w:val="000000"/>
          <w:spacing w:val="0"/>
          <w:w w:val="100"/>
          <w:position w:val="0"/>
          <w:sz w:val="12"/>
          <w:szCs w:val="12"/>
        </w:rPr>
        <w:t>）</w:t>
      </w:r>
    </w:p>
    <w:p>
      <w:pPr>
        <w:pStyle w:val="Style166"/>
        <w:keepNext w:val="0"/>
        <w:keepLines w:val="0"/>
        <w:widowControl w:val="0"/>
        <w:shd w:val="clear" w:color="auto" w:fill="auto"/>
        <w:bidi w:val="0"/>
        <w:spacing w:before="0" w:line="240" w:lineRule="auto"/>
        <w:ind w:left="0" w:right="0" w:firstLine="0"/>
        <w:jc w:val="left"/>
        <w:rPr>
          <w:sz w:val="22"/>
          <w:szCs w:val="22"/>
        </w:rPr>
      </w:pPr>
      <w:r>
        <w:rPr>
          <w:spacing w:val="0"/>
          <w:w w:val="100"/>
          <w:position w:val="0"/>
          <w:sz w:val="16"/>
          <w:szCs w:val="16"/>
        </w:rPr>
        <w:t>案例</w:t>
      </w:r>
      <w:r>
        <w:rPr>
          <w:rFonts w:ascii="Times New Roman" w:eastAsia="Times New Roman" w:hAnsi="Times New Roman" w:cs="Times New Roman"/>
          <w:spacing w:val="0"/>
          <w:w w:val="100"/>
          <w:position w:val="0"/>
          <w:sz w:val="22"/>
          <w:szCs w:val="22"/>
        </w:rPr>
        <w:t>8</w:t>
      </w:r>
    </w:p>
    <w:p>
      <w:pPr>
        <w:pStyle w:val="Style24"/>
        <w:keepNext/>
        <w:keepLines/>
        <w:widowControl w:val="0"/>
        <w:shd w:val="clear" w:color="auto" w:fill="auto"/>
        <w:bidi w:val="0"/>
        <w:spacing w:before="0" w:after="0" w:line="240" w:lineRule="auto"/>
        <w:ind w:left="0" w:right="0" w:firstLine="0"/>
        <w:jc w:val="left"/>
      </w:pPr>
      <w:bookmarkStart w:id="1782" w:name="bookmark1782"/>
      <w:bookmarkStart w:id="1783" w:name="bookmark1783"/>
      <w:bookmarkStart w:id="1784" w:name="bookmark1784"/>
      <w:r>
        <w:rPr>
          <w:rFonts w:ascii="Times New Roman" w:eastAsia="Times New Roman" w:hAnsi="Times New Roman" w:cs="Times New Roman"/>
          <w:color w:val="000000"/>
          <w:spacing w:val="0"/>
          <w:w w:val="100"/>
          <w:position w:val="0"/>
          <w:sz w:val="22"/>
          <w:szCs w:val="22"/>
        </w:rPr>
        <w:t>2013</w:t>
      </w:r>
      <w:r>
        <w:rPr>
          <w:color w:val="000000"/>
          <w:spacing w:val="0"/>
          <w:w w:val="100"/>
          <w:position w:val="0"/>
        </w:rPr>
        <w:t>-深圳市</w:t>
      </w:r>
      <w:r>
        <w:rPr>
          <w:rFonts w:ascii="Times New Roman" w:eastAsia="Times New Roman" w:hAnsi="Times New Roman" w:cs="Times New Roman"/>
          <w:color w:val="000000"/>
          <w:spacing w:val="0"/>
          <w:w w:val="100"/>
          <w:position w:val="0"/>
          <w:sz w:val="22"/>
          <w:szCs w:val="22"/>
        </w:rPr>
        <w:t>“12・11”</w:t>
      </w:r>
      <w:r>
        <w:rPr>
          <w:color w:val="000000"/>
          <w:spacing w:val="0"/>
          <w:w w:val="100"/>
          <w:position w:val="0"/>
        </w:rPr>
        <w:t>重大火灾事故</w:t>
      </w:r>
      <w:bookmarkEnd w:id="1782"/>
      <w:bookmarkEnd w:id="1783"/>
      <w:bookmarkEnd w:id="1784"/>
    </w:p>
    <w:p>
      <w:pPr>
        <w:pStyle w:val="Style5"/>
        <w:keepNext/>
        <w:keepLines/>
        <w:widowControl w:val="0"/>
        <w:shd w:val="clear" w:color="auto" w:fill="auto"/>
        <w:bidi w:val="0"/>
        <w:spacing w:before="0" w:after="0" w:line="240" w:lineRule="auto"/>
        <w:ind w:left="0" w:right="0" w:firstLine="640"/>
        <w:jc w:val="left"/>
        <w:rPr>
          <w:sz w:val="15"/>
          <w:szCs w:val="15"/>
        </w:rPr>
        <w:sectPr>
          <w:footnotePr>
            <w:pos w:val="pageBottom"/>
            <w:numFmt w:val="decimal"/>
            <w:numRestart w:val="continuous"/>
          </w:footnotePr>
          <w:pgSz w:w="6202" w:h="8640"/>
          <w:pgMar w:top="2069" w:right="468" w:bottom="784" w:left="1010" w:header="0" w:footer="3" w:gutter="0"/>
          <w:cols w:space="720"/>
          <w:noEndnote/>
          <w:rtlGutter w:val="0"/>
          <w:docGrid w:linePitch="360"/>
        </w:sectPr>
      </w:pPr>
      <w:bookmarkStart w:id="1785" w:name="bookmark1785"/>
      <w:bookmarkStart w:id="1786" w:name="bookmark1786"/>
      <w:bookmarkStart w:id="1787" w:name="bookmark1787"/>
      <w:r>
        <w:rPr>
          <w:color w:val="000000"/>
          <w:spacing w:val="0"/>
          <w:w w:val="100"/>
          <w:position w:val="0"/>
          <w:sz w:val="15"/>
          <w:szCs w:val="15"/>
        </w:rPr>
        <w:t>—冷却器线路短路，引燃商铺可燃物</w:t>
      </w:r>
      <w:bookmarkEnd w:id="1785"/>
      <w:bookmarkEnd w:id="1786"/>
      <w:bookmarkEnd w:id="1787"/>
    </w:p>
    <w:p>
      <w:pPr>
        <w:widowControl w:val="0"/>
        <w:spacing w:line="115" w:lineRule="exact"/>
        <w:rPr>
          <w:sz w:val="9"/>
          <w:szCs w:val="9"/>
        </w:rPr>
      </w:pPr>
    </w:p>
    <w:p>
      <w:pPr>
        <w:widowControl w:val="0"/>
        <w:spacing w:line="1" w:lineRule="exact"/>
        <w:sectPr>
          <w:footnotePr>
            <w:pos w:val="pageBottom"/>
            <w:numFmt w:val="decimal"/>
            <w:numRestart w:val="continuous"/>
          </w:footnotePr>
          <w:type w:val="continuous"/>
          <w:pgSz w:w="6202" w:h="8640"/>
          <w:pgMar w:top="2069" w:right="0" w:bottom="784" w:left="0" w:header="0" w:footer="3" w:gutter="0"/>
          <w:cols w:space="720"/>
          <w:noEndnote/>
          <w:rtlGutter w:val="0"/>
          <w:docGrid w:linePitch="360"/>
        </w:sectPr>
      </w:pPr>
    </w:p>
    <w:p>
      <w:pPr>
        <w:widowControl w:val="0"/>
        <w:spacing w:line="1" w:lineRule="exact"/>
      </w:pPr>
      <w:r>
        <w:drawing>
          <wp:anchor distT="76200" distB="801370" distL="229870" distR="1047750" simplePos="0" relativeHeight="125829507" behindDoc="0" locked="0" layoutInCell="1" allowOverlap="1">
            <wp:simplePos x="0" y="0"/>
            <wp:positionH relativeFrom="page">
              <wp:posOffset>2535555</wp:posOffset>
            </wp:positionH>
            <wp:positionV relativeFrom="paragraph">
              <wp:posOffset>88900</wp:posOffset>
            </wp:positionV>
            <wp:extent cx="438785" cy="365760"/>
            <wp:wrapTopAndBottom/>
            <wp:docPr id="306" name="Shape 306"/>
            <a:graphic xmlns:a="http://schemas.openxmlformats.org/drawingml/2006/main">
              <a:graphicData uri="http://schemas.openxmlformats.org/drawingml/2006/picture">
                <pic:pic xmlns:pic="http://schemas.openxmlformats.org/drawingml/2006/picture">
                  <pic:nvPicPr>
                    <pic:cNvPr id="307" name="Picture box 307"/>
                    <pic:cNvPicPr/>
                  </pic:nvPicPr>
                  <pic:blipFill>
                    <a:blip r:embed="rId203"/>
                    <a:stretch/>
                  </pic:blipFill>
                  <pic:spPr>
                    <a:xfrm>
                      <a:ext cx="438785" cy="365760"/>
                    </a:xfrm>
                    <a:prstGeom prst="rect"/>
                  </pic:spPr>
                </pic:pic>
              </a:graphicData>
            </a:graphic>
          </wp:anchor>
        </w:drawing>
      </w:r>
      <w:r>
        <w:drawing>
          <wp:anchor distT="0" distB="709930" distL="1455420" distR="114300" simplePos="0" relativeHeight="125829508" behindDoc="0" locked="0" layoutInCell="1" allowOverlap="1">
            <wp:simplePos x="0" y="0"/>
            <wp:positionH relativeFrom="page">
              <wp:posOffset>3761105</wp:posOffset>
            </wp:positionH>
            <wp:positionV relativeFrom="paragraph">
              <wp:posOffset>12700</wp:posOffset>
            </wp:positionV>
            <wp:extent cx="146050" cy="536575"/>
            <wp:wrapTopAndBottom/>
            <wp:docPr id="308" name="Shape 308"/>
            <a:graphic xmlns:a="http://schemas.openxmlformats.org/drawingml/2006/main">
              <a:graphicData uri="http://schemas.openxmlformats.org/drawingml/2006/picture">
                <pic:pic xmlns:pic="http://schemas.openxmlformats.org/drawingml/2006/picture">
                  <pic:nvPicPr>
                    <pic:cNvPr id="309" name="Picture box 309"/>
                    <pic:cNvPicPr/>
                  </pic:nvPicPr>
                  <pic:blipFill>
                    <a:blip r:embed="rId205"/>
                    <a:stretch/>
                  </pic:blipFill>
                  <pic:spPr>
                    <a:xfrm>
                      <a:ext cx="146050" cy="536575"/>
                    </a:xfrm>
                    <a:prstGeom prst="rect"/>
                  </pic:spPr>
                </pic:pic>
              </a:graphicData>
            </a:graphic>
          </wp:anchor>
        </w:drawing>
      </w:r>
      <w:r>
        <mc:AlternateContent>
          <mc:Choice Requires="wps">
            <w:drawing>
              <wp:anchor distT="673735" distB="365125" distL="114300" distR="577850" simplePos="0" relativeHeight="125829509" behindDoc="0" locked="0" layoutInCell="1" allowOverlap="1">
                <wp:simplePos x="0" y="0"/>
                <wp:positionH relativeFrom="page">
                  <wp:posOffset>2419985</wp:posOffset>
                </wp:positionH>
                <wp:positionV relativeFrom="paragraph">
                  <wp:posOffset>686435</wp:posOffset>
                </wp:positionV>
                <wp:extent cx="1021080" cy="204470"/>
                <wp:wrapTopAndBottom/>
                <wp:docPr id="310" name="Shape 310"/>
                <a:graphic xmlns:a="http://schemas.openxmlformats.org/drawingml/2006/main">
                  <a:graphicData uri="http://schemas.microsoft.com/office/word/2010/wordprocessingShape">
                    <wps:wsp>
                      <wps:cNvSpPr txBox="1"/>
                      <wps:spPr>
                        <a:xfrm>
                          <a:ext cx="1021080" cy="204470"/>
                        </a:xfrm>
                        <a:prstGeom prst="rect"/>
                        <a:noFill/>
                      </wps:spPr>
                      <wps:txbx>
                        <w:txbxContent>
                          <w:p>
                            <w:pPr>
                              <w:pStyle w:val="Style166"/>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u w:val="none"/>
                              </w:rPr>
                              <w:t>審更</w:t>
                            </w:r>
                            <w:r>
                              <w:rPr>
                                <w:rFonts w:ascii="Times New Roman" w:eastAsia="Times New Roman" w:hAnsi="Times New Roman" w:cs="Times New Roman"/>
                                <w:b/>
                                <w:bCs/>
                                <w:color w:val="554342"/>
                                <w:spacing w:val="0"/>
                                <w:w w:val="100"/>
                                <w:position w:val="0"/>
                                <w:sz w:val="15"/>
                                <w:szCs w:val="15"/>
                                <w:u w:val="none"/>
                                <w:lang w:val="zh-CN" w:eastAsia="zh-CN" w:bidi="zh-CN"/>
                              </w:rPr>
                              <w:t>2</w:t>
                            </w:r>
                            <w:r>
                              <w:rPr>
                                <w:color w:val="554342"/>
                                <w:spacing w:val="0"/>
                                <w:w w:val="100"/>
                                <w:position w:val="0"/>
                                <w:sz w:val="15"/>
                                <w:szCs w:val="15"/>
                                <w:u w:val="none"/>
                                <w:lang w:val="zh-CN" w:eastAsia="zh-CN" w:bidi="zh-CN"/>
                              </w:rPr>
                              <w:t>彳</w:t>
                            </w:r>
                            <w:r>
                              <w:rPr>
                                <w:rFonts w:ascii="Times New Roman" w:eastAsia="Times New Roman" w:hAnsi="Times New Roman" w:cs="Times New Roman"/>
                                <w:b/>
                                <w:bCs/>
                                <w:color w:val="554342"/>
                                <w:spacing w:val="0"/>
                                <w:w w:val="100"/>
                                <w:position w:val="0"/>
                                <w:sz w:val="15"/>
                                <w:szCs w:val="15"/>
                                <w:u w:val="none"/>
                                <w:lang w:val="zh-CN" w:eastAsia="zh-CN" w:bidi="zh-CN"/>
                              </w:rPr>
                              <w:t>1</w:t>
                            </w:r>
                            <w:r>
                              <w:rPr>
                                <w:color w:val="363312"/>
                                <w:spacing w:val="0"/>
                                <w:w w:val="100"/>
                                <w:position w:val="0"/>
                                <w:sz w:val="15"/>
                                <w:szCs w:val="15"/>
                                <w:u w:val="none"/>
                              </w:rPr>
                              <w:t>特廿</w:t>
                            </w:r>
                            <w:r>
                              <w:rPr>
                                <w:rFonts w:ascii="Times New Roman" w:eastAsia="Times New Roman" w:hAnsi="Times New Roman" w:cs="Times New Roman"/>
                                <w:b/>
                                <w:bCs/>
                                <w:color w:val="363312"/>
                                <w:spacing w:val="0"/>
                                <w:w w:val="100"/>
                                <w:position w:val="0"/>
                                <w:sz w:val="15"/>
                                <w:szCs w:val="15"/>
                                <w:u w:val="none"/>
                              </w:rPr>
                              <w:t>5</w:t>
                            </w:r>
                          </w:p>
                        </w:txbxContent>
                      </wps:txbx>
                      <wps:bodyPr wrap="none" lIns="0" tIns="0" rIns="0" bIns="0">
                        <a:noAutoFit/>
                      </wps:bodyPr>
                    </wps:wsp>
                  </a:graphicData>
                </a:graphic>
              </wp:anchor>
            </w:drawing>
          </mc:Choice>
          <mc:Fallback>
            <w:pict>
              <v:shape id="_x0000_s1336" type="#_x0000_t202" style="position:absolute;margin-left:190.55000000000001pt;margin-top:54.050000000000004pt;width:80.400000000000006pt;height:16.100000000000001pt;z-index:-125829244;mso-wrap-distance-left:9.pt;mso-wrap-distance-top:53.050000000000004pt;mso-wrap-distance-right:45.5pt;mso-wrap-distance-bottom:28.75pt;mso-position-horizontal-relative:page" filled="f" stroked="f">
                <v:textbox inset="0,0,0,0">
                  <w:txbxContent>
                    <w:p>
                      <w:pPr>
                        <w:pStyle w:val="Style166"/>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u w:val="none"/>
                        </w:rPr>
                        <w:t>審更</w:t>
                      </w:r>
                      <w:r>
                        <w:rPr>
                          <w:rFonts w:ascii="Times New Roman" w:eastAsia="Times New Roman" w:hAnsi="Times New Roman" w:cs="Times New Roman"/>
                          <w:b/>
                          <w:bCs/>
                          <w:color w:val="554342"/>
                          <w:spacing w:val="0"/>
                          <w:w w:val="100"/>
                          <w:position w:val="0"/>
                          <w:sz w:val="15"/>
                          <w:szCs w:val="15"/>
                          <w:u w:val="none"/>
                          <w:lang w:val="zh-CN" w:eastAsia="zh-CN" w:bidi="zh-CN"/>
                        </w:rPr>
                        <w:t>2</w:t>
                      </w:r>
                      <w:r>
                        <w:rPr>
                          <w:color w:val="554342"/>
                          <w:spacing w:val="0"/>
                          <w:w w:val="100"/>
                          <w:position w:val="0"/>
                          <w:sz w:val="15"/>
                          <w:szCs w:val="15"/>
                          <w:u w:val="none"/>
                          <w:lang w:val="zh-CN" w:eastAsia="zh-CN" w:bidi="zh-CN"/>
                        </w:rPr>
                        <w:t>彳</w:t>
                      </w:r>
                      <w:r>
                        <w:rPr>
                          <w:rFonts w:ascii="Times New Roman" w:eastAsia="Times New Roman" w:hAnsi="Times New Roman" w:cs="Times New Roman"/>
                          <w:b/>
                          <w:bCs/>
                          <w:color w:val="554342"/>
                          <w:spacing w:val="0"/>
                          <w:w w:val="100"/>
                          <w:position w:val="0"/>
                          <w:sz w:val="15"/>
                          <w:szCs w:val="15"/>
                          <w:u w:val="none"/>
                          <w:lang w:val="zh-CN" w:eastAsia="zh-CN" w:bidi="zh-CN"/>
                        </w:rPr>
                        <w:t>1</w:t>
                      </w:r>
                      <w:r>
                        <w:rPr>
                          <w:color w:val="363312"/>
                          <w:spacing w:val="0"/>
                          <w:w w:val="100"/>
                          <w:position w:val="0"/>
                          <w:sz w:val="15"/>
                          <w:szCs w:val="15"/>
                          <w:u w:val="none"/>
                        </w:rPr>
                        <w:t>特廿</w:t>
                      </w:r>
                      <w:r>
                        <w:rPr>
                          <w:rFonts w:ascii="Times New Roman" w:eastAsia="Times New Roman" w:hAnsi="Times New Roman" w:cs="Times New Roman"/>
                          <w:b/>
                          <w:bCs/>
                          <w:color w:val="363312"/>
                          <w:spacing w:val="0"/>
                          <w:w w:val="100"/>
                          <w:position w:val="0"/>
                          <w:sz w:val="15"/>
                          <w:szCs w:val="15"/>
                          <w:u w:val="none"/>
                        </w:rPr>
                        <w:t>5</w:t>
                      </w:r>
                    </w:p>
                  </w:txbxContent>
                </v:textbox>
                <w10:wrap type="topAndBottom" anchorx="page"/>
              </v:shape>
            </w:pict>
          </mc:Fallback>
        </mc:AlternateContent>
      </w:r>
      <w:r>
        <mc:AlternateContent>
          <mc:Choice Requires="wps">
            <w:drawing>
              <wp:anchor distT="692150" distB="227965" distL="1467485" distR="142240" simplePos="0" relativeHeight="125829511" behindDoc="0" locked="0" layoutInCell="1" allowOverlap="1">
                <wp:simplePos x="0" y="0"/>
                <wp:positionH relativeFrom="page">
                  <wp:posOffset>3773170</wp:posOffset>
                </wp:positionH>
                <wp:positionV relativeFrom="paragraph">
                  <wp:posOffset>704850</wp:posOffset>
                </wp:positionV>
                <wp:extent cx="103505" cy="323215"/>
                <wp:wrapTopAndBottom/>
                <wp:docPr id="312" name="Shape 312"/>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38" type="#_x0000_t202" style="position:absolute;margin-left:297.10000000000002pt;margin-top:55.5pt;width:8.1500000000000004pt;height:25.449999999999999pt;z-index:-125829242;mso-wrap-distance-left:115.55pt;mso-wrap-distance-top:54.5pt;mso-wrap-distance-right:11.200000000000001pt;mso-wrap-distance-bottom:17.94999999999999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topAndBottom" anchorx="page"/>
              </v:shape>
            </w:pict>
          </mc:Fallback>
        </mc:AlternateContent>
      </w:r>
    </w:p>
    <w:p>
      <w:pPr>
        <w:pStyle w:val="Style38"/>
        <w:keepNext w:val="0"/>
        <w:keepLines w:val="0"/>
        <w:widowControl w:val="0"/>
        <w:shd w:val="clear" w:color="auto" w:fill="auto"/>
        <w:bidi w:val="0"/>
        <w:spacing w:before="0" w:after="0" w:line="194" w:lineRule="exact"/>
        <w:ind w:left="0" w:right="0" w:firstLine="260"/>
        <w:jc w:val="left"/>
        <w:sectPr>
          <w:footnotePr>
            <w:pos w:val="pageBottom"/>
            <w:numFmt w:val="decimal"/>
            <w:numRestart w:val="continuous"/>
          </w:footnotePr>
          <w:type w:val="continuous"/>
          <w:pgSz w:w="6202" w:h="8640"/>
          <w:pgMar w:top="2069" w:right="468" w:bottom="784" w:left="1015" w:header="0" w:footer="3" w:gutter="0"/>
          <w:cols w:num="2" w:space="264"/>
          <w:noEndnote/>
          <w:rtlGutter w:val="0"/>
          <w:docGrid w:linePitch="360"/>
        </w:sectPr>
      </w:pPr>
      <w:r>
        <w:rPr>
          <w:rFonts w:ascii="Times New Roman" w:eastAsia="Times New Roman" w:hAnsi="Times New Roman" w:cs="Times New Roman"/>
          <w:color w:val="000000"/>
          <w:spacing w:val="0"/>
          <w:w w:val="100"/>
          <w:position w:val="0"/>
        </w:rPr>
        <w:t xml:space="preserve">2013 </w:t>
      </w:r>
      <w:r>
        <w:rPr>
          <w:color w:val="000000"/>
          <w:spacing w:val="0"/>
          <w:w w:val="100"/>
          <w:position w:val="0"/>
        </w:rPr>
        <w:t xml:space="preserve">年 </w:t>
      </w:r>
      <w:r>
        <w:rPr>
          <w:rFonts w:ascii="Times New Roman" w:eastAsia="Times New Roman" w:hAnsi="Times New Roman" w:cs="Times New Roman"/>
          <w:color w:val="000000"/>
          <w:spacing w:val="0"/>
          <w:w w:val="100"/>
          <w:position w:val="0"/>
        </w:rPr>
        <w:t xml:space="preserve">12 </w:t>
      </w:r>
      <w:r>
        <w:rPr>
          <w:color w:val="000000"/>
          <w:spacing w:val="0"/>
          <w:w w:val="100"/>
          <w:position w:val="0"/>
        </w:rPr>
        <w:t xml:space="preserve">月 </w:t>
      </w:r>
      <w:r>
        <w:rPr>
          <w:rFonts w:ascii="Times New Roman" w:eastAsia="Times New Roman" w:hAnsi="Times New Roman" w:cs="Times New Roman"/>
          <w:color w:val="000000"/>
          <w:spacing w:val="0"/>
          <w:w w:val="100"/>
          <w:position w:val="0"/>
        </w:rPr>
        <w:t xml:space="preserve">11 </w:t>
      </w:r>
      <w:r>
        <w:rPr>
          <w:color w:val="000000"/>
          <w:spacing w:val="0"/>
          <w:w w:val="100"/>
          <w:position w:val="0"/>
        </w:rPr>
        <w:t>曰</w:t>
      </w:r>
      <w:r>
        <w:rPr>
          <w:rFonts w:ascii="Times New Roman" w:eastAsia="Times New Roman" w:hAnsi="Times New Roman" w:cs="Times New Roman"/>
          <w:color w:val="000000"/>
          <w:spacing w:val="0"/>
          <w:w w:val="100"/>
          <w:position w:val="0"/>
        </w:rPr>
        <w:t>1</w:t>
      </w:r>
      <w:r>
        <w:rPr>
          <w:color w:val="000000"/>
          <w:spacing w:val="0"/>
          <w:w w:val="100"/>
          <w:position w:val="0"/>
        </w:rPr>
        <w:t>时</w:t>
      </w:r>
      <w:r>
        <w:rPr>
          <w:rFonts w:ascii="Times New Roman" w:eastAsia="Times New Roman" w:hAnsi="Times New Roman" w:cs="Times New Roman"/>
          <w:color w:val="000000"/>
          <w:spacing w:val="0"/>
          <w:w w:val="100"/>
          <w:position w:val="0"/>
        </w:rPr>
        <w:t>26</w:t>
      </w:r>
      <w:r>
        <w:rPr>
          <w:color w:val="000000"/>
          <w:spacing w:val="0"/>
          <w:w w:val="100"/>
          <w:position w:val="0"/>
        </w:rPr>
        <w:t xml:space="preserve">分许，广东 省深圳市光明新区公明 办事处根竹园社区的荣 健农副产品批发市场发 生重大火灾事故，造成 </w:t>
      </w:r>
      <w:r>
        <w:rPr>
          <w:rFonts w:ascii="Times New Roman" w:eastAsia="Times New Roman" w:hAnsi="Times New Roman" w:cs="Times New Roman"/>
          <w:color w:val="000000"/>
          <w:spacing w:val="0"/>
          <w:w w:val="100"/>
          <w:position w:val="0"/>
        </w:rPr>
        <w:t>16</w:t>
      </w:r>
      <w:r>
        <w:rPr>
          <w:color w:val="000000"/>
          <w:spacing w:val="0"/>
          <w:w w:val="100"/>
          <w:position w:val="0"/>
        </w:rPr>
        <w:t>人死亡、</w:t>
      </w:r>
      <w:r>
        <w:rPr>
          <w:rFonts w:ascii="Times New Roman" w:eastAsia="Times New Roman" w:hAnsi="Times New Roman" w:cs="Times New Roman"/>
          <w:color w:val="000000"/>
          <w:spacing w:val="0"/>
          <w:w w:val="100"/>
          <w:position w:val="0"/>
        </w:rPr>
        <w:t>5</w:t>
      </w:r>
      <w:r>
        <w:rPr>
          <w:color w:val="000000"/>
          <w:spacing w:val="0"/>
          <w:w w:val="100"/>
          <w:position w:val="0"/>
        </w:rPr>
        <w:t>人受伤， 过火面积</w:t>
      </w:r>
      <w:r>
        <w:rPr>
          <w:rFonts w:ascii="Times New Roman" w:eastAsia="Times New Roman" w:hAnsi="Times New Roman" w:cs="Times New Roman"/>
          <w:color w:val="000000"/>
          <w:spacing w:val="0"/>
          <w:w w:val="100"/>
          <w:position w:val="0"/>
        </w:rPr>
        <w:t>1290</w:t>
      </w:r>
      <w:r>
        <w:rPr>
          <w:color w:val="000000"/>
          <w:spacing w:val="0"/>
          <w:w w:val="100"/>
          <w:position w:val="0"/>
        </w:rPr>
        <w:t>平方米， 直接经济损失</w:t>
      </w:r>
      <w:r>
        <w:rPr>
          <w:rFonts w:ascii="Times New Roman" w:eastAsia="Times New Roman" w:hAnsi="Times New Roman" w:cs="Times New Roman"/>
          <w:color w:val="000000"/>
          <w:spacing w:val="0"/>
          <w:w w:val="100"/>
          <w:position w:val="0"/>
          <w:lang w:val="en-US" w:eastAsia="en-US" w:bidi="en-US"/>
        </w:rPr>
        <w:t xml:space="preserve">1781.2 </w:t>
      </w:r>
      <w:r>
        <w:rPr>
          <w:color w:val="000000"/>
          <w:spacing w:val="0"/>
          <w:w w:val="100"/>
          <w:position w:val="0"/>
        </w:rPr>
        <w:t>万兀</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shd w:val="clear" w:color="auto" w:fill="auto"/>
        <w:bidi w:val="0"/>
        <w:spacing w:before="0" w:after="420" w:line="197" w:lineRule="exact"/>
        <w:ind w:left="0" w:right="0" w:firstLine="260"/>
        <w:jc w:val="left"/>
      </w:pPr>
      <w:r>
        <w:rPr>
          <w:color w:val="000000"/>
          <w:spacing w:val="0"/>
          <w:w w:val="100"/>
          <w:position w:val="0"/>
        </w:rPr>
        <w:t>经调査认定，深圳市火灾事故是一起违法搭建、消防安全责任 不落实、管理不到位等原因造成的重大生产安全责任事故。</w:t>
      </w:r>
    </w:p>
    <w:p>
      <w:pPr>
        <w:pStyle w:val="Style5"/>
        <w:keepNext/>
        <w:keepLines/>
        <w:widowControl w:val="0"/>
        <w:shd w:val="clear" w:color="auto" w:fill="auto"/>
        <w:bidi w:val="0"/>
        <w:spacing w:before="0" w:after="360" w:line="240" w:lineRule="auto"/>
        <w:ind w:left="0" w:right="0" w:firstLine="0"/>
        <w:jc w:val="left"/>
        <w:rPr>
          <w:sz w:val="22"/>
          <w:szCs w:val="22"/>
        </w:rPr>
      </w:pPr>
      <w:bookmarkStart w:id="1788" w:name="bookmark1788"/>
      <w:bookmarkStart w:id="1789" w:name="bookmark1789"/>
      <w:bookmarkStart w:id="1790" w:name="bookmark1790"/>
      <w:r>
        <w:rPr>
          <w:color w:val="000000"/>
          <w:spacing w:val="0"/>
          <w:w w:val="100"/>
          <w:position w:val="0"/>
          <w:sz w:val="15"/>
          <w:szCs w:val="15"/>
        </w:rPr>
        <w:t>一、事故经过</w:t>
      </w:r>
      <w:r>
        <w:rPr>
          <w:rFonts w:ascii="Times New Roman" w:eastAsia="Times New Roman" w:hAnsi="Times New Roman" w:cs="Times New Roman"/>
          <w:color w:val="CF101B"/>
          <w:spacing w:val="0"/>
          <w:w w:val="100"/>
          <w:position w:val="0"/>
          <w:sz w:val="22"/>
          <w:szCs w:val="22"/>
        </w:rPr>
        <w:t>I</w:t>
      </w:r>
      <w:bookmarkEnd w:id="1788"/>
      <w:bookmarkEnd w:id="1789"/>
      <w:bookmarkEnd w:id="1790"/>
    </w:p>
    <w:p>
      <w:pPr>
        <w:pStyle w:val="Style38"/>
        <w:keepNext w:val="0"/>
        <w:keepLines w:val="0"/>
        <w:widowControl w:val="0"/>
        <w:shd w:val="clear" w:color="auto" w:fill="auto"/>
        <w:bidi w:val="0"/>
        <w:spacing w:before="0" w:after="0" w:line="156" w:lineRule="exact"/>
        <w:ind w:left="240" w:right="0" w:hanging="80"/>
        <w:jc w:val="left"/>
      </w:pPr>
      <w:r>
        <w:rPr>
          <w:rFonts w:ascii="Times New Roman" w:eastAsia="Times New Roman" w:hAnsi="Times New Roman" w:cs="Times New Roman"/>
          <w:color w:val="CF101B"/>
          <w:spacing w:val="0"/>
          <w:w w:val="100"/>
          <w:position w:val="0"/>
          <w:lang w:val="en-US" w:eastAsia="en-US" w:bidi="en-US"/>
        </w:rPr>
        <w:t xml:space="preserve">O </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日</w:t>
      </w:r>
      <w:r>
        <w:rPr>
          <w:rFonts w:ascii="Times New Roman" w:eastAsia="Times New Roman" w:hAnsi="Times New Roman" w:cs="Times New Roman"/>
          <w:color w:val="000000"/>
          <w:spacing w:val="0"/>
          <w:w w:val="100"/>
          <w:position w:val="0"/>
        </w:rPr>
        <w:t>1</w:t>
      </w:r>
      <w:r>
        <w:rPr>
          <w:color w:val="000000"/>
          <w:spacing w:val="0"/>
          <w:w w:val="100"/>
          <w:position w:val="0"/>
        </w:rPr>
        <w:t>时</w:t>
      </w:r>
      <w:r>
        <w:rPr>
          <w:rFonts w:ascii="Times New Roman" w:eastAsia="Times New Roman" w:hAnsi="Times New Roman" w:cs="Times New Roman"/>
          <w:color w:val="000000"/>
          <w:spacing w:val="0"/>
          <w:w w:val="100"/>
          <w:position w:val="0"/>
        </w:rPr>
        <w:t>26</w:t>
      </w:r>
      <w:r>
        <w:rPr>
          <w:color w:val="000000"/>
          <w:spacing w:val="0"/>
          <w:w w:val="100"/>
          <w:position w:val="0"/>
        </w:rPr>
        <w:t>分许，荣健市场</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区</w:t>
      </w:r>
      <w:r>
        <w:rPr>
          <w:rFonts w:ascii="Times New Roman" w:eastAsia="Times New Roman" w:hAnsi="Times New Roman" w:cs="Times New Roman"/>
          <w:color w:val="000000"/>
          <w:spacing w:val="0"/>
          <w:w w:val="100"/>
          <w:position w:val="0"/>
          <w:lang w:val="en-US" w:eastAsia="en-US" w:bidi="en-US"/>
        </w:rPr>
        <w:t>A54</w:t>
      </w:r>
      <w:r>
        <w:rPr>
          <w:color w:val="000000"/>
          <w:spacing w:val="0"/>
          <w:w w:val="100"/>
          <w:position w:val="0"/>
        </w:rPr>
        <w:t xml:space="preserve">号商铺店 </w:t>
      </w:r>
      <w:r>
        <w:rPr>
          <w:color w:val="CF101B"/>
          <w:spacing w:val="0"/>
          <w:w w:val="100"/>
          <w:position w:val="0"/>
          <w:lang w:val="zh-CN" w:eastAsia="zh-CN" w:bidi="zh-CN"/>
        </w:rPr>
        <w:t>|</w:t>
      </w:r>
      <w:r>
        <w:rPr>
          <w:color w:val="000000"/>
          <w:spacing w:val="0"/>
          <w:w w:val="100"/>
          <w:position w:val="0"/>
        </w:rPr>
        <w:t>主陈某强发现异常，最先跑出商铺并敲打周边商铺的门，随后</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区</w:t>
      </w:r>
    </w:p>
    <w:p>
      <w:pPr>
        <w:pStyle w:val="Style38"/>
        <w:keepNext w:val="0"/>
        <w:keepLines w:val="0"/>
        <w:widowControl w:val="0"/>
        <w:shd w:val="clear" w:color="auto" w:fill="auto"/>
        <w:bidi w:val="0"/>
        <w:spacing w:before="0" w:after="120" w:line="156" w:lineRule="exact"/>
        <w:ind w:left="420" w:right="0" w:firstLine="0"/>
        <w:jc w:val="both"/>
      </w:pPr>
      <w:r>
        <w:rPr>
          <w:rFonts w:ascii="Times New Roman" w:eastAsia="Times New Roman" w:hAnsi="Times New Roman" w:cs="Times New Roman"/>
          <w:color w:val="000000"/>
          <w:spacing w:val="0"/>
          <w:w w:val="100"/>
          <w:position w:val="0"/>
          <w:lang w:val="en-US" w:eastAsia="en-US" w:bidi="en-US"/>
        </w:rPr>
        <w:t>A55</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A57</w:t>
      </w:r>
      <w:r>
        <w:rPr>
          <w:color w:val="000000"/>
          <w:spacing w:val="0"/>
          <w:w w:val="100"/>
          <w:position w:val="0"/>
        </w:rPr>
        <w:t>号商铺附近出现火光。紧接着，</w:t>
      </w:r>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rPr>
        <w:t>号商铺工人蔡 某利听到商铺外有吵闹声，发现</w:t>
      </w:r>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rPr>
        <w:t>号商铺上方有红色火光，立即 打开铁卷闸门往外跑；</w:t>
      </w:r>
      <w:r>
        <w:rPr>
          <w:rFonts w:ascii="Times New Roman" w:eastAsia="Times New Roman" w:hAnsi="Times New Roman" w:cs="Times New Roman"/>
          <w:color w:val="000000"/>
          <w:spacing w:val="0"/>
          <w:w w:val="100"/>
          <w:position w:val="0"/>
        </w:rPr>
        <w:t>1</w:t>
      </w:r>
      <w:r>
        <w:rPr>
          <w:color w:val="000000"/>
          <w:spacing w:val="0"/>
          <w:w w:val="100"/>
          <w:position w:val="0"/>
        </w:rPr>
        <w:t>时</w:t>
      </w:r>
      <w:r>
        <w:rPr>
          <w:rFonts w:ascii="Times New Roman" w:eastAsia="Times New Roman" w:hAnsi="Times New Roman" w:cs="Times New Roman"/>
          <w:color w:val="000000"/>
          <w:spacing w:val="0"/>
          <w:w w:val="100"/>
          <w:position w:val="0"/>
        </w:rPr>
        <w:t>28</w:t>
      </w:r>
      <w:r>
        <w:rPr>
          <w:color w:val="000000"/>
          <w:spacing w:val="0"/>
          <w:w w:val="100"/>
          <w:position w:val="0"/>
        </w:rPr>
        <w:t>分许，</w:t>
      </w:r>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rPr>
        <w:t>号商户杨某腊从商铺内跑 出来，敲打</w:t>
      </w:r>
      <w:r>
        <w:rPr>
          <w:rFonts w:ascii="Times New Roman" w:eastAsia="Times New Roman" w:hAnsi="Times New Roman" w:cs="Times New Roman"/>
          <w:color w:val="000000"/>
          <w:spacing w:val="0"/>
          <w:w w:val="100"/>
          <w:position w:val="0"/>
          <w:lang w:val="en-US" w:eastAsia="en-US" w:bidi="en-US"/>
        </w:rPr>
        <w:t>A57</w:t>
      </w:r>
      <w:r>
        <w:rPr>
          <w:color w:val="000000"/>
          <w:spacing w:val="0"/>
          <w:w w:val="100"/>
          <w:position w:val="0"/>
        </w:rPr>
        <w:t xml:space="preserve">商铺的门但没有反应，打开附近的消防栓自救但消 </w:t>
      </w:r>
      <w:r>
        <w:rPr>
          <w:color w:val="000000"/>
          <w:spacing w:val="0"/>
          <w:w w:val="100"/>
          <w:position w:val="0"/>
        </w:rPr>
        <w:t xml:space="preserve">防水压不足、无法进行有效扑救。同时，荣健市场保安李某国正和 </w:t>
      </w:r>
      <w:r>
        <w:rPr>
          <w:rFonts w:ascii="Times New Roman" w:eastAsia="Times New Roman" w:hAnsi="Times New Roman" w:cs="Times New Roman"/>
          <w:color w:val="000000"/>
          <w:spacing w:val="0"/>
          <w:w w:val="100"/>
          <w:position w:val="0"/>
          <w:lang w:val="en-US" w:eastAsia="en-US" w:bidi="en-US"/>
        </w:rPr>
        <w:t>A61</w:t>
      </w:r>
      <w:r>
        <w:rPr>
          <w:color w:val="000000"/>
          <w:spacing w:val="0"/>
          <w:w w:val="100"/>
          <w:position w:val="0"/>
        </w:rPr>
        <w:t>号商铺郭某在市场办公室查看市场监控录像时，通过监控镜头 发现市场有浓烟，有人使用灭火器救火，跑到市场</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区后发现</w:t>
      </w:r>
      <w:r>
        <w:rPr>
          <w:rFonts w:ascii="Times New Roman" w:eastAsia="Times New Roman" w:hAnsi="Times New Roman" w:cs="Times New Roman"/>
          <w:color w:val="000000"/>
          <w:spacing w:val="0"/>
          <w:w w:val="100"/>
          <w:position w:val="0"/>
          <w:lang w:val="en-US" w:eastAsia="en-US" w:bidi="en-US"/>
        </w:rPr>
        <w:t xml:space="preserve">A54 </w:t>
      </w:r>
      <w:r>
        <w:rPr>
          <w:color w:val="000000"/>
          <w:spacing w:val="0"/>
          <w:w w:val="100"/>
          <w:position w:val="0"/>
        </w:rPr>
        <w:t>至</w:t>
      </w:r>
      <w:r>
        <w:rPr>
          <w:rFonts w:ascii="Times New Roman" w:eastAsia="Times New Roman" w:hAnsi="Times New Roman" w:cs="Times New Roman"/>
          <w:color w:val="000000"/>
          <w:spacing w:val="0"/>
          <w:w w:val="100"/>
          <w:position w:val="0"/>
          <w:lang w:val="en-US" w:eastAsia="en-US" w:bidi="en-US"/>
        </w:rPr>
        <w:t>A57</w:t>
      </w:r>
      <w:r>
        <w:rPr>
          <w:color w:val="000000"/>
          <w:spacing w:val="0"/>
          <w:w w:val="100"/>
          <w:position w:val="0"/>
        </w:rPr>
        <w:t>号商铺浓烟滚滚并有火光；</w:t>
      </w:r>
      <w:r>
        <w:rPr>
          <w:rFonts w:ascii="Times New Roman" w:eastAsia="Times New Roman" w:hAnsi="Times New Roman" w:cs="Times New Roman"/>
          <w:color w:val="000000"/>
          <w:spacing w:val="0"/>
          <w:w w:val="100"/>
          <w:position w:val="0"/>
        </w:rPr>
        <w:t>1</w:t>
      </w:r>
      <w:r>
        <w:rPr>
          <w:color w:val="000000"/>
          <w:spacing w:val="0"/>
          <w:w w:val="100"/>
          <w:position w:val="0"/>
        </w:rPr>
        <w:t>时</w:t>
      </w:r>
      <w:r>
        <w:rPr>
          <w:rFonts w:ascii="Times New Roman" w:eastAsia="Times New Roman" w:hAnsi="Times New Roman" w:cs="Times New Roman"/>
          <w:color w:val="000000"/>
          <w:spacing w:val="0"/>
          <w:w w:val="100"/>
          <w:position w:val="0"/>
        </w:rPr>
        <w:t>29</w:t>
      </w:r>
      <w:r>
        <w:rPr>
          <w:color w:val="000000"/>
          <w:spacing w:val="0"/>
          <w:w w:val="100"/>
          <w:position w:val="0"/>
        </w:rPr>
        <w:t>分许，保安李某国回到市 场办公室用手机报警并通知现场保安组织救援。由于起火建筑整体 连通，商铺内墙使用铁网及聚氨酯泡沫分隔，可燃易燃物品多，与 周边建筑防火间距不足，且当时有偏东北风，造成火势迅速向南北 两侧蔓延。</w:t>
      </w:r>
    </w:p>
    <w:p>
      <w:pPr>
        <w:pStyle w:val="Style38"/>
        <w:keepNext w:val="0"/>
        <w:keepLines w:val="0"/>
        <w:widowControl w:val="0"/>
        <w:shd w:val="clear" w:color="auto" w:fill="auto"/>
        <w:tabs>
          <w:tab w:pos="766" w:val="left"/>
        </w:tabs>
        <w:bidi w:val="0"/>
        <w:spacing w:before="0" w:after="0" w:line="158" w:lineRule="exact"/>
        <w:ind w:left="0" w:right="0" w:firstLine="320"/>
        <w:jc w:val="left"/>
      </w:pPr>
      <w:r>
        <w:rPr>
          <w:rFonts w:ascii="Times New Roman" w:eastAsia="Times New Roman" w:hAnsi="Times New Roman" w:cs="Times New Roman"/>
          <w:color w:val="CF101B"/>
          <w:spacing w:val="0"/>
          <w:w w:val="100"/>
          <w:position w:val="0"/>
          <w:sz w:val="19"/>
          <w:szCs w:val="19"/>
          <w:lang w:val="en-US" w:eastAsia="en-US" w:bidi="en-US"/>
        </w:rPr>
        <w:t>Q</w:t>
        <w:tab/>
      </w:r>
      <w:r>
        <w:rPr>
          <w:color w:val="000000"/>
          <w:spacing w:val="0"/>
          <w:w w:val="100"/>
          <w:position w:val="0"/>
        </w:rPr>
        <w:t>事故共造成荣健市场</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区</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栋</w:t>
      </w:r>
      <w:r>
        <w:rPr>
          <w:rFonts w:ascii="Times New Roman" w:eastAsia="Times New Roman" w:hAnsi="Times New Roman" w:cs="Times New Roman"/>
          <w:color w:val="000000"/>
          <w:spacing w:val="0"/>
          <w:w w:val="100"/>
          <w:position w:val="0"/>
          <w:lang w:val="en-US" w:eastAsia="en-US" w:bidi="en-US"/>
        </w:rPr>
        <w:t>A38-62</w:t>
      </w:r>
      <w:r>
        <w:rPr>
          <w:color w:val="000000"/>
          <w:spacing w:val="0"/>
          <w:w w:val="100"/>
          <w:position w:val="0"/>
        </w:rPr>
        <w:t>号共</w:t>
      </w:r>
      <w:r>
        <w:rPr>
          <w:rFonts w:ascii="Times New Roman" w:eastAsia="Times New Roman" w:hAnsi="Times New Roman" w:cs="Times New Roman"/>
          <w:color w:val="000000"/>
          <w:spacing w:val="0"/>
          <w:w w:val="100"/>
          <w:position w:val="0"/>
        </w:rPr>
        <w:t>25</w:t>
      </w:r>
      <w:r>
        <w:rPr>
          <w:color w:val="000000"/>
          <w:spacing w:val="0"/>
          <w:w w:val="100"/>
          <w:position w:val="0"/>
        </w:rPr>
        <w:t>间商铺起火，</w:t>
      </w:r>
    </w:p>
    <w:p>
      <w:pPr>
        <w:pStyle w:val="Style38"/>
        <w:keepNext w:val="0"/>
        <w:keepLines w:val="0"/>
        <w:widowControl w:val="0"/>
        <w:shd w:val="clear" w:color="auto" w:fill="auto"/>
        <w:bidi w:val="0"/>
        <w:spacing w:before="0" w:after="0" w:line="158" w:lineRule="exact"/>
        <w:ind w:left="540" w:right="0" w:firstLine="0"/>
        <w:jc w:val="left"/>
        <w:sectPr>
          <w:footnotePr>
            <w:pos w:val="pageBottom"/>
            <w:numFmt w:val="decimal"/>
            <w:numRestart w:val="continuous"/>
          </w:footnotePr>
          <w:type w:val="continuous"/>
          <w:pgSz w:w="6202" w:h="8640"/>
          <w:pgMar w:top="880" w:right="592" w:bottom="558" w:left="887" w:header="0" w:footer="3" w:gutter="0"/>
          <w:cols w:space="720"/>
          <w:noEndnote/>
          <w:rtlGutter w:val="0"/>
          <w:docGrid w:linePitch="360"/>
        </w:sectPr>
      </w:pPr>
      <w:r>
        <w:rPr>
          <w:color w:val="000000"/>
          <w:spacing w:val="0"/>
          <w:w w:val="100"/>
          <w:position w:val="0"/>
        </w:rPr>
        <w:t>产生的大量浓烟及有毒有害气体充满整个起火建筑，造成</w:t>
      </w:r>
      <w:r>
        <w:rPr>
          <w:rFonts w:ascii="Times New Roman" w:eastAsia="Times New Roman" w:hAnsi="Times New Roman" w:cs="Times New Roman"/>
          <w:color w:val="000000"/>
          <w:spacing w:val="0"/>
          <w:w w:val="100"/>
          <w:position w:val="0"/>
        </w:rPr>
        <w:t>16</w:t>
      </w:r>
      <w:r>
        <w:rPr>
          <w:color w:val="000000"/>
          <w:spacing w:val="0"/>
          <w:w w:val="100"/>
          <w:position w:val="0"/>
        </w:rPr>
        <w:t>人死亡， 另有</w:t>
      </w:r>
      <w:r>
        <w:rPr>
          <w:rFonts w:ascii="Times New Roman" w:eastAsia="Times New Roman" w:hAnsi="Times New Roman" w:cs="Times New Roman"/>
          <w:color w:val="000000"/>
          <w:spacing w:val="0"/>
          <w:w w:val="100"/>
          <w:position w:val="0"/>
        </w:rPr>
        <w:t>5</w:t>
      </w:r>
      <w:r>
        <w:rPr>
          <w:color w:val="000000"/>
          <w:spacing w:val="0"/>
          <w:w w:val="100"/>
          <w:position w:val="0"/>
        </w:rPr>
        <w:t>人受伤。</w:t>
      </w:r>
    </w:p>
    <w:p>
      <w:pPr>
        <w:widowControl w:val="0"/>
        <w:spacing w:line="240" w:lineRule="exact"/>
        <w:rPr>
          <w:sz w:val="19"/>
          <w:szCs w:val="19"/>
        </w:rPr>
      </w:pPr>
    </w:p>
    <w:p>
      <w:pPr>
        <w:widowControl w:val="0"/>
        <w:spacing w:line="240" w:lineRule="exact"/>
        <w:rPr>
          <w:sz w:val="19"/>
          <w:szCs w:val="19"/>
        </w:rPr>
      </w:pPr>
    </w:p>
    <w:p>
      <w:pPr>
        <w:widowControl w:val="0"/>
        <w:spacing w:before="94" w:after="94" w:line="240" w:lineRule="exact"/>
        <w:rPr>
          <w:sz w:val="19"/>
          <w:szCs w:val="19"/>
        </w:rPr>
      </w:pPr>
    </w:p>
    <w:p>
      <w:pPr>
        <w:widowControl w:val="0"/>
        <w:spacing w:line="1" w:lineRule="exact"/>
        <w:sectPr>
          <w:footnotePr>
            <w:pos w:val="pageBottom"/>
            <w:numFmt w:val="decimal"/>
            <w:numRestart w:val="continuous"/>
          </w:footnotePr>
          <w:type w:val="continuous"/>
          <w:pgSz w:w="6202" w:h="8640"/>
          <w:pgMar w:top="549" w:right="0" w:bottom="595" w:left="0" w:header="0" w:footer="3" w:gutter="0"/>
          <w:cols w:space="720"/>
          <w:noEndnote/>
          <w:rtlGutter w:val="0"/>
          <w:docGrid w:linePitch="360"/>
        </w:sectPr>
      </w:pPr>
    </w:p>
    <w:p>
      <w:pPr>
        <w:pStyle w:val="Style5"/>
        <w:keepNext/>
        <w:keepLines/>
        <w:widowControl w:val="0"/>
        <w:shd w:val="clear" w:color="auto" w:fill="auto"/>
        <w:bidi w:val="0"/>
        <w:spacing w:before="0" w:after="200" w:line="240" w:lineRule="auto"/>
        <w:ind w:left="0" w:right="0" w:firstLine="0"/>
        <w:jc w:val="both"/>
        <w:rPr>
          <w:sz w:val="15"/>
          <w:szCs w:val="15"/>
        </w:rPr>
      </w:pPr>
      <w:bookmarkStart w:id="1791" w:name="bookmark1791"/>
      <w:bookmarkStart w:id="1792" w:name="bookmark1792"/>
      <w:bookmarkStart w:id="1793" w:name="bookmark1793"/>
      <w:r>
        <w:rPr>
          <w:color w:val="000000"/>
          <w:spacing w:val="0"/>
          <w:w w:val="100"/>
          <w:position w:val="0"/>
          <w:sz w:val="15"/>
          <w:szCs w:val="15"/>
        </w:rPr>
        <w:t>二、事故原因</w:t>
      </w:r>
      <w:r>
        <w:rPr>
          <w:color w:val="CF101B"/>
          <w:spacing w:val="0"/>
          <w:w w:val="100"/>
          <w:position w:val="0"/>
          <w:sz w:val="15"/>
          <w:szCs w:val="15"/>
          <w:lang w:val="zh-CN" w:eastAsia="zh-CN" w:bidi="zh-CN"/>
        </w:rPr>
        <w:t>|</w:t>
      </w:r>
      <w:bookmarkEnd w:id="1791"/>
      <w:bookmarkEnd w:id="1792"/>
      <w:bookmarkEnd w:id="1793"/>
    </w:p>
    <w:p>
      <w:pPr>
        <w:pStyle w:val="Style118"/>
        <w:keepNext/>
        <w:keepLines/>
        <w:widowControl w:val="0"/>
        <w:shd w:val="clear" w:color="auto" w:fill="auto"/>
        <w:bidi w:val="0"/>
        <w:spacing w:before="0" w:line="240" w:lineRule="auto"/>
        <w:ind w:left="0" w:right="0"/>
        <w:jc w:val="both"/>
      </w:pPr>
      <w:bookmarkStart w:id="1794" w:name="bookmark1794"/>
      <w:bookmarkStart w:id="1795" w:name="bookmark1795"/>
      <w:bookmarkStart w:id="1796" w:name="bookmark1796"/>
      <w:r>
        <w:rPr>
          <w:color w:val="000000"/>
          <w:spacing w:val="0"/>
          <w:w w:val="100"/>
          <w:position w:val="0"/>
          <w:lang w:val="en-US" w:eastAsia="en-US" w:bidi="en-US"/>
        </w:rPr>
        <w:t>(-)</w:t>
      </w:r>
      <w:r>
        <w:rPr>
          <w:color w:val="000000"/>
          <w:spacing w:val="0"/>
          <w:w w:val="100"/>
          <w:position w:val="0"/>
        </w:rPr>
        <w:t>直接原因</w:t>
      </w:r>
      <w:bookmarkEnd w:id="1794"/>
      <w:bookmarkEnd w:id="1795"/>
      <w:bookmarkEnd w:id="1796"/>
    </w:p>
    <w:p>
      <w:pPr>
        <w:pStyle w:val="Style38"/>
        <w:keepNext w:val="0"/>
        <w:keepLines w:val="0"/>
        <w:widowControl w:val="0"/>
        <w:shd w:val="clear" w:color="auto" w:fill="auto"/>
        <w:bidi w:val="0"/>
        <w:spacing w:before="0" w:after="240" w:line="193" w:lineRule="exact"/>
        <w:ind w:left="0" w:right="0"/>
        <w:jc w:val="both"/>
      </w:pPr>
      <w:r>
        <w:rPr>
          <w:color w:val="000000"/>
          <w:spacing w:val="0"/>
          <w:w w:val="100"/>
          <w:position w:val="0"/>
        </w:rPr>
        <w:t>经现场勘验、调査取证、检测鉴定 和专家论证，认定事故直接原因是荣健 市场</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区</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栋</w:t>
      </w:r>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rPr>
        <w:t>号商铺西南角上方 的自制冷藏室空气冷却器电源线路短路 引燃商铺内可燃物蔓延成灾。</w:t>
      </w:r>
    </w:p>
    <w:p>
      <w:pPr>
        <w:pStyle w:val="Style118"/>
        <w:keepNext/>
        <w:keepLines/>
        <w:widowControl w:val="0"/>
        <w:shd w:val="clear" w:color="auto" w:fill="auto"/>
        <w:bidi w:val="0"/>
        <w:spacing w:before="0" w:line="240" w:lineRule="auto"/>
        <w:ind w:left="0" w:right="0"/>
        <w:jc w:val="both"/>
      </w:pPr>
      <w:bookmarkStart w:id="1797" w:name="bookmark1797"/>
      <w:bookmarkStart w:id="1798" w:name="bookmark1798"/>
      <w:bookmarkStart w:id="1799" w:name="bookmark1799"/>
      <w:r>
        <w:rPr>
          <w:color w:val="000000"/>
          <w:spacing w:val="0"/>
          <w:w w:val="100"/>
          <w:position w:val="0"/>
        </w:rPr>
        <w:t>(二)间接原因</w:t>
      </w:r>
      <w:bookmarkEnd w:id="1797"/>
      <w:bookmarkEnd w:id="1798"/>
      <w:bookmarkEnd w:id="1799"/>
    </w:p>
    <w:p>
      <w:pPr>
        <w:pStyle w:val="Style38"/>
        <w:keepNext w:val="0"/>
        <w:keepLines w:val="0"/>
        <w:widowControl w:val="0"/>
        <w:numPr>
          <w:ilvl w:val="0"/>
          <w:numId w:val="305"/>
        </w:numPr>
        <w:shd w:val="clear" w:color="auto" w:fill="auto"/>
        <w:bidi w:val="0"/>
        <w:spacing w:before="0" w:line="197" w:lineRule="exact"/>
        <w:ind w:left="0" w:right="0"/>
        <w:jc w:val="both"/>
      </w:pPr>
      <w:bookmarkStart w:id="1800" w:name="bookmark1800"/>
      <w:bookmarkEnd w:id="1800"/>
      <w:r>
        <w:rPr>
          <w:color w:val="000000"/>
          <w:spacing w:val="0"/>
          <w:w w:val="100"/>
          <w:position w:val="0"/>
        </w:rPr>
        <w:t>荣健公司安全生产主体责任不 落实。</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安全意识淡薄。荣健公司为 了自身经济利益而无视消防安全；法定 代表人许某送在事故发生后，未能组织 员工进行有效疏散和初起火灾扑救，反 而擅自驾车离幵现场逃往外地。</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 xml:space="preserve">违法建设经营荣健市场。荣 建公司未取得相关资质情况下建设荣建 市场；违规搭建大量铁皮棚房，顶棚彩 </w:t>
      </w:r>
      <w:r>
        <w:rPr>
          <w:color w:val="000000"/>
          <w:spacing w:val="0"/>
          <w:w w:val="100"/>
          <w:position w:val="0"/>
        </w:rPr>
        <w:t>钢板大量使用聚氨酯泡沬，内部没有承 重墙体和防火分隔，整体互相连通。</w:t>
      </w:r>
    </w:p>
    <w:p>
      <w:pPr>
        <w:pStyle w:val="Style38"/>
        <w:keepNext w:val="0"/>
        <w:keepLines w:val="0"/>
        <w:widowControl w:val="0"/>
        <w:shd w:val="clear" w:color="auto" w:fill="auto"/>
        <w:bidi w:val="0"/>
        <w:spacing w:before="0" w:line="195"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安全生产责任不落实。荣健 公司安全管理部门及安全管理人员不 明确，所提供的消防安全管理人员早已 离职，实际消防安全管理人员没有正式 任职记录；曰常消防安全检査不彻底， 未能及时消除事故隐患。</w:t>
      </w:r>
    </w:p>
    <w:p>
      <w:pPr>
        <w:pStyle w:val="Style38"/>
        <w:keepNext w:val="0"/>
        <w:keepLines w:val="0"/>
        <w:widowControl w:val="0"/>
        <w:numPr>
          <w:ilvl w:val="0"/>
          <w:numId w:val="281"/>
        </w:numPr>
        <w:shd w:val="clear" w:color="auto" w:fill="auto"/>
        <w:tabs>
          <w:tab w:pos="615" w:val="left"/>
        </w:tabs>
        <w:bidi w:val="0"/>
        <w:spacing w:before="0" w:line="197" w:lineRule="exact"/>
        <w:ind w:left="0" w:right="0"/>
        <w:jc w:val="both"/>
      </w:pPr>
      <w:bookmarkStart w:id="1801" w:name="bookmark1801"/>
      <w:bookmarkEnd w:id="1801"/>
      <w:r>
        <w:rPr>
          <w:color w:val="000000"/>
          <w:spacing w:val="0"/>
          <w:w w:val="100"/>
          <w:position w:val="0"/>
        </w:rPr>
        <w:t>荣健市场用电安全管理混乱。 荣健公司雇请不具备相应资质的人员 违规布设电气线路，导致搭设的线路不 符合要求。</w:t>
      </w:r>
    </w:p>
    <w:p>
      <w:pPr>
        <w:pStyle w:val="Style38"/>
        <w:keepNext w:val="0"/>
        <w:keepLines w:val="0"/>
        <w:widowControl w:val="0"/>
        <w:numPr>
          <w:ilvl w:val="0"/>
          <w:numId w:val="281"/>
        </w:numPr>
        <w:shd w:val="clear" w:color="auto" w:fill="auto"/>
        <w:tabs>
          <w:tab w:pos="615" w:val="left"/>
        </w:tabs>
        <w:bidi w:val="0"/>
        <w:spacing w:before="0" w:line="197" w:lineRule="exact"/>
        <w:ind w:left="0" w:right="0"/>
        <w:jc w:val="both"/>
      </w:pPr>
      <w:bookmarkStart w:id="1802" w:name="bookmark1802"/>
      <w:bookmarkEnd w:id="1802"/>
      <w:r>
        <w:rPr>
          <w:color w:val="000000"/>
          <w:spacing w:val="0"/>
          <w:w w:val="100"/>
          <w:position w:val="0"/>
        </w:rPr>
        <w:t>荣健市场管理人员安全培训 和应急管理不到位。</w:t>
      </w:r>
    </w:p>
    <w:p>
      <w:pPr>
        <w:pStyle w:val="Style38"/>
        <w:keepNext w:val="0"/>
        <w:keepLines w:val="0"/>
        <w:widowControl w:val="0"/>
        <w:numPr>
          <w:ilvl w:val="0"/>
          <w:numId w:val="305"/>
        </w:numPr>
        <w:shd w:val="clear" w:color="auto" w:fill="auto"/>
        <w:bidi w:val="0"/>
        <w:spacing w:before="0" w:line="197" w:lineRule="exact"/>
        <w:ind w:left="0" w:right="0"/>
        <w:jc w:val="both"/>
      </w:pPr>
      <w:bookmarkStart w:id="1803" w:name="bookmark1803"/>
      <w:bookmarkEnd w:id="1803"/>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rPr>
        <w:t>号秦晋果业商铺经营户消 防安全责任不落实。</w:t>
      </w:r>
    </w:p>
    <w:p>
      <w:pPr>
        <w:pStyle w:val="Style38"/>
        <w:keepNext w:val="0"/>
        <w:keepLines w:val="0"/>
        <w:widowControl w:val="0"/>
        <w:shd w:val="clear" w:color="auto" w:fill="auto"/>
        <w:bidi w:val="0"/>
        <w:spacing w:before="0" w:line="197" w:lineRule="exact"/>
        <w:ind w:left="0" w:right="0"/>
        <w:jc w:val="both"/>
        <w:sectPr>
          <w:footnotePr>
            <w:pos w:val="pageBottom"/>
            <w:numFmt w:val="decimal"/>
            <w:numRestart w:val="continuous"/>
          </w:footnotePr>
          <w:type w:val="continuous"/>
          <w:pgSz w:w="6202" w:h="8640"/>
          <w:pgMar w:top="549" w:right="768" w:bottom="595" w:left="715" w:header="0" w:footer="3" w:gutter="0"/>
          <w:cols w:num="2" w:space="247"/>
          <w:noEndnote/>
          <w:rtlGutter w:val="0"/>
          <w:docGrid w:linePitch="360"/>
        </w:sectPr>
      </w:pPr>
      <w:r>
        <w:rPr>
          <w:rFonts w:ascii="Times New Roman" w:eastAsia="Times New Roman" w:hAnsi="Times New Roman" w:cs="Times New Roman"/>
          <w:color w:val="000000"/>
          <w:spacing w:val="0"/>
          <w:w w:val="100"/>
          <w:position w:val="0"/>
        </w:rPr>
        <w:t>(1)</w:t>
      </w:r>
      <w:r>
        <w:rPr>
          <w:color w:val="000000"/>
          <w:spacing w:val="0"/>
          <w:w w:val="100"/>
          <w:position w:val="0"/>
        </w:rPr>
        <w:t>消防安全意识淡薄。</w:t>
      </w:r>
      <w:r>
        <w:rPr>
          <w:rFonts w:ascii="Times New Roman" w:eastAsia="Times New Roman" w:hAnsi="Times New Roman" w:cs="Times New Roman"/>
          <w:color w:val="000000"/>
          <w:spacing w:val="0"/>
          <w:w w:val="100"/>
          <w:position w:val="0"/>
          <w:lang w:val="en-US" w:eastAsia="en-US" w:bidi="en-US"/>
        </w:rPr>
        <w:t>A56</w:t>
      </w:r>
      <w:r>
        <w:rPr>
          <w:color w:val="000000"/>
          <w:spacing w:val="0"/>
          <w:w w:val="100"/>
          <w:position w:val="0"/>
        </w:rPr>
        <w:t>号 商户未履行租赁合同和防火责任书，擅</w:t>
      </w:r>
    </w:p>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自改变商铺结构，大量使用彩钢板、木 材等材料违规搭建阁楼，大量使用聚氨 酯泡沬板保温隔热。</w:t>
      </w:r>
    </w:p>
    <w:p>
      <w:pPr>
        <w:pStyle w:val="Style38"/>
        <w:keepNext w:val="0"/>
        <w:keepLines w:val="0"/>
        <w:widowControl w:val="0"/>
        <w:shd w:val="clear" w:color="auto" w:fill="auto"/>
        <w:bidi w:val="0"/>
        <w:spacing w:before="0" w:line="195"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存在</w:t>
      </w:r>
      <w:r>
        <w:rPr>
          <w:color w:val="000000"/>
          <w:spacing w:val="0"/>
          <w:w w:val="100"/>
          <w:position w:val="0"/>
          <w:lang w:val="zh-CN" w:eastAsia="zh-CN" w:bidi="zh-CN"/>
        </w:rPr>
        <w:t>“三</w:t>
      </w:r>
      <w:r>
        <w:rPr>
          <w:color w:val="000000"/>
          <w:spacing w:val="0"/>
          <w:w w:val="100"/>
          <w:position w:val="0"/>
        </w:rPr>
        <w:t>合一”问题。</w:t>
      </w:r>
      <w:r>
        <w:rPr>
          <w:rFonts w:ascii="Times New Roman" w:eastAsia="Times New Roman" w:hAnsi="Times New Roman" w:cs="Times New Roman"/>
          <w:color w:val="000000"/>
          <w:spacing w:val="0"/>
          <w:w w:val="100"/>
          <w:position w:val="0"/>
          <w:lang w:val="en-US" w:eastAsia="en-US" w:bidi="en-US"/>
        </w:rPr>
        <w:t xml:space="preserve">A56 </w:t>
      </w:r>
      <w:r>
        <w:rPr>
          <w:color w:val="000000"/>
          <w:spacing w:val="0"/>
          <w:w w:val="100"/>
          <w:position w:val="0"/>
        </w:rPr>
        <w:t>号商户将经营、储存和居住场所合为一 体，未采取有效防火分隔和消防安全技 防措施。</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违规安装自制冷藏室和配电线 路。聘请无相关资质资格的人员使用铁 皮层、聚氨酯泡沬保温层、压缩机、冷 凝剂等设备、材料违规自制冷藏室；配 电线路使用不阻燃管穿管，线路乱拉乱 接且周边堆放可燃物；未安装漏电保护。</w:t>
      </w:r>
    </w:p>
    <w:p>
      <w:pPr>
        <w:pStyle w:val="Style38"/>
        <w:keepNext w:val="0"/>
        <w:keepLines w:val="0"/>
        <w:widowControl w:val="0"/>
        <w:numPr>
          <w:ilvl w:val="0"/>
          <w:numId w:val="307"/>
        </w:numPr>
        <w:shd w:val="clear" w:color="auto" w:fill="auto"/>
        <w:tabs>
          <w:tab w:pos="500" w:val="left"/>
        </w:tabs>
        <w:bidi w:val="0"/>
        <w:spacing w:before="0" w:line="194" w:lineRule="exact"/>
        <w:ind w:left="0" w:right="0"/>
        <w:jc w:val="both"/>
      </w:pPr>
      <w:bookmarkStart w:id="1804" w:name="bookmark1804"/>
      <w:bookmarkEnd w:id="1804"/>
      <w:r>
        <w:rPr>
          <w:color w:val="000000"/>
          <w:spacing w:val="0"/>
          <w:w w:val="100"/>
          <w:position w:val="0"/>
        </w:rPr>
        <w:t>黄某威违法组装销售自制冷藏 室。该自制冷藏室是一个无生产曰期、 无质量合格证和无生产厂家的</w:t>
      </w:r>
      <w:r>
        <w:rPr>
          <w:color w:val="000000"/>
          <w:spacing w:val="0"/>
          <w:w w:val="100"/>
          <w:position w:val="0"/>
          <w:lang w:val="zh-CN" w:eastAsia="zh-CN" w:bidi="zh-CN"/>
        </w:rPr>
        <w:t>“三</w:t>
      </w:r>
      <w:r>
        <w:rPr>
          <w:color w:val="000000"/>
          <w:spacing w:val="0"/>
          <w:w w:val="100"/>
          <w:position w:val="0"/>
        </w:rPr>
        <w:t>无” 产品，是引发事故的主要因素。</w:t>
      </w:r>
    </w:p>
    <w:p>
      <w:pPr>
        <w:pStyle w:val="Style38"/>
        <w:keepNext w:val="0"/>
        <w:keepLines w:val="0"/>
        <w:widowControl w:val="0"/>
        <w:numPr>
          <w:ilvl w:val="0"/>
          <w:numId w:val="307"/>
        </w:numPr>
        <w:shd w:val="clear" w:color="auto" w:fill="auto"/>
        <w:tabs>
          <w:tab w:pos="500" w:val="left"/>
        </w:tabs>
        <w:bidi w:val="0"/>
        <w:spacing w:before="0" w:line="193" w:lineRule="exact"/>
        <w:ind w:left="0" w:right="0"/>
        <w:jc w:val="both"/>
      </w:pPr>
      <w:bookmarkStart w:id="1805" w:name="bookmark1805"/>
      <w:bookmarkEnd w:id="1805"/>
      <w:r>
        <w:rPr>
          <w:color w:val="000000"/>
          <w:spacing w:val="0"/>
          <w:w w:val="100"/>
          <w:position w:val="0"/>
        </w:rPr>
        <w:t>根竹园公司出租场所消防安全责 任不落实。根竹园公司违法将未办理相 关手续的的土地及上盖建筑物出租给荣 健公司建设经营市场并未对对荣健公司 实施有效监督。</w:t>
      </w:r>
    </w:p>
    <w:p>
      <w:pPr>
        <w:pStyle w:val="Style38"/>
        <w:keepNext w:val="0"/>
        <w:keepLines w:val="0"/>
        <w:widowControl w:val="0"/>
        <w:numPr>
          <w:ilvl w:val="0"/>
          <w:numId w:val="307"/>
        </w:numPr>
        <w:shd w:val="clear" w:color="auto" w:fill="auto"/>
        <w:tabs>
          <w:tab w:pos="505" w:val="left"/>
        </w:tabs>
        <w:bidi w:val="0"/>
        <w:spacing w:before="0" w:line="194" w:lineRule="exact"/>
        <w:ind w:left="0" w:right="0"/>
        <w:jc w:val="both"/>
      </w:pPr>
      <w:bookmarkStart w:id="1806" w:name="bookmark1806"/>
      <w:bookmarkEnd w:id="1806"/>
      <w:r>
        <w:rPr>
          <w:color w:val="000000"/>
          <w:spacing w:val="0"/>
          <w:w w:val="100"/>
          <w:position w:val="0"/>
        </w:rPr>
        <w:t>公安消防部门、土地监察及规划 国土部门、环保部门、深圳市市场监督 管理局光明分局、公明办事处、根竹园 社区未认真履职，监督检査不到位。</w:t>
      </w:r>
    </w:p>
    <w:p>
      <w:pPr>
        <w:pStyle w:val="Style38"/>
        <w:keepNext w:val="0"/>
        <w:keepLines w:val="0"/>
        <w:widowControl w:val="0"/>
        <w:numPr>
          <w:ilvl w:val="0"/>
          <w:numId w:val="307"/>
        </w:numPr>
        <w:shd w:val="clear" w:color="auto" w:fill="auto"/>
        <w:tabs>
          <w:tab w:pos="505" w:val="left"/>
        </w:tabs>
        <w:bidi w:val="0"/>
        <w:spacing w:before="0" w:after="520" w:line="193" w:lineRule="exact"/>
        <w:ind w:left="0" w:right="0"/>
        <w:jc w:val="both"/>
      </w:pPr>
      <w:bookmarkStart w:id="1807" w:name="bookmark1807"/>
      <w:bookmarkEnd w:id="1807"/>
      <w:r>
        <w:rPr>
          <w:color w:val="000000"/>
          <w:spacing w:val="0"/>
          <w:w w:val="100"/>
          <w:position w:val="0"/>
        </w:rPr>
        <w:t>深圳市安全监管体系不够完善。 深圳市</w:t>
      </w:r>
      <w:r>
        <w:rPr>
          <w:rFonts w:ascii="Times New Roman" w:eastAsia="Times New Roman" w:hAnsi="Times New Roman" w:cs="Times New Roman"/>
          <w:color w:val="000000"/>
          <w:spacing w:val="0"/>
          <w:w w:val="100"/>
          <w:position w:val="0"/>
        </w:rPr>
        <w:t>2009</w:t>
      </w:r>
      <w:r>
        <w:rPr>
          <w:color w:val="000000"/>
          <w:spacing w:val="0"/>
          <w:w w:val="100"/>
          <w:position w:val="0"/>
        </w:rPr>
        <w:t xml:space="preserve">年大部制改革后，原深圳 市安全监管局机构和职能发生了重大调 整，综合协调、安全监管、培训考核等 职能分散在不同部门，并整建制撤销了 原深圳市安全生产执法监察支队。深圳 市级对下级安全生产监督和安全生产执 法指导力度不足；基层安全监管基础薄 弱，经济发展速度快、安全监管任务重 </w:t>
      </w:r>
      <w:r>
        <w:rPr>
          <w:color w:val="000000"/>
          <w:spacing w:val="0"/>
          <w:w w:val="100"/>
          <w:position w:val="0"/>
        </w:rPr>
        <w:t>的光明、坪山、龙华、大鹏</w:t>
      </w:r>
      <w:r>
        <w:rPr>
          <w:rFonts w:ascii="Times New Roman" w:eastAsia="Times New Roman" w:hAnsi="Times New Roman" w:cs="Times New Roman"/>
          <w:color w:val="000000"/>
          <w:spacing w:val="0"/>
          <w:w w:val="100"/>
          <w:position w:val="0"/>
        </w:rPr>
        <w:t>4</w:t>
      </w:r>
      <w:r>
        <w:rPr>
          <w:color w:val="000000"/>
          <w:spacing w:val="0"/>
          <w:w w:val="100"/>
          <w:position w:val="0"/>
        </w:rPr>
        <w:t>个新区 长期未单独设立安全监管部门，安全 生产重点工作落实不到位；消防安全 监管职责不清，深圳市、区两级消防 安全委员会办公室均设在公安机关， 公明办事处等部分基层消安委办却设 在街道办事处，并长期与安委办合署 办公，导致安全生产行业直接监管、 综合监管和属地监管职责混淆不清， 消防安全工作绩效不高。</w:t>
      </w:r>
    </w:p>
    <w:p>
      <w:pPr>
        <w:pStyle w:val="Style5"/>
        <w:keepNext/>
        <w:keepLines/>
        <w:widowControl w:val="0"/>
        <w:shd w:val="clear" w:color="auto" w:fill="auto"/>
        <w:bidi w:val="0"/>
        <w:spacing w:before="0" w:after="60" w:line="240" w:lineRule="auto"/>
        <w:ind w:left="0" w:right="0" w:firstLine="0"/>
        <w:jc w:val="left"/>
        <w:rPr>
          <w:sz w:val="22"/>
          <w:szCs w:val="22"/>
        </w:rPr>
      </w:pPr>
      <w:bookmarkStart w:id="1808" w:name="bookmark1808"/>
      <w:bookmarkStart w:id="1809" w:name="bookmark1809"/>
      <w:bookmarkStart w:id="1810" w:name="bookmark1810"/>
      <w:r>
        <w:rPr>
          <w:color w:val="000000"/>
          <w:spacing w:val="0"/>
          <w:w w:val="100"/>
          <w:position w:val="0"/>
          <w:sz w:val="15"/>
          <w:szCs w:val="15"/>
        </w:rPr>
        <w:t>三、事故责任追究</w:t>
      </w:r>
      <w:r>
        <w:rPr>
          <w:rFonts w:ascii="Times New Roman" w:eastAsia="Times New Roman" w:hAnsi="Times New Roman" w:cs="Times New Roman"/>
          <w:color w:val="000000"/>
          <w:spacing w:val="0"/>
          <w:w w:val="100"/>
          <w:position w:val="0"/>
          <w:sz w:val="22"/>
          <w:szCs w:val="22"/>
        </w:rPr>
        <w:t>I</w:t>
      </w:r>
      <w:bookmarkEnd w:id="1808"/>
      <w:bookmarkEnd w:id="1809"/>
      <w:bookmarkEnd w:id="181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公安机关对</w:t>
      </w:r>
      <w:r>
        <w:rPr>
          <w:rFonts w:ascii="Times New Roman" w:eastAsia="Times New Roman" w:hAnsi="Times New Roman" w:cs="Times New Roman"/>
          <w:color w:val="000000"/>
          <w:spacing w:val="0"/>
          <w:w w:val="100"/>
          <w:position w:val="0"/>
        </w:rPr>
        <w:t>8</w:t>
      </w:r>
      <w:r>
        <w:rPr>
          <w:color w:val="000000"/>
          <w:spacing w:val="0"/>
          <w:w w:val="100"/>
          <w:position w:val="0"/>
        </w:rPr>
        <w:t>名人员采取措施， 检察机关立案侦査人员共</w:t>
      </w:r>
      <w:r>
        <w:rPr>
          <w:rFonts w:ascii="Times New Roman" w:eastAsia="Times New Roman" w:hAnsi="Times New Roman" w:cs="Times New Roman"/>
          <w:color w:val="000000"/>
          <w:spacing w:val="0"/>
          <w:w w:val="100"/>
          <w:position w:val="0"/>
        </w:rPr>
        <w:t>8</w:t>
      </w:r>
      <w:r>
        <w:rPr>
          <w:color w:val="000000"/>
          <w:spacing w:val="0"/>
          <w:w w:val="100"/>
          <w:position w:val="0"/>
        </w:rPr>
        <w:t>人。其中：</w:t>
      </w:r>
    </w:p>
    <w:p>
      <w:pPr>
        <w:pStyle w:val="Style38"/>
        <w:keepNext w:val="0"/>
        <w:keepLines w:val="0"/>
        <w:widowControl w:val="0"/>
        <w:numPr>
          <w:ilvl w:val="0"/>
          <w:numId w:val="309"/>
        </w:numPr>
        <w:shd w:val="clear" w:color="auto" w:fill="auto"/>
        <w:tabs>
          <w:tab w:pos="500" w:val="left"/>
        </w:tabs>
        <w:bidi w:val="0"/>
        <w:spacing w:before="0" w:line="192" w:lineRule="exact"/>
        <w:ind w:left="0" w:right="0"/>
        <w:jc w:val="both"/>
      </w:pPr>
      <w:bookmarkStart w:id="1811" w:name="bookmark1811"/>
      <w:bookmarkEnd w:id="1811"/>
      <w:r>
        <w:rPr>
          <w:color w:val="000000"/>
          <w:spacing w:val="0"/>
          <w:w w:val="100"/>
          <w:position w:val="0"/>
        </w:rPr>
        <w:t>许某送，荣健公司董事长兼法 人代表。因涉嫌重大责任事故罪，被 公安机关于</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12</w:t>
      </w:r>
      <w:r>
        <w:rPr>
          <w:color w:val="000000"/>
          <w:spacing w:val="0"/>
          <w:w w:val="100"/>
          <w:position w:val="0"/>
        </w:rPr>
        <w:t>曰刑事 拘留，</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26</w:t>
      </w:r>
      <w:r>
        <w:rPr>
          <w:color w:val="000000"/>
          <w:spacing w:val="0"/>
          <w:w w:val="100"/>
          <w:position w:val="0"/>
        </w:rPr>
        <w:t>曰被依法逮捕。</w:t>
      </w:r>
    </w:p>
    <w:p>
      <w:pPr>
        <w:pStyle w:val="Style38"/>
        <w:keepNext w:val="0"/>
        <w:keepLines w:val="0"/>
        <w:widowControl w:val="0"/>
        <w:numPr>
          <w:ilvl w:val="0"/>
          <w:numId w:val="309"/>
        </w:numPr>
        <w:shd w:val="clear" w:color="auto" w:fill="auto"/>
        <w:tabs>
          <w:tab w:pos="500" w:val="left"/>
        </w:tabs>
        <w:bidi w:val="0"/>
        <w:spacing w:before="0" w:line="194" w:lineRule="exact"/>
        <w:ind w:left="0" w:right="0"/>
        <w:jc w:val="both"/>
      </w:pPr>
      <w:bookmarkStart w:id="1812" w:name="bookmark1812"/>
      <w:bookmarkEnd w:id="1812"/>
      <w:r>
        <w:rPr>
          <w:color w:val="000000"/>
          <w:spacing w:val="0"/>
          <w:w w:val="100"/>
          <w:position w:val="0"/>
        </w:rPr>
        <w:t>许某益，荣健公司总经理，负 责荣健市场曰常管理工作。因涉嫌重 大责任事故罪，被公安机关于</w:t>
      </w:r>
      <w:r>
        <w:rPr>
          <w:rFonts w:ascii="Times New Roman" w:eastAsia="Times New Roman" w:hAnsi="Times New Roman" w:cs="Times New Roman"/>
          <w:color w:val="000000"/>
          <w:spacing w:val="0"/>
          <w:w w:val="100"/>
          <w:position w:val="0"/>
        </w:rPr>
        <w:t>2013</w:t>
      </w:r>
      <w:r>
        <w:rPr>
          <w:color w:val="000000"/>
          <w:spacing w:val="0"/>
          <w:w w:val="100"/>
          <w:position w:val="0"/>
        </w:rPr>
        <w:t xml:space="preserve">年 </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12</w:t>
      </w:r>
      <w:r>
        <w:rPr>
          <w:color w:val="000000"/>
          <w:spacing w:val="0"/>
          <w:w w:val="100"/>
          <w:position w:val="0"/>
        </w:rPr>
        <w:t>曰刑事拘留，</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26</w:t>
      </w:r>
      <w:r>
        <w:rPr>
          <w:color w:val="000000"/>
          <w:spacing w:val="0"/>
          <w:w w:val="100"/>
          <w:position w:val="0"/>
        </w:rPr>
        <w:t>曰被 依法逮捕。</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(二)建议给予政务处分和组织处 理的责任人员。</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 xml:space="preserve">建议给予党纪、政纪处理人员共 </w:t>
      </w:r>
      <w:r>
        <w:rPr>
          <w:rFonts w:ascii="Times New Roman" w:eastAsia="Times New Roman" w:hAnsi="Times New Roman" w:cs="Times New Roman"/>
          <w:color w:val="000000"/>
          <w:spacing w:val="0"/>
          <w:w w:val="100"/>
          <w:position w:val="0"/>
        </w:rPr>
        <w:t xml:space="preserve">20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 xml:space="preserve">建议作诫勉谈话处理的人员共 </w:t>
      </w:r>
      <w:r>
        <w:rPr>
          <w:rFonts w:ascii="Times New Roman" w:eastAsia="Times New Roman" w:hAnsi="Times New Roman" w:cs="Times New Roman"/>
          <w:color w:val="000000"/>
          <w:spacing w:val="0"/>
          <w:w w:val="100"/>
          <w:position w:val="0"/>
        </w:rPr>
        <w:t>8</w:t>
      </w:r>
      <w:r>
        <w:rPr>
          <w:color w:val="000000"/>
          <w:spacing w:val="0"/>
          <w:w w:val="100"/>
          <w:position w:val="0"/>
        </w:rPr>
        <w:t>人。其中：</w:t>
      </w:r>
    </w:p>
    <w:p>
      <w:pPr>
        <w:pStyle w:val="Style38"/>
        <w:keepNext w:val="0"/>
        <w:keepLines w:val="0"/>
        <w:widowControl w:val="0"/>
        <w:numPr>
          <w:ilvl w:val="0"/>
          <w:numId w:val="311"/>
        </w:numPr>
        <w:shd w:val="clear" w:color="auto" w:fill="auto"/>
        <w:bidi w:val="0"/>
        <w:spacing w:before="0" w:line="192" w:lineRule="exact"/>
        <w:ind w:left="0" w:right="0"/>
        <w:jc w:val="both"/>
      </w:pPr>
      <w:bookmarkStart w:id="1813" w:name="bookmark1813"/>
      <w:bookmarkEnd w:id="1813"/>
      <w:r>
        <w:rPr>
          <w:color w:val="000000"/>
          <w:spacing w:val="0"/>
          <w:w w:val="100"/>
          <w:position w:val="0"/>
        </w:rPr>
        <w:t>郭某，中共党员，</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 起任光明新区公明办事处党政主要负 责人，同年</w:t>
      </w:r>
      <w:r>
        <w:rPr>
          <w:rFonts w:ascii="Times New Roman" w:eastAsia="Times New Roman" w:hAnsi="Times New Roman" w:cs="Times New Roman"/>
          <w:color w:val="000000"/>
          <w:spacing w:val="0"/>
          <w:w w:val="100"/>
          <w:position w:val="0"/>
        </w:rPr>
        <w:t>5</w:t>
      </w:r>
      <w:r>
        <w:rPr>
          <w:color w:val="000000"/>
          <w:spacing w:val="0"/>
          <w:w w:val="100"/>
          <w:position w:val="0"/>
        </w:rPr>
        <w:t xml:space="preserve">月至今任光明新区公明 办事处党工委书记、办事处主任，主 </w:t>
      </w:r>
      <w:r>
        <w:rPr>
          <w:color w:val="000000"/>
          <w:spacing w:val="0"/>
          <w:w w:val="100"/>
          <w:position w:val="0"/>
        </w:rPr>
        <w:t>持全面工作。郭某负责办事处党政全面 工作，是办事处安全生产工作第一责任 人。在履行职责过程中，存在思想警惕 性不强、工作行动力度不足、管理队伍 末梢不到位等问题，未能持续有效地整 治辖区安全生产隐患问题。对该事故发 生负有重要领导责任，考虑到其认真组 织做好事故善后工作并积极配合调査， 建议给予行政警告处分。</w:t>
      </w:r>
    </w:p>
    <w:p>
      <w:pPr>
        <w:pStyle w:val="Style38"/>
        <w:keepNext w:val="0"/>
        <w:keepLines w:val="0"/>
        <w:widowControl w:val="0"/>
        <w:numPr>
          <w:ilvl w:val="0"/>
          <w:numId w:val="311"/>
        </w:numPr>
        <w:shd w:val="clear" w:color="auto" w:fill="auto"/>
        <w:bidi w:val="0"/>
        <w:spacing w:before="0" w:line="192" w:lineRule="exact"/>
        <w:ind w:left="0" w:right="0"/>
        <w:jc w:val="both"/>
      </w:pPr>
      <w:bookmarkStart w:id="1814" w:name="bookmark1814"/>
      <w:bookmarkEnd w:id="1814"/>
      <w:r>
        <w:rPr>
          <w:color w:val="000000"/>
          <w:spacing w:val="0"/>
          <w:w w:val="100"/>
          <w:position w:val="0"/>
        </w:rPr>
        <w:t>邓某章，中共党员，</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 xml:space="preserve">6 </w:t>
      </w:r>
      <w:r>
        <w:rPr>
          <w:color w:val="000000"/>
          <w:spacing w:val="0"/>
          <w:w w:val="100"/>
          <w:position w:val="0"/>
        </w:rPr>
        <w:t>月至今任深圳市公安局光明公安分局 党委委员、综合处处长，</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 至今分管消防监督工作。对消防监督 管理大队和公明派出所未依法对荣健 市场消防违法行为进行査处问题失察； 作为</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月光明公安分局火灾隐 患整治专项行动和</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月至</w:t>
      </w:r>
      <w:r>
        <w:rPr>
          <w:rFonts w:ascii="Times New Roman" w:eastAsia="Times New Roman" w:hAnsi="Times New Roman" w:cs="Times New Roman"/>
          <w:color w:val="000000"/>
          <w:spacing w:val="0"/>
          <w:w w:val="100"/>
          <w:position w:val="0"/>
        </w:rPr>
        <w:t>9</w:t>
      </w:r>
      <w:r>
        <w:rPr>
          <w:color w:val="000000"/>
          <w:spacing w:val="0"/>
          <w:w w:val="100"/>
          <w:position w:val="0"/>
        </w:rPr>
        <w:t>月 幵展消防安全大排査大整治两次专项 行动领导小组组长，工作部署不到位， 未能有效制止荣健市场未经消防许可 擅自对外经营问题以及消除该市场长 期存在的消防安全隐患。对事故的发 生负有重要领导责任，建议给予行政 记过处分。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（三）对相关责任人员和单位给予 处理的其他建议。</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2</w:t>
      </w:r>
      <w:r>
        <w:rPr>
          <w:color w:val="000000"/>
          <w:spacing w:val="0"/>
          <w:w w:val="100"/>
          <w:position w:val="0"/>
        </w:rPr>
        <w:t>家单位和相关单位</w:t>
      </w:r>
      <w:r>
        <w:rPr>
          <w:rFonts w:ascii="Times New Roman" w:eastAsia="Times New Roman" w:hAnsi="Times New Roman" w:cs="Times New Roman"/>
          <w:color w:val="000000"/>
          <w:spacing w:val="0"/>
          <w:w w:val="100"/>
          <w:position w:val="0"/>
        </w:rPr>
        <w:t>7</w:t>
      </w:r>
      <w:r>
        <w:rPr>
          <w:color w:val="000000"/>
          <w:spacing w:val="0"/>
          <w:w w:val="100"/>
          <w:position w:val="0"/>
        </w:rPr>
        <w:t>名人员 提出处理建议，其中：</w:t>
      </w:r>
    </w:p>
    <w:p>
      <w:pPr>
        <w:pStyle w:val="Style38"/>
        <w:keepNext w:val="0"/>
        <w:keepLines w:val="0"/>
        <w:widowControl w:val="0"/>
        <w:numPr>
          <w:ilvl w:val="0"/>
          <w:numId w:val="313"/>
        </w:numPr>
        <w:shd w:val="clear" w:color="auto" w:fill="auto"/>
        <w:tabs>
          <w:tab w:pos="500" w:val="left"/>
        </w:tabs>
        <w:bidi w:val="0"/>
        <w:spacing w:before="0" w:line="192" w:lineRule="exact"/>
        <w:ind w:left="0" w:right="0"/>
        <w:jc w:val="both"/>
      </w:pPr>
      <w:bookmarkStart w:id="1815" w:name="bookmark1815"/>
      <w:bookmarkEnd w:id="1815"/>
      <w:r>
        <w:rPr>
          <w:color w:val="000000"/>
          <w:spacing w:val="0"/>
          <w:w w:val="100"/>
          <w:position w:val="0"/>
        </w:rPr>
        <w:t>建议深圳市、光明新区依据《中 共广东省委广东省人民政府关于进一步 加强安全生产工作的意见》的有关规 定，对有关责任人实行安全生产</w:t>
      </w:r>
      <w:r>
        <w:rPr>
          <w:color w:val="000000"/>
          <w:spacing w:val="0"/>
          <w:w w:val="100"/>
          <w:position w:val="0"/>
          <w:lang w:val="zh-CN" w:eastAsia="zh-CN" w:bidi="zh-CN"/>
        </w:rPr>
        <w:t xml:space="preserve">“一票 </w:t>
      </w:r>
      <w:r>
        <w:rPr>
          <w:color w:val="000000"/>
          <w:spacing w:val="0"/>
          <w:w w:val="100"/>
          <w:position w:val="0"/>
        </w:rPr>
        <w:t>否决”。</w:t>
      </w:r>
    </w:p>
    <w:p>
      <w:pPr>
        <w:pStyle w:val="Style38"/>
        <w:keepNext w:val="0"/>
        <w:keepLines w:val="0"/>
        <w:widowControl w:val="0"/>
        <w:numPr>
          <w:ilvl w:val="0"/>
          <w:numId w:val="315"/>
        </w:numPr>
        <w:shd w:val="clear" w:color="auto" w:fill="auto"/>
        <w:tabs>
          <w:tab w:pos="500" w:val="left"/>
        </w:tabs>
        <w:bidi w:val="0"/>
        <w:spacing w:before="0" w:line="194" w:lineRule="exact"/>
        <w:ind w:left="0" w:right="0"/>
        <w:jc w:val="both"/>
      </w:pPr>
      <w:bookmarkStart w:id="1816" w:name="bookmark1816"/>
      <w:bookmarkEnd w:id="1816"/>
      <w:r>
        <w:rPr>
          <w:color w:val="000000"/>
          <w:spacing w:val="0"/>
          <w:w w:val="100"/>
          <w:position w:val="0"/>
        </w:rPr>
        <w:t>建议深圳市政府责成有关部门 按照相关法律、法规规定，对荣健公司 违法建设依法予以取缔。</w:t>
      </w:r>
    </w:p>
    <w:p>
      <w:pPr>
        <w:pStyle w:val="Style5"/>
        <w:keepNext/>
        <w:keepLines/>
        <w:widowControl w:val="0"/>
        <w:shd w:val="clear" w:color="auto" w:fill="auto"/>
        <w:bidi w:val="0"/>
        <w:spacing w:before="0" w:after="220" w:line="240" w:lineRule="auto"/>
        <w:ind w:left="0" w:right="0" w:firstLine="0"/>
        <w:jc w:val="left"/>
        <w:rPr>
          <w:sz w:val="15"/>
          <w:szCs w:val="15"/>
        </w:rPr>
      </w:pPr>
      <w:bookmarkStart w:id="1817" w:name="bookmark1817"/>
      <w:bookmarkStart w:id="1818" w:name="bookmark1818"/>
      <w:bookmarkStart w:id="1819" w:name="bookmark1819"/>
      <w:r>
        <w:rPr>
          <w:color w:val="000000"/>
          <w:spacing w:val="0"/>
          <w:w w:val="100"/>
          <w:position w:val="0"/>
          <w:sz w:val="15"/>
          <w:szCs w:val="15"/>
        </w:rPr>
        <w:t>四、专家点评</w:t>
      </w:r>
      <w:r>
        <w:rPr>
          <w:color w:val="CF101B"/>
          <w:spacing w:val="0"/>
          <w:w w:val="100"/>
          <w:position w:val="0"/>
          <w:sz w:val="15"/>
          <w:szCs w:val="15"/>
          <w:lang w:val="zh-CN" w:eastAsia="zh-CN" w:bidi="zh-CN"/>
        </w:rPr>
        <w:t>|</w:t>
      </w:r>
      <w:bookmarkEnd w:id="1817"/>
      <w:bookmarkEnd w:id="1818"/>
      <w:bookmarkEnd w:id="1819"/>
    </w:p>
    <w:p>
      <w:pPr>
        <w:pStyle w:val="Style38"/>
        <w:keepNext w:val="0"/>
        <w:keepLines w:val="0"/>
        <w:widowControl w:val="0"/>
        <w:shd w:val="clear" w:color="auto" w:fill="auto"/>
        <w:bidi w:val="0"/>
        <w:spacing w:before="0" w:after="1300" w:line="192" w:lineRule="exact"/>
        <w:ind w:left="180" w:right="0"/>
        <w:jc w:val="left"/>
      </w:pPr>
      <w:r>
        <w:rPr>
          <w:color w:val="000000"/>
          <w:spacing w:val="0"/>
          <w:w w:val="100"/>
          <w:position w:val="0"/>
        </w:rPr>
        <w:t xml:space="preserve">这起火灾是典型的电气火 灾事故，事故发生在凌晨，由电 气故障引燃周边可燃物导致农副 </w:t>
      </w:r>
      <w:r>
        <w:rPr>
          <w:color w:val="636D6D"/>
          <w:spacing w:val="0"/>
          <w:w w:val="100"/>
          <w:position w:val="0"/>
        </w:rPr>
        <w:t>产品</w:t>
      </w:r>
      <w:r>
        <w:rPr>
          <w:color w:val="000000"/>
          <w:spacing w:val="0"/>
          <w:w w:val="100"/>
          <w:position w:val="0"/>
        </w:rPr>
        <w:t xml:space="preserve">批发市场发生火灾，造成 </w:t>
      </w:r>
      <w:r>
        <w:rPr>
          <w:rFonts w:ascii="Times New Roman" w:eastAsia="Times New Roman" w:hAnsi="Times New Roman" w:cs="Times New Roman"/>
          <w:color w:val="000000"/>
          <w:spacing w:val="0"/>
          <w:w w:val="100"/>
          <w:position w:val="0"/>
        </w:rPr>
        <w:t>16</w:t>
      </w:r>
      <w:r>
        <w:rPr>
          <w:color w:val="000000"/>
          <w:spacing w:val="0"/>
          <w:w w:val="100"/>
          <w:position w:val="0"/>
        </w:rPr>
        <w:t>人死亡、</w:t>
      </w:r>
      <w:r>
        <w:rPr>
          <w:rFonts w:ascii="Times New Roman" w:eastAsia="Times New Roman" w:hAnsi="Times New Roman" w:cs="Times New Roman"/>
          <w:color w:val="000000"/>
          <w:spacing w:val="0"/>
          <w:w w:val="100"/>
          <w:position w:val="0"/>
        </w:rPr>
        <w:t>5</w:t>
      </w:r>
      <w:r>
        <w:rPr>
          <w:color w:val="000000"/>
          <w:spacing w:val="0"/>
          <w:w w:val="100"/>
          <w:position w:val="0"/>
        </w:rPr>
        <w:t>人受伤，过火面 积</w:t>
      </w:r>
      <w:r>
        <w:rPr>
          <w:rFonts w:ascii="Times New Roman" w:eastAsia="Times New Roman" w:hAnsi="Times New Roman" w:cs="Times New Roman"/>
          <w:color w:val="000000"/>
          <w:spacing w:val="0"/>
          <w:w w:val="100"/>
          <w:position w:val="0"/>
        </w:rPr>
        <w:t>1290</w:t>
      </w:r>
      <w:r>
        <w:rPr>
          <w:color w:val="000000"/>
          <w:spacing w:val="0"/>
          <w:w w:val="100"/>
          <w:position w:val="0"/>
        </w:rPr>
        <w:t xml:space="preserve">平方米，直接经济损失 </w:t>
      </w:r>
      <w:r>
        <w:rPr>
          <w:rFonts w:ascii="Times New Roman" w:eastAsia="Times New Roman" w:hAnsi="Times New Roman" w:cs="Times New Roman"/>
          <w:color w:val="000000"/>
          <w:spacing w:val="0"/>
          <w:w w:val="100"/>
          <w:position w:val="0"/>
          <w:lang w:val="en-US" w:eastAsia="en-US" w:bidi="en-US"/>
        </w:rPr>
        <w:t>1781.2</w:t>
      </w:r>
      <w:r>
        <w:rPr>
          <w:color w:val="000000"/>
          <w:spacing w:val="0"/>
          <w:w w:val="100"/>
          <w:position w:val="0"/>
        </w:rPr>
        <w:t>万元，影响极其恶劣。</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lang w:val="en-US" w:eastAsia="en-US" w:bidi="en-US"/>
        </w:rPr>
        <w:t>（-）</w:t>
      </w:r>
      <w:r>
        <w:rPr>
          <w:color w:val="000000"/>
          <w:spacing w:val="0"/>
          <w:w w:val="100"/>
          <w:position w:val="0"/>
        </w:rPr>
        <w:t>电气线路敷设不规范，电气 设备产品不合格。</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事故的直接原因是自制冷藏室空气 冷却器电源线路短路引燃商铺内可燃物 蔓延成灾。而导致电气线路短路的原因 有：荣健公司雇请了不具备相应资质的 人员违规布设电气线路，导致搭设的线 路不符合规范要求；聘请了无相关资质 资格的施工人员，使用铁皮、聚氨酯泡 沬作为保温层，并采用压缩机、冷凝剂 等设备、材料违规自制冷藏室（无生产 曰期、无质量合格证和无生产厂家的</w:t>
      </w:r>
      <w:r>
        <w:rPr>
          <w:color w:val="000000"/>
          <w:spacing w:val="0"/>
          <w:w w:val="100"/>
          <w:position w:val="0"/>
          <w:lang w:val="zh-CN" w:eastAsia="zh-CN" w:bidi="zh-CN"/>
        </w:rPr>
        <w:t xml:space="preserve">“三 </w:t>
      </w:r>
      <w:r>
        <w:rPr>
          <w:color w:val="000000"/>
          <w:spacing w:val="0"/>
          <w:w w:val="100"/>
          <w:position w:val="0"/>
        </w:rPr>
        <w:t>无”产品）;配电线路使用非阻燃管穿管， 线路乱拉乱接旦周边堆放可燃物；电气 线路未安装漏电保护幵关等。</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电气火灾的防控为火灾防控的关键 环节之一，应从以下几方面做好电气火 灾的事故预防：一是规范电气线路的敷 设，根据场所选用不同级别的阻燃线缆， 还要考虑一旦绝缘介质着火以后，是否 </w:t>
      </w:r>
      <w:r>
        <w:rPr>
          <w:color w:val="000000"/>
          <w:spacing w:val="0"/>
          <w:w w:val="100"/>
          <w:position w:val="0"/>
        </w:rPr>
        <w:t>会产生有毒气体的问题；二是使用合格 电器产品，严禁使用</w:t>
      </w:r>
      <w:r>
        <w:rPr>
          <w:color w:val="000000"/>
          <w:spacing w:val="0"/>
          <w:w w:val="100"/>
          <w:position w:val="0"/>
          <w:lang w:val="zh-CN" w:eastAsia="zh-CN" w:bidi="zh-CN"/>
        </w:rPr>
        <w:t>“三</w:t>
      </w:r>
      <w:r>
        <w:rPr>
          <w:color w:val="000000"/>
          <w:spacing w:val="0"/>
          <w:w w:val="100"/>
          <w:position w:val="0"/>
        </w:rPr>
        <w:t>无”产品；三 是按规范要求安装电气保护装置如漏电 保护幵关、剩余电流监控器、短路保护 器；四是室内装修应按照《建筑内部装 修设计防火规范》执行，严禁使用可燃 材料装修；五是加强特种作业人员的执 证上岗管理；六是定期幵展电气线路和 电器设备隐患排査。</w:t>
      </w:r>
    </w:p>
    <w:p>
      <w:pPr>
        <w:pStyle w:val="Style118"/>
        <w:keepNext/>
        <w:keepLines/>
        <w:widowControl w:val="0"/>
        <w:shd w:val="clear" w:color="auto" w:fill="auto"/>
        <w:bidi w:val="0"/>
        <w:spacing w:before="0"/>
        <w:ind w:left="0" w:right="0"/>
        <w:jc w:val="both"/>
      </w:pPr>
      <w:bookmarkStart w:id="1820" w:name="bookmark1820"/>
      <w:bookmarkStart w:id="1821" w:name="bookmark1821"/>
      <w:bookmarkStart w:id="1822" w:name="bookmark1822"/>
      <w:r>
        <w:rPr>
          <w:color w:val="000000"/>
          <w:spacing w:val="0"/>
          <w:w w:val="100"/>
          <w:position w:val="0"/>
        </w:rPr>
        <w:t>（二）提高火患防范意识，强化消 防安全管控。</w:t>
      </w:r>
      <w:bookmarkEnd w:id="1820"/>
      <w:bookmarkEnd w:id="1821"/>
      <w:bookmarkEnd w:id="1822"/>
    </w:p>
    <w:p>
      <w:pPr>
        <w:pStyle w:val="Style38"/>
        <w:keepNext w:val="0"/>
        <w:keepLines w:val="0"/>
        <w:widowControl w:val="0"/>
        <w:shd w:val="clear" w:color="auto" w:fill="auto"/>
        <w:bidi w:val="0"/>
        <w:spacing w:before="0" w:after="260" w:line="192" w:lineRule="exact"/>
        <w:ind w:left="0" w:right="0"/>
        <w:jc w:val="both"/>
      </w:pPr>
      <w:r>
        <w:rPr>
          <w:color w:val="000000"/>
          <w:spacing w:val="0"/>
          <w:w w:val="100"/>
          <w:position w:val="0"/>
        </w:rPr>
        <w:t xml:space="preserve">本次事故暴露企业违法建设经营、 用电安全管理混乱、违法组装销售自制 冷藏室、安全培训不到位及相关部门监 督检査不到位等问题，充分反映企业安 全消防主体责任未落实及人员安全意识 淡薄。因此，为了强化消防安全管控， 各部门必须着重幵展以下工作：一是要 着力推进安全隐患自査自纠自改，按照 </w:t>
      </w:r>
      <w:r>
        <w:rPr>
          <w:color w:val="000000"/>
          <w:spacing w:val="0"/>
          <w:w w:val="100"/>
          <w:position w:val="0"/>
          <w:lang w:val="zh-CN" w:eastAsia="zh-CN" w:bidi="zh-CN"/>
        </w:rPr>
        <w:t>“谁</w:t>
      </w:r>
      <w:r>
        <w:rPr>
          <w:color w:val="000000"/>
          <w:spacing w:val="0"/>
          <w:w w:val="100"/>
          <w:position w:val="0"/>
        </w:rPr>
        <w:t>使用、谁负责”</w:t>
      </w:r>
      <w:r>
        <w:rPr>
          <w:color w:val="000000"/>
          <w:spacing w:val="0"/>
          <w:w w:val="100"/>
          <w:position w:val="0"/>
          <w:lang w:val="zh-CN" w:eastAsia="zh-CN" w:bidi="zh-CN"/>
        </w:rPr>
        <w:t>、“谁</w:t>
      </w:r>
      <w:r>
        <w:rPr>
          <w:color w:val="000000"/>
          <w:spacing w:val="0"/>
          <w:w w:val="100"/>
          <w:position w:val="0"/>
        </w:rPr>
        <w:t xml:space="preserve">受益、谁负责”、 </w:t>
      </w:r>
      <w:r>
        <w:rPr>
          <w:color w:val="000000"/>
          <w:spacing w:val="0"/>
          <w:w w:val="100"/>
          <w:position w:val="0"/>
          <w:lang w:val="zh-CN" w:eastAsia="zh-CN" w:bidi="zh-CN"/>
        </w:rPr>
        <w:t>“谁</w:t>
      </w:r>
      <w:r>
        <w:rPr>
          <w:color w:val="000000"/>
          <w:spacing w:val="0"/>
          <w:w w:val="100"/>
          <w:position w:val="0"/>
        </w:rPr>
        <w:t>管理、谁负责”等原则，严格落实 检査责任、整改责任、过程责任，确保 消防安全；二是强化安全教育培训夯实 安全生产基础，对消防安全相关法律法 规、消防安全基础知识、火灾初期的应 急处置等内容进行培训，提高人员的消 防安全意识；三是建立常态化火灾隐患 排査整治机制，组织幵展人员密集场所、 易燃易爆单位、城乡结合部、集生产储 存居住为一体的</w:t>
      </w:r>
      <w:r>
        <w:rPr>
          <w:color w:val="000000"/>
          <w:spacing w:val="0"/>
          <w:w w:val="100"/>
          <w:position w:val="0"/>
          <w:lang w:val="zh-CN" w:eastAsia="zh-CN" w:bidi="zh-CN"/>
        </w:rPr>
        <w:t>“三</w:t>
      </w:r>
      <w:r>
        <w:rPr>
          <w:color w:val="000000"/>
          <w:spacing w:val="0"/>
          <w:w w:val="100"/>
          <w:position w:val="0"/>
        </w:rPr>
        <w:t xml:space="preserve">合一”场所的隐患 排査与整改；四是全面、彻底清除各类 违法建筑，坚决拆除各类不符合临时使 用条件的违法建筑；五是督促企业落实 安全生产主体责任，建立健全安全管理 机构和安全责任体系、依法保证安全生 产投入、加强安全教育培训、加强现场 安全管理，持之以恒地排査和治理安全 </w:t>
      </w:r>
      <w:r>
        <w:rPr>
          <w:color w:val="000000"/>
          <w:spacing w:val="0"/>
          <w:w w:val="100"/>
          <w:position w:val="0"/>
        </w:rPr>
        <w:t>隐患，切实持续改进和提升各场所安全 生产水平。</w:t>
      </w:r>
    </w:p>
    <w:p>
      <w:pPr>
        <w:pStyle w:val="Style69"/>
        <w:keepNext w:val="0"/>
        <w:keepLines w:val="0"/>
        <w:widowControl w:val="0"/>
        <w:shd w:val="clear" w:color="auto" w:fill="auto"/>
        <w:bidi w:val="0"/>
        <w:spacing w:before="0" w:after="0" w:line="139" w:lineRule="exact"/>
        <w:ind w:left="0" w:right="0" w:firstLine="0"/>
        <w:jc w:val="left"/>
        <w:rPr>
          <w:sz w:val="12"/>
          <w:szCs w:val="12"/>
        </w:rPr>
        <w:sectPr>
          <w:footerReference w:type="default" r:id="rId207"/>
          <w:footerReference w:type="even" r:id="rId208"/>
          <w:footnotePr>
            <w:pos w:val="pageBottom"/>
            <w:numFmt w:val="decimal"/>
            <w:numRestart w:val="continuous"/>
          </w:footnotePr>
          <w:type w:val="continuous"/>
          <w:pgSz w:w="6202" w:h="8640"/>
          <w:pgMar w:top="549" w:right="768" w:bottom="595" w:left="715" w:header="0" w:footer="3" w:gutter="0"/>
          <w:cols w:num="2" w:space="247"/>
          <w:noEndnote/>
          <w:rtlGutter w:val="0"/>
          <w:docGrid w:linePitch="360"/>
        </w:sectPr>
      </w:pPr>
      <w:r>
        <w:rPr>
          <w:color w:val="000000"/>
          <w:spacing w:val="0"/>
          <w:w w:val="100"/>
          <w:position w:val="0"/>
          <w:sz w:val="10"/>
          <w:szCs w:val="10"/>
        </w:rPr>
        <w:t>（徐铭武，助理工程师，深圳市城市公共安 全技术研究院</w:t>
      </w:r>
      <w:r>
        <w:rPr>
          <w:i/>
          <w:iCs/>
          <w:color w:val="000000"/>
          <w:spacing w:val="0"/>
          <w:w w:val="100"/>
          <w:position w:val="0"/>
          <w:sz w:val="12"/>
          <w:szCs w:val="12"/>
        </w:rPr>
        <w:t>）</w:t>
      </w:r>
    </w:p>
    <w:p>
      <w:pPr>
        <w:widowControl w:val="0"/>
        <w:spacing w:before="69" w:after="69" w:line="240" w:lineRule="exact"/>
        <w:rPr>
          <w:sz w:val="19"/>
          <w:szCs w:val="19"/>
        </w:rPr>
      </w:pPr>
    </w:p>
    <w:p>
      <w:pPr>
        <w:widowControl w:val="0"/>
        <w:spacing w:line="1" w:lineRule="exact"/>
        <w:sectPr>
          <w:footnotePr>
            <w:pos w:val="pageBottom"/>
            <w:numFmt w:val="decimal"/>
            <w:numRestart w:val="continuous"/>
          </w:footnotePr>
          <w:pgSz w:w="6202" w:h="8640"/>
          <w:pgMar w:top="865" w:right="820" w:bottom="543" w:left="736" w:header="0" w:footer="3" w:gutter="0"/>
          <w:cols w:space="720"/>
          <w:noEndnote/>
          <w:rtlGutter w:val="0"/>
          <w:docGrid w:linePitch="360"/>
        </w:sectPr>
      </w:pPr>
    </w:p>
    <w:p>
      <w:pPr>
        <w:pStyle w:val="Style163"/>
        <w:keepNext w:val="0"/>
        <w:keepLines w:val="0"/>
        <w:widowControl w:val="0"/>
        <w:shd w:val="clear" w:color="auto" w:fill="auto"/>
        <w:bidi w:val="0"/>
        <w:spacing w:before="0" w:after="200" w:line="240" w:lineRule="auto"/>
        <w:ind w:left="0" w:right="0" w:firstLine="0"/>
        <w:jc w:val="left"/>
      </w:pPr>
      <w:r>
        <w:rPr>
          <w:rFonts w:ascii="SimSun" w:eastAsia="SimSun" w:hAnsi="SimSun" w:cs="SimSun"/>
          <w:spacing w:val="0"/>
          <w:w w:val="100"/>
          <w:position w:val="0"/>
          <w:sz w:val="16"/>
          <w:szCs w:val="16"/>
        </w:rPr>
        <w:t>案例</w:t>
      </w:r>
      <w:r>
        <w:rPr>
          <w:rFonts w:ascii="Times New Roman" w:eastAsia="Times New Roman" w:hAnsi="Times New Roman" w:cs="Times New Roman"/>
          <w:spacing w:val="0"/>
          <w:w w:val="100"/>
          <w:position w:val="0"/>
          <w:lang w:val="zh-CN" w:eastAsia="zh-CN" w:bidi="zh-CN"/>
        </w:rPr>
        <w:t>9</w:t>
      </w:r>
    </w:p>
    <w:p>
      <w:pPr>
        <w:pStyle w:val="Style17"/>
        <w:keepNext/>
        <w:keepLines/>
        <w:widowControl w:val="0"/>
        <w:shd w:val="clear" w:color="auto" w:fill="auto"/>
        <w:bidi w:val="0"/>
        <w:spacing w:before="0" w:after="0" w:line="216" w:lineRule="exact"/>
        <w:ind w:left="660" w:right="0" w:hanging="660"/>
        <w:jc w:val="left"/>
        <w:rPr>
          <w:sz w:val="18"/>
          <w:szCs w:val="18"/>
        </w:rPr>
      </w:pPr>
      <w:bookmarkStart w:id="1823" w:name="bookmark1823"/>
      <w:bookmarkStart w:id="1824" w:name="bookmark1824"/>
      <w:bookmarkStart w:id="1825" w:name="bookmark1825"/>
      <w:r>
        <w:rPr>
          <w:rFonts w:ascii="Times New Roman" w:eastAsia="Times New Roman" w:hAnsi="Times New Roman" w:cs="Times New Roman"/>
          <w:color w:val="000000"/>
          <w:spacing w:val="0"/>
          <w:w w:val="100"/>
          <w:position w:val="0"/>
          <w:sz w:val="22"/>
          <w:szCs w:val="22"/>
        </w:rPr>
        <w:t>2013-</w:t>
      </w:r>
      <w:r>
        <w:rPr>
          <w:color w:val="000000"/>
          <w:spacing w:val="0"/>
          <w:w w:val="100"/>
          <w:position w:val="0"/>
          <w:sz w:val="18"/>
          <w:szCs w:val="18"/>
        </w:rPr>
        <w:t>吉林省长春市宝源丰禽业有限公司</w:t>
      </w:r>
      <w:r>
        <w:rPr>
          <w:rFonts w:ascii="Times New Roman" w:eastAsia="Times New Roman" w:hAnsi="Times New Roman" w:cs="Times New Roman"/>
          <w:color w:val="000000"/>
          <w:spacing w:val="0"/>
          <w:w w:val="100"/>
          <w:position w:val="0"/>
          <w:sz w:val="22"/>
          <w:szCs w:val="22"/>
        </w:rPr>
        <w:t>“6 - 3”</w:t>
      </w:r>
      <w:r>
        <w:rPr>
          <w:color w:val="000000"/>
          <w:spacing w:val="0"/>
          <w:w w:val="100"/>
          <w:position w:val="0"/>
          <w:sz w:val="18"/>
          <w:szCs w:val="18"/>
        </w:rPr>
        <w:t>特别 重大火灾爆炸事故</w:t>
      </w:r>
      <w:bookmarkEnd w:id="1823"/>
      <w:bookmarkEnd w:id="1824"/>
      <w:bookmarkEnd w:id="1825"/>
    </w:p>
    <w:p>
      <w:pPr>
        <w:pStyle w:val="Style5"/>
        <w:keepNext/>
        <w:keepLines/>
        <w:widowControl w:val="0"/>
        <w:shd w:val="clear" w:color="auto" w:fill="auto"/>
        <w:bidi w:val="0"/>
        <w:spacing w:before="0" w:after="300" w:line="216" w:lineRule="exact"/>
        <w:ind w:left="0" w:right="0" w:firstLine="660"/>
        <w:jc w:val="left"/>
        <w:rPr>
          <w:sz w:val="15"/>
          <w:szCs w:val="15"/>
        </w:rPr>
      </w:pPr>
      <w:bookmarkStart w:id="1826" w:name="bookmark1826"/>
      <w:bookmarkStart w:id="1827" w:name="bookmark1827"/>
      <w:bookmarkStart w:id="1828" w:name="bookmark1828"/>
      <w:r>
        <w:rPr>
          <w:color w:val="000000"/>
          <w:spacing w:val="0"/>
          <w:w w:val="100"/>
          <w:position w:val="0"/>
          <w:sz w:val="15"/>
          <w:szCs w:val="15"/>
        </w:rPr>
        <w:t>—电气短路泡沫燃，门上锁逃生无路</w:t>
      </w:r>
      <w:bookmarkEnd w:id="1826"/>
      <w:bookmarkEnd w:id="1827"/>
      <w:bookmarkEnd w:id="1828"/>
    </w:p>
    <w:p>
      <w:pPr>
        <w:pStyle w:val="Style38"/>
        <w:keepNext w:val="0"/>
        <w:keepLines w:val="0"/>
        <w:widowControl w:val="0"/>
        <w:shd w:val="clear" w:color="auto" w:fill="auto"/>
        <w:bidi w:val="0"/>
        <w:spacing w:before="0" w:after="80" w:line="193" w:lineRule="exact"/>
        <w:ind w:left="0" w:right="0" w:firstLine="260"/>
        <w:jc w:val="both"/>
      </w:pPr>
      <w:r>
        <w:drawing>
          <wp:anchor distT="0" distB="0" distL="139700" distR="139700" simplePos="0" relativeHeight="125829513" behindDoc="0" locked="0" layoutInCell="1" allowOverlap="1">
            <wp:simplePos x="0" y="0"/>
            <wp:positionH relativeFrom="page">
              <wp:posOffset>1543050</wp:posOffset>
            </wp:positionH>
            <wp:positionV relativeFrom="paragraph">
              <wp:posOffset>38100</wp:posOffset>
            </wp:positionV>
            <wp:extent cx="1749425" cy="1151890"/>
            <wp:wrapSquare wrapText="left"/>
            <wp:docPr id="318" name="Shape 318"/>
            <a:graphic xmlns:a="http://schemas.openxmlformats.org/drawingml/2006/main">
              <a:graphicData uri="http://schemas.openxmlformats.org/drawingml/2006/picture">
                <pic:pic xmlns:pic="http://schemas.openxmlformats.org/drawingml/2006/picture">
                  <pic:nvPicPr>
                    <pic:cNvPr id="319" name="Picture box 319"/>
                    <pic:cNvPicPr/>
                  </pic:nvPicPr>
                  <pic:blipFill>
                    <a:blip r:embed="rId209"/>
                    <a:stretch/>
                  </pic:blipFill>
                  <pic:spPr>
                    <a:xfrm>
                      <a:ext cx="1749425" cy="1151890"/>
                    </a:xfrm>
                    <a:prstGeom prst="rect"/>
                  </pic:spPr>
                </pic:pic>
              </a:graphicData>
            </a:graphic>
          </wp:anchor>
        </w:drawing>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曰</w:t>
      </w:r>
      <w:r>
        <w:rPr>
          <w:rFonts w:ascii="Times New Roman" w:eastAsia="Times New Roman" w:hAnsi="Times New Roman" w:cs="Times New Roman"/>
          <w:color w:val="000000"/>
          <w:spacing w:val="0"/>
          <w:w w:val="100"/>
          <w:position w:val="0"/>
        </w:rPr>
        <w:t xml:space="preserve">6 </w:t>
      </w:r>
      <w:r>
        <w:rPr>
          <w:color w:val="000000"/>
          <w:spacing w:val="0"/>
          <w:w w:val="100"/>
          <w:position w:val="0"/>
        </w:rPr>
        <w:t>时</w:t>
      </w:r>
      <w:r>
        <w:rPr>
          <w:rFonts w:ascii="Times New Roman" w:eastAsia="Times New Roman" w:hAnsi="Times New Roman" w:cs="Times New Roman"/>
          <w:color w:val="000000"/>
          <w:spacing w:val="0"/>
          <w:w w:val="100"/>
          <w:position w:val="0"/>
        </w:rPr>
        <w:t>10</w:t>
      </w:r>
      <w:r>
        <w:rPr>
          <w:color w:val="000000"/>
          <w:spacing w:val="0"/>
          <w:w w:val="100"/>
          <w:position w:val="0"/>
        </w:rPr>
        <w:t>分许，位于吉林省 长春市德惠市的吉林宝 源丰禽业有限公司（以下 简称宝源丰公司）主厂房 发生特别重大火灾爆炸 事故，共造成</w:t>
      </w:r>
      <w:r>
        <w:rPr>
          <w:rFonts w:ascii="Times New Roman" w:eastAsia="Times New Roman" w:hAnsi="Times New Roman" w:cs="Times New Roman"/>
          <w:color w:val="000000"/>
          <w:spacing w:val="0"/>
          <w:w w:val="100"/>
          <w:position w:val="0"/>
        </w:rPr>
        <w:t>121</w:t>
      </w:r>
      <w:r>
        <w:rPr>
          <w:color w:val="000000"/>
          <w:spacing w:val="0"/>
          <w:w w:val="100"/>
          <w:position w:val="0"/>
        </w:rPr>
        <w:t>人死 亡、</w:t>
      </w:r>
      <w:r>
        <w:rPr>
          <w:rFonts w:ascii="Times New Roman" w:eastAsia="Times New Roman" w:hAnsi="Times New Roman" w:cs="Times New Roman"/>
          <w:color w:val="000000"/>
          <w:spacing w:val="0"/>
          <w:w w:val="100"/>
          <w:position w:val="0"/>
        </w:rPr>
        <w:t>76</w:t>
      </w:r>
      <w:r>
        <w:rPr>
          <w:color w:val="000000"/>
          <w:spacing w:val="0"/>
          <w:w w:val="100"/>
          <w:position w:val="0"/>
        </w:rPr>
        <w:t>人受伤，</w:t>
      </w:r>
      <w:r>
        <w:rPr>
          <w:rFonts w:ascii="Times New Roman" w:eastAsia="Times New Roman" w:hAnsi="Times New Roman" w:cs="Times New Roman"/>
          <w:color w:val="000000"/>
          <w:spacing w:val="0"/>
          <w:w w:val="100"/>
          <w:position w:val="0"/>
        </w:rPr>
        <w:t xml:space="preserve">17234 </w:t>
      </w:r>
      <w:r>
        <w:rPr>
          <w:color w:val="000000"/>
          <w:spacing w:val="0"/>
          <w:w w:val="100"/>
          <w:position w:val="0"/>
        </w:rPr>
        <w:t>平方米主厂房及主厂房 内生产设备被损毁，直 接经济损失</w:t>
      </w:r>
      <w:r>
        <w:rPr>
          <w:rFonts w:ascii="Times New Roman" w:eastAsia="Times New Roman" w:hAnsi="Times New Roman" w:cs="Times New Roman"/>
          <w:color w:val="000000"/>
          <w:spacing w:val="0"/>
          <w:w w:val="100"/>
          <w:position w:val="0"/>
          <w:lang w:val="en-US" w:eastAsia="en-US" w:bidi="en-US"/>
        </w:rPr>
        <w:t>1.82</w:t>
      </w:r>
      <w:r>
        <w:rPr>
          <w:color w:val="000000"/>
          <w:spacing w:val="0"/>
          <w:w w:val="100"/>
          <w:position w:val="0"/>
        </w:rPr>
        <w:t>亿元。</w:t>
      </w:r>
    </w:p>
    <w:p>
      <w:pPr>
        <w:pStyle w:val="Style38"/>
        <w:keepNext w:val="0"/>
        <w:keepLines w:val="0"/>
        <w:widowControl w:val="0"/>
        <w:shd w:val="clear" w:color="auto" w:fill="auto"/>
        <w:bidi w:val="0"/>
        <w:spacing w:before="0" w:after="420" w:line="194" w:lineRule="exact"/>
        <w:ind w:left="0" w:right="0" w:firstLine="260"/>
        <w:jc w:val="both"/>
      </w:pPr>
      <w:r>
        <w:rPr>
          <w:color w:val="000000"/>
          <w:spacing w:val="0"/>
          <w:w w:val="100"/>
          <w:position w:val="0"/>
        </w:rPr>
        <w:t>经调査认定，吉林省长春市宝源丰禽业有限公司</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3”</w:t>
      </w:r>
      <w:r>
        <w:rPr>
          <w:color w:val="000000"/>
          <w:spacing w:val="0"/>
          <w:w w:val="100"/>
          <w:position w:val="0"/>
        </w:rPr>
        <w:t>火灾爆炸事故是 一起因宝源丰公司安全生产主体责任根本不落实、相关部门履行监督管监督理 职责不到位等原因造成的特别重大生产安全责任事故。</w:t>
      </w:r>
    </w:p>
    <w:p>
      <w:pPr>
        <w:pStyle w:val="Style5"/>
        <w:keepNext/>
        <w:keepLines/>
        <w:widowControl w:val="0"/>
        <w:shd w:val="clear" w:color="auto" w:fill="auto"/>
        <w:bidi w:val="0"/>
        <w:spacing w:before="0" w:after="300" w:line="240" w:lineRule="auto"/>
        <w:ind w:left="0" w:right="0" w:firstLine="0"/>
        <w:jc w:val="left"/>
        <w:rPr>
          <w:sz w:val="22"/>
          <w:szCs w:val="22"/>
        </w:rPr>
      </w:pPr>
      <w:bookmarkStart w:id="1829" w:name="bookmark1829"/>
      <w:bookmarkStart w:id="1830" w:name="bookmark1830"/>
      <w:bookmarkStart w:id="1831" w:name="bookmark1831"/>
      <w:bookmarkStart w:id="1832" w:name="bookmark1832"/>
      <w:r>
        <w:rPr>
          <w:color w:val="000000"/>
          <w:spacing w:val="0"/>
          <w:w w:val="100"/>
          <w:position w:val="0"/>
          <w:sz w:val="15"/>
          <w:szCs w:val="15"/>
        </w:rPr>
        <w:t>一</w:t>
      </w:r>
      <w:bookmarkEnd w:id="1831"/>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829"/>
      <w:bookmarkEnd w:id="1830"/>
      <w:bookmarkEnd w:id="1832"/>
    </w:p>
    <w:p>
      <w:pPr>
        <w:pStyle w:val="Style38"/>
        <w:keepNext w:val="0"/>
        <w:keepLines w:val="0"/>
        <w:widowControl w:val="0"/>
        <w:shd w:val="clear" w:color="auto" w:fill="auto"/>
        <w:bidi w:val="0"/>
        <w:spacing w:before="0" w:after="80" w:line="157" w:lineRule="exact"/>
        <w:ind w:left="420" w:right="0" w:hanging="220"/>
        <w:jc w:val="both"/>
      </w:pPr>
      <w:r>
        <w:rPr>
          <w:rFonts w:ascii="Times New Roman" w:eastAsia="Times New Roman" w:hAnsi="Times New Roman" w:cs="Times New Roman"/>
          <w:color w:val="CF101B"/>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分至</w:t>
      </w:r>
      <w:r>
        <w:rPr>
          <w:rFonts w:ascii="Times New Roman" w:eastAsia="Times New Roman" w:hAnsi="Times New Roman" w:cs="Times New Roman"/>
          <w:color w:val="000000"/>
          <w:spacing w:val="0"/>
          <w:w w:val="100"/>
          <w:position w:val="0"/>
          <w:sz w:val="9"/>
          <w:szCs w:val="9"/>
        </w:rPr>
        <w:t>50</w:t>
      </w:r>
      <w:r>
        <w:rPr>
          <w:color w:val="000000"/>
          <w:spacing w:val="0"/>
          <w:w w:val="100"/>
          <w:position w:val="0"/>
        </w:rPr>
        <w:t>分左右，宝源丰公司员工陆续进厂工 作（受运输和天气温度的影响，该企业通常于早</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时上班），当日计 划屠宰加工肉鸡</w:t>
      </w:r>
      <w:r>
        <w:rPr>
          <w:rFonts w:ascii="Times New Roman" w:eastAsia="Times New Roman" w:hAnsi="Times New Roman" w:cs="Times New Roman"/>
          <w:color w:val="000000"/>
          <w:spacing w:val="0"/>
          <w:w w:val="100"/>
          <w:position w:val="0"/>
          <w:sz w:val="9"/>
          <w:szCs w:val="9"/>
          <w:lang w:val="en-US" w:eastAsia="en-US" w:bidi="en-US"/>
        </w:rPr>
        <w:t>3.79</w:t>
      </w:r>
      <w:r>
        <w:rPr>
          <w:color w:val="000000"/>
          <w:spacing w:val="0"/>
          <w:w w:val="100"/>
          <w:position w:val="0"/>
        </w:rPr>
        <w:t>万只，当日在车间现场人数</w:t>
      </w:r>
      <w:r>
        <w:rPr>
          <w:rFonts w:ascii="Times New Roman" w:eastAsia="Times New Roman" w:hAnsi="Times New Roman" w:cs="Times New Roman"/>
          <w:color w:val="000000"/>
          <w:spacing w:val="0"/>
          <w:w w:val="100"/>
          <w:position w:val="0"/>
          <w:sz w:val="9"/>
          <w:szCs w:val="9"/>
        </w:rPr>
        <w:t>395</w:t>
      </w:r>
      <w:r>
        <w:rPr>
          <w:color w:val="000000"/>
          <w:spacing w:val="0"/>
          <w:w w:val="100"/>
          <w:position w:val="0"/>
        </w:rPr>
        <w:t>人（其中一车 间</w:t>
      </w:r>
      <w:r>
        <w:rPr>
          <w:rFonts w:ascii="Times New Roman" w:eastAsia="Times New Roman" w:hAnsi="Times New Roman" w:cs="Times New Roman"/>
          <w:color w:val="000000"/>
          <w:spacing w:val="0"/>
          <w:w w:val="100"/>
          <w:position w:val="0"/>
          <w:sz w:val="9"/>
          <w:szCs w:val="9"/>
        </w:rPr>
        <w:t>113</w:t>
      </w:r>
      <w:r>
        <w:rPr>
          <w:color w:val="000000"/>
          <w:spacing w:val="0"/>
          <w:w w:val="100"/>
          <w:position w:val="0"/>
        </w:rPr>
        <w:t>人，二车间</w:t>
      </w:r>
      <w:r>
        <w:rPr>
          <w:rFonts w:ascii="Times New Roman" w:eastAsia="Times New Roman" w:hAnsi="Times New Roman" w:cs="Times New Roman"/>
          <w:color w:val="000000"/>
          <w:spacing w:val="0"/>
          <w:w w:val="100"/>
          <w:position w:val="0"/>
          <w:sz w:val="9"/>
          <w:szCs w:val="9"/>
        </w:rPr>
        <w:t>192</w:t>
      </w:r>
      <w:r>
        <w:rPr>
          <w:color w:val="000000"/>
          <w:spacing w:val="0"/>
          <w:w w:val="100"/>
          <w:position w:val="0"/>
        </w:rPr>
        <w:t>人，挂鸡台</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人，冷库</w:t>
      </w:r>
      <w:r>
        <w:rPr>
          <w:rFonts w:ascii="Times New Roman" w:eastAsia="Times New Roman" w:hAnsi="Times New Roman" w:cs="Times New Roman"/>
          <w:color w:val="000000"/>
          <w:spacing w:val="0"/>
          <w:w w:val="100"/>
          <w:position w:val="0"/>
          <w:sz w:val="9"/>
          <w:szCs w:val="9"/>
        </w:rPr>
        <w:t>70</w:t>
      </w:r>
      <w:r>
        <w:rPr>
          <w:color w:val="000000"/>
          <w:spacing w:val="0"/>
          <w:w w:val="100"/>
          <w:position w:val="0"/>
        </w:rPr>
        <w:t>人）。</w:t>
      </w:r>
    </w:p>
    <w:p>
      <w:pPr>
        <w:pStyle w:val="Style38"/>
        <w:keepNext w:val="0"/>
        <w:keepLines w:val="0"/>
        <w:widowControl w:val="0"/>
        <w:shd w:val="clear" w:color="auto" w:fill="auto"/>
        <w:bidi w:val="0"/>
        <w:spacing w:before="0" w:after="260" w:line="161" w:lineRule="exact"/>
        <w:ind w:left="0" w:right="340" w:firstLine="0"/>
        <w:jc w:val="right"/>
      </w:pPr>
      <w:r>
        <w:rPr>
          <w:rFonts w:ascii="Times New Roman" w:eastAsia="Times New Roman" w:hAnsi="Times New Roman" w:cs="Times New Roman"/>
          <w:color w:val="CF101B"/>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 xml:space="preserve">分左右，部分员工发现一车间女更衣室及附近区域上部 </w:t>
      </w:r>
      <w:r>
        <w:rPr>
          <w:rFonts w:ascii="Times New Roman" w:eastAsia="Times New Roman" w:hAnsi="Times New Roman" w:cs="Times New Roman"/>
          <w:color w:val="CF101B"/>
          <w:spacing w:val="0"/>
          <w:w w:val="100"/>
          <w:position w:val="0"/>
          <w:sz w:val="9"/>
          <w:szCs w:val="9"/>
          <w:lang w:val="en-US" w:eastAsia="en-US" w:bidi="en-US"/>
        </w:rPr>
        <w:t>J</w:t>
      </w:r>
      <w:r>
        <w:rPr>
          <w:color w:val="000000"/>
          <w:spacing w:val="0"/>
          <w:w w:val="100"/>
          <w:position w:val="0"/>
        </w:rPr>
        <w:t>有烟、火，主厂房外面也有人发现主厂房南侧中间部位上层窗户最 先冒出黑色浓烟。部分较早发现火情人员进行了初期扑救，但火势</w:t>
      </w:r>
      <w:r>
        <w:br w:type="page"/>
      </w:r>
    </w:p>
    <w:p>
      <w:pPr>
        <w:pStyle w:val="Style38"/>
        <w:keepNext w:val="0"/>
        <w:keepLines w:val="0"/>
        <w:widowControl w:val="0"/>
        <w:shd w:val="clear" w:color="auto" w:fill="auto"/>
        <w:bidi w:val="0"/>
        <w:spacing w:before="0" w:after="0" w:line="158" w:lineRule="exact"/>
        <w:ind w:left="520" w:right="320" w:firstLine="0"/>
        <w:jc w:val="left"/>
      </w:pPr>
      <w:r>
        <w:rPr>
          <w:color w:val="000000"/>
          <w:spacing w:val="0"/>
          <w:w w:val="100"/>
          <w:position w:val="0"/>
        </w:rPr>
        <w:t>未得到有效控制。火势逐渐在吊顶内由南向北蔓延，同时向下蔓延 到整个附属区，并由附属区向北面的主车间、速冻车间和冷库方向 蔓延。燃烧产生的高温导致主厂房西北部的</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号冷库和</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号螺旋速 冻机的液氨输送和氨气回收管线发生物理爆炸，致使该区域上方屋 顶卷开，大量氨气泄漏，介入了燃烧，火势蔓延至主厂房的其余区域。</w:t>
      </w:r>
    </w:p>
    <w:p>
      <w:pPr>
        <w:widowControl w:val="0"/>
        <w:spacing w:line="1" w:lineRule="exact"/>
        <w:sectPr>
          <w:footnotePr>
            <w:pos w:val="pageBottom"/>
            <w:numFmt w:val="decimal"/>
            <w:numRestart w:val="continuous"/>
          </w:footnotePr>
          <w:type w:val="continuous"/>
          <w:pgSz w:w="6202" w:h="8640"/>
          <w:pgMar w:top="865" w:right="820" w:bottom="543" w:left="736" w:header="0" w:footer="3" w:gutter="0"/>
          <w:cols w:space="720"/>
          <w:noEndnote/>
          <w:rtlGutter w:val="0"/>
          <w:docGrid w:linePitch="360"/>
        </w:sectPr>
      </w:pPr>
      <w:r>
        <w:drawing>
          <wp:anchor distT="130810" distB="554990" distL="0" distR="978535" simplePos="0" relativeHeight="125829514" behindDoc="0" locked="0" layoutInCell="1" allowOverlap="1">
            <wp:simplePos x="0" y="0"/>
            <wp:positionH relativeFrom="page">
              <wp:posOffset>861695</wp:posOffset>
            </wp:positionH>
            <wp:positionV relativeFrom="paragraph">
              <wp:posOffset>130810</wp:posOffset>
            </wp:positionV>
            <wp:extent cx="1341120" cy="1176655"/>
            <wp:wrapTopAndBottom/>
            <wp:docPr id="320" name="Shape 320"/>
            <a:graphic xmlns:a="http://schemas.openxmlformats.org/drawingml/2006/main">
              <a:graphicData uri="http://schemas.openxmlformats.org/drawingml/2006/picture">
                <pic:pic xmlns:pic="http://schemas.openxmlformats.org/drawingml/2006/picture">
                  <pic:nvPicPr>
                    <pic:cNvPr id="321" name="Picture box 321"/>
                    <pic:cNvPicPr/>
                  </pic:nvPicPr>
                  <pic:blipFill>
                    <a:blip r:embed="rId211"/>
                    <a:stretch/>
                  </pic:blipFill>
                  <pic:spPr>
                    <a:xfrm>
                      <a:ext cx="1341120" cy="1176655"/>
                    </a:xfrm>
                    <a:prstGeom prst="rect"/>
                  </pic:spPr>
                </pic:pic>
              </a:graphicData>
            </a:graphic>
          </wp:anchor>
        </w:drawing>
      </w:r>
      <w:r>
        <mc:AlternateContent>
          <mc:Choice Requires="wps">
            <w:drawing>
              <wp:anchor distT="0" distB="0" distL="0" distR="0" simplePos="0" relativeHeight="503316494" behindDoc="0" locked="0" layoutInCell="1" allowOverlap="1">
                <wp:simplePos x="0" y="0"/>
                <wp:positionH relativeFrom="page">
                  <wp:posOffset>2300605</wp:posOffset>
                </wp:positionH>
                <wp:positionV relativeFrom="paragraph">
                  <wp:posOffset>76200</wp:posOffset>
                </wp:positionV>
                <wp:extent cx="877570" cy="1063625"/>
                <wp:wrapNone/>
                <wp:docPr id="322" name="Shape 322"/>
                <a:graphic xmlns:a="http://schemas.openxmlformats.org/drawingml/2006/main">
                  <a:graphicData uri="http://schemas.microsoft.com/office/word/2010/wordprocessingShape">
                    <wps:wsp>
                      <wps:cNvSpPr txBox="1"/>
                      <wps:spPr>
                        <a:xfrm>
                          <a:ext cx="877570" cy="1063625"/>
                        </a:xfrm>
                        <a:prstGeom prst="rect"/>
                        <a:noFill/>
                      </wps:spPr>
                      <wps:txbx>
                        <w:txbxContent>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 xml:space="preserve">B </w:t>
                            </w:r>
                            <w:r>
                              <w:rPr>
                                <w:color w:val="000000"/>
                                <w:spacing w:val="0"/>
                                <w:w w:val="100"/>
                                <w:position w:val="0"/>
                              </w:rPr>
                              <w:t>口只在上下班时间 开启，平时处于封闭状态；</w:t>
                            </w:r>
                          </w:p>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 xml:space="preserve">D </w:t>
                            </w:r>
                            <w:r>
                              <w:rPr>
                                <w:color w:val="000000"/>
                                <w:spacing w:val="0"/>
                                <w:w w:val="100"/>
                                <w:position w:val="0"/>
                              </w:rPr>
                              <w:t>口正常应该开启， 但企业为了防止工人上班时间 窜岗，将其上锁，上厕所需打 报告经批准后方可从</w:t>
                            </w:r>
                            <w:r>
                              <w:rPr>
                                <w:rFonts w:ascii="Times New Roman" w:eastAsia="Times New Roman" w:hAnsi="Times New Roman" w:cs="Times New Roman"/>
                                <w:color w:val="000000"/>
                                <w:spacing w:val="0"/>
                                <w:w w:val="100"/>
                                <w:position w:val="0"/>
                                <w:sz w:val="9"/>
                                <w:szCs w:val="9"/>
                                <w:lang w:val="en-US" w:eastAsia="en-US" w:bidi="en-US"/>
                              </w:rPr>
                              <w:t>E</w:t>
                            </w:r>
                            <w:r>
                              <w:rPr>
                                <w:color w:val="000000"/>
                                <w:spacing w:val="0"/>
                                <w:w w:val="100"/>
                                <w:position w:val="0"/>
                              </w:rPr>
                              <w:t>门进出；</w:t>
                            </w:r>
                          </w:p>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E</w:t>
                            </w:r>
                            <w:r>
                              <w:rPr>
                                <w:color w:val="000000"/>
                                <w:spacing w:val="0"/>
                                <w:w w:val="100"/>
                                <w:position w:val="0"/>
                              </w:rPr>
                              <w:t>为进料门，正常开启；</w:t>
                            </w:r>
                          </w:p>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F</w:t>
                            </w:r>
                            <w:r>
                              <w:rPr>
                                <w:color w:val="000000"/>
                                <w:spacing w:val="0"/>
                                <w:w w:val="100"/>
                                <w:position w:val="0"/>
                              </w:rPr>
                              <w:t>为出料门，处于封闭状 态。大量人员逃生至</w:t>
                            </w:r>
                            <w:r>
                              <w:rPr>
                                <w:rFonts w:ascii="Times New Roman" w:eastAsia="Times New Roman" w:hAnsi="Times New Roman" w:cs="Times New Roman"/>
                                <w:color w:val="000000"/>
                                <w:spacing w:val="0"/>
                                <w:w w:val="100"/>
                                <w:position w:val="0"/>
                                <w:sz w:val="9"/>
                                <w:szCs w:val="9"/>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D</w:t>
                            </w:r>
                            <w:r>
                              <w:rPr>
                                <w:color w:val="000000"/>
                                <w:spacing w:val="0"/>
                                <w:w w:val="100"/>
                                <w:position w:val="0"/>
                              </w:rPr>
                              <w:t>两 门出不去，吸入有毒气体死。</w:t>
                            </w:r>
                          </w:p>
                        </w:txbxContent>
                      </wps:txbx>
                      <wps:bodyPr lIns="0" tIns="0" rIns="0" bIns="0">
                        <a:noAutoFit/>
                      </wps:bodyPr>
                    </wps:wsp>
                  </a:graphicData>
                </a:graphic>
              </wp:anchor>
            </w:drawing>
          </mc:Choice>
          <mc:Fallback>
            <w:pict>
              <v:shape id="_x0000_s1348" type="#_x0000_t202" style="position:absolute;margin-left:181.15000000000001pt;margin-top:6.pt;width:69.100000000000009pt;height:83.75pt;z-index:251657741;mso-wrap-distance-left:0;mso-wrap-distance-right:0;mso-position-horizontal-relative:page" filled="f" stroked="f">
                <v:textbox inset="0,0,0,0">
                  <w:txbxContent>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 xml:space="preserve">B </w:t>
                      </w:r>
                      <w:r>
                        <w:rPr>
                          <w:color w:val="000000"/>
                          <w:spacing w:val="0"/>
                          <w:w w:val="100"/>
                          <w:position w:val="0"/>
                        </w:rPr>
                        <w:t>口只在上下班时间 开启，平时处于封闭状态；</w:t>
                      </w:r>
                    </w:p>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 xml:space="preserve">D </w:t>
                      </w:r>
                      <w:r>
                        <w:rPr>
                          <w:color w:val="000000"/>
                          <w:spacing w:val="0"/>
                          <w:w w:val="100"/>
                          <w:position w:val="0"/>
                        </w:rPr>
                        <w:t>口正常应该开启， 但企业为了防止工人上班时间 窜岗，将其上锁，上厕所需打 报告经批准后方可从</w:t>
                      </w:r>
                      <w:r>
                        <w:rPr>
                          <w:rFonts w:ascii="Times New Roman" w:eastAsia="Times New Roman" w:hAnsi="Times New Roman" w:cs="Times New Roman"/>
                          <w:color w:val="000000"/>
                          <w:spacing w:val="0"/>
                          <w:w w:val="100"/>
                          <w:position w:val="0"/>
                          <w:sz w:val="9"/>
                          <w:szCs w:val="9"/>
                          <w:lang w:val="en-US" w:eastAsia="en-US" w:bidi="en-US"/>
                        </w:rPr>
                        <w:t>E</w:t>
                      </w:r>
                      <w:r>
                        <w:rPr>
                          <w:color w:val="000000"/>
                          <w:spacing w:val="0"/>
                          <w:w w:val="100"/>
                          <w:position w:val="0"/>
                        </w:rPr>
                        <w:t>门进出；</w:t>
                      </w:r>
                    </w:p>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E</w:t>
                      </w:r>
                      <w:r>
                        <w:rPr>
                          <w:color w:val="000000"/>
                          <w:spacing w:val="0"/>
                          <w:w w:val="100"/>
                          <w:position w:val="0"/>
                        </w:rPr>
                        <w:t>为进料门，正常开启；</w:t>
                      </w:r>
                    </w:p>
                    <w:p>
                      <w:pPr>
                        <w:pStyle w:val="Style9"/>
                        <w:keepNext w:val="0"/>
                        <w:keepLines w:val="0"/>
                        <w:widowControl w:val="0"/>
                        <w:shd w:val="clear" w:color="auto" w:fill="auto"/>
                        <w:bidi w:val="0"/>
                        <w:spacing w:before="0" w:after="60" w:line="144" w:lineRule="exact"/>
                        <w:ind w:left="0" w:right="0" w:firstLine="280"/>
                        <w:jc w:val="both"/>
                      </w:pPr>
                      <w:r>
                        <w:rPr>
                          <w:rFonts w:ascii="Times New Roman" w:eastAsia="Times New Roman" w:hAnsi="Times New Roman" w:cs="Times New Roman"/>
                          <w:color w:val="000000"/>
                          <w:spacing w:val="0"/>
                          <w:w w:val="100"/>
                          <w:position w:val="0"/>
                          <w:sz w:val="9"/>
                          <w:szCs w:val="9"/>
                          <w:lang w:val="en-US" w:eastAsia="en-US" w:bidi="en-US"/>
                        </w:rPr>
                        <w:t>F</w:t>
                      </w:r>
                      <w:r>
                        <w:rPr>
                          <w:color w:val="000000"/>
                          <w:spacing w:val="0"/>
                          <w:w w:val="100"/>
                          <w:position w:val="0"/>
                        </w:rPr>
                        <w:t>为出料门，处于封闭状 态。大量人员逃生至</w:t>
                      </w:r>
                      <w:r>
                        <w:rPr>
                          <w:rFonts w:ascii="Times New Roman" w:eastAsia="Times New Roman" w:hAnsi="Times New Roman" w:cs="Times New Roman"/>
                          <w:color w:val="000000"/>
                          <w:spacing w:val="0"/>
                          <w:w w:val="100"/>
                          <w:position w:val="0"/>
                          <w:sz w:val="9"/>
                          <w:szCs w:val="9"/>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D</w:t>
                      </w:r>
                      <w:r>
                        <w:rPr>
                          <w:color w:val="000000"/>
                          <w:spacing w:val="0"/>
                          <w:w w:val="100"/>
                          <w:position w:val="0"/>
                        </w:rPr>
                        <w:t>两 门出不去，吸入有毒气体死。</w:t>
                      </w:r>
                    </w:p>
                  </w:txbxContent>
                </v:textbox>
                <w10:wrap anchorx="page"/>
              </v:shape>
            </w:pict>
          </mc:Fallback>
        </mc:AlternateContent>
      </w:r>
      <w:r>
        <mc:AlternateContent>
          <mc:Choice Requires="wps">
            <w:drawing>
              <wp:anchor distT="1536065" distB="0" distL="0" distR="0" simplePos="0" relativeHeight="125829515" behindDoc="0" locked="0" layoutInCell="1" allowOverlap="1">
                <wp:simplePos x="0" y="0"/>
                <wp:positionH relativeFrom="page">
                  <wp:posOffset>3763645</wp:posOffset>
                </wp:positionH>
                <wp:positionV relativeFrom="paragraph">
                  <wp:posOffset>1536065</wp:posOffset>
                </wp:positionV>
                <wp:extent cx="103505" cy="323215"/>
                <wp:wrapTopAndBottom/>
                <wp:docPr id="324" name="Shape 324"/>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50" type="#_x0000_t202" style="position:absolute;margin-left:296.35000000000002pt;margin-top:120.95pt;width:8.1500000000000004pt;height:25.449999999999999pt;z-index:-125829238;mso-wrap-distance-left:0;mso-wrap-distance-top:120.95pt;mso-wrap-distance-right:0;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topAndBottom" anchorx="page"/>
              </v:shape>
            </w:pict>
          </mc:Fallback>
        </mc:AlternateContent>
      </w:r>
    </w:p>
    <w:p>
      <w:pPr>
        <w:widowControl w:val="0"/>
        <w:spacing w:before="60" w:after="60" w:line="240" w:lineRule="exact"/>
        <w:rPr>
          <w:sz w:val="19"/>
          <w:szCs w:val="19"/>
        </w:rPr>
      </w:pPr>
    </w:p>
    <w:p>
      <w:pPr>
        <w:widowControl w:val="0"/>
        <w:spacing w:line="1" w:lineRule="exact"/>
        <w:sectPr>
          <w:footnotePr>
            <w:pos w:val="pageBottom"/>
            <w:numFmt w:val="decimal"/>
            <w:numRestart w:val="continuous"/>
          </w:footnotePr>
          <w:type w:val="continuous"/>
          <w:pgSz w:w="6202" w:h="8640"/>
          <w:pgMar w:top="965" w:right="0" w:bottom="443" w:left="0" w:header="0" w:footer="3" w:gutter="0"/>
          <w:cols w:space="720"/>
          <w:noEndnote/>
          <w:rtlGutter w:val="0"/>
          <w:docGrid w:linePitch="360"/>
        </w:sectPr>
      </w:pPr>
    </w:p>
    <w:p>
      <w:pPr>
        <w:pStyle w:val="Style5"/>
        <w:keepNext/>
        <w:keepLines/>
        <w:widowControl w:val="0"/>
        <w:shd w:val="clear" w:color="auto" w:fill="auto"/>
        <w:bidi w:val="0"/>
        <w:spacing w:before="0" w:after="160" w:line="240" w:lineRule="auto"/>
        <w:ind w:left="0" w:right="0" w:firstLine="0"/>
        <w:jc w:val="left"/>
        <w:rPr>
          <w:sz w:val="22"/>
          <w:szCs w:val="22"/>
        </w:rPr>
      </w:pPr>
      <w:bookmarkStart w:id="1833" w:name="bookmark1833"/>
      <w:bookmarkStart w:id="1834" w:name="bookmark1834"/>
      <w:bookmarkStart w:id="1835" w:name="bookmark1835"/>
      <w:bookmarkStart w:id="1836" w:name="bookmark1836"/>
      <w:r>
        <w:rPr>
          <w:color w:val="000000"/>
          <w:spacing w:val="0"/>
          <w:w w:val="100"/>
          <w:position w:val="0"/>
          <w:sz w:val="15"/>
          <w:szCs w:val="15"/>
        </w:rPr>
        <w:t>二</w:t>
      </w:r>
      <w:bookmarkEnd w:id="1835"/>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rPr>
        <w:t>I</w:t>
      </w:r>
      <w:bookmarkEnd w:id="1833"/>
      <w:bookmarkEnd w:id="1834"/>
      <w:bookmarkEnd w:id="1836"/>
    </w:p>
    <w:p>
      <w:pPr>
        <w:pStyle w:val="Style118"/>
        <w:keepNext/>
        <w:keepLines/>
        <w:widowControl w:val="0"/>
        <w:shd w:val="clear" w:color="auto" w:fill="auto"/>
        <w:bidi w:val="0"/>
        <w:spacing w:before="0" w:after="0" w:line="240" w:lineRule="auto"/>
        <w:ind w:left="0" w:right="0" w:firstLine="260"/>
        <w:jc w:val="left"/>
        <w:sectPr>
          <w:footnotePr>
            <w:pos w:val="pageBottom"/>
            <w:numFmt w:val="decimal"/>
            <w:numRestart w:val="continuous"/>
          </w:footnotePr>
          <w:type w:val="continuous"/>
          <w:pgSz w:w="6202" w:h="8640"/>
          <w:pgMar w:top="965" w:right="804" w:bottom="443" w:left="751" w:header="0" w:footer="3" w:gutter="0"/>
          <w:cols w:space="720"/>
          <w:noEndnote/>
          <w:rtlGutter w:val="0"/>
          <w:docGrid w:linePitch="360"/>
        </w:sectPr>
      </w:pPr>
      <w:bookmarkStart w:id="1837" w:name="bookmark1837"/>
      <w:bookmarkStart w:id="1838" w:name="bookmark1838"/>
      <w:bookmarkStart w:id="1839" w:name="bookmark1839"/>
      <w:bookmarkStart w:id="1840" w:name="bookmark1840"/>
      <w:r>
        <w:rPr>
          <w:color w:val="000000"/>
          <w:spacing w:val="0"/>
          <w:w w:val="100"/>
          <w:position w:val="0"/>
        </w:rPr>
        <w:t>（</w:t>
      </w:r>
      <w:bookmarkEnd w:id="1839"/>
      <w:r>
        <w:rPr>
          <w:color w:val="000000"/>
          <w:spacing w:val="0"/>
          <w:w w:val="100"/>
          <w:position w:val="0"/>
        </w:rPr>
        <w:t>一）直接原因</w:t>
      </w:r>
      <w:bookmarkEnd w:id="1837"/>
      <w:bookmarkEnd w:id="1838"/>
      <w:bookmarkEnd w:id="1840"/>
    </w:p>
    <w:p>
      <w:pPr>
        <w:pStyle w:val="Style38"/>
        <w:keepNext w:val="0"/>
        <w:keepLines w:val="0"/>
        <w:widowControl w:val="0"/>
        <w:shd w:val="clear" w:color="auto" w:fill="auto"/>
        <w:bidi w:val="0"/>
        <w:spacing w:before="0" w:after="40" w:line="194" w:lineRule="exact"/>
        <w:ind w:left="0" w:right="0" w:firstLine="260"/>
        <w:jc w:val="both"/>
      </w:pPr>
      <w:r>
        <w:rPr>
          <w:color w:val="000000"/>
          <w:spacing w:val="0"/>
          <w:w w:val="100"/>
          <w:position w:val="0"/>
        </w:rPr>
        <w:t>宝源丰公司主厂房一车间女更衣 室西面和毗连的二车间配电室的上部 电气线路短路，引燃周围可燃物。当 火势蔓延到氨设备和氨管道区域，燃 烧产生的高温导致氨设备和氨管道发 生物理爆炸，大量氨气泄漏，介入了 燃烧。</w:t>
      </w:r>
    </w:p>
    <w:p>
      <w:pPr>
        <w:pStyle w:val="Style38"/>
        <w:keepNext w:val="0"/>
        <w:keepLines w:val="0"/>
        <w:widowControl w:val="0"/>
        <w:shd w:val="clear" w:color="auto" w:fill="auto"/>
        <w:bidi w:val="0"/>
        <w:spacing w:before="0" w:after="0" w:line="197" w:lineRule="exact"/>
        <w:ind w:left="0" w:right="0" w:firstLine="260"/>
        <w:jc w:val="both"/>
      </w:pPr>
      <w:r>
        <w:rPr>
          <w:color w:val="000000"/>
          <w:spacing w:val="0"/>
          <w:w w:val="100"/>
          <w:position w:val="0"/>
        </w:rPr>
        <w:t xml:space="preserve">造成火势迅速蔓延的主要原因： 一是主厂房内大量使用聚氨酯泡沬保 </w:t>
      </w:r>
      <w:r>
        <w:rPr>
          <w:color w:val="000000"/>
          <w:spacing w:val="0"/>
          <w:w w:val="100"/>
          <w:position w:val="0"/>
        </w:rPr>
        <w:t xml:space="preserve">温材料和聚苯乙烯夹芯板（聚氨酯泡 </w:t>
      </w:r>
      <w:r>
        <w:rPr>
          <w:color w:val="000000"/>
          <w:spacing w:val="0"/>
          <w:w w:val="100"/>
          <w:position w:val="0"/>
        </w:rPr>
        <w:t>沬燃点低、燃烧速度极快，聚苯乙烯夹 芯板燃烧的滴落物具有引燃性）。二是一 车间女更衣室等附属区房间内的衣柜、 衣物、办公用具等可燃物较多，且与人 员密集的主车间用聚苯乙烯夹芯板分隔。 三是吊顶内的空间大部分连通，火灾发 生后，火势由南向北迅速蔓延。四是当 火势蔓延到氨设备和氨管道区域，燃烧 产生的高温导致氨设备和氨管道发生物 理爆炸，大量氨气泄漏，介入了燃烧。</w:t>
      </w:r>
    </w:p>
    <w:p>
      <w:pPr>
        <w:pStyle w:val="Style38"/>
        <w:keepNext w:val="0"/>
        <w:keepLines w:val="0"/>
        <w:widowControl w:val="0"/>
        <w:shd w:val="clear" w:color="auto" w:fill="auto"/>
        <w:bidi w:val="0"/>
        <w:spacing w:before="0" w:after="220" w:line="196" w:lineRule="exact"/>
        <w:ind w:left="0" w:right="0"/>
        <w:jc w:val="both"/>
      </w:pPr>
      <w:r>
        <w:rPr>
          <w:color w:val="000000"/>
          <w:spacing w:val="0"/>
          <w:w w:val="100"/>
          <w:position w:val="0"/>
        </w:rPr>
        <w:t>造成重大人员伤亡的主要原因： 一是起火后，火势从起火部位迅速蔓 延，聚氨酯泡沬塑料、聚苯乙烯泡沬 塑料等材料大面积燃烧，产生高温有 毒烟气，同时伴有泄漏的氨气等毒害 物质。二是主厂房内逃生通道复杂， 且南部主通道西侧安全出口和二车间 西侧直通室外的安全出口被锁闭，火 灾发生时人员无法及时逃生。三是主 厂房内没有报警装置，部分人员对火 灾知情晚，加之最先发现起火的人员 没有来得及通知二车间等区域的人员 疏散，使一些人丧失了最佳逃生时机。 四是宝源丰公司未对员工进行安全培 训，未组织应急疏散演练，员工缺乏 逃生自救互救知识和能力。</w:t>
      </w:r>
    </w:p>
    <w:p>
      <w:pPr>
        <w:pStyle w:val="Style38"/>
        <w:keepNext w:val="0"/>
        <w:keepLines w:val="0"/>
        <w:widowControl w:val="0"/>
        <w:shd w:val="clear" w:color="auto" w:fill="auto"/>
        <w:bidi w:val="0"/>
        <w:spacing w:before="0" w:line="196" w:lineRule="exact"/>
        <w:ind w:left="0" w:right="0" w:firstLine="260"/>
        <w:jc w:val="both"/>
      </w:pPr>
      <w:r>
        <w:rPr>
          <w:color w:val="000000"/>
          <w:spacing w:val="0"/>
          <w:w w:val="100"/>
          <w:position w:val="0"/>
        </w:rPr>
        <w:t>(二)间接原因</w:t>
      </w:r>
    </w:p>
    <w:p>
      <w:pPr>
        <w:pStyle w:val="Style38"/>
        <w:keepNext w:val="0"/>
        <w:keepLines w:val="0"/>
        <w:widowControl w:val="0"/>
        <w:numPr>
          <w:ilvl w:val="0"/>
          <w:numId w:val="317"/>
        </w:numPr>
        <w:shd w:val="clear" w:color="auto" w:fill="auto"/>
        <w:bidi w:val="0"/>
        <w:spacing w:before="0" w:line="202" w:lineRule="exact"/>
        <w:ind w:left="0" w:right="0"/>
        <w:jc w:val="both"/>
      </w:pPr>
      <w:bookmarkStart w:id="1841" w:name="bookmark1841"/>
      <w:bookmarkEnd w:id="1841"/>
      <w:r>
        <w:rPr>
          <w:color w:val="000000"/>
          <w:spacing w:val="0"/>
          <w:w w:val="100"/>
          <w:position w:val="0"/>
        </w:rPr>
        <w:t>宝源丰公司安全生产主体责任 不落实。</w:t>
      </w:r>
    </w:p>
    <w:p>
      <w:pPr>
        <w:pStyle w:val="Style38"/>
        <w:keepNext w:val="0"/>
        <w:keepLines w:val="0"/>
        <w:widowControl w:val="0"/>
        <w:numPr>
          <w:ilvl w:val="0"/>
          <w:numId w:val="319"/>
        </w:numPr>
        <w:shd w:val="clear" w:color="auto" w:fill="auto"/>
        <w:tabs>
          <w:tab w:pos="615" w:val="left"/>
        </w:tabs>
        <w:bidi w:val="0"/>
        <w:spacing w:before="0" w:line="197" w:lineRule="exact"/>
        <w:ind w:left="0" w:right="0"/>
        <w:jc w:val="both"/>
      </w:pPr>
      <w:bookmarkStart w:id="1842" w:name="bookmark1842"/>
      <w:bookmarkEnd w:id="1842"/>
      <w:r>
        <w:rPr>
          <w:color w:val="000000"/>
          <w:spacing w:val="0"/>
          <w:w w:val="100"/>
          <w:position w:val="0"/>
        </w:rPr>
        <w:t>企业法定代表人没有以人为 本、安全第一的意识;企业未建立健全、 更没有落实安全生产责任制；投产以 来没有组织幵展过全厂性的安全检査； 未逐级明确安全管理责任，没有逐级 签订包括消防在内的安全责任书；企 业从未组织幵展过安全宣传教育。</w:t>
      </w:r>
    </w:p>
    <w:p>
      <w:pPr>
        <w:pStyle w:val="Style38"/>
        <w:keepNext w:val="0"/>
        <w:keepLines w:val="0"/>
        <w:widowControl w:val="0"/>
        <w:numPr>
          <w:ilvl w:val="0"/>
          <w:numId w:val="319"/>
        </w:numPr>
        <w:shd w:val="clear" w:color="auto" w:fill="auto"/>
        <w:tabs>
          <w:tab w:pos="615" w:val="left"/>
        </w:tabs>
        <w:bidi w:val="0"/>
        <w:spacing w:before="0" w:line="202" w:lineRule="exact"/>
        <w:ind w:left="0" w:right="0"/>
        <w:jc w:val="both"/>
      </w:pPr>
      <w:bookmarkStart w:id="1843" w:name="bookmark1843"/>
      <w:bookmarkEnd w:id="1843"/>
      <w:r>
        <w:rPr>
          <w:color w:val="000000"/>
          <w:spacing w:val="0"/>
          <w:w w:val="100"/>
          <w:position w:val="0"/>
        </w:rPr>
        <w:t>厂房建设过程中违规将保温 材料由不燃的岩棉换成易燃的聚氨酯 泡沫。</w:t>
      </w:r>
    </w:p>
    <w:p>
      <w:pPr>
        <w:pStyle w:val="Style38"/>
        <w:keepNext w:val="0"/>
        <w:keepLines w:val="0"/>
        <w:widowControl w:val="0"/>
        <w:numPr>
          <w:ilvl w:val="0"/>
          <w:numId w:val="319"/>
        </w:numPr>
        <w:shd w:val="clear" w:color="auto" w:fill="auto"/>
        <w:tabs>
          <w:tab w:pos="615" w:val="left"/>
        </w:tabs>
        <w:bidi w:val="0"/>
        <w:spacing w:before="0" w:after="120" w:line="198" w:lineRule="exact"/>
        <w:ind w:left="0" w:right="0"/>
        <w:jc w:val="both"/>
      </w:pPr>
      <w:bookmarkStart w:id="1844" w:name="bookmark1844"/>
      <w:bookmarkEnd w:id="1844"/>
      <w:r>
        <w:rPr>
          <w:color w:val="000000"/>
          <w:spacing w:val="0"/>
          <w:w w:val="100"/>
          <w:position w:val="0"/>
        </w:rPr>
        <w:t>企业违规安装布设电气设备 及线路，主厂房内电缆明敷，二车间 的电线未使用桥架、槽盒，也未穿安 全防护管，埋下重大事故隐患。</w:t>
      </w:r>
    </w:p>
    <w:p>
      <w:pPr>
        <w:pStyle w:val="Style38"/>
        <w:keepNext w:val="0"/>
        <w:keepLines w:val="0"/>
        <w:widowControl w:val="0"/>
        <w:numPr>
          <w:ilvl w:val="0"/>
          <w:numId w:val="319"/>
        </w:numPr>
        <w:shd w:val="clear" w:color="auto" w:fill="auto"/>
        <w:tabs>
          <w:tab w:pos="351" w:val="left"/>
        </w:tabs>
        <w:bidi w:val="0"/>
        <w:spacing w:before="0" w:line="343" w:lineRule="auto"/>
        <w:ind w:left="0" w:right="0"/>
        <w:jc w:val="both"/>
      </w:pPr>
      <w:bookmarkStart w:id="1845" w:name="bookmark1845"/>
      <w:bookmarkEnd w:id="1845"/>
      <w:r>
        <w:rPr>
          <w:color w:val="000000"/>
          <w:spacing w:val="0"/>
          <w:w w:val="100"/>
          <w:position w:val="0"/>
        </w:rPr>
        <w:t xml:space="preserve">未按照有关规定对重大危险 </w:t>
      </w:r>
      <w:r>
        <w:rPr>
          <w:color w:val="000000"/>
          <w:spacing w:val="0"/>
          <w:w w:val="100"/>
          <w:position w:val="0"/>
        </w:rPr>
        <w:t>源进行监控，未对存在的重大隐患进行 排査整改消除。</w:t>
      </w:r>
    </w:p>
    <w:p>
      <w:pPr>
        <w:pStyle w:val="Style38"/>
        <w:keepNext w:val="0"/>
        <w:keepLines w:val="0"/>
        <w:widowControl w:val="0"/>
        <w:numPr>
          <w:ilvl w:val="0"/>
          <w:numId w:val="317"/>
        </w:numPr>
        <w:shd w:val="clear" w:color="auto" w:fill="auto"/>
        <w:tabs>
          <w:tab w:pos="500" w:val="left"/>
        </w:tabs>
        <w:bidi w:val="0"/>
        <w:spacing w:before="0" w:line="202" w:lineRule="exact"/>
        <w:ind w:left="0" w:right="0"/>
        <w:jc w:val="both"/>
      </w:pPr>
      <w:bookmarkStart w:id="1846" w:name="bookmark1846"/>
      <w:bookmarkEnd w:id="1846"/>
      <w:r>
        <w:rPr>
          <w:color w:val="000000"/>
          <w:spacing w:val="0"/>
          <w:w w:val="100"/>
          <w:position w:val="0"/>
        </w:rPr>
        <w:t>公安消防部门履行消防监督管理 职责不力。</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当地派出所未将宝源丰公司作为二 级消防安全重点单位向市公安消防大队 上报，未进行盯防和监控；当地公安消 防大队违规将宝源丰公司申请消防设计 审核作为备案抽査项目，未发现和督促 纠正建设单位擅自更换不符合防火标准 的建筑材料的问题。</w:t>
      </w:r>
    </w:p>
    <w:p>
      <w:pPr>
        <w:pStyle w:val="Style38"/>
        <w:keepNext w:val="0"/>
        <w:keepLines w:val="0"/>
        <w:widowControl w:val="0"/>
        <w:numPr>
          <w:ilvl w:val="0"/>
          <w:numId w:val="317"/>
        </w:numPr>
        <w:shd w:val="clear" w:color="auto" w:fill="auto"/>
        <w:tabs>
          <w:tab w:pos="500" w:val="left"/>
        </w:tabs>
        <w:bidi w:val="0"/>
        <w:spacing w:before="0" w:line="202" w:lineRule="exact"/>
        <w:ind w:left="0" w:right="0"/>
        <w:jc w:val="both"/>
      </w:pPr>
      <w:bookmarkStart w:id="1847" w:name="bookmark1847"/>
      <w:bookmarkEnd w:id="1847"/>
      <w:r>
        <w:rPr>
          <w:color w:val="000000"/>
          <w:spacing w:val="0"/>
          <w:w w:val="100"/>
          <w:position w:val="0"/>
        </w:rPr>
        <w:t>建设部门在工程项目建设中监管 严重缺失。</w:t>
      </w:r>
    </w:p>
    <w:p>
      <w:pPr>
        <w:pStyle w:val="Style38"/>
        <w:keepNext w:val="0"/>
        <w:keepLines w:val="0"/>
        <w:widowControl w:val="0"/>
        <w:shd w:val="clear" w:color="auto" w:fill="auto"/>
        <w:bidi w:val="0"/>
        <w:spacing w:before="0" w:line="191" w:lineRule="exact"/>
        <w:ind w:left="0" w:right="0"/>
        <w:jc w:val="both"/>
      </w:pPr>
      <w:r>
        <w:rPr>
          <w:color w:val="000000"/>
          <w:spacing w:val="0"/>
          <w:w w:val="100"/>
          <w:position w:val="0"/>
        </w:rPr>
        <w:t>米沙子镇建设分局监管人员没有执 法资格证件；当地建设工程质量监督站 对宝源丰公司工程建设监管工作严重失 职；当地住建局对该工程建设招投标及 工程验收、曰常监管等监督把关不严。</w:t>
      </w:r>
    </w:p>
    <w:p>
      <w:pPr>
        <w:pStyle w:val="Style38"/>
        <w:keepNext w:val="0"/>
        <w:keepLines w:val="0"/>
        <w:widowControl w:val="0"/>
        <w:numPr>
          <w:ilvl w:val="0"/>
          <w:numId w:val="317"/>
        </w:numPr>
        <w:shd w:val="clear" w:color="auto" w:fill="auto"/>
        <w:tabs>
          <w:tab w:pos="500" w:val="left"/>
        </w:tabs>
        <w:bidi w:val="0"/>
        <w:spacing w:before="0" w:line="202" w:lineRule="exact"/>
        <w:ind w:left="0" w:right="0"/>
        <w:jc w:val="both"/>
      </w:pPr>
      <w:bookmarkStart w:id="1848" w:name="bookmark1848"/>
      <w:bookmarkEnd w:id="1848"/>
      <w:r>
        <w:rPr>
          <w:color w:val="000000"/>
          <w:spacing w:val="0"/>
          <w:w w:val="100"/>
          <w:position w:val="0"/>
        </w:rPr>
        <w:t>安全监管部门履行安全生产综合 监管职责不到位。</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米沙子镇安监站工作人员对安全生 产工作职责不清，曰常监管随意，检査 记录残缺不全，对宝源丰公司安全生产监 督检査流于形式；德惠市安全生产监督管 理局对特种作业人员持证上岗工作监管缺 失；对重大危险源监控工作监管不力。</w:t>
      </w:r>
    </w:p>
    <w:p>
      <w:pPr>
        <w:pStyle w:val="Style38"/>
        <w:keepNext w:val="0"/>
        <w:keepLines w:val="0"/>
        <w:widowControl w:val="0"/>
        <w:numPr>
          <w:ilvl w:val="0"/>
          <w:numId w:val="317"/>
        </w:numPr>
        <w:shd w:val="clear" w:color="auto" w:fill="auto"/>
        <w:tabs>
          <w:tab w:pos="505" w:val="left"/>
        </w:tabs>
        <w:bidi w:val="0"/>
        <w:spacing w:before="0" w:line="202" w:lineRule="exact"/>
        <w:ind w:left="0" w:right="0"/>
        <w:jc w:val="both"/>
      </w:pPr>
      <w:bookmarkStart w:id="1849" w:name="bookmark1849"/>
      <w:bookmarkEnd w:id="1849"/>
      <w:r>
        <w:rPr>
          <w:color w:val="000000"/>
          <w:spacing w:val="0"/>
          <w:w w:val="100"/>
          <w:position w:val="0"/>
        </w:rPr>
        <w:t>地方政府安全生产监管职责落实 不力。</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米沙子镇人民政府、德惠市人民政 府片面强调</w:t>
      </w:r>
      <w:r>
        <w:rPr>
          <w:color w:val="000000"/>
          <w:spacing w:val="0"/>
          <w:w w:val="100"/>
          <w:position w:val="0"/>
          <w:lang w:val="zh-CN" w:eastAsia="zh-CN" w:bidi="zh-CN"/>
        </w:rPr>
        <w:t>“特事</w:t>
      </w:r>
      <w:r>
        <w:rPr>
          <w:color w:val="000000"/>
          <w:spacing w:val="0"/>
          <w:w w:val="100"/>
          <w:position w:val="0"/>
        </w:rPr>
        <w:t xml:space="preserve">特办、多幵绿灯”，要 </w:t>
      </w:r>
      <w:r>
        <w:rPr>
          <w:color w:val="000000"/>
          <w:spacing w:val="0"/>
          <w:w w:val="100"/>
          <w:position w:val="0"/>
          <w:lang w:val="zh-CN" w:eastAsia="zh-CN" w:bidi="zh-CN"/>
        </w:rPr>
        <w:t>“政</w:t>
      </w:r>
      <w:r>
        <w:rPr>
          <w:color w:val="000000"/>
          <w:spacing w:val="0"/>
          <w:w w:val="100"/>
          <w:position w:val="0"/>
        </w:rPr>
        <w:t>绩”而忽视安全生产；长春市人民政 府对有关部门和地方政府的安全及质量 监管工作监督检査不到位；吉林省人民 政府对全省消防安全工作的领导指导和 监督不力。</w:t>
      </w:r>
    </w:p>
    <w:p>
      <w:pPr>
        <w:pStyle w:val="Style5"/>
        <w:keepNext/>
        <w:keepLines/>
        <w:widowControl w:val="0"/>
        <w:shd w:val="clear" w:color="auto" w:fill="auto"/>
        <w:bidi w:val="0"/>
        <w:spacing w:before="0" w:after="60" w:line="194" w:lineRule="exact"/>
        <w:ind w:left="0" w:right="0" w:firstLine="0"/>
        <w:jc w:val="both"/>
        <w:rPr>
          <w:sz w:val="22"/>
          <w:szCs w:val="22"/>
        </w:rPr>
      </w:pPr>
      <w:bookmarkStart w:id="1850" w:name="bookmark1850"/>
      <w:bookmarkStart w:id="1851" w:name="bookmark1851"/>
      <w:bookmarkStart w:id="1852" w:name="bookmark1852"/>
      <w:bookmarkStart w:id="1853" w:name="bookmark1853"/>
      <w:r>
        <w:rPr>
          <w:color w:val="000000"/>
          <w:spacing w:val="0"/>
          <w:w w:val="100"/>
          <w:position w:val="0"/>
          <w:sz w:val="15"/>
          <w:szCs w:val="15"/>
        </w:rPr>
        <w:t>三</w:t>
      </w:r>
      <w:bookmarkEnd w:id="1852"/>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lang w:val="en-US" w:eastAsia="en-US" w:bidi="en-US"/>
        </w:rPr>
        <w:t>I</w:t>
      </w:r>
      <w:bookmarkEnd w:id="1850"/>
      <w:bookmarkEnd w:id="1851"/>
      <w:bookmarkEnd w:id="1853"/>
    </w:p>
    <w:p>
      <w:pPr>
        <w:pStyle w:val="Style118"/>
        <w:keepNext/>
        <w:keepLines/>
        <w:widowControl w:val="0"/>
        <w:shd w:val="clear" w:color="auto" w:fill="auto"/>
        <w:tabs>
          <w:tab w:pos="669" w:val="left"/>
        </w:tabs>
        <w:bidi w:val="0"/>
        <w:spacing w:before="0" w:line="194" w:lineRule="exact"/>
        <w:ind w:left="0" w:right="0" w:firstLine="260"/>
        <w:jc w:val="both"/>
      </w:pPr>
      <w:bookmarkStart w:id="1854" w:name="bookmark1854"/>
      <w:bookmarkStart w:id="1855" w:name="bookmark1855"/>
      <w:bookmarkStart w:id="1856" w:name="bookmark1856"/>
      <w:bookmarkStart w:id="1857" w:name="bookmark1857"/>
      <w:r>
        <w:rPr>
          <w:color w:val="000000"/>
          <w:spacing w:val="0"/>
          <w:w w:val="100"/>
          <w:position w:val="0"/>
        </w:rPr>
        <w:t>（</w:t>
      </w:r>
      <w:bookmarkEnd w:id="1856"/>
      <w:r>
        <w:rPr>
          <w:color w:val="000000"/>
          <w:spacing w:val="0"/>
          <w:w w:val="100"/>
          <w:position w:val="0"/>
        </w:rPr>
        <w:t>一）</w:t>
        <w:tab/>
        <w:t>司法机关处理的有关责任人。</w:t>
      </w:r>
      <w:bookmarkEnd w:id="1854"/>
      <w:bookmarkEnd w:id="1855"/>
      <w:bookmarkEnd w:id="1857"/>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蒋某铀、周某岩因在事故中死亡免 予追究责任。司法机关对</w:t>
      </w:r>
      <w:r>
        <w:rPr>
          <w:rFonts w:ascii="Times New Roman" w:eastAsia="Times New Roman" w:hAnsi="Times New Roman" w:cs="Times New Roman"/>
          <w:color w:val="000000"/>
          <w:spacing w:val="0"/>
          <w:w w:val="100"/>
          <w:position w:val="0"/>
        </w:rPr>
        <w:t>19</w:t>
      </w:r>
      <w:r>
        <w:rPr>
          <w:color w:val="000000"/>
          <w:spacing w:val="0"/>
          <w:w w:val="100"/>
          <w:position w:val="0"/>
        </w:rPr>
        <w:t>名人员釆 取措施，其中：</w:t>
      </w:r>
    </w:p>
    <w:p>
      <w:pPr>
        <w:pStyle w:val="Style38"/>
        <w:keepNext w:val="0"/>
        <w:keepLines w:val="0"/>
        <w:widowControl w:val="0"/>
        <w:numPr>
          <w:ilvl w:val="0"/>
          <w:numId w:val="321"/>
        </w:numPr>
        <w:shd w:val="clear" w:color="auto" w:fill="auto"/>
        <w:tabs>
          <w:tab w:pos="500" w:val="left"/>
        </w:tabs>
        <w:bidi w:val="0"/>
        <w:spacing w:before="0" w:line="190" w:lineRule="exact"/>
        <w:ind w:left="0" w:right="0"/>
        <w:jc w:val="both"/>
      </w:pPr>
      <w:bookmarkStart w:id="1858" w:name="bookmark1858"/>
      <w:bookmarkEnd w:id="1858"/>
      <w:r>
        <w:rPr>
          <w:color w:val="000000"/>
          <w:spacing w:val="0"/>
          <w:w w:val="100"/>
          <w:position w:val="0"/>
        </w:rPr>
        <w:t xml:space="preserve">贾某山，中共党员，宝源丰公司 董事长，企业唯一出资人。严重违反《消 防法》、《安全生产法》、《建筑法》等法 律法规规定的消防安全职责，追求企业 和自身经济利益而忽视员工生命安全。 </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曰被批准逮捕。</w:t>
      </w:r>
    </w:p>
    <w:p>
      <w:pPr>
        <w:pStyle w:val="Style38"/>
        <w:keepNext w:val="0"/>
        <w:keepLines w:val="0"/>
        <w:widowControl w:val="0"/>
        <w:numPr>
          <w:ilvl w:val="0"/>
          <w:numId w:val="321"/>
        </w:numPr>
        <w:shd w:val="clear" w:color="auto" w:fill="auto"/>
        <w:tabs>
          <w:tab w:pos="500" w:val="left"/>
        </w:tabs>
        <w:bidi w:val="0"/>
        <w:spacing w:before="0" w:line="190" w:lineRule="exact"/>
        <w:ind w:left="0" w:right="0"/>
        <w:jc w:val="both"/>
      </w:pPr>
      <w:bookmarkStart w:id="1859" w:name="bookmark1859"/>
      <w:bookmarkEnd w:id="1859"/>
      <w:r>
        <w:rPr>
          <w:color w:val="000000"/>
          <w:spacing w:val="0"/>
          <w:w w:val="100"/>
          <w:position w:val="0"/>
        </w:rPr>
        <w:t xml:space="preserve">张某申，宝源丰公司总经理， </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月至</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月兼任工厂厂 长。作为总经理，严重渎职。未组织建 立并层层落实安全生产责任制；未组织 幵展安全检査和隐患排査治理工作等。</w:t>
      </w:r>
      <w:r>
        <w:rPr>
          <w:rFonts w:ascii="Times New Roman" w:eastAsia="Times New Roman" w:hAnsi="Times New Roman" w:cs="Times New Roman"/>
          <w:color w:val="000000"/>
          <w:spacing w:val="0"/>
          <w:w w:val="100"/>
          <w:position w:val="0"/>
        </w:rPr>
        <w:t xml:space="preserve">6 </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曰被批准逮捕。</w:t>
      </w:r>
    </w:p>
    <w:p>
      <w:pPr>
        <w:pStyle w:val="Style118"/>
        <w:keepNext/>
        <w:keepLines/>
        <w:widowControl w:val="0"/>
        <w:shd w:val="clear" w:color="auto" w:fill="auto"/>
        <w:tabs>
          <w:tab w:pos="682" w:val="left"/>
        </w:tabs>
        <w:bidi w:val="0"/>
        <w:spacing w:before="0"/>
        <w:ind w:left="0" w:right="0"/>
        <w:jc w:val="both"/>
      </w:pPr>
      <w:bookmarkStart w:id="1860" w:name="bookmark1860"/>
      <w:bookmarkStart w:id="1861" w:name="bookmark1861"/>
      <w:bookmarkStart w:id="1862" w:name="bookmark1862"/>
      <w:bookmarkStart w:id="1863" w:name="bookmark1863"/>
      <w:r>
        <w:rPr>
          <w:color w:val="000000"/>
          <w:spacing w:val="0"/>
          <w:w w:val="100"/>
          <w:position w:val="0"/>
        </w:rPr>
        <w:t>（</w:t>
      </w:r>
      <w:bookmarkEnd w:id="1862"/>
      <w:r>
        <w:rPr>
          <w:color w:val="000000"/>
          <w:spacing w:val="0"/>
          <w:w w:val="100"/>
          <w:position w:val="0"/>
        </w:rPr>
        <w:t>二）</w:t>
        <w:tab/>
        <w:t>建议给予政务处分和组织处 理的责任人员。</w:t>
      </w:r>
      <w:bookmarkEnd w:id="1860"/>
      <w:bookmarkEnd w:id="1861"/>
      <w:bookmarkEnd w:id="1863"/>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23</w:t>
      </w:r>
      <w:r>
        <w:rPr>
          <w:color w:val="000000"/>
          <w:spacing w:val="0"/>
          <w:w w:val="100"/>
          <w:position w:val="0"/>
        </w:rPr>
        <w:t>名人员给予党纪、政纪处分， 其中：</w:t>
      </w:r>
    </w:p>
    <w:p>
      <w:pPr>
        <w:pStyle w:val="Style38"/>
        <w:keepNext w:val="0"/>
        <w:keepLines w:val="0"/>
        <w:widowControl w:val="0"/>
        <w:numPr>
          <w:ilvl w:val="0"/>
          <w:numId w:val="323"/>
        </w:numPr>
        <w:shd w:val="clear" w:color="auto" w:fill="auto"/>
        <w:tabs>
          <w:tab w:pos="500" w:val="left"/>
        </w:tabs>
        <w:bidi w:val="0"/>
        <w:spacing w:before="0" w:line="191" w:lineRule="exact"/>
        <w:ind w:left="0" w:right="0"/>
        <w:jc w:val="both"/>
      </w:pPr>
      <w:bookmarkStart w:id="1864" w:name="bookmark1864"/>
      <w:bookmarkEnd w:id="1864"/>
      <w:r>
        <w:rPr>
          <w:color w:val="000000"/>
          <w:spacing w:val="0"/>
          <w:w w:val="100"/>
          <w:position w:val="0"/>
        </w:rPr>
        <w:t>滕某鹏，中共党员，德惠市米沙 子镇派出所副所长。未认真组织对辖区 内人员密集场所幵展消防监督检査。对 事故发生负有主要领导责任，建议给予 党内严重警告、撤职处分。</w:t>
      </w:r>
    </w:p>
    <w:p>
      <w:pPr>
        <w:pStyle w:val="Style38"/>
        <w:keepNext w:val="0"/>
        <w:keepLines w:val="0"/>
        <w:widowControl w:val="0"/>
        <w:numPr>
          <w:ilvl w:val="0"/>
          <w:numId w:val="323"/>
        </w:numPr>
        <w:shd w:val="clear" w:color="auto" w:fill="auto"/>
        <w:tabs>
          <w:tab w:pos="500" w:val="left"/>
        </w:tabs>
        <w:bidi w:val="0"/>
        <w:spacing w:before="0" w:line="193" w:lineRule="exact"/>
        <w:ind w:left="0" w:right="0"/>
        <w:jc w:val="both"/>
      </w:pPr>
      <w:bookmarkStart w:id="1865" w:name="bookmark1865"/>
      <w:bookmarkEnd w:id="1865"/>
      <w:r>
        <w:rPr>
          <w:color w:val="000000"/>
          <w:spacing w:val="0"/>
          <w:w w:val="100"/>
          <w:position w:val="0"/>
        </w:rPr>
        <w:t>王某，德惠市公安消防大队党委 副书记、大队长。未将宝源丰公司作为 消防安全重点单位进行监管；对事故发 生负有主要领导责任，建议给予撤销党 内职务、撤职处分。</w:t>
      </w:r>
    </w:p>
    <w:p>
      <w:pPr>
        <w:pStyle w:val="Style118"/>
        <w:keepNext/>
        <w:keepLines/>
        <w:widowControl w:val="0"/>
        <w:shd w:val="clear" w:color="auto" w:fill="auto"/>
        <w:tabs>
          <w:tab w:pos="682" w:val="left"/>
        </w:tabs>
        <w:bidi w:val="0"/>
        <w:spacing w:before="0" w:line="197" w:lineRule="exact"/>
        <w:ind w:left="0" w:right="0"/>
        <w:jc w:val="both"/>
      </w:pPr>
      <w:bookmarkStart w:id="1866" w:name="bookmark1866"/>
      <w:bookmarkStart w:id="1867" w:name="bookmark1867"/>
      <w:bookmarkStart w:id="1868" w:name="bookmark1868"/>
      <w:bookmarkStart w:id="1869" w:name="bookmark1869"/>
      <w:r>
        <w:rPr>
          <w:color w:val="000000"/>
          <w:spacing w:val="0"/>
          <w:w w:val="100"/>
          <w:position w:val="0"/>
        </w:rPr>
        <w:t>（</w:t>
      </w:r>
      <w:bookmarkEnd w:id="1868"/>
      <w:r>
        <w:rPr>
          <w:color w:val="000000"/>
          <w:spacing w:val="0"/>
          <w:w w:val="100"/>
          <w:position w:val="0"/>
        </w:rPr>
        <w:t>三）</w:t>
        <w:tab/>
        <w:t>对相关责任人员和单位给予 处理的其他建议。</w:t>
      </w:r>
      <w:bookmarkEnd w:id="1866"/>
      <w:bookmarkEnd w:id="1867"/>
      <w:bookmarkEnd w:id="1869"/>
    </w:p>
    <w:p>
      <w:pPr>
        <w:pStyle w:val="Style38"/>
        <w:keepNext w:val="0"/>
        <w:keepLines w:val="0"/>
        <w:widowControl w:val="0"/>
        <w:numPr>
          <w:ilvl w:val="0"/>
          <w:numId w:val="325"/>
        </w:numPr>
        <w:shd w:val="clear" w:color="auto" w:fill="auto"/>
        <w:bidi w:val="0"/>
        <w:spacing w:before="0" w:line="191" w:lineRule="exact"/>
        <w:ind w:left="0" w:right="0"/>
        <w:jc w:val="both"/>
      </w:pPr>
      <w:bookmarkStart w:id="1870" w:name="bookmark1870"/>
      <w:bookmarkEnd w:id="1870"/>
      <w:r>
        <w:rPr>
          <w:color w:val="000000"/>
          <w:spacing w:val="0"/>
          <w:w w:val="100"/>
          <w:position w:val="0"/>
        </w:rPr>
        <w:t xml:space="preserve">建议吉林省人民政府责成吉林省 </w:t>
      </w:r>
      <w:r>
        <w:rPr>
          <w:color w:val="000000"/>
          <w:spacing w:val="0"/>
          <w:w w:val="100"/>
          <w:position w:val="0"/>
        </w:rPr>
        <w:t>安全生产监督管理局对宝源丰公司给予 规定上限的经济处罚。</w:t>
      </w:r>
    </w:p>
    <w:p>
      <w:pPr>
        <w:pStyle w:val="Style38"/>
        <w:keepNext w:val="0"/>
        <w:keepLines w:val="0"/>
        <w:widowControl w:val="0"/>
        <w:numPr>
          <w:ilvl w:val="0"/>
          <w:numId w:val="325"/>
        </w:numPr>
        <w:shd w:val="clear" w:color="auto" w:fill="auto"/>
        <w:tabs>
          <w:tab w:pos="500" w:val="left"/>
        </w:tabs>
        <w:bidi w:val="0"/>
        <w:spacing w:before="0" w:line="192" w:lineRule="exact"/>
        <w:ind w:left="0" w:right="0"/>
        <w:jc w:val="both"/>
      </w:pPr>
      <w:bookmarkStart w:id="1871" w:name="bookmark1871"/>
      <w:bookmarkEnd w:id="1871"/>
      <w:r>
        <w:rPr>
          <w:color w:val="000000"/>
          <w:spacing w:val="0"/>
          <w:w w:val="100"/>
          <w:position w:val="0"/>
        </w:rPr>
        <w:t>建议吉林省人民政府责成有关部 门按照相关法律、法规规定，对宝源丰 公司依法予以取缔。</w:t>
      </w:r>
    </w:p>
    <w:p>
      <w:pPr>
        <w:pStyle w:val="Style38"/>
        <w:keepNext w:val="0"/>
        <w:keepLines w:val="0"/>
        <w:widowControl w:val="0"/>
        <w:numPr>
          <w:ilvl w:val="0"/>
          <w:numId w:val="325"/>
        </w:numPr>
        <w:shd w:val="clear" w:color="auto" w:fill="auto"/>
        <w:tabs>
          <w:tab w:pos="500" w:val="left"/>
        </w:tabs>
        <w:bidi w:val="0"/>
        <w:spacing w:before="0" w:line="192" w:lineRule="exact"/>
        <w:ind w:left="0" w:right="0"/>
        <w:jc w:val="both"/>
      </w:pPr>
      <w:bookmarkStart w:id="1872" w:name="bookmark1872"/>
      <w:bookmarkEnd w:id="1872"/>
      <w:r>
        <w:rPr>
          <w:color w:val="000000"/>
          <w:spacing w:val="0"/>
          <w:w w:val="100"/>
          <w:position w:val="0"/>
        </w:rPr>
        <w:t>建议吉林省人民政府责成有关部 门对所涉及的工程项目设计、施工、监 理单位的违法违规行为作出行政处罚。</w:t>
      </w:r>
    </w:p>
    <w:p>
      <w:pPr>
        <w:pStyle w:val="Style38"/>
        <w:keepNext w:val="0"/>
        <w:keepLines w:val="0"/>
        <w:widowControl w:val="0"/>
        <w:numPr>
          <w:ilvl w:val="0"/>
          <w:numId w:val="325"/>
        </w:numPr>
        <w:shd w:val="clear" w:color="auto" w:fill="auto"/>
        <w:tabs>
          <w:tab w:pos="505" w:val="left"/>
        </w:tabs>
        <w:bidi w:val="0"/>
        <w:spacing w:before="0" w:after="740" w:line="192" w:lineRule="exact"/>
        <w:ind w:left="0" w:right="0"/>
        <w:jc w:val="both"/>
      </w:pPr>
      <w:bookmarkStart w:id="1873" w:name="bookmark1873"/>
      <w:bookmarkEnd w:id="1873"/>
      <w:r>
        <w:rPr>
          <w:color w:val="000000"/>
          <w:spacing w:val="0"/>
          <w:w w:val="100"/>
          <w:position w:val="0"/>
        </w:rPr>
        <w:t>建议对吉林省人民政府予以通报 批评，并责成其向国务院作出深刻检査。</w:t>
      </w:r>
    </w:p>
    <w:p>
      <w:pPr>
        <w:pStyle w:val="Style5"/>
        <w:keepNext/>
        <w:keepLines/>
        <w:widowControl w:val="0"/>
        <w:shd w:val="clear" w:color="auto" w:fill="auto"/>
        <w:bidi w:val="0"/>
        <w:spacing w:before="0" w:after="200" w:line="240" w:lineRule="auto"/>
        <w:ind w:left="0" w:right="0" w:firstLine="0"/>
        <w:jc w:val="both"/>
        <w:rPr>
          <w:sz w:val="15"/>
          <w:szCs w:val="15"/>
        </w:rPr>
      </w:pPr>
      <w:bookmarkStart w:id="1874" w:name="bookmark1874"/>
      <w:bookmarkStart w:id="1875" w:name="bookmark1875"/>
      <w:bookmarkStart w:id="1876" w:name="bookmark1876"/>
      <w:bookmarkStart w:id="1877" w:name="bookmark1877"/>
      <w:r>
        <w:rPr>
          <w:color w:val="000000"/>
          <w:spacing w:val="0"/>
          <w:w w:val="100"/>
          <w:position w:val="0"/>
          <w:sz w:val="15"/>
          <w:szCs w:val="15"/>
        </w:rPr>
        <w:t>四</w:t>
      </w:r>
      <w:bookmarkEnd w:id="1876"/>
      <w:r>
        <w:rPr>
          <w:color w:val="000000"/>
          <w:spacing w:val="0"/>
          <w:w w:val="100"/>
          <w:position w:val="0"/>
          <w:sz w:val="15"/>
          <w:szCs w:val="15"/>
        </w:rPr>
        <w:t>、专家点评</w:t>
      </w:r>
      <w:r>
        <w:rPr>
          <w:color w:val="CF101B"/>
          <w:spacing w:val="0"/>
          <w:w w:val="100"/>
          <w:position w:val="0"/>
          <w:sz w:val="15"/>
          <w:szCs w:val="15"/>
          <w:lang w:val="zh-CN" w:eastAsia="zh-CN" w:bidi="zh-CN"/>
        </w:rPr>
        <w:t>|</w:t>
      </w:r>
      <w:bookmarkEnd w:id="1874"/>
      <w:bookmarkEnd w:id="1875"/>
      <w:bookmarkEnd w:id="1877"/>
    </w:p>
    <w:p>
      <w:pPr>
        <w:pStyle w:val="Style38"/>
        <w:keepNext w:val="0"/>
        <w:keepLines w:val="0"/>
        <w:widowControl w:val="0"/>
        <w:shd w:val="clear" w:color="auto" w:fill="auto"/>
        <w:bidi w:val="0"/>
        <w:spacing w:before="0" w:after="1200" w:line="194" w:lineRule="exact"/>
        <w:ind w:left="140" w:right="0"/>
        <w:jc w:val="both"/>
      </w:pPr>
      <w:r>
        <w:rPr>
          <w:color w:val="000000"/>
          <w:spacing w:val="0"/>
          <w:w w:val="100"/>
          <w:position w:val="0"/>
        </w:rPr>
        <w:t>这起火灾是</w:t>
      </w:r>
      <w:r>
        <w:rPr>
          <w:rFonts w:ascii="Times New Roman" w:eastAsia="Times New Roman" w:hAnsi="Times New Roman" w:cs="Times New Roman"/>
          <w:color w:val="000000"/>
          <w:spacing w:val="0"/>
          <w:w w:val="100"/>
          <w:position w:val="0"/>
        </w:rPr>
        <w:t>2013</w:t>
      </w:r>
      <w:r>
        <w:rPr>
          <w:color w:val="000000"/>
          <w:spacing w:val="0"/>
          <w:w w:val="100"/>
          <w:position w:val="0"/>
        </w:rPr>
        <w:t>年又一起重 特大火灾事故，并不新鲜的火灾原 因，</w:t>
      </w:r>
      <w:r>
        <w:rPr>
          <w:color w:val="000000"/>
          <w:spacing w:val="0"/>
          <w:w w:val="100"/>
          <w:position w:val="0"/>
          <w:lang w:val="zh-CN" w:eastAsia="zh-CN" w:bidi="zh-CN"/>
        </w:rPr>
        <w:t>“似曾</w:t>
      </w:r>
      <w:r>
        <w:rPr>
          <w:color w:val="000000"/>
          <w:spacing w:val="0"/>
          <w:w w:val="100"/>
          <w:position w:val="0"/>
        </w:rPr>
        <w:t>相识”的现场情况，令 人震惊的伤亡数据，仿佛在说：</w:t>
      </w:r>
      <w:r>
        <w:rPr>
          <w:color w:val="000000"/>
          <w:spacing w:val="0"/>
          <w:w w:val="100"/>
          <w:position w:val="0"/>
          <w:lang w:val="zh-CN" w:eastAsia="zh-CN" w:bidi="zh-CN"/>
        </w:rPr>
        <w:t xml:space="preserve">“历 </w:t>
      </w:r>
      <w:r>
        <w:rPr>
          <w:color w:val="000000"/>
          <w:spacing w:val="0"/>
          <w:w w:val="100"/>
          <w:position w:val="0"/>
        </w:rPr>
        <w:t>史给我们的唯一教训，就是我们从 来不会从历史中吸取教训”。</w:t>
      </w:r>
    </w:p>
    <w:p>
      <w:pPr>
        <w:pStyle w:val="Style118"/>
        <w:keepNext/>
        <w:keepLines/>
        <w:widowControl w:val="0"/>
        <w:shd w:val="clear" w:color="auto" w:fill="auto"/>
        <w:bidi w:val="0"/>
        <w:spacing w:before="0"/>
        <w:ind w:left="0" w:right="0"/>
        <w:jc w:val="both"/>
      </w:pPr>
      <w:bookmarkStart w:id="1878" w:name="bookmark1878"/>
      <w:bookmarkStart w:id="1879" w:name="bookmark1879"/>
      <w:bookmarkStart w:id="1880" w:name="bookmark1880"/>
      <w:r>
        <w:rPr>
          <w:color w:val="000000"/>
          <w:spacing w:val="0"/>
          <w:w w:val="100"/>
          <w:position w:val="0"/>
          <w:lang w:val="en-US" w:eastAsia="en-US" w:bidi="en-US"/>
        </w:rPr>
        <w:t>（-）</w:t>
      </w:r>
      <w:r>
        <w:rPr>
          <w:color w:val="000000"/>
          <w:spacing w:val="0"/>
          <w:w w:val="100"/>
          <w:position w:val="0"/>
        </w:rPr>
        <w:t>电气线路短路引燃周围可燃 物，应加强电气火灾事故的防控。</w:t>
      </w:r>
      <w:bookmarkEnd w:id="1878"/>
      <w:bookmarkEnd w:id="1879"/>
      <w:bookmarkEnd w:id="188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事故的直接原因是宝源丰公司一 车间女更衣室西面和毗邻的二车间配 电室的上部电气线路短路，引燃周围可 燃物。然后火势蔓延到氨设备和氨管道 区域，燃烧的高温导致氨设备和氨管道 发生物理爆炸，大量氨气泄漏，介入燃 </w:t>
      </w:r>
      <w:r>
        <w:rPr>
          <w:color w:val="000000"/>
          <w:spacing w:val="0"/>
          <w:w w:val="100"/>
          <w:position w:val="0"/>
        </w:rPr>
        <w:t>烧。这次事故警示我们，安全隐患包 含很多内容，对其进行隐患评估时要 进行全面细致的排査。特别是现在处 于曰益复杂电气环境中，需要更加注 意电气火灾的防控，规范电气线路的 敷设，规范配电箱柜内电气线路的安 装，加强一些具有较大危险性的电气 设备的辅助监控，过压、欠压的电气 线路的保护等。针对不同的场所制定 相对应的风险管控清单，对各类设备、 设施尤其是用电设备和电气线路要定 期做好检査检测和维护保养等。</w:t>
      </w:r>
    </w:p>
    <w:p>
      <w:pPr>
        <w:pStyle w:val="Style118"/>
        <w:keepNext/>
        <w:keepLines/>
        <w:widowControl w:val="0"/>
        <w:shd w:val="clear" w:color="auto" w:fill="auto"/>
        <w:bidi w:val="0"/>
        <w:spacing w:before="0"/>
        <w:ind w:left="280" w:right="0" w:firstLine="260"/>
        <w:jc w:val="both"/>
      </w:pPr>
      <w:bookmarkStart w:id="1881" w:name="bookmark1881"/>
      <w:bookmarkStart w:id="1882" w:name="bookmark1882"/>
      <w:bookmarkStart w:id="1883" w:name="bookmark1883"/>
      <w:r>
        <w:rPr>
          <w:color w:val="000000"/>
          <w:spacing w:val="0"/>
          <w:w w:val="100"/>
          <w:position w:val="0"/>
        </w:rPr>
        <w:t>（二）事故触发的因素多元化，需 强化系统化综合管理。</w:t>
      </w:r>
      <w:bookmarkEnd w:id="1881"/>
      <w:bookmarkEnd w:id="1882"/>
      <w:bookmarkEnd w:id="1883"/>
    </w:p>
    <w:p>
      <w:pPr>
        <w:pStyle w:val="Style38"/>
        <w:keepNext w:val="0"/>
        <w:keepLines w:val="0"/>
        <w:widowControl w:val="0"/>
        <w:shd w:val="clear" w:color="auto" w:fill="auto"/>
        <w:bidi w:val="0"/>
        <w:spacing w:before="0" w:line="190" w:lineRule="exact"/>
        <w:ind w:left="280" w:right="0" w:firstLine="260"/>
        <w:jc w:val="both"/>
      </w:pPr>
      <w:r>
        <w:rPr>
          <w:color w:val="000000"/>
          <w:spacing w:val="0"/>
          <w:w w:val="100"/>
          <w:position w:val="0"/>
        </w:rPr>
        <w:t>本次火灾事故之所以短时间内快 速蔓延并造成大量人员伤亡，主要存 在以下几个关键问题：一是厂房内使 用大量可燃材料装修；二是车间女更 衣室等附属区内有较多的可燃物旦与 连着主车间的聚苯乙烯夹心板；三是 吊顶内部空间大部分连通，当火灾发 生时迅速蔓延；四是火势蔓延到氨设 备和氨管道区域，燃烧产生的高温导 致氨设备和氨管道发生爆炸，大量氨 气泄漏，介入燃烧。造成重大人员伤 亡的主要原因：一是起火后，可燃物 大量燃烧产生高温毒烟气，同时伴有 泄漏的氨气等毒害物质；二是主厂房 逃生通道复杂旦南部主通道西侧安全 出口和二车间西侧直通室外安全出口 被锁闭；三是主厂房内没有火灾报警 装置，使得部分人员没有及时知道火 情丧失了最佳逃生时机；四是员工无 安全培训、应急疏散演练，员工缺乏 逃生自救互救知识和能力。</w:t>
      </w:r>
    </w:p>
    <w:p>
      <w:pPr>
        <w:pStyle w:val="Style38"/>
        <w:keepNext w:val="0"/>
        <w:keepLines w:val="0"/>
        <w:widowControl w:val="0"/>
        <w:shd w:val="clear" w:color="auto" w:fill="auto"/>
        <w:bidi w:val="0"/>
        <w:spacing w:before="0" w:after="300" w:line="192" w:lineRule="exact"/>
        <w:ind w:left="240" w:right="0" w:firstLine="0"/>
        <w:jc w:val="left"/>
      </w:pPr>
      <w:r>
        <w:rPr>
          <w:color w:val="000000"/>
          <w:spacing w:val="0"/>
          <w:w w:val="100"/>
          <w:position w:val="0"/>
        </w:rPr>
        <w:t xml:space="preserve">劳动密集型企业要做好企业安全 管理：生产场所应经消防验收或者竣工 </w:t>
      </w:r>
      <w:r>
        <w:rPr>
          <w:color w:val="000000"/>
          <w:spacing w:val="0"/>
          <w:w w:val="100"/>
          <w:position w:val="0"/>
        </w:rPr>
        <w:t>备案抽査合格；严禁违章搭建，占用防 火间距或消防车通道；严禁使用聚氨酯、 聚苯乙烯等易燃、可燃材料为夹芯的</w:t>
      </w:r>
      <w:r>
        <w:rPr>
          <w:color w:val="000000"/>
          <w:spacing w:val="0"/>
          <w:w w:val="100"/>
          <w:position w:val="0"/>
          <w:lang w:val="zh-CN" w:eastAsia="zh-CN" w:bidi="zh-CN"/>
        </w:rPr>
        <w:t xml:space="preserve">“彩 </w:t>
      </w:r>
      <w:r>
        <w:rPr>
          <w:color w:val="000000"/>
          <w:spacing w:val="0"/>
          <w:w w:val="100"/>
          <w:position w:val="0"/>
        </w:rPr>
        <w:t>钢板”；严禁损坏、挪用或者拆除、停用 消防设施器材，堆物遮挡消防设施；严 禁生产、储存、经营易燃易爆危险品的 场所与员工集体宿舍设置在同一建筑物 内，或者生产、储存、经营其他物品的 场所与员工集体宿舍设置在同一建筑物 内；人员密集的车间和员工宿舍的安全 出口分散布置，严禁上锁、占用；设置 电动车集中存放点，并应独立设置或与 建筑其他部位采取防火分隔。生产车间 成品与半成品存放点之间应做防火分隔； 在人员密集的车间和员工宿舍显著部位 设置消防警示、提示标识；在主要消防 设施设备上应张贴维护保养单位、检测 单位和维护保养、检测情况；委托有资 质的消防技术服务机构每年至少幵展</w:t>
      </w:r>
      <w:r>
        <w:rPr>
          <w:rFonts w:ascii="Times New Roman" w:eastAsia="Times New Roman" w:hAnsi="Times New Roman" w:cs="Times New Roman"/>
          <w:color w:val="000000"/>
          <w:spacing w:val="0"/>
          <w:w w:val="100"/>
          <w:position w:val="0"/>
        </w:rPr>
        <w:t xml:space="preserve">1 </w:t>
      </w:r>
      <w:r>
        <w:rPr>
          <w:color w:val="000000"/>
          <w:spacing w:val="0"/>
          <w:w w:val="100"/>
          <w:position w:val="0"/>
        </w:rPr>
        <w:t>次消防安全评估；规模较大的劳动密集 型企业依法建立专职、志愿消防队，配 备必要的消防装备器材，组织幵展训练。</w:t>
      </w:r>
    </w:p>
    <w:p>
      <w:pPr>
        <w:pStyle w:val="Style69"/>
        <w:keepNext w:val="0"/>
        <w:keepLines w:val="0"/>
        <w:widowControl w:val="0"/>
        <w:shd w:val="clear" w:color="auto" w:fill="auto"/>
        <w:bidi w:val="0"/>
        <w:spacing w:before="0" w:after="0" w:line="134" w:lineRule="exact"/>
        <w:ind w:left="0" w:right="0" w:firstLine="0"/>
        <w:jc w:val="both"/>
        <w:sectPr>
          <w:footnotePr>
            <w:pos w:val="pageBottom"/>
            <w:numFmt w:val="decimal"/>
            <w:numRestart w:val="continuous"/>
          </w:footnotePr>
          <w:type w:val="continuous"/>
          <w:pgSz w:w="6202" w:h="8640"/>
          <w:pgMar w:top="520" w:right="723" w:bottom="585" w:left="577" w:header="0" w:footer="3" w:gutter="0"/>
          <w:cols w:num="2" w:space="100"/>
          <w:noEndnote/>
          <w:rtlGutter w:val="0"/>
          <w:docGrid w:linePitch="360"/>
        </w:sectPr>
      </w:pPr>
      <w:r>
        <w:rPr>
          <w:color w:val="000000"/>
          <w:spacing w:val="0"/>
          <w:w w:val="100"/>
          <w:position w:val="0"/>
        </w:rPr>
        <w:t>（赖小林博士，高级工程师，深圳市城市公共 安全技术研究院，技术质量与研发中心总经理 徐铭武，助理工程师，深圳市城市公共安全技 术研究院）</w:t>
      </w:r>
    </w:p>
    <w:p>
      <w:pPr>
        <w:pStyle w:val="Style78"/>
        <w:keepNext/>
        <w:keepLines/>
        <w:widowControl w:val="0"/>
        <w:shd w:val="clear" w:color="auto" w:fill="auto"/>
        <w:bidi w:val="0"/>
        <w:spacing w:before="0" w:after="200" w:line="240" w:lineRule="auto"/>
        <w:ind w:left="0" w:right="0" w:firstLine="0"/>
        <w:jc w:val="left"/>
        <w:rPr>
          <w:sz w:val="22"/>
          <w:szCs w:val="22"/>
        </w:rPr>
      </w:pPr>
      <w:bookmarkStart w:id="1884" w:name="bookmark1884"/>
      <w:bookmarkStart w:id="1885" w:name="bookmark1885"/>
      <w:bookmarkStart w:id="1886" w:name="bookmark1886"/>
      <w:r>
        <w:rPr>
          <w:color w:val="CF101B"/>
          <w:spacing w:val="0"/>
          <w:w w:val="100"/>
          <w:position w:val="0"/>
          <w:sz w:val="16"/>
          <w:szCs w:val="16"/>
        </w:rPr>
        <w:t>案例</w:t>
      </w:r>
      <w:r>
        <w:rPr>
          <w:rFonts w:ascii="Times New Roman" w:eastAsia="Times New Roman" w:hAnsi="Times New Roman" w:cs="Times New Roman"/>
          <w:color w:val="CF101B"/>
          <w:spacing w:val="0"/>
          <w:w w:val="100"/>
          <w:position w:val="0"/>
          <w:sz w:val="22"/>
          <w:szCs w:val="22"/>
        </w:rPr>
        <w:t>10</w:t>
      </w:r>
      <w:bookmarkEnd w:id="1884"/>
      <w:bookmarkEnd w:id="1885"/>
      <w:bookmarkEnd w:id="1886"/>
    </w:p>
    <w:p>
      <w:pPr>
        <w:pStyle w:val="Style17"/>
        <w:keepNext/>
        <w:keepLines/>
        <w:widowControl w:val="0"/>
        <w:shd w:val="clear" w:color="auto" w:fill="auto"/>
        <w:bidi w:val="0"/>
        <w:spacing w:before="0" w:after="0" w:line="226" w:lineRule="exact"/>
        <w:ind w:left="600" w:right="0" w:hanging="600"/>
        <w:jc w:val="left"/>
        <w:rPr>
          <w:sz w:val="18"/>
          <w:szCs w:val="18"/>
        </w:rPr>
      </w:pPr>
      <w:bookmarkStart w:id="1887" w:name="bookmark1887"/>
      <w:bookmarkStart w:id="1888" w:name="bookmark1888"/>
      <w:bookmarkStart w:id="1889" w:name="bookmark1889"/>
      <w:r>
        <w:rPr>
          <w:rFonts w:ascii="Times New Roman" w:eastAsia="Times New Roman" w:hAnsi="Times New Roman" w:cs="Times New Roman"/>
          <w:color w:val="000000"/>
          <w:spacing w:val="0"/>
          <w:w w:val="100"/>
          <w:position w:val="0"/>
          <w:sz w:val="22"/>
          <w:szCs w:val="22"/>
        </w:rPr>
        <w:t>2011</w:t>
      </w:r>
      <w:r>
        <w:rPr>
          <w:color w:val="000000"/>
          <w:spacing w:val="0"/>
          <w:w w:val="100"/>
          <w:position w:val="0"/>
          <w:sz w:val="18"/>
          <w:szCs w:val="18"/>
        </w:rPr>
        <w:t>-广东省佛山市三水区盛丰陶瓷有限公司</w:t>
      </w:r>
      <w:r>
        <w:rPr>
          <w:rFonts w:ascii="Times New Roman" w:eastAsia="Times New Roman" w:hAnsi="Times New Roman" w:cs="Times New Roman"/>
          <w:color w:val="000000"/>
          <w:spacing w:val="0"/>
          <w:w w:val="100"/>
          <w:position w:val="0"/>
          <w:sz w:val="22"/>
          <w:szCs w:val="22"/>
        </w:rPr>
        <w:t xml:space="preserve">“8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 xml:space="preserve">23” </w:t>
      </w:r>
      <w:r>
        <w:rPr>
          <w:color w:val="000000"/>
          <w:spacing w:val="0"/>
          <w:w w:val="100"/>
          <w:position w:val="0"/>
          <w:sz w:val="18"/>
          <w:szCs w:val="18"/>
        </w:rPr>
        <w:t>重大火灾事故</w:t>
      </w:r>
      <w:bookmarkEnd w:id="1887"/>
      <w:bookmarkEnd w:id="1888"/>
      <w:bookmarkEnd w:id="1889"/>
    </w:p>
    <w:p>
      <w:pPr>
        <w:pStyle w:val="Style5"/>
        <w:keepNext/>
        <w:keepLines/>
        <w:widowControl w:val="0"/>
        <w:shd w:val="clear" w:color="auto" w:fill="auto"/>
        <w:bidi w:val="0"/>
        <w:spacing w:before="0" w:after="320" w:line="226" w:lineRule="exact"/>
        <w:ind w:left="0" w:right="0" w:firstLine="640"/>
        <w:jc w:val="left"/>
        <w:rPr>
          <w:sz w:val="15"/>
          <w:szCs w:val="15"/>
        </w:rPr>
      </w:pPr>
      <w:bookmarkStart w:id="1890" w:name="bookmark1890"/>
      <w:bookmarkStart w:id="1891" w:name="bookmark1891"/>
      <w:bookmarkStart w:id="1892" w:name="bookmark1892"/>
      <w:r>
        <w:rPr>
          <w:color w:val="000000"/>
          <w:spacing w:val="0"/>
          <w:w w:val="100"/>
          <w:position w:val="0"/>
          <w:sz w:val="15"/>
          <w:szCs w:val="15"/>
        </w:rPr>
        <w:t>—短路击穿电线槽，引木质吊顶起火</w:t>
      </w:r>
      <w:bookmarkEnd w:id="1890"/>
      <w:bookmarkEnd w:id="1891"/>
      <w:bookmarkEnd w:id="1892"/>
    </w:p>
    <w:p>
      <w:pPr>
        <w:pStyle w:val="Style38"/>
        <w:keepNext w:val="0"/>
        <w:keepLines w:val="0"/>
        <w:widowControl w:val="0"/>
        <w:shd w:val="clear" w:color="auto" w:fill="auto"/>
        <w:bidi w:val="0"/>
        <w:spacing w:before="0" w:after="40" w:line="193" w:lineRule="exact"/>
        <w:ind w:left="0" w:right="0" w:firstLine="260"/>
        <w:jc w:val="both"/>
      </w:pPr>
      <w:r>
        <w:drawing>
          <wp:anchor distT="0" distB="63500" distL="88900" distR="631825" simplePos="0" relativeHeight="125829517" behindDoc="0" locked="0" layoutInCell="1" allowOverlap="1">
            <wp:simplePos x="0" y="0"/>
            <wp:positionH relativeFrom="page">
              <wp:posOffset>1657985</wp:posOffset>
            </wp:positionH>
            <wp:positionV relativeFrom="paragraph">
              <wp:posOffset>38100</wp:posOffset>
            </wp:positionV>
            <wp:extent cx="1706880" cy="1121410"/>
            <wp:wrapSquare wrapText="bothSides"/>
            <wp:docPr id="326" name="Shape 326"/>
            <a:graphic xmlns:a="http://schemas.openxmlformats.org/drawingml/2006/main">
              <a:graphicData uri="http://schemas.openxmlformats.org/drawingml/2006/picture">
                <pic:pic xmlns:pic="http://schemas.openxmlformats.org/drawingml/2006/picture">
                  <pic:nvPicPr>
                    <pic:cNvPr id="327" name="Picture box 327"/>
                    <pic:cNvPicPr/>
                  </pic:nvPicPr>
                  <pic:blipFill>
                    <a:blip r:embed="rId213"/>
                    <a:stretch/>
                  </pic:blipFill>
                  <pic:spPr>
                    <a:xfrm>
                      <a:ext cx="1706880" cy="1121410"/>
                    </a:xfrm>
                    <a:prstGeom prst="rect"/>
                  </pic:spPr>
                </pic:pic>
              </a:graphicData>
            </a:graphic>
          </wp:anchor>
        </w:drawing>
      </w:r>
      <w:r>
        <w:drawing>
          <wp:anchor distT="167640" distB="481330" distL="2192020" distR="88900" simplePos="0" relativeHeight="125829518" behindDoc="0" locked="0" layoutInCell="1" allowOverlap="1">
            <wp:simplePos x="0" y="0"/>
            <wp:positionH relativeFrom="page">
              <wp:posOffset>3761105</wp:posOffset>
            </wp:positionH>
            <wp:positionV relativeFrom="paragraph">
              <wp:posOffset>205740</wp:posOffset>
            </wp:positionV>
            <wp:extent cx="146050" cy="536575"/>
            <wp:wrapSquare wrapText="bothSides"/>
            <wp:docPr id="328" name="Shape 328"/>
            <a:graphic xmlns:a="http://schemas.openxmlformats.org/drawingml/2006/main">
              <a:graphicData uri="http://schemas.openxmlformats.org/drawingml/2006/picture">
                <pic:pic xmlns:pic="http://schemas.openxmlformats.org/drawingml/2006/picture">
                  <pic:nvPicPr>
                    <pic:cNvPr id="329" name="Picture box 329"/>
                    <pic:cNvPicPr/>
                  </pic:nvPicPr>
                  <pic:blipFill>
                    <a:blip r:embed="rId215"/>
                    <a:stretch/>
                  </pic:blipFill>
                  <pic:spPr>
                    <a:xfrm>
                      <a:ext cx="146050" cy="536575"/>
                    </a:xfrm>
                    <a:prstGeom prst="rect"/>
                  </pic:spPr>
                </pic:pic>
              </a:graphicData>
            </a:graphic>
          </wp:anchor>
        </w:drawing>
      </w:r>
      <w:r>
        <mc:AlternateContent>
          <mc:Choice Requires="wps">
            <w:drawing>
              <wp:anchor distT="859790" distB="0" distL="2204085" distR="116840" simplePos="0" relativeHeight="125829519" behindDoc="0" locked="0" layoutInCell="1" allowOverlap="1">
                <wp:simplePos x="0" y="0"/>
                <wp:positionH relativeFrom="page">
                  <wp:posOffset>3773170</wp:posOffset>
                </wp:positionH>
                <wp:positionV relativeFrom="paragraph">
                  <wp:posOffset>897890</wp:posOffset>
                </wp:positionV>
                <wp:extent cx="103505" cy="323215"/>
                <wp:wrapSquare wrapText="bothSides"/>
                <wp:docPr id="330" name="Shape 330"/>
                <a:graphic xmlns:a="http://schemas.openxmlformats.org/drawingml/2006/main">
                  <a:graphicData uri="http://schemas.microsoft.com/office/word/2010/wordprocessingShape">
                    <wps:wsp>
                      <wps:cNvSpPr txBox="1"/>
                      <wps:spPr>
                        <a:xfrm>
                          <a:ext cx="103505" cy="3232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wps:txbx>
                      <wps:bodyPr upright="1" vert="eaVert" lIns="0" tIns="0" rIns="0" bIns="0">
                        <a:noAutoFit/>
                      </wps:bodyPr>
                    </wps:wsp>
                  </a:graphicData>
                </a:graphic>
              </wp:anchor>
            </w:drawing>
          </mc:Choice>
          <mc:Fallback>
            <w:pict>
              <v:shape id="_x0000_s1356" type="#_x0000_t202" style="position:absolute;margin-left:297.10000000000002pt;margin-top:70.700000000000003pt;width:8.1500000000000004pt;height:25.449999999999999pt;z-index:-125829234;mso-wrap-distance-left:173.55000000000001pt;mso-wrap-distance-top:67.700000000000003pt;mso-wrap-distance-right:9.2000000000000011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C55253"/>
                          <w:spacing w:val="0"/>
                          <w:w w:val="100"/>
                          <w:position w:val="0"/>
                        </w:rPr>
                        <w:t>火灾事故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 上午</w:t>
      </w:r>
      <w:r>
        <w:rPr>
          <w:rFonts w:ascii="Times New Roman" w:eastAsia="Times New Roman" w:hAnsi="Times New Roman" w:cs="Times New Roman"/>
          <w:color w:val="000000"/>
          <w:spacing w:val="0"/>
          <w:w w:val="100"/>
          <w:position w:val="0"/>
        </w:rPr>
        <w:t>6</w:t>
      </w:r>
      <w:r>
        <w:rPr>
          <w:color w:val="000000"/>
          <w:spacing w:val="0"/>
          <w:w w:val="100"/>
          <w:position w:val="0"/>
        </w:rPr>
        <w:t>时</w:t>
      </w:r>
      <w:r>
        <w:rPr>
          <w:rFonts w:ascii="Times New Roman" w:eastAsia="Times New Roman" w:hAnsi="Times New Roman" w:cs="Times New Roman"/>
          <w:color w:val="000000"/>
          <w:spacing w:val="0"/>
          <w:w w:val="100"/>
          <w:position w:val="0"/>
        </w:rPr>
        <w:t>18</w:t>
      </w:r>
      <w:r>
        <w:rPr>
          <w:color w:val="000000"/>
          <w:spacing w:val="0"/>
          <w:w w:val="100"/>
          <w:position w:val="0"/>
        </w:rPr>
        <w:t>分，佛山市 三水区西南街道的佛山市 盛丰陶瓷有限公司三水分 公司办公综合楼发生重大 火灾事故，造成</w:t>
      </w:r>
      <w:r>
        <w:rPr>
          <w:rFonts w:ascii="Times New Roman" w:eastAsia="Times New Roman" w:hAnsi="Times New Roman" w:cs="Times New Roman"/>
          <w:color w:val="000000"/>
          <w:spacing w:val="0"/>
          <w:w w:val="100"/>
          <w:position w:val="0"/>
        </w:rPr>
        <w:t>15</w:t>
      </w:r>
      <w:r>
        <w:rPr>
          <w:color w:val="000000"/>
          <w:spacing w:val="0"/>
          <w:w w:val="100"/>
          <w:position w:val="0"/>
        </w:rPr>
        <w:t>人死 亡，</w:t>
      </w:r>
      <w:r>
        <w:rPr>
          <w:rFonts w:ascii="Times New Roman" w:eastAsia="Times New Roman" w:hAnsi="Times New Roman" w:cs="Times New Roman"/>
          <w:color w:val="000000"/>
          <w:spacing w:val="0"/>
          <w:w w:val="100"/>
          <w:position w:val="0"/>
        </w:rPr>
        <w:t>1</w:t>
      </w:r>
      <w:r>
        <w:rPr>
          <w:color w:val="000000"/>
          <w:spacing w:val="0"/>
          <w:w w:val="100"/>
          <w:position w:val="0"/>
        </w:rPr>
        <w:t>人受伤，直接经济 损失</w:t>
      </w:r>
      <w:r>
        <w:rPr>
          <w:rFonts w:ascii="Times New Roman" w:eastAsia="Times New Roman" w:hAnsi="Times New Roman" w:cs="Times New Roman"/>
          <w:color w:val="000000"/>
          <w:spacing w:val="0"/>
          <w:w w:val="100"/>
          <w:position w:val="0"/>
        </w:rPr>
        <w:t>1113</w:t>
      </w:r>
      <w:r>
        <w:rPr>
          <w:color w:val="000000"/>
          <w:spacing w:val="0"/>
          <w:w w:val="100"/>
          <w:position w:val="0"/>
        </w:rPr>
        <w:t>万元，过火面 积</w:t>
      </w:r>
      <w:r>
        <w:rPr>
          <w:rFonts w:ascii="Times New Roman" w:eastAsia="Times New Roman" w:hAnsi="Times New Roman" w:cs="Times New Roman"/>
          <w:color w:val="000000"/>
          <w:spacing w:val="0"/>
          <w:w w:val="100"/>
          <w:position w:val="0"/>
        </w:rPr>
        <w:t>3250</w:t>
      </w:r>
      <w:r>
        <w:rPr>
          <w:color w:val="000000"/>
          <w:spacing w:val="0"/>
          <w:w w:val="100"/>
          <w:position w:val="0"/>
        </w:rPr>
        <w:t>平方米。</w:t>
      </w:r>
    </w:p>
    <w:p>
      <w:pPr>
        <w:pStyle w:val="Style38"/>
        <w:keepNext w:val="0"/>
        <w:keepLines w:val="0"/>
        <w:widowControl w:val="0"/>
        <w:shd w:val="clear" w:color="auto" w:fill="auto"/>
        <w:bidi w:val="0"/>
        <w:spacing w:before="0" w:after="440" w:line="193" w:lineRule="exact"/>
        <w:ind w:left="0" w:right="0" w:firstLine="260"/>
        <w:jc w:val="left"/>
      </w:pPr>
      <w:r>
        <w:rPr>
          <w:color w:val="000000"/>
          <w:spacing w:val="0"/>
          <w:w w:val="100"/>
          <w:position w:val="0"/>
        </w:rPr>
        <w:t xml:space="preserve">经调査认定，广东省 </w:t>
      </w:r>
      <w:r>
        <w:rPr>
          <w:color w:val="000000"/>
          <w:spacing w:val="0"/>
          <w:w w:val="100"/>
          <w:position w:val="0"/>
        </w:rPr>
        <w:t>佛山市三水区盛丰陶瓷有限公司</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23”</w:t>
      </w:r>
      <w:r>
        <w:rPr>
          <w:color w:val="000000"/>
          <w:spacing w:val="0"/>
          <w:w w:val="100"/>
          <w:position w:val="0"/>
        </w:rPr>
        <w:t xml:space="preserve">火灾事故是一起事故单位违法违规 </w:t>
      </w:r>
      <w:r>
        <w:rPr>
          <w:color w:val="000000"/>
          <w:spacing w:val="0"/>
          <w:w w:val="100"/>
          <w:position w:val="0"/>
        </w:rPr>
        <w:t>建设，消防责任制不落实而导致的重大火灾责任事故。</w:t>
      </w:r>
    </w:p>
    <w:p>
      <w:pPr>
        <w:pStyle w:val="Style5"/>
        <w:keepNext/>
        <w:keepLines/>
        <w:widowControl w:val="0"/>
        <w:shd w:val="clear" w:color="auto" w:fill="auto"/>
        <w:bidi w:val="0"/>
        <w:spacing w:before="0" w:after="320" w:line="240" w:lineRule="auto"/>
        <w:ind w:left="0" w:right="0" w:firstLine="0"/>
        <w:jc w:val="left"/>
        <w:rPr>
          <w:sz w:val="22"/>
          <w:szCs w:val="22"/>
        </w:rPr>
      </w:pPr>
      <w:bookmarkStart w:id="1893" w:name="bookmark1893"/>
      <w:bookmarkStart w:id="1894" w:name="bookmark1894"/>
      <w:bookmarkStart w:id="1895" w:name="bookmark1895"/>
      <w:bookmarkStart w:id="1896" w:name="bookmark1896"/>
      <w:r>
        <w:rPr>
          <w:color w:val="000000"/>
          <w:spacing w:val="0"/>
          <w:w w:val="100"/>
          <w:position w:val="0"/>
          <w:sz w:val="15"/>
          <w:szCs w:val="15"/>
        </w:rPr>
        <w:t>一</w:t>
      </w:r>
      <w:bookmarkEnd w:id="1895"/>
      <w:r>
        <w:rPr>
          <w:color w:val="000000"/>
          <w:spacing w:val="0"/>
          <w:w w:val="100"/>
          <w:position w:val="0"/>
          <w:sz w:val="15"/>
          <w:szCs w:val="15"/>
        </w:rPr>
        <w:t>、事故经过</w:t>
      </w:r>
      <w:r>
        <w:rPr>
          <w:rFonts w:ascii="Times New Roman" w:eastAsia="Times New Roman" w:hAnsi="Times New Roman" w:cs="Times New Roman"/>
          <w:color w:val="CF101B"/>
          <w:spacing w:val="0"/>
          <w:w w:val="100"/>
          <w:position w:val="0"/>
          <w:sz w:val="22"/>
          <w:szCs w:val="22"/>
        </w:rPr>
        <w:t>I</w:t>
      </w:r>
      <w:bookmarkEnd w:id="1893"/>
      <w:bookmarkEnd w:id="1894"/>
      <w:bookmarkEnd w:id="1896"/>
    </w:p>
    <w:p>
      <w:pPr>
        <w:pStyle w:val="Style38"/>
        <w:keepNext w:val="0"/>
        <w:keepLines w:val="0"/>
        <w:widowControl w:val="0"/>
        <w:shd w:val="clear" w:color="auto" w:fill="auto"/>
        <w:bidi w:val="0"/>
        <w:spacing w:before="0" w:after="260" w:line="158" w:lineRule="exact"/>
        <w:ind w:left="420" w:right="0" w:firstLine="240"/>
        <w:jc w:val="both"/>
        <w:sectPr>
          <w:footnotePr>
            <w:pos w:val="pageBottom"/>
            <w:numFmt w:val="decimal"/>
            <w:numRestart w:val="continuous"/>
          </w:footnotePr>
          <w:pgSz w:w="6202" w:h="8640"/>
          <w:pgMar w:top="1469" w:right="804" w:bottom="698" w:left="919"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2011</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时许，佛山市盛丰陶瓷有限公司三水分公 司当班保安陈某有在大门门岗处发现该厂办公综合楼二层起火；位 于办公综合楼二层的老板霍某洪和他朋友韩某能被外部响声吵醒后， 发现二层办公室门口有火冒进来，于是从二层西侧窗户跳楼逃生， 此时火势已迅速扩大蔓延。事故发生时，佛山市盛丰陶瓷有限公司 有</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名员工（主要是高级管理人员）在着火建筑的</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楼睡觉，因火 势蔓延迅速，且没有及时的预警，其中</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名员工因困在房间内无法 逃生而死亡，另有</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人跳楼逃生，但因楼层太高，其中</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人死亡，</w:t>
      </w:r>
      <w:r>
        <w:rPr>
          <w:rFonts w:ascii="Times New Roman" w:eastAsia="Times New Roman" w:hAnsi="Times New Roman" w:cs="Times New Roman"/>
          <w:color w:val="000000"/>
          <w:spacing w:val="0"/>
          <w:w w:val="100"/>
          <w:position w:val="0"/>
          <w:sz w:val="9"/>
          <w:szCs w:val="9"/>
        </w:rPr>
        <w:t xml:space="preserve">1 </w:t>
      </w:r>
      <w:r>
        <w:rPr>
          <w:color w:val="000000"/>
          <w:spacing w:val="0"/>
          <w:w w:val="100"/>
          <w:position w:val="0"/>
        </w:rPr>
        <w:t>人受重伤。</w:t>
      </w:r>
    </w:p>
    <w:p>
      <w:pPr>
        <w:widowControl w:val="0"/>
        <w:spacing w:line="50" w:lineRule="exact"/>
        <w:rPr>
          <w:sz w:val="4"/>
          <w:szCs w:val="4"/>
        </w:rPr>
      </w:pPr>
    </w:p>
    <w:p>
      <w:pPr>
        <w:widowControl w:val="0"/>
        <w:spacing w:line="1" w:lineRule="exact"/>
        <w:sectPr>
          <w:footnotePr>
            <w:pos w:val="pageBottom"/>
            <w:numFmt w:val="decimal"/>
            <w:numRestart w:val="continuous"/>
          </w:footnotePr>
          <w:pgSz w:w="6202" w:h="8640"/>
          <w:pgMar w:top="563" w:right="760" w:bottom="581" w:left="722" w:header="0" w:footer="3" w:gutter="0"/>
          <w:cols w:num="2" w:space="185"/>
          <w:noEndnote/>
          <w:rtlGutter w:val="0"/>
          <w:docGrid w:linePitch="360"/>
        </w:sectPr>
      </w:pPr>
    </w:p>
    <w:p>
      <w:pPr>
        <w:pStyle w:val="Style5"/>
        <w:keepNext/>
        <w:keepLines/>
        <w:widowControl w:val="0"/>
        <w:shd w:val="clear" w:color="auto" w:fill="auto"/>
        <w:bidi w:val="0"/>
        <w:spacing w:before="0" w:after="160" w:line="240" w:lineRule="auto"/>
        <w:ind w:left="0" w:right="0" w:firstLine="0"/>
        <w:jc w:val="both"/>
        <w:rPr>
          <w:sz w:val="22"/>
          <w:szCs w:val="22"/>
        </w:rPr>
      </w:pPr>
      <w:bookmarkStart w:id="1897" w:name="bookmark1897"/>
      <w:bookmarkStart w:id="1898" w:name="bookmark1898"/>
      <w:bookmarkStart w:id="1899" w:name="bookmark1899"/>
      <w:bookmarkStart w:id="1900" w:name="bookmark1900"/>
      <w:r>
        <w:rPr>
          <w:color w:val="000000"/>
          <w:spacing w:val="0"/>
          <w:w w:val="100"/>
          <w:position w:val="0"/>
          <w:sz w:val="15"/>
          <w:szCs w:val="15"/>
        </w:rPr>
        <w:t>二</w:t>
      </w:r>
      <w:bookmarkEnd w:id="1899"/>
      <w:r>
        <w:rPr>
          <w:color w:val="000000"/>
          <w:spacing w:val="0"/>
          <w:w w:val="100"/>
          <w:position w:val="0"/>
          <w:sz w:val="15"/>
          <w:szCs w:val="15"/>
        </w:rPr>
        <w:t>、事故原因</w:t>
      </w:r>
      <w:r>
        <w:rPr>
          <w:rFonts w:ascii="Times New Roman" w:eastAsia="Times New Roman" w:hAnsi="Times New Roman" w:cs="Times New Roman"/>
          <w:color w:val="CF101B"/>
          <w:spacing w:val="0"/>
          <w:w w:val="100"/>
          <w:position w:val="0"/>
          <w:sz w:val="22"/>
          <w:szCs w:val="22"/>
          <w:lang w:val="en-US" w:eastAsia="en-US" w:bidi="en-US"/>
        </w:rPr>
        <w:t>I</w:t>
      </w:r>
      <w:bookmarkEnd w:id="1897"/>
      <w:bookmarkEnd w:id="1898"/>
      <w:bookmarkEnd w:id="1900"/>
    </w:p>
    <w:p>
      <w:pPr>
        <w:pStyle w:val="Style118"/>
        <w:keepNext/>
        <w:keepLines/>
        <w:widowControl w:val="0"/>
        <w:shd w:val="clear" w:color="auto" w:fill="auto"/>
        <w:bidi w:val="0"/>
        <w:spacing w:before="0" w:line="240" w:lineRule="auto"/>
        <w:ind w:left="0" w:right="0" w:firstLine="260"/>
        <w:jc w:val="both"/>
      </w:pPr>
      <w:bookmarkStart w:id="1901" w:name="bookmark1901"/>
      <w:bookmarkStart w:id="1902" w:name="bookmark1902"/>
      <w:bookmarkStart w:id="1903" w:name="bookmark1903"/>
      <w:r>
        <w:rPr>
          <w:color w:val="000000"/>
          <w:spacing w:val="0"/>
          <w:w w:val="100"/>
          <w:position w:val="0"/>
          <w:lang w:val="en-US" w:eastAsia="en-US" w:bidi="en-US"/>
        </w:rPr>
        <w:t>(-)</w:t>
      </w:r>
      <w:r>
        <w:rPr>
          <w:color w:val="000000"/>
          <w:spacing w:val="0"/>
          <w:w w:val="100"/>
          <w:position w:val="0"/>
        </w:rPr>
        <w:t>直接原因</w:t>
      </w:r>
      <w:bookmarkEnd w:id="1901"/>
      <w:bookmarkEnd w:id="1902"/>
      <w:bookmarkEnd w:id="1903"/>
    </w:p>
    <w:p>
      <w:pPr>
        <w:pStyle w:val="Style38"/>
        <w:keepNext w:val="0"/>
        <w:keepLines w:val="0"/>
        <w:widowControl w:val="0"/>
        <w:shd w:val="clear" w:color="auto" w:fill="auto"/>
        <w:bidi w:val="0"/>
        <w:spacing w:before="0" w:after="300" w:line="194" w:lineRule="exact"/>
        <w:ind w:left="0" w:right="0"/>
        <w:jc w:val="both"/>
      </w:pPr>
      <w:r>
        <w:rPr>
          <w:color w:val="000000"/>
          <w:spacing w:val="0"/>
          <w:w w:val="100"/>
          <w:position w:val="0"/>
        </w:rPr>
        <w:t>三水分公司办公综合楼二层中部 楼梯北侧吊顶内的铁线槽内电源线路短 路击穿铁质电线槽引燃木质吊顶起火。</w:t>
      </w:r>
    </w:p>
    <w:p>
      <w:pPr>
        <w:pStyle w:val="Style118"/>
        <w:keepNext/>
        <w:keepLines/>
        <w:widowControl w:val="0"/>
        <w:shd w:val="clear" w:color="auto" w:fill="auto"/>
        <w:bidi w:val="0"/>
        <w:spacing w:before="0" w:line="240" w:lineRule="auto"/>
        <w:ind w:left="0" w:right="0"/>
        <w:jc w:val="both"/>
      </w:pPr>
      <w:bookmarkStart w:id="1904" w:name="bookmark1904"/>
      <w:bookmarkStart w:id="1905" w:name="bookmark1905"/>
      <w:bookmarkStart w:id="1906" w:name="bookmark1906"/>
      <w:r>
        <w:rPr>
          <w:color w:val="000000"/>
          <w:spacing w:val="0"/>
          <w:w w:val="100"/>
          <w:position w:val="0"/>
        </w:rPr>
        <w:t>(二)间接原因</w:t>
      </w:r>
      <w:bookmarkEnd w:id="1904"/>
      <w:bookmarkEnd w:id="1905"/>
      <w:bookmarkEnd w:id="1906"/>
    </w:p>
    <w:p>
      <w:pPr>
        <w:pStyle w:val="Style38"/>
        <w:keepNext w:val="0"/>
        <w:keepLines w:val="0"/>
        <w:widowControl w:val="0"/>
        <w:numPr>
          <w:ilvl w:val="0"/>
          <w:numId w:val="327"/>
        </w:numPr>
        <w:shd w:val="clear" w:color="auto" w:fill="auto"/>
        <w:tabs>
          <w:tab w:pos="500" w:val="left"/>
        </w:tabs>
        <w:bidi w:val="0"/>
        <w:spacing w:before="0" w:line="197" w:lineRule="exact"/>
        <w:ind w:left="0" w:right="0"/>
        <w:jc w:val="both"/>
      </w:pPr>
      <w:bookmarkStart w:id="1907" w:name="bookmark1907"/>
      <w:bookmarkEnd w:id="1907"/>
      <w:r>
        <w:rPr>
          <w:color w:val="000000"/>
          <w:spacing w:val="0"/>
          <w:w w:val="100"/>
          <w:position w:val="0"/>
        </w:rPr>
        <w:t>三水分公司违法建设，消防安 全责任不落实。</w:t>
      </w:r>
    </w:p>
    <w:p>
      <w:pPr>
        <w:pStyle w:val="Style38"/>
        <w:keepNext w:val="0"/>
        <w:keepLines w:val="0"/>
        <w:widowControl w:val="0"/>
        <w:numPr>
          <w:ilvl w:val="0"/>
          <w:numId w:val="329"/>
        </w:numPr>
        <w:shd w:val="clear" w:color="auto" w:fill="auto"/>
        <w:tabs>
          <w:tab w:pos="610" w:val="left"/>
        </w:tabs>
        <w:bidi w:val="0"/>
        <w:spacing w:before="0" w:line="197" w:lineRule="exact"/>
        <w:ind w:left="0" w:right="0"/>
        <w:jc w:val="both"/>
      </w:pPr>
      <w:bookmarkStart w:id="1908" w:name="bookmark1908"/>
      <w:bookmarkEnd w:id="1908"/>
      <w:r>
        <w:rPr>
          <w:color w:val="000000"/>
          <w:spacing w:val="0"/>
          <w:w w:val="100"/>
          <w:position w:val="0"/>
        </w:rPr>
        <w:t>三水分公司在未取得国土、 规划、消防等政府部门行政审批手续 的情况下，擅自建设办公综合楼，并 将该违法建筑投入使用。此外，三水 分公司还将电路接入该违法建筑中， 存在严重的违章用电行为。</w:t>
      </w:r>
    </w:p>
    <w:p>
      <w:pPr>
        <w:pStyle w:val="Style38"/>
        <w:keepNext w:val="0"/>
        <w:keepLines w:val="0"/>
        <w:widowControl w:val="0"/>
        <w:numPr>
          <w:ilvl w:val="0"/>
          <w:numId w:val="329"/>
        </w:numPr>
        <w:shd w:val="clear" w:color="auto" w:fill="auto"/>
        <w:tabs>
          <w:tab w:pos="610" w:val="left"/>
        </w:tabs>
        <w:bidi w:val="0"/>
        <w:spacing w:before="0" w:line="198" w:lineRule="exact"/>
        <w:ind w:left="0" w:right="0"/>
        <w:jc w:val="both"/>
      </w:pPr>
      <w:bookmarkStart w:id="1909" w:name="bookmark1909"/>
      <w:bookmarkEnd w:id="1909"/>
      <w:r>
        <w:rPr>
          <w:color w:val="000000"/>
          <w:spacing w:val="0"/>
          <w:w w:val="100"/>
          <w:position w:val="0"/>
        </w:rPr>
        <w:t>三水分公司在建设该综合办 公楼时，建筑内部装修釆用大量易燃 可燃材料，增大了火灾荷载，加快了 火灾蔓延的速度。</w:t>
      </w:r>
    </w:p>
    <w:p>
      <w:pPr>
        <w:pStyle w:val="Style38"/>
        <w:keepNext w:val="0"/>
        <w:keepLines w:val="0"/>
        <w:widowControl w:val="0"/>
        <w:numPr>
          <w:ilvl w:val="0"/>
          <w:numId w:val="329"/>
        </w:numPr>
        <w:shd w:val="clear" w:color="auto" w:fill="auto"/>
        <w:tabs>
          <w:tab w:pos="610" w:val="left"/>
        </w:tabs>
        <w:bidi w:val="0"/>
        <w:spacing w:before="0" w:line="196" w:lineRule="exact"/>
        <w:ind w:left="0" w:right="0"/>
        <w:jc w:val="both"/>
      </w:pPr>
      <w:bookmarkStart w:id="1910" w:name="bookmark1910"/>
      <w:bookmarkEnd w:id="1910"/>
      <w:r>
        <w:rPr>
          <w:color w:val="000000"/>
          <w:spacing w:val="0"/>
          <w:w w:val="100"/>
          <w:position w:val="0"/>
        </w:rPr>
        <w:t>三水分公司内部未严格贯彻 落实有关消防安全和生产安全法律法 规制度，消防安全意识淡薄，消防安 全责任制不落实，未制定用火用电等 消防安全管理制度、消防安全操作规 程和应急预案，也未落实防火巡査、 监护措施，没有对员工进行必要的消 防宣传教育培训，火灾发生后未能组 织员工进行有效疏散和初起火灾扑救。</w:t>
      </w:r>
    </w:p>
    <w:p>
      <w:pPr>
        <w:pStyle w:val="Style38"/>
        <w:keepNext w:val="0"/>
        <w:keepLines w:val="0"/>
        <w:widowControl w:val="0"/>
        <w:numPr>
          <w:ilvl w:val="0"/>
          <w:numId w:val="327"/>
        </w:numPr>
        <w:shd w:val="clear" w:color="auto" w:fill="auto"/>
        <w:tabs>
          <w:tab w:pos="495" w:val="left"/>
        </w:tabs>
        <w:bidi w:val="0"/>
        <w:spacing w:before="0" w:line="202" w:lineRule="exact"/>
        <w:ind w:left="0" w:right="0"/>
        <w:jc w:val="both"/>
      </w:pPr>
      <w:bookmarkStart w:id="1911" w:name="bookmark1911"/>
      <w:bookmarkEnd w:id="1911"/>
      <w:r>
        <w:rPr>
          <w:color w:val="000000"/>
          <w:spacing w:val="0"/>
          <w:w w:val="100"/>
          <w:position w:val="0"/>
        </w:rPr>
        <w:t>建设、城管执法部门监管不严， 査处违法建设和违法建筑不力。</w:t>
      </w:r>
    </w:p>
    <w:p>
      <w:pPr>
        <w:pStyle w:val="Style38"/>
        <w:keepNext w:val="0"/>
        <w:keepLines w:val="0"/>
        <w:widowControl w:val="0"/>
        <w:numPr>
          <w:ilvl w:val="0"/>
          <w:numId w:val="327"/>
        </w:numPr>
        <w:shd w:val="clear" w:color="auto" w:fill="auto"/>
        <w:tabs>
          <w:tab w:pos="500" w:val="left"/>
        </w:tabs>
        <w:bidi w:val="0"/>
        <w:spacing w:before="0" w:after="40" w:line="199" w:lineRule="exact"/>
        <w:ind w:left="0" w:right="0"/>
        <w:jc w:val="both"/>
      </w:pPr>
      <w:bookmarkStart w:id="1912" w:name="bookmark1912"/>
      <w:bookmarkEnd w:id="1912"/>
      <w:r>
        <w:rPr>
          <w:color w:val="000000"/>
          <w:spacing w:val="0"/>
          <w:w w:val="100"/>
          <w:position w:val="0"/>
        </w:rPr>
        <w:t xml:space="preserve">三水区供电局西南供电所对三 水分公司用电申请的申报资料审査把 关不严，致使属于违法建筑的三水分 </w:t>
      </w:r>
      <w:r>
        <w:rPr>
          <w:color w:val="000000"/>
          <w:spacing w:val="0"/>
          <w:w w:val="100"/>
          <w:position w:val="0"/>
        </w:rPr>
        <w:t>公司办公综合楼违法得到供电。西南供 电所履行曰常用电检査职责不到位，未 能及时发现、纠正三水分公司违法用电 行为。</w:t>
      </w:r>
    </w:p>
    <w:p>
      <w:pPr>
        <w:pStyle w:val="Style38"/>
        <w:keepNext w:val="0"/>
        <w:keepLines w:val="0"/>
        <w:widowControl w:val="0"/>
        <w:numPr>
          <w:ilvl w:val="0"/>
          <w:numId w:val="327"/>
        </w:numPr>
        <w:shd w:val="clear" w:color="auto" w:fill="auto"/>
        <w:tabs>
          <w:tab w:pos="500" w:val="left"/>
        </w:tabs>
        <w:bidi w:val="0"/>
        <w:spacing w:before="0" w:after="40" w:line="197" w:lineRule="exact"/>
        <w:ind w:left="0" w:right="0"/>
        <w:jc w:val="both"/>
      </w:pPr>
      <w:bookmarkStart w:id="1913" w:name="bookmark1913"/>
      <w:bookmarkEnd w:id="1913"/>
      <w:r>
        <w:rPr>
          <w:color w:val="000000"/>
          <w:spacing w:val="0"/>
          <w:w w:val="100"/>
          <w:position w:val="0"/>
        </w:rPr>
        <w:t>三水区工商局河口工商所未认真 审核三水分公司提供的公司登记注册申 请资料，在未明确该公司营业场所</w:t>
      </w:r>
      <w:r>
        <w:rPr>
          <w:rFonts w:ascii="Times New Roman" w:eastAsia="Times New Roman" w:hAnsi="Times New Roman" w:cs="Times New Roman"/>
          <w:color w:val="000000"/>
          <w:spacing w:val="0"/>
          <w:w w:val="100"/>
          <w:position w:val="0"/>
        </w:rPr>
        <w:t xml:space="preserve">60 </w:t>
      </w:r>
      <w:r>
        <w:rPr>
          <w:color w:val="000000"/>
          <w:spacing w:val="0"/>
          <w:w w:val="100"/>
          <w:position w:val="0"/>
        </w:rPr>
        <w:t>亩用地具体位置的情况下，审核同意为 其办理工商登记手续并上报三水区工商 局审批。</w:t>
      </w:r>
    </w:p>
    <w:p>
      <w:pPr>
        <w:pStyle w:val="Style38"/>
        <w:keepNext w:val="0"/>
        <w:keepLines w:val="0"/>
        <w:widowControl w:val="0"/>
        <w:numPr>
          <w:ilvl w:val="0"/>
          <w:numId w:val="327"/>
        </w:numPr>
        <w:shd w:val="clear" w:color="auto" w:fill="auto"/>
        <w:tabs>
          <w:tab w:pos="505" w:val="left"/>
        </w:tabs>
        <w:bidi w:val="0"/>
        <w:spacing w:before="0" w:after="40" w:line="198" w:lineRule="exact"/>
        <w:ind w:left="0" w:right="0"/>
        <w:jc w:val="both"/>
      </w:pPr>
      <w:bookmarkStart w:id="1914" w:name="bookmark1914"/>
      <w:bookmarkEnd w:id="1914"/>
      <w:r>
        <w:rPr>
          <w:color w:val="000000"/>
          <w:spacing w:val="0"/>
          <w:w w:val="100"/>
          <w:position w:val="0"/>
        </w:rPr>
        <w:t>三水区消防大队对辖区内单位 贯彻落实消防安全法律法规情况的监 督检査不力，督促指导西南派出所、木 棉村委会幵展消除火灾隐患整治工作 不到位。</w:t>
      </w:r>
    </w:p>
    <w:p>
      <w:pPr>
        <w:pStyle w:val="Style38"/>
        <w:keepNext w:val="0"/>
        <w:keepLines w:val="0"/>
        <w:widowControl w:val="0"/>
        <w:numPr>
          <w:ilvl w:val="0"/>
          <w:numId w:val="327"/>
        </w:numPr>
        <w:shd w:val="clear" w:color="auto" w:fill="auto"/>
        <w:tabs>
          <w:tab w:pos="505" w:val="left"/>
        </w:tabs>
        <w:bidi w:val="0"/>
        <w:spacing w:before="0" w:after="40" w:line="197" w:lineRule="exact"/>
        <w:ind w:left="0" w:right="0"/>
        <w:jc w:val="both"/>
      </w:pPr>
      <w:bookmarkStart w:id="1915" w:name="bookmark1915"/>
      <w:bookmarkEnd w:id="1915"/>
      <w:r>
        <w:rPr>
          <w:color w:val="000000"/>
          <w:spacing w:val="0"/>
          <w:w w:val="100"/>
          <w:position w:val="0"/>
        </w:rPr>
        <w:t>三水区市场安全监管局西南分局 未能督促、协调有关部门认真幵展隐患 排査治理。</w:t>
      </w:r>
    </w:p>
    <w:p>
      <w:pPr>
        <w:pStyle w:val="Style38"/>
        <w:keepNext w:val="0"/>
        <w:keepLines w:val="0"/>
        <w:widowControl w:val="0"/>
        <w:numPr>
          <w:ilvl w:val="0"/>
          <w:numId w:val="327"/>
        </w:numPr>
        <w:shd w:val="clear" w:color="auto" w:fill="auto"/>
        <w:tabs>
          <w:tab w:pos="500" w:val="left"/>
        </w:tabs>
        <w:bidi w:val="0"/>
        <w:spacing w:before="0" w:after="40" w:line="202" w:lineRule="exact"/>
        <w:ind w:left="0" w:right="0"/>
        <w:jc w:val="both"/>
      </w:pPr>
      <w:bookmarkStart w:id="1916" w:name="bookmark1916"/>
      <w:bookmarkEnd w:id="1916"/>
      <w:r>
        <w:rPr>
          <w:color w:val="000000"/>
          <w:spacing w:val="0"/>
          <w:w w:val="100"/>
          <w:position w:val="0"/>
        </w:rPr>
        <w:t>西南派出所对木棉村委会幵展消 防隐患排査治理工作督促、指导不够。</w:t>
      </w:r>
    </w:p>
    <w:p>
      <w:pPr>
        <w:pStyle w:val="Style38"/>
        <w:keepNext w:val="0"/>
        <w:keepLines w:val="0"/>
        <w:widowControl w:val="0"/>
        <w:numPr>
          <w:ilvl w:val="0"/>
          <w:numId w:val="327"/>
        </w:numPr>
        <w:shd w:val="clear" w:color="auto" w:fill="auto"/>
        <w:tabs>
          <w:tab w:pos="505" w:val="left"/>
        </w:tabs>
        <w:bidi w:val="0"/>
        <w:spacing w:before="0" w:after="640" w:line="198" w:lineRule="exact"/>
        <w:ind w:left="0" w:right="0"/>
        <w:jc w:val="both"/>
      </w:pPr>
      <w:bookmarkStart w:id="1917" w:name="bookmark1917"/>
      <w:bookmarkEnd w:id="1917"/>
      <w:r>
        <w:rPr>
          <w:color w:val="000000"/>
          <w:spacing w:val="0"/>
          <w:w w:val="100"/>
          <w:position w:val="0"/>
        </w:rPr>
        <w:t>木棉村委会、西南街道办事处(原 河口镇政府)、三水区政府贯彻落实国 家安全生产工作方针政策和法律法规不 到位。</w:t>
      </w:r>
    </w:p>
    <w:p>
      <w:pPr>
        <w:pStyle w:val="Style5"/>
        <w:keepNext/>
        <w:keepLines/>
        <w:widowControl w:val="0"/>
        <w:shd w:val="clear" w:color="auto" w:fill="auto"/>
        <w:bidi w:val="0"/>
        <w:spacing w:before="0" w:after="100" w:line="240" w:lineRule="auto"/>
        <w:ind w:left="0" w:right="0" w:firstLine="0"/>
        <w:jc w:val="left"/>
        <w:rPr>
          <w:sz w:val="22"/>
          <w:szCs w:val="22"/>
        </w:rPr>
      </w:pPr>
      <w:bookmarkStart w:id="1918" w:name="bookmark1918"/>
      <w:bookmarkStart w:id="1919" w:name="bookmark1919"/>
      <w:bookmarkStart w:id="1920" w:name="bookmark1920"/>
      <w:bookmarkStart w:id="1921" w:name="bookmark1921"/>
      <w:r>
        <w:rPr>
          <w:color w:val="000000"/>
          <w:spacing w:val="0"/>
          <w:w w:val="100"/>
          <w:position w:val="0"/>
          <w:sz w:val="15"/>
          <w:szCs w:val="15"/>
        </w:rPr>
        <w:t>三</w:t>
      </w:r>
      <w:bookmarkEnd w:id="1920"/>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1918"/>
      <w:bookmarkEnd w:id="1919"/>
      <w:bookmarkEnd w:id="1921"/>
    </w:p>
    <w:p>
      <w:pPr>
        <w:pStyle w:val="Style118"/>
        <w:keepNext/>
        <w:keepLines/>
        <w:widowControl w:val="0"/>
        <w:shd w:val="clear" w:color="auto" w:fill="auto"/>
        <w:bidi w:val="0"/>
        <w:spacing w:before="0" w:after="40" w:line="240" w:lineRule="auto"/>
        <w:ind w:left="0" w:right="0"/>
        <w:jc w:val="both"/>
      </w:pPr>
      <w:bookmarkStart w:id="1922" w:name="bookmark1922"/>
      <w:bookmarkStart w:id="1923" w:name="bookmark1923"/>
      <w:bookmarkStart w:id="1924" w:name="bookmark1924"/>
      <w:r>
        <w:rPr>
          <w:color w:val="000000"/>
          <w:spacing w:val="0"/>
          <w:w w:val="100"/>
          <w:position w:val="0"/>
          <w:lang w:val="en-US" w:eastAsia="en-US" w:bidi="en-US"/>
        </w:rPr>
        <w:t>(-)</w:t>
      </w:r>
      <w:r>
        <w:rPr>
          <w:color w:val="000000"/>
          <w:spacing w:val="0"/>
          <w:w w:val="100"/>
          <w:position w:val="0"/>
        </w:rPr>
        <w:t>司法机关处理的有关责任人。</w:t>
      </w:r>
      <w:bookmarkEnd w:id="1922"/>
      <w:bookmarkEnd w:id="1923"/>
      <w:bookmarkEnd w:id="1924"/>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佛山市盛丰陶瓷有限公司电工车间 主任及负责人梁某雄，对火灾事故的发 生负有直接责任，本应依法追究刑事责 任，鉴于其已在事故中死亡，免于追究 其刑事责任。</w:t>
      </w:r>
    </w:p>
    <w:p>
      <w:pPr>
        <w:pStyle w:val="Style38"/>
        <w:keepNext w:val="0"/>
        <w:keepLines w:val="0"/>
        <w:widowControl w:val="0"/>
        <w:shd w:val="clear" w:color="auto" w:fill="auto"/>
        <w:bidi w:val="0"/>
        <w:spacing w:before="0" w:line="198" w:lineRule="exact"/>
        <w:ind w:left="0" w:right="0"/>
        <w:jc w:val="both"/>
      </w:pPr>
      <w:r>
        <w:rPr>
          <w:color w:val="000000"/>
          <w:spacing w:val="0"/>
          <w:w w:val="100"/>
          <w:position w:val="0"/>
        </w:rPr>
        <w:t>佛山市盛丰陶瓷有限公司法人代表 霍某洪、佛山市盛丰陶瓷有限公司行政 科科长潘某南和佛山市盛丰陶瓷有限公 司行政科副科长连某强</w:t>
      </w:r>
      <w:r>
        <w:rPr>
          <w:rFonts w:ascii="Times New Roman" w:eastAsia="Times New Roman" w:hAnsi="Times New Roman" w:cs="Times New Roman"/>
          <w:color w:val="000000"/>
          <w:spacing w:val="0"/>
          <w:w w:val="100"/>
          <w:position w:val="0"/>
        </w:rPr>
        <w:t>3</w:t>
      </w:r>
      <w:r>
        <w:rPr>
          <w:color w:val="000000"/>
          <w:spacing w:val="0"/>
          <w:w w:val="100"/>
          <w:position w:val="0"/>
        </w:rPr>
        <w:t>名事故相关企 业人员建议移交司法机关追究刑事责任。</w:t>
      </w:r>
    </w:p>
    <w:p>
      <w:pPr>
        <w:pStyle w:val="Style118"/>
        <w:keepNext/>
        <w:keepLines/>
        <w:widowControl w:val="0"/>
        <w:shd w:val="clear" w:color="auto" w:fill="auto"/>
        <w:tabs>
          <w:tab w:pos="678" w:val="left"/>
        </w:tabs>
        <w:bidi w:val="0"/>
        <w:spacing w:before="0"/>
        <w:ind w:left="0" w:right="0"/>
        <w:jc w:val="both"/>
      </w:pPr>
      <w:bookmarkStart w:id="1925" w:name="bookmark1925"/>
      <w:bookmarkStart w:id="1926" w:name="bookmark1926"/>
      <w:bookmarkStart w:id="1927" w:name="bookmark1927"/>
      <w:bookmarkStart w:id="1928" w:name="bookmark1928"/>
      <w:r>
        <w:rPr>
          <w:color w:val="000000"/>
          <w:spacing w:val="0"/>
          <w:w w:val="100"/>
          <w:position w:val="0"/>
        </w:rPr>
        <w:t>（</w:t>
      </w:r>
      <w:bookmarkEnd w:id="1927"/>
      <w:r>
        <w:rPr>
          <w:color w:val="000000"/>
          <w:spacing w:val="0"/>
          <w:w w:val="100"/>
          <w:position w:val="0"/>
        </w:rPr>
        <w:t>二）</w:t>
        <w:tab/>
        <w:t>建议给予政务处分和组织处 理的责任人员。</w:t>
      </w:r>
      <w:bookmarkEnd w:id="1925"/>
      <w:bookmarkEnd w:id="1926"/>
      <w:bookmarkEnd w:id="1928"/>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三水区委常委、三水区西南街道 党工委书记区某明、三水区委常委、 政法委书记、三水区公安分局局长兼 区消防安全委员会主任卢某雄和三水 区西南街道党工委副书记、西南街道 办事处主任何某祥等</w:t>
      </w:r>
      <w:r>
        <w:rPr>
          <w:rFonts w:ascii="Times New Roman" w:eastAsia="Times New Roman" w:hAnsi="Times New Roman" w:cs="Times New Roman"/>
          <w:color w:val="000000"/>
          <w:spacing w:val="0"/>
          <w:w w:val="100"/>
          <w:position w:val="0"/>
        </w:rPr>
        <w:t>11</w:t>
      </w:r>
      <w:r>
        <w:rPr>
          <w:color w:val="000000"/>
          <w:spacing w:val="0"/>
          <w:w w:val="100"/>
          <w:position w:val="0"/>
        </w:rPr>
        <w:t>名事故相关 政府部门人员依据相关规定，建议给 予行政记过处分。</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同时，建议由佛山市纪委、三水区 纪委等按照干部管理权限分别对三水区 委常委、常务副区长、区环境运输和城 市管理局局长陈某斌，三水区环境运输 和城市管理局副局长刘某安，三水区工 商局主任科员、原工商局副局长林某广， 西南供电所副所长罗某彬，西南派出所 所长朱某泉进行诫勉谈话。</w:t>
      </w:r>
    </w:p>
    <w:p>
      <w:pPr>
        <w:pStyle w:val="Style118"/>
        <w:keepNext/>
        <w:keepLines/>
        <w:widowControl w:val="0"/>
        <w:shd w:val="clear" w:color="auto" w:fill="auto"/>
        <w:tabs>
          <w:tab w:pos="678" w:val="left"/>
        </w:tabs>
        <w:bidi w:val="0"/>
        <w:spacing w:before="0" w:line="197" w:lineRule="exact"/>
        <w:ind w:left="0" w:right="0"/>
        <w:jc w:val="both"/>
      </w:pPr>
      <w:bookmarkStart w:id="1929" w:name="bookmark1929"/>
      <w:bookmarkStart w:id="1930" w:name="bookmark1930"/>
      <w:bookmarkStart w:id="1931" w:name="bookmark1931"/>
      <w:bookmarkStart w:id="1932" w:name="bookmark1932"/>
      <w:r>
        <w:rPr>
          <w:color w:val="000000"/>
          <w:spacing w:val="0"/>
          <w:w w:val="100"/>
          <w:position w:val="0"/>
        </w:rPr>
        <w:t>（</w:t>
      </w:r>
      <w:bookmarkEnd w:id="1931"/>
      <w:r>
        <w:rPr>
          <w:color w:val="000000"/>
          <w:spacing w:val="0"/>
          <w:w w:val="100"/>
          <w:position w:val="0"/>
        </w:rPr>
        <w:t>三）</w:t>
        <w:tab/>
        <w:t>对相关责任人员和单位给予 处理的其他建议。</w:t>
      </w:r>
      <w:bookmarkEnd w:id="1929"/>
      <w:bookmarkEnd w:id="1930"/>
      <w:bookmarkEnd w:id="1932"/>
    </w:p>
    <w:p>
      <w:pPr>
        <w:pStyle w:val="Style38"/>
        <w:keepNext w:val="0"/>
        <w:keepLines w:val="0"/>
        <w:widowControl w:val="0"/>
        <w:numPr>
          <w:ilvl w:val="0"/>
          <w:numId w:val="331"/>
        </w:numPr>
        <w:shd w:val="clear" w:color="auto" w:fill="auto"/>
        <w:tabs>
          <w:tab w:pos="500" w:val="left"/>
        </w:tabs>
        <w:bidi w:val="0"/>
        <w:spacing w:before="0" w:line="197" w:lineRule="exact"/>
        <w:ind w:left="0" w:right="0"/>
        <w:jc w:val="both"/>
      </w:pPr>
      <w:bookmarkStart w:id="1933" w:name="bookmark1933"/>
      <w:bookmarkEnd w:id="1933"/>
      <w:r>
        <w:rPr>
          <w:color w:val="000000"/>
          <w:spacing w:val="0"/>
          <w:w w:val="100"/>
          <w:position w:val="0"/>
        </w:rPr>
        <w:t>建议佛山市和三水区有关行政 主管部门依照法定权限，就三水分公司 未取得施工许可、发包工程给不具有相 应资质的施工单位、未实施工程监理、 为组织竣工验收、无设计和竣工备案等 问题依法给予行政处罚。</w:t>
      </w:r>
    </w:p>
    <w:p>
      <w:pPr>
        <w:pStyle w:val="Style38"/>
        <w:keepNext w:val="0"/>
        <w:keepLines w:val="0"/>
        <w:widowControl w:val="0"/>
        <w:numPr>
          <w:ilvl w:val="0"/>
          <w:numId w:val="331"/>
        </w:numPr>
        <w:shd w:val="clear" w:color="auto" w:fill="auto"/>
        <w:tabs>
          <w:tab w:pos="500" w:val="left"/>
        </w:tabs>
        <w:bidi w:val="0"/>
        <w:spacing w:before="0" w:line="198" w:lineRule="exact"/>
        <w:ind w:left="0" w:right="0"/>
        <w:jc w:val="both"/>
      </w:pPr>
      <w:bookmarkStart w:id="1934" w:name="bookmark1934"/>
      <w:bookmarkEnd w:id="1934"/>
      <w:r>
        <w:rPr>
          <w:color w:val="000000"/>
          <w:spacing w:val="0"/>
          <w:w w:val="100"/>
          <w:position w:val="0"/>
        </w:rPr>
        <w:t>建议佛山市和三水区有关行政 主管部门对工程承包人梁某照未取得资 质证书承揽工程，未取得施工许可擅自 施工的行为依法给予行政处罚。</w:t>
      </w:r>
    </w:p>
    <w:p>
      <w:pPr>
        <w:pStyle w:val="Style38"/>
        <w:keepNext w:val="0"/>
        <w:keepLines w:val="0"/>
        <w:widowControl w:val="0"/>
        <w:numPr>
          <w:ilvl w:val="0"/>
          <w:numId w:val="331"/>
        </w:numPr>
        <w:shd w:val="clear" w:color="auto" w:fill="auto"/>
        <w:tabs>
          <w:tab w:pos="500" w:val="left"/>
        </w:tabs>
        <w:bidi w:val="0"/>
        <w:spacing w:before="0" w:line="198" w:lineRule="exact"/>
        <w:ind w:left="0" w:right="0" w:firstLine="260"/>
        <w:jc w:val="both"/>
      </w:pPr>
      <w:bookmarkStart w:id="1935" w:name="bookmark1935"/>
      <w:bookmarkEnd w:id="1935"/>
      <w:r>
        <w:rPr>
          <w:color w:val="000000"/>
          <w:spacing w:val="0"/>
          <w:w w:val="100"/>
          <w:position w:val="0"/>
        </w:rPr>
        <w:t>建议佛山市和三水区有关行政主 管部门对负责起火建筑装修的梁某广未 取得资质证书承揽工程，未取得施工许 可擅自施工的行为依法给予行政处罚。</w:t>
      </w:r>
    </w:p>
    <w:p>
      <w:pPr>
        <w:pStyle w:val="Style38"/>
        <w:keepNext w:val="0"/>
        <w:keepLines w:val="0"/>
        <w:widowControl w:val="0"/>
        <w:numPr>
          <w:ilvl w:val="0"/>
          <w:numId w:val="331"/>
        </w:numPr>
        <w:shd w:val="clear" w:color="auto" w:fill="auto"/>
        <w:tabs>
          <w:tab w:pos="505" w:val="left"/>
        </w:tabs>
        <w:bidi w:val="0"/>
        <w:spacing w:before="0" w:line="200" w:lineRule="exact"/>
        <w:ind w:left="0" w:right="0" w:firstLine="260"/>
        <w:jc w:val="both"/>
      </w:pPr>
      <w:bookmarkStart w:id="1936" w:name="bookmark1936"/>
      <w:bookmarkEnd w:id="1936"/>
      <w:r>
        <w:rPr>
          <w:color w:val="000000"/>
          <w:spacing w:val="0"/>
          <w:w w:val="100"/>
          <w:position w:val="0"/>
        </w:rPr>
        <w:t>建议责令三水区委、区政府分 别向佛山市委、市政府作出深刻书面检 讨，责令三水区区长刘某豪向佛山市政 府作出深刻书面检讨。</w:t>
      </w:r>
    </w:p>
    <w:p>
      <w:pPr>
        <w:pStyle w:val="Style38"/>
        <w:keepNext w:val="0"/>
        <w:keepLines w:val="0"/>
        <w:widowControl w:val="0"/>
        <w:numPr>
          <w:ilvl w:val="0"/>
          <w:numId w:val="331"/>
        </w:numPr>
        <w:shd w:val="clear" w:color="auto" w:fill="auto"/>
        <w:tabs>
          <w:tab w:pos="510" w:val="left"/>
        </w:tabs>
        <w:bidi w:val="0"/>
        <w:spacing w:before="0" w:after="600" w:line="198" w:lineRule="exact"/>
        <w:ind w:left="0" w:right="0" w:firstLine="260"/>
        <w:jc w:val="both"/>
      </w:pPr>
      <w:bookmarkStart w:id="1937" w:name="bookmark1937"/>
      <w:bookmarkEnd w:id="1937"/>
      <w:r>
        <w:rPr>
          <w:color w:val="000000"/>
          <w:spacing w:val="0"/>
          <w:w w:val="100"/>
          <w:position w:val="0"/>
        </w:rPr>
        <w:t>建议佛山市委市政府、三水区委、 区政府按照《中共广东省委、广东省人 民政府关于进一步加强安全生产工作的 意见》（粤发</w:t>
      </w:r>
      <w:r>
        <w:rPr>
          <w:rFonts w:ascii="Times New Roman" w:eastAsia="Times New Roman" w:hAnsi="Times New Roman" w:cs="Times New Roman"/>
          <w:color w:val="000000"/>
          <w:spacing w:val="0"/>
          <w:w w:val="100"/>
          <w:position w:val="0"/>
        </w:rPr>
        <w:t>[2011]13</w:t>
      </w:r>
      <w:r>
        <w:rPr>
          <w:color w:val="000000"/>
          <w:spacing w:val="0"/>
          <w:w w:val="100"/>
          <w:position w:val="0"/>
        </w:rPr>
        <w:t>号）有关规定， 落实对相关单位和部门负责人和责任人 安全生产工作</w:t>
      </w:r>
      <w:r>
        <w:rPr>
          <w:color w:val="000000"/>
          <w:spacing w:val="0"/>
          <w:w w:val="100"/>
          <w:position w:val="0"/>
          <w:lang w:val="zh-CN" w:eastAsia="zh-CN" w:bidi="zh-CN"/>
        </w:rPr>
        <w:t>“一票</w:t>
      </w:r>
      <w:r>
        <w:rPr>
          <w:color w:val="000000"/>
          <w:spacing w:val="0"/>
          <w:w w:val="100"/>
          <w:position w:val="0"/>
        </w:rPr>
        <w:t>否决”制度。</w:t>
      </w:r>
    </w:p>
    <w:p>
      <w:pPr>
        <w:pStyle w:val="Style5"/>
        <w:keepNext/>
        <w:keepLines/>
        <w:widowControl w:val="0"/>
        <w:shd w:val="clear" w:color="auto" w:fill="auto"/>
        <w:bidi w:val="0"/>
        <w:spacing w:before="0" w:after="220" w:line="240" w:lineRule="auto"/>
        <w:ind w:left="0" w:right="0" w:firstLine="0"/>
        <w:jc w:val="left"/>
        <w:rPr>
          <w:sz w:val="15"/>
          <w:szCs w:val="15"/>
        </w:rPr>
      </w:pPr>
      <w:bookmarkStart w:id="1938" w:name="bookmark1938"/>
      <w:bookmarkStart w:id="1939" w:name="bookmark1939"/>
      <w:bookmarkStart w:id="1940" w:name="bookmark1940"/>
      <w:bookmarkStart w:id="1941" w:name="bookmark1941"/>
      <w:r>
        <w:rPr>
          <w:color w:val="000000"/>
          <w:spacing w:val="0"/>
          <w:w w:val="100"/>
          <w:position w:val="0"/>
          <w:sz w:val="15"/>
          <w:szCs w:val="15"/>
        </w:rPr>
        <w:t>四</w:t>
      </w:r>
      <w:bookmarkEnd w:id="1940"/>
      <w:r>
        <w:rPr>
          <w:color w:val="000000"/>
          <w:spacing w:val="0"/>
          <w:w w:val="100"/>
          <w:position w:val="0"/>
          <w:sz w:val="15"/>
          <w:szCs w:val="15"/>
        </w:rPr>
        <w:t>、专家点评</w:t>
      </w:r>
      <w:r>
        <w:rPr>
          <w:color w:val="CF101B"/>
          <w:spacing w:val="0"/>
          <w:w w:val="100"/>
          <w:position w:val="0"/>
          <w:sz w:val="15"/>
          <w:szCs w:val="15"/>
          <w:lang w:val="zh-CN" w:eastAsia="zh-CN" w:bidi="zh-CN"/>
        </w:rPr>
        <w:t>|</w:t>
      </w:r>
      <w:bookmarkEnd w:id="1938"/>
      <w:bookmarkEnd w:id="1939"/>
      <w:bookmarkEnd w:id="1941"/>
    </w:p>
    <w:p>
      <w:pPr>
        <w:pStyle w:val="Style38"/>
        <w:keepNext w:val="0"/>
        <w:keepLines w:val="0"/>
        <w:widowControl w:val="0"/>
        <w:shd w:val="clear" w:color="auto" w:fill="auto"/>
        <w:bidi w:val="0"/>
        <w:spacing w:before="0" w:after="420" w:line="193" w:lineRule="exact"/>
        <w:ind w:left="160" w:right="0"/>
        <w:jc w:val="both"/>
      </w:pPr>
      <w:r>
        <w:rPr>
          <w:color w:val="000000"/>
          <w:spacing w:val="0"/>
          <w:w w:val="100"/>
          <w:position w:val="0"/>
        </w:rPr>
        <w:t xml:space="preserve">该事故是由于涉事单位违法 违规建设、消防责任制不落实而 导致的重大火灾责任事故，造成 </w:t>
      </w:r>
      <w:r>
        <w:rPr>
          <w:rFonts w:ascii="Times New Roman" w:eastAsia="Times New Roman" w:hAnsi="Times New Roman" w:cs="Times New Roman"/>
          <w:color w:val="000000"/>
          <w:spacing w:val="0"/>
          <w:w w:val="100"/>
          <w:position w:val="0"/>
        </w:rPr>
        <w:t>15</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人受伤，直接经济 损失</w:t>
      </w:r>
      <w:r>
        <w:rPr>
          <w:rFonts w:ascii="Times New Roman" w:eastAsia="Times New Roman" w:hAnsi="Times New Roman" w:cs="Times New Roman"/>
          <w:color w:val="000000"/>
          <w:spacing w:val="0"/>
          <w:w w:val="100"/>
          <w:position w:val="0"/>
        </w:rPr>
        <w:t>1113</w:t>
      </w:r>
      <w:r>
        <w:rPr>
          <w:color w:val="000000"/>
          <w:spacing w:val="0"/>
          <w:w w:val="100"/>
          <w:position w:val="0"/>
        </w:rPr>
        <w:t>万元，过火面积</w:t>
      </w:r>
      <w:r>
        <w:rPr>
          <w:rFonts w:ascii="Times New Roman" w:eastAsia="Times New Roman" w:hAnsi="Times New Roman" w:cs="Times New Roman"/>
          <w:color w:val="000000"/>
          <w:spacing w:val="0"/>
          <w:w w:val="100"/>
          <w:position w:val="0"/>
        </w:rPr>
        <w:t xml:space="preserve">3250 </w:t>
      </w:r>
      <w:r>
        <w:rPr>
          <w:color w:val="000000"/>
          <w:spacing w:val="0"/>
          <w:w w:val="100"/>
          <w:position w:val="0"/>
        </w:rPr>
        <w:t>平方米。针对该事故暴露的问题， 特提出以下三方面的思考。</w:t>
      </w:r>
    </w:p>
    <w:p>
      <w:pPr>
        <w:widowControl w:val="0"/>
        <w:jc w:val="center"/>
        <w:rPr>
          <w:sz w:val="2"/>
          <w:szCs w:val="2"/>
        </w:rPr>
      </w:pPr>
      <w:r>
        <w:drawing>
          <wp:inline>
            <wp:extent cx="189230" cy="426720"/>
            <wp:docPr id="332" name="Picutre 332"/>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217"/>
                    <a:stretch/>
                  </pic:blipFill>
                  <pic:spPr>
                    <a:xfrm>
                      <a:ext cx="189230" cy="426720"/>
                    </a:xfrm>
                    <a:prstGeom prst="rect"/>
                  </pic:spPr>
                </pic:pic>
              </a:graphicData>
            </a:graphic>
          </wp:inline>
        </w:drawing>
      </w:r>
    </w:p>
    <w:p>
      <w:pPr>
        <w:widowControl w:val="0"/>
        <w:spacing w:after="219" w:line="1" w:lineRule="exact"/>
      </w:pPr>
    </w:p>
    <w:p>
      <w:pPr>
        <w:pStyle w:val="Style118"/>
        <w:keepNext/>
        <w:keepLines/>
        <w:widowControl w:val="0"/>
        <w:shd w:val="clear" w:color="auto" w:fill="auto"/>
        <w:bidi w:val="0"/>
        <w:spacing w:before="0" w:after="100" w:line="197" w:lineRule="exact"/>
        <w:ind w:left="0" w:right="0" w:firstLine="260"/>
        <w:jc w:val="left"/>
      </w:pPr>
      <w:bookmarkStart w:id="1942" w:name="bookmark1942"/>
      <w:bookmarkStart w:id="1943" w:name="bookmark1943"/>
      <w:bookmarkStart w:id="1944" w:name="bookmark1944"/>
      <w:r>
        <w:rPr>
          <w:color w:val="000000"/>
          <w:spacing w:val="0"/>
          <w:w w:val="100"/>
          <w:position w:val="0"/>
          <w:lang w:val="en-US" w:eastAsia="en-US" w:bidi="en-US"/>
        </w:rPr>
        <w:t>（-）</w:t>
      </w:r>
      <w:r>
        <w:rPr>
          <w:color w:val="000000"/>
          <w:spacing w:val="0"/>
          <w:w w:val="100"/>
          <w:position w:val="0"/>
        </w:rPr>
        <w:t>电气线路成为引燃源，电气 火灾风险不容忽视。</w:t>
      </w:r>
      <w:bookmarkEnd w:id="1942"/>
      <w:bookmarkEnd w:id="1943"/>
      <w:bookmarkEnd w:id="1944"/>
    </w:p>
    <w:p>
      <w:pPr>
        <w:pStyle w:val="Style38"/>
        <w:keepNext w:val="0"/>
        <w:keepLines w:val="0"/>
        <w:widowControl w:val="0"/>
        <w:shd w:val="clear" w:color="auto" w:fill="auto"/>
        <w:bidi w:val="0"/>
        <w:spacing w:before="0" w:after="40" w:line="240" w:lineRule="auto"/>
        <w:ind w:left="0" w:right="0" w:firstLine="260"/>
        <w:jc w:val="left"/>
      </w:pPr>
      <w:r>
        <w:rPr>
          <w:color w:val="000000"/>
          <w:spacing w:val="0"/>
          <w:w w:val="100"/>
          <w:position w:val="0"/>
        </w:rPr>
        <w:t xml:space="preserve">电气火灾的致灾原因主要包括 </w:t>
      </w:r>
      <w:r>
        <w:rPr>
          <w:color w:val="000000"/>
          <w:spacing w:val="0"/>
          <w:w w:val="100"/>
          <w:position w:val="0"/>
        </w:rPr>
        <w:t>设备或线路发生短路故障、过载引 起电气设备过热选用线路或设备不 合理、电器使用不当、接触或者通 风散热不良等。本起事故直接原因 是三水分公司办公综合楼二层中部 楼梯北侧吊顶内的铁线槽内电源线 路短路击穿铁质电线槽引燃木质吊 顶起火。该综合楼属于违法建筑， 未经过建筑工程竣工验收，电气工 程质量得不到保证，还将市政电路 违规接入该违法建筑中，存在严重 的违章用电行为。未落实用火用电 防火制度，曰常维护管理不到位， 可能存在电气线路、设备超负荷运 行，电气线路老化，绝缘受损等情况， 电气火灾风险较大。</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 xml:space="preserve">因此，相关监管部门和企 业须依据《建筑设计防火规范》 </w:t>
      </w:r>
      <w:r>
        <w:rPr>
          <w:rFonts w:ascii="Times New Roman" w:eastAsia="Times New Roman" w:hAnsi="Times New Roman" w:cs="Times New Roman"/>
          <w:color w:val="000000"/>
          <w:spacing w:val="0"/>
          <w:w w:val="100"/>
          <w:position w:val="0"/>
          <w:lang w:val="en-US" w:eastAsia="en-US" w:bidi="en-US"/>
        </w:rPr>
        <w:t>（GB50016）</w:t>
      </w:r>
      <w:r>
        <w:rPr>
          <w:color w:val="000000"/>
          <w:spacing w:val="0"/>
          <w:w w:val="100"/>
          <w:position w:val="0"/>
        </w:rPr>
        <w:t>和《低压配电设计规 范</w:t>
      </w:r>
      <w:r>
        <w:rPr>
          <w:rFonts w:ascii="Times New Roman" w:eastAsia="Times New Roman" w:hAnsi="Times New Roman" w:cs="Times New Roman"/>
          <w:color w:val="000000"/>
          <w:spacing w:val="0"/>
          <w:w w:val="100"/>
          <w:position w:val="0"/>
          <w:lang w:val="en-US" w:eastAsia="en-US" w:bidi="en-US"/>
        </w:rPr>
        <w:t xml:space="preserve">XGB50054 </w:t>
      </w:r>
      <w:r>
        <w:rPr>
          <w:rFonts w:ascii="Times New Roman" w:eastAsia="Times New Roman" w:hAnsi="Times New Roman" w:cs="Times New Roman"/>
          <w:color w:val="000000"/>
          <w:spacing w:val="0"/>
          <w:w w:val="100"/>
          <w:position w:val="0"/>
        </w:rPr>
        <w:t>）</w:t>
      </w:r>
      <w:r>
        <w:rPr>
          <w:color w:val="000000"/>
          <w:spacing w:val="0"/>
          <w:w w:val="100"/>
          <w:position w:val="0"/>
        </w:rPr>
        <w:t>等相关标准的要求， 制定细化的风险管控清单，对电气 设备、电气线路定期做好检査检测 和维护保养，尤其是电气线路敷设 要规范。</w:t>
      </w:r>
    </w:p>
    <w:p>
      <w:pPr>
        <w:pStyle w:val="Style118"/>
        <w:keepNext/>
        <w:keepLines/>
        <w:widowControl w:val="0"/>
        <w:shd w:val="clear" w:color="auto" w:fill="auto"/>
        <w:bidi w:val="0"/>
        <w:spacing w:before="0" w:after="40" w:line="202" w:lineRule="exact"/>
        <w:ind w:left="0" w:right="0"/>
        <w:jc w:val="both"/>
      </w:pPr>
      <w:bookmarkStart w:id="1945" w:name="bookmark1945"/>
      <w:bookmarkStart w:id="1946" w:name="bookmark1946"/>
      <w:bookmarkStart w:id="1947" w:name="bookmark1947"/>
      <w:r>
        <w:rPr>
          <w:color w:val="000000"/>
          <w:spacing w:val="0"/>
          <w:w w:val="100"/>
          <w:position w:val="0"/>
        </w:rPr>
        <w:t>（二）事故原因错综复杂，要加 强系统化安全管理。</w:t>
      </w:r>
      <w:bookmarkEnd w:id="1945"/>
      <w:bookmarkEnd w:id="1946"/>
      <w:bookmarkEnd w:id="1947"/>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 xml:space="preserve">吊顶内的铁线槽内电源线路短 路击穿铁质电线槽引燃木质吊顶起 火，由于建筑内违规住人，并未设 置火灾自动报警系统，处于熟睡状 态的人员无法及时接收到火警信息， 无法及时逃生；加之建筑内釆用了 大量可燃材料装修，增加了火灾载 荷；燃烧时产生了大量有毒有害气 体，给人员逃生带来威胁。当值保 安及公司老板、员工均缺乏基本的 </w:t>
      </w:r>
      <w:r>
        <w:rPr>
          <w:color w:val="000000"/>
          <w:spacing w:val="0"/>
          <w:w w:val="100"/>
          <w:position w:val="0"/>
        </w:rPr>
        <w:t>火灾事故处置知识，火灾发生后未能 组织员工进行有效疏散和初起火灾扑 救，从而导致如此严重的后果。</w:t>
      </w:r>
    </w:p>
    <w:p>
      <w:pPr>
        <w:pStyle w:val="Style38"/>
        <w:keepNext w:val="0"/>
        <w:keepLines w:val="0"/>
        <w:widowControl w:val="0"/>
        <w:shd w:val="clear" w:color="auto" w:fill="auto"/>
        <w:bidi w:val="0"/>
        <w:spacing w:before="0" w:after="260" w:line="193" w:lineRule="exact"/>
        <w:ind w:left="0" w:right="0"/>
        <w:jc w:val="both"/>
      </w:pPr>
      <w:r>
        <w:rPr>
          <w:color w:val="000000"/>
          <w:spacing w:val="0"/>
          <w:w w:val="100"/>
          <w:position w:val="0"/>
        </w:rPr>
        <w:t>为了防止此类事故发生，提出以 下措施：一是加强监管，有效査处违 法建设和违法建筑；二是严禁办公建 筑违规住人；三是按照相关规范要求 设置火灾自动报警系统、自动喷水灭 火系统等消防设施设备；四是建议安 装电气火灾防控设备；五是室内装饰 装修应满足《建筑内部装修设计防火 规范》的相关要求，严禁擅自违反装 修要求，增加火灾载荷；六是企业应 构建消防安全组织机构，建立消防安 全管理制度，落实消防安全主体责任； 七是企业应定期幵展消防安全巡査、 检査，落实消防安全隐患整改；八是 企业应定期幵展消防安全培训教育， 编制火灾与应急疏散预案，并定期组 织演练。</w:t>
      </w:r>
    </w:p>
    <w:p>
      <w:pPr>
        <w:pStyle w:val="Style69"/>
        <w:keepNext w:val="0"/>
        <w:keepLines w:val="0"/>
        <w:widowControl w:val="0"/>
        <w:shd w:val="clear" w:color="auto" w:fill="auto"/>
        <w:bidi w:val="0"/>
        <w:spacing w:before="0" w:after="160" w:line="134" w:lineRule="exact"/>
        <w:ind w:left="0" w:right="0" w:firstLine="0"/>
        <w:jc w:val="both"/>
        <w:rPr>
          <w:sz w:val="12"/>
          <w:szCs w:val="12"/>
        </w:rPr>
        <w:sectPr>
          <w:footnotePr>
            <w:pos w:val="pageBottom"/>
            <w:numFmt w:val="decimal"/>
            <w:numRestart w:val="continuous"/>
          </w:footnotePr>
          <w:type w:val="continuous"/>
          <w:pgSz w:w="6202" w:h="8640"/>
          <w:pgMar w:top="563" w:right="760" w:bottom="581" w:left="722" w:header="0" w:footer="3" w:gutter="0"/>
          <w:cols w:num="2" w:space="185"/>
          <w:noEndnote/>
          <w:rtlGutter w:val="0"/>
          <w:docGrid w:linePitch="360"/>
        </w:sectPr>
      </w:pPr>
      <w:r>
        <w:rPr>
          <w:color w:val="000000"/>
          <w:spacing w:val="0"/>
          <w:w w:val="100"/>
          <w:position w:val="0"/>
          <w:sz w:val="10"/>
          <w:szCs w:val="10"/>
        </w:rPr>
        <w:t>（张婷婷，高级工程师，深圳市城市公共安全 技术研究院</w:t>
      </w:r>
      <w:r>
        <w:rPr>
          <w:i/>
          <w:iCs/>
          <w:color w:val="000000"/>
          <w:spacing w:val="0"/>
          <w:w w:val="100"/>
          <w:position w:val="0"/>
          <w:sz w:val="12"/>
          <w:szCs w:val="12"/>
        </w:rPr>
        <w:t>）</w:t>
      </w:r>
    </w:p>
    <w:p>
      <w:pPr>
        <w:pStyle w:val="Style17"/>
        <w:keepNext/>
        <w:keepLines/>
        <w:widowControl w:val="0"/>
        <w:shd w:val="clear" w:color="auto" w:fill="auto"/>
        <w:bidi w:val="0"/>
        <w:spacing w:before="280" w:after="160" w:line="240" w:lineRule="auto"/>
        <w:ind w:left="0" w:right="0" w:firstLine="0"/>
        <w:jc w:val="center"/>
        <w:rPr>
          <w:sz w:val="18"/>
          <w:szCs w:val="18"/>
        </w:rPr>
      </w:pPr>
      <w:bookmarkStart w:id="1948" w:name="bookmark1948"/>
      <w:bookmarkStart w:id="1949" w:name="bookmark1949"/>
      <w:bookmarkStart w:id="1950" w:name="bookmark1950"/>
      <w:r>
        <w:rPr>
          <w:color w:val="6689A8"/>
          <w:spacing w:val="0"/>
          <w:w w:val="100"/>
          <w:position w:val="0"/>
          <w:sz w:val="18"/>
          <w:szCs w:val="18"/>
        </w:rPr>
        <w:t>第四章建筑施工事故案例</w:t>
      </w:r>
      <w:bookmarkEnd w:id="1948"/>
      <w:bookmarkEnd w:id="1949"/>
      <w:bookmarkEnd w:id="1950"/>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据统计，</w:t>
      </w:r>
      <w:r>
        <w:rPr>
          <w:rFonts w:ascii="Times New Roman" w:eastAsia="Times New Roman" w:hAnsi="Times New Roman" w:cs="Times New Roman"/>
          <w:color w:val="000000"/>
          <w:spacing w:val="0"/>
          <w:w w:val="100"/>
          <w:position w:val="0"/>
          <w:lang w:val="en-US" w:eastAsia="en-US" w:bidi="en-US"/>
        </w:rPr>
        <w:t>2010-2016</w:t>
      </w:r>
      <w:r>
        <w:rPr>
          <w:color w:val="000000"/>
          <w:spacing w:val="0"/>
          <w:w w:val="100"/>
          <w:position w:val="0"/>
        </w:rPr>
        <w:t>年我国共发生建筑施工重特大事故</w:t>
      </w:r>
      <w:r>
        <w:rPr>
          <w:rFonts w:ascii="Times New Roman" w:eastAsia="Times New Roman" w:hAnsi="Times New Roman" w:cs="Times New Roman"/>
          <w:color w:val="000000"/>
          <w:spacing w:val="0"/>
          <w:w w:val="100"/>
          <w:position w:val="0"/>
        </w:rPr>
        <w:t>21</w:t>
      </w:r>
      <w:r>
        <w:rPr>
          <w:color w:val="000000"/>
          <w:spacing w:val="0"/>
          <w:w w:val="100"/>
          <w:position w:val="0"/>
        </w:rPr>
        <w:t xml:space="preserve">起，死亡 </w:t>
      </w:r>
      <w:r>
        <w:rPr>
          <w:rFonts w:ascii="Times New Roman" w:eastAsia="Times New Roman" w:hAnsi="Times New Roman" w:cs="Times New Roman"/>
          <w:color w:val="000000"/>
          <w:spacing w:val="0"/>
          <w:w w:val="100"/>
          <w:position w:val="0"/>
        </w:rPr>
        <w:t xml:space="preserve">329 </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rPr>
        <w:t>,</w:t>
      </w:r>
      <w:r>
        <w:rPr>
          <w:color w:val="000000"/>
          <w:spacing w:val="0"/>
          <w:w w:val="100"/>
          <w:position w:val="0"/>
        </w:rPr>
        <w:t>平均每年发生</w:t>
      </w:r>
      <w:r>
        <w:rPr>
          <w:rFonts w:ascii="Times New Roman" w:eastAsia="Times New Roman" w:hAnsi="Times New Roman" w:cs="Times New Roman"/>
          <w:color w:val="000000"/>
          <w:spacing w:val="0"/>
          <w:w w:val="100"/>
          <w:position w:val="0"/>
        </w:rPr>
        <w:t>3</w:t>
      </w:r>
      <w:r>
        <w:rPr>
          <w:color w:val="000000"/>
          <w:spacing w:val="0"/>
          <w:w w:val="100"/>
          <w:position w:val="0"/>
        </w:rPr>
        <w:t>起，死亡</w:t>
      </w:r>
      <w:r>
        <w:rPr>
          <w:rFonts w:ascii="Times New Roman" w:eastAsia="Times New Roman" w:hAnsi="Times New Roman" w:cs="Times New Roman"/>
          <w:color w:val="000000"/>
          <w:spacing w:val="0"/>
          <w:w w:val="100"/>
          <w:position w:val="0"/>
        </w:rPr>
        <w:t>54</w:t>
      </w:r>
      <w:r>
        <w:rPr>
          <w:color w:val="000000"/>
          <w:spacing w:val="0"/>
          <w:w w:val="100"/>
          <w:position w:val="0"/>
        </w:rPr>
        <w:t>人。其中，</w:t>
      </w:r>
      <w:r>
        <w:rPr>
          <w:rFonts w:ascii="Times New Roman" w:eastAsia="Times New Roman" w:hAnsi="Times New Roman" w:cs="Times New Roman"/>
          <w:color w:val="000000"/>
          <w:spacing w:val="0"/>
          <w:w w:val="100"/>
          <w:position w:val="0"/>
        </w:rPr>
        <w:t>2010</w:t>
      </w:r>
      <w:r>
        <w:rPr>
          <w:color w:val="000000"/>
          <w:spacing w:val="0"/>
          <w:w w:val="100"/>
          <w:position w:val="0"/>
        </w:rPr>
        <w:t>年建筑施工重特大事 故发生起数最多，全年共发生</w:t>
      </w:r>
      <w:r>
        <w:rPr>
          <w:rFonts w:ascii="Times New Roman" w:eastAsia="Times New Roman" w:hAnsi="Times New Roman" w:cs="Times New Roman"/>
          <w:color w:val="000000"/>
          <w:spacing w:val="0"/>
          <w:w w:val="100"/>
          <w:position w:val="0"/>
        </w:rPr>
        <w:t>6</w:t>
      </w:r>
      <w:r>
        <w:rPr>
          <w:color w:val="000000"/>
          <w:spacing w:val="0"/>
          <w:w w:val="100"/>
          <w:position w:val="0"/>
        </w:rPr>
        <w:t>起；其次为</w:t>
      </w:r>
      <w:r>
        <w:rPr>
          <w:rFonts w:ascii="Times New Roman" w:eastAsia="Times New Roman" w:hAnsi="Times New Roman" w:cs="Times New Roman"/>
          <w:color w:val="000000"/>
          <w:spacing w:val="0"/>
          <w:w w:val="100"/>
          <w:position w:val="0"/>
        </w:rPr>
        <w:t>2011</w:t>
      </w:r>
      <w:r>
        <w:rPr>
          <w:color w:val="000000"/>
          <w:spacing w:val="0"/>
          <w:w w:val="100"/>
          <w:position w:val="0"/>
        </w:rPr>
        <w:t>年，全年共发生</w:t>
      </w:r>
      <w:r>
        <w:rPr>
          <w:rFonts w:ascii="Times New Roman" w:eastAsia="Times New Roman" w:hAnsi="Times New Roman" w:cs="Times New Roman"/>
          <w:color w:val="000000"/>
          <w:spacing w:val="0"/>
          <w:w w:val="100"/>
          <w:position w:val="0"/>
        </w:rPr>
        <w:t>5</w:t>
      </w:r>
      <w:r>
        <w:rPr>
          <w:color w:val="000000"/>
          <w:spacing w:val="0"/>
          <w:w w:val="100"/>
          <w:position w:val="0"/>
        </w:rPr>
        <w:t>起。建 筑施工重特大事故发生频次总体趋于下降，但仍未得到有效控制。</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从建筑施工重特大事故的发生时间来看，</w:t>
      </w:r>
      <w:r>
        <w:rPr>
          <w:rFonts w:ascii="Times New Roman" w:eastAsia="Times New Roman" w:hAnsi="Times New Roman" w:cs="Times New Roman"/>
          <w:color w:val="000000"/>
          <w:spacing w:val="0"/>
          <w:w w:val="100"/>
          <w:position w:val="0"/>
        </w:rPr>
        <w:t>6</w:t>
      </w:r>
      <w:r>
        <w:rPr>
          <w:color w:val="000000"/>
          <w:spacing w:val="0"/>
          <w:w w:val="100"/>
          <w:position w:val="0"/>
        </w:rPr>
        <w:t>月和</w:t>
      </w:r>
      <w:r>
        <w:rPr>
          <w:rFonts w:ascii="Times New Roman" w:eastAsia="Times New Roman" w:hAnsi="Times New Roman" w:cs="Times New Roman"/>
          <w:color w:val="000000"/>
          <w:spacing w:val="0"/>
          <w:w w:val="100"/>
          <w:position w:val="0"/>
        </w:rPr>
        <w:t>10</w:t>
      </w:r>
      <w:r>
        <w:rPr>
          <w:color w:val="000000"/>
          <w:spacing w:val="0"/>
          <w:w w:val="100"/>
          <w:position w:val="0"/>
        </w:rPr>
        <w:t>月的建筑施工重特 大事故发生起数最多,均发生</w:t>
      </w:r>
      <w:r>
        <w:rPr>
          <w:rFonts w:ascii="Times New Roman" w:eastAsia="Times New Roman" w:hAnsi="Times New Roman" w:cs="Times New Roman"/>
          <w:color w:val="000000"/>
          <w:spacing w:val="0"/>
          <w:w w:val="100"/>
          <w:position w:val="0"/>
        </w:rPr>
        <w:t>4</w:t>
      </w:r>
      <w:r>
        <w:rPr>
          <w:color w:val="000000"/>
          <w:spacing w:val="0"/>
          <w:w w:val="100"/>
          <w:position w:val="0"/>
        </w:rPr>
        <w:t>起；其次为</w:t>
      </w:r>
      <w:r>
        <w:rPr>
          <w:rFonts w:ascii="Times New Roman" w:eastAsia="Times New Roman" w:hAnsi="Times New Roman" w:cs="Times New Roman"/>
          <w:color w:val="000000"/>
          <w:spacing w:val="0"/>
          <w:w w:val="100"/>
          <w:position w:val="0"/>
        </w:rPr>
        <w:t>5</w:t>
      </w:r>
      <w:r>
        <w:rPr>
          <w:color w:val="000000"/>
          <w:spacing w:val="0"/>
          <w:w w:val="100"/>
          <w:position w:val="0"/>
        </w:rPr>
        <w:t>月，发生</w:t>
      </w:r>
      <w:r>
        <w:rPr>
          <w:rFonts w:ascii="Times New Roman" w:eastAsia="Times New Roman" w:hAnsi="Times New Roman" w:cs="Times New Roman"/>
          <w:color w:val="000000"/>
          <w:spacing w:val="0"/>
          <w:w w:val="100"/>
          <w:position w:val="0"/>
        </w:rPr>
        <w:t>3</w:t>
      </w:r>
      <w:r>
        <w:rPr>
          <w:color w:val="000000"/>
          <w:spacing w:val="0"/>
          <w:w w:val="100"/>
          <w:position w:val="0"/>
        </w:rPr>
        <w:t>起。从发生季度来看, 第二季度发生的事故起数最多，发生</w:t>
      </w:r>
      <w:r>
        <w:rPr>
          <w:rFonts w:ascii="Times New Roman" w:eastAsia="Times New Roman" w:hAnsi="Times New Roman" w:cs="Times New Roman"/>
          <w:color w:val="000000"/>
          <w:spacing w:val="0"/>
          <w:w w:val="100"/>
          <w:position w:val="0"/>
        </w:rPr>
        <w:t>9</w:t>
      </w:r>
      <w:r>
        <w:rPr>
          <w:color w:val="000000"/>
          <w:spacing w:val="0"/>
          <w:w w:val="100"/>
          <w:position w:val="0"/>
        </w:rPr>
        <w:t>起；其次为第四季度，发生</w:t>
      </w:r>
      <w:r>
        <w:rPr>
          <w:rFonts w:ascii="Times New Roman" w:eastAsia="Times New Roman" w:hAnsi="Times New Roman" w:cs="Times New Roman"/>
          <w:color w:val="000000"/>
          <w:spacing w:val="0"/>
          <w:w w:val="100"/>
          <w:position w:val="0"/>
        </w:rPr>
        <w:t>6</w:t>
      </w:r>
      <w:r>
        <w:rPr>
          <w:color w:val="000000"/>
          <w:spacing w:val="0"/>
          <w:w w:val="100"/>
          <w:position w:val="0"/>
        </w:rPr>
        <w:t>起。</w:t>
      </w:r>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从建筑施工重特大事故的工程类型来看，房屋市政工程事故起数约占事 故总起数的</w:t>
      </w:r>
      <w:r>
        <w:rPr>
          <w:rFonts w:ascii="Times New Roman" w:eastAsia="Times New Roman" w:hAnsi="Times New Roman" w:cs="Times New Roman"/>
          <w:color w:val="000000"/>
          <w:spacing w:val="0"/>
          <w:w w:val="100"/>
          <w:position w:val="0"/>
        </w:rPr>
        <w:t>63%,</w:t>
      </w:r>
      <w:r>
        <w:rPr>
          <w:color w:val="000000"/>
          <w:spacing w:val="0"/>
          <w:w w:val="100"/>
          <w:position w:val="0"/>
        </w:rPr>
        <w:t>占比最大；其次为隧道施工，约占事故总起数的</w:t>
      </w:r>
      <w:r>
        <w:rPr>
          <w:rFonts w:ascii="Times New Roman" w:eastAsia="Times New Roman" w:hAnsi="Times New Roman" w:cs="Times New Roman"/>
          <w:color w:val="000000"/>
          <w:spacing w:val="0"/>
          <w:w w:val="100"/>
          <w:position w:val="0"/>
        </w:rPr>
        <w:t>37%</w:t>
      </w:r>
      <w:r>
        <w:rPr>
          <w:color w:val="000000"/>
          <w:spacing w:val="0"/>
          <w:w w:val="100"/>
          <w:position w:val="0"/>
        </w:rPr>
        <w:t>。</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从建筑施工重特大事故的发生原因来看，最主要原因是企业和职工违反 劳动纪律或规程造成事故发生；其次是无施工方案或未按方案施工；安全设 施缺失、设备缺陷和教育培训不到位也是导致事故发生的重要原因。</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从事故类型分布来看，建筑施工行业常见的事故类型为高处坠落、物体 打击、机械伤害、触电、坍塌，其中高处坠落事故起数最多，但较大及以上 事故又以坍塌事故为主。</w:t>
      </w:r>
      <w:r>
        <w:rPr>
          <w:rFonts w:ascii="Times New Roman" w:eastAsia="Times New Roman" w:hAnsi="Times New Roman" w:cs="Times New Roman"/>
          <w:color w:val="000000"/>
          <w:spacing w:val="0"/>
          <w:w w:val="100"/>
          <w:position w:val="0"/>
        </w:rPr>
        <w:t>2018</w:t>
      </w:r>
      <w:r>
        <w:rPr>
          <w:color w:val="000000"/>
          <w:spacing w:val="0"/>
          <w:w w:val="100"/>
          <w:position w:val="0"/>
        </w:rPr>
        <w:t xml:space="preserve">年，我国共发生房屋市政工程生产安全事故 </w:t>
      </w:r>
      <w:r>
        <w:rPr>
          <w:rFonts w:ascii="Times New Roman" w:eastAsia="Times New Roman" w:hAnsi="Times New Roman" w:cs="Times New Roman"/>
          <w:color w:val="000000"/>
          <w:spacing w:val="0"/>
          <w:w w:val="100"/>
          <w:position w:val="0"/>
        </w:rPr>
        <w:t>734</w:t>
      </w:r>
      <w:r>
        <w:rPr>
          <w:color w:val="000000"/>
          <w:spacing w:val="0"/>
          <w:w w:val="100"/>
          <w:position w:val="0"/>
        </w:rPr>
        <w:t>起，其中，高处坠落事故</w:t>
      </w:r>
      <w:r>
        <w:rPr>
          <w:rFonts w:ascii="Times New Roman" w:eastAsia="Times New Roman" w:hAnsi="Times New Roman" w:cs="Times New Roman"/>
          <w:color w:val="000000"/>
          <w:spacing w:val="0"/>
          <w:w w:val="100"/>
          <w:position w:val="0"/>
        </w:rPr>
        <w:t>383</w:t>
      </w:r>
      <w:r>
        <w:rPr>
          <w:color w:val="000000"/>
          <w:spacing w:val="0"/>
          <w:w w:val="100"/>
          <w:position w:val="0"/>
        </w:rPr>
        <w:t>起，占总数的</w:t>
      </w:r>
      <w:r>
        <w:rPr>
          <w:rFonts w:ascii="Times New Roman" w:eastAsia="Times New Roman" w:hAnsi="Times New Roman" w:cs="Times New Roman"/>
          <w:color w:val="000000"/>
          <w:spacing w:val="0"/>
          <w:w w:val="100"/>
          <w:position w:val="0"/>
        </w:rPr>
        <w:t>52.2% ;</w:t>
      </w:r>
      <w:r>
        <w:rPr>
          <w:color w:val="000000"/>
          <w:spacing w:val="0"/>
          <w:w w:val="100"/>
          <w:position w:val="0"/>
        </w:rPr>
        <w:t xml:space="preserve">但较大及以上事故 </w:t>
      </w:r>
      <w:r>
        <w:rPr>
          <w:rFonts w:ascii="Times New Roman" w:eastAsia="Times New Roman" w:hAnsi="Times New Roman" w:cs="Times New Roman"/>
          <w:color w:val="000000"/>
          <w:spacing w:val="0"/>
          <w:w w:val="100"/>
          <w:position w:val="0"/>
        </w:rPr>
        <w:t>22</w:t>
      </w:r>
      <w:r>
        <w:rPr>
          <w:color w:val="000000"/>
          <w:spacing w:val="0"/>
          <w:w w:val="100"/>
          <w:position w:val="0"/>
        </w:rPr>
        <w:t>起，坍塌事故坍塌事故</w:t>
      </w:r>
      <w:r>
        <w:rPr>
          <w:rFonts w:ascii="Times New Roman" w:eastAsia="Times New Roman" w:hAnsi="Times New Roman" w:cs="Times New Roman"/>
          <w:color w:val="000000"/>
          <w:spacing w:val="0"/>
          <w:w w:val="100"/>
          <w:position w:val="0"/>
        </w:rPr>
        <w:t>10</w:t>
      </w:r>
      <w:r>
        <w:rPr>
          <w:color w:val="000000"/>
          <w:spacing w:val="0"/>
          <w:w w:val="100"/>
          <w:position w:val="0"/>
        </w:rPr>
        <w:t>起，占事故总数的</w:t>
      </w:r>
      <w:r>
        <w:rPr>
          <w:rFonts w:ascii="Times New Roman" w:eastAsia="Times New Roman" w:hAnsi="Times New Roman" w:cs="Times New Roman"/>
          <w:color w:val="000000"/>
          <w:spacing w:val="0"/>
          <w:w w:val="100"/>
          <w:position w:val="0"/>
        </w:rPr>
        <w:t>45.5%</w:t>
      </w:r>
      <w:r>
        <w:rPr>
          <w:color w:val="000000"/>
          <w:spacing w:val="0"/>
          <w:w w:val="100"/>
          <w:position w:val="0"/>
        </w:rPr>
        <w:t>。</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年的</w:t>
      </w:r>
      <w:r>
        <w:rPr>
          <w:rFonts w:ascii="Times New Roman" w:eastAsia="Times New Roman" w:hAnsi="Times New Roman" w:cs="Times New Roman"/>
          <w:color w:val="000000"/>
          <w:spacing w:val="0"/>
          <w:w w:val="100"/>
          <w:position w:val="0"/>
        </w:rPr>
        <w:t>8</w:t>
      </w:r>
      <w:r>
        <w:rPr>
          <w:color w:val="000000"/>
          <w:spacing w:val="0"/>
          <w:w w:val="100"/>
          <w:position w:val="0"/>
        </w:rPr>
        <w:t xml:space="preserve">起典型重特大建筑施工生产安全事故案例 </w:t>
      </w:r>
      <w:r>
        <w:rPr>
          <w:rFonts w:ascii="Times New Roman" w:eastAsia="Times New Roman" w:hAnsi="Times New Roman" w:cs="Times New Roman"/>
          <w:color w:val="000000"/>
          <w:spacing w:val="0"/>
          <w:w w:val="100"/>
          <w:position w:val="0"/>
        </w:rPr>
        <w:t>（2018</w:t>
      </w:r>
      <w:r>
        <w:rPr>
          <w:color w:val="000000"/>
          <w:spacing w:val="0"/>
          <w:w w:val="100"/>
          <w:position w:val="0"/>
        </w:rPr>
        <w:t>年，广东发生重大事故</w:t>
      </w:r>
      <w:r>
        <w:rPr>
          <w:rFonts w:ascii="Times New Roman" w:eastAsia="Times New Roman" w:hAnsi="Times New Roman" w:cs="Times New Roman"/>
          <w:color w:val="000000"/>
          <w:spacing w:val="0"/>
          <w:w w:val="100"/>
          <w:position w:val="0"/>
        </w:rPr>
        <w:t>1</w:t>
      </w:r>
      <w:r>
        <w:rPr>
          <w:color w:val="000000"/>
          <w:spacing w:val="0"/>
          <w:w w:val="100"/>
          <w:position w:val="0"/>
        </w:rPr>
        <w:t>起，即广东省佛山市轨道交通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 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7”</w:t>
      </w:r>
      <w:r>
        <w:rPr>
          <w:color w:val="000000"/>
          <w:spacing w:val="0"/>
          <w:w w:val="100"/>
          <w:position w:val="0"/>
        </w:rPr>
        <w:t>透水坍塌重大事故，死亡</w:t>
      </w:r>
      <w:r>
        <w:rPr>
          <w:rFonts w:ascii="Times New Roman" w:eastAsia="Times New Roman" w:hAnsi="Times New Roman" w:cs="Times New Roman"/>
          <w:color w:val="000000"/>
          <w:spacing w:val="0"/>
          <w:w w:val="100"/>
          <w:position w:val="0"/>
        </w:rPr>
        <w:t>12</w:t>
      </w:r>
      <w:r>
        <w:rPr>
          <w:color w:val="000000"/>
          <w:spacing w:val="0"/>
          <w:w w:val="100"/>
          <w:position w:val="0"/>
        </w:rPr>
        <w:t>人，教训极其惨痛），从事故经过、 事故原因、事故责任追究三方面进行分析，并邀请业内专家学者对事故主要 教训及防范建议进行了解读。</w:t>
      </w:r>
      <w:r>
        <w:br w:type="page"/>
      </w:r>
    </w:p>
    <w:p>
      <w:pPr>
        <w:pStyle w:val="Style166"/>
        <w:keepNext w:val="0"/>
        <w:keepLines w:val="0"/>
        <w:widowControl w:val="0"/>
        <w:shd w:val="clear" w:color="auto" w:fill="auto"/>
        <w:bidi w:val="0"/>
        <w:spacing w:before="0" w:after="180" w:line="240" w:lineRule="auto"/>
        <w:ind w:left="0" w:right="0" w:firstLine="0"/>
        <w:jc w:val="left"/>
        <w:rPr>
          <w:sz w:val="22"/>
          <w:szCs w:val="22"/>
        </w:rPr>
      </w:pPr>
      <w:r>
        <w:rPr>
          <w:color w:val="6689A8"/>
          <w:spacing w:val="0"/>
          <w:w w:val="100"/>
          <w:position w:val="0"/>
          <w:sz w:val="16"/>
          <w:szCs w:val="16"/>
          <w:u w:val="none"/>
        </w:rPr>
        <w:t>案例</w:t>
      </w:r>
      <w:r>
        <w:rPr>
          <w:rFonts w:ascii="Times New Roman" w:eastAsia="Times New Roman" w:hAnsi="Times New Roman" w:cs="Times New Roman"/>
          <w:color w:val="6689A8"/>
          <w:spacing w:val="0"/>
          <w:w w:val="100"/>
          <w:position w:val="0"/>
          <w:sz w:val="22"/>
          <w:szCs w:val="22"/>
          <w:u w:val="none"/>
          <w:lang w:val="zh-CN" w:eastAsia="zh-CN" w:bidi="zh-CN"/>
        </w:rPr>
        <w:t>1</w:t>
      </w:r>
    </w:p>
    <w:p>
      <w:pPr>
        <w:pStyle w:val="Style17"/>
        <w:keepNext/>
        <w:keepLines/>
        <w:widowControl w:val="0"/>
        <w:shd w:val="clear" w:color="auto" w:fill="auto"/>
        <w:bidi w:val="0"/>
        <w:spacing w:before="0" w:after="0" w:line="230" w:lineRule="exact"/>
        <w:ind w:left="640" w:right="0" w:hanging="640"/>
        <w:jc w:val="left"/>
        <w:rPr>
          <w:sz w:val="18"/>
          <w:szCs w:val="18"/>
        </w:rPr>
      </w:pPr>
      <w:bookmarkStart w:id="1951" w:name="bookmark1951"/>
      <w:bookmarkStart w:id="1952" w:name="bookmark1952"/>
      <w:bookmarkStart w:id="1953" w:name="bookmark1953"/>
      <w:r>
        <w:rPr>
          <w:rFonts w:ascii="Times New Roman" w:eastAsia="Times New Roman" w:hAnsi="Times New Roman" w:cs="Times New Roman"/>
          <w:color w:val="000000"/>
          <w:spacing w:val="0"/>
          <w:w w:val="100"/>
          <w:position w:val="0"/>
          <w:sz w:val="22"/>
          <w:szCs w:val="22"/>
        </w:rPr>
        <w:t>2018</w:t>
      </w:r>
      <w:r>
        <w:rPr>
          <w:color w:val="000000"/>
          <w:spacing w:val="0"/>
          <w:w w:val="100"/>
          <w:position w:val="0"/>
          <w:sz w:val="18"/>
          <w:szCs w:val="18"/>
        </w:rPr>
        <w:t>-广东省佛山市轨道交通</w:t>
      </w:r>
      <w:r>
        <w:rPr>
          <w:rFonts w:ascii="Times New Roman" w:eastAsia="Times New Roman" w:hAnsi="Times New Roman" w:cs="Times New Roman"/>
          <w:color w:val="000000"/>
          <w:spacing w:val="0"/>
          <w:w w:val="100"/>
          <w:position w:val="0"/>
          <w:sz w:val="22"/>
          <w:szCs w:val="22"/>
        </w:rPr>
        <w:t>2</w:t>
      </w:r>
      <w:r>
        <w:rPr>
          <w:color w:val="000000"/>
          <w:spacing w:val="0"/>
          <w:w w:val="100"/>
          <w:position w:val="0"/>
          <w:sz w:val="18"/>
          <w:szCs w:val="18"/>
        </w:rPr>
        <w:t>号线一期工程</w:t>
      </w:r>
      <w:r>
        <w:rPr>
          <w:rFonts w:ascii="Times New Roman" w:eastAsia="Times New Roman" w:hAnsi="Times New Roman" w:cs="Times New Roman"/>
          <w:color w:val="000000"/>
          <w:spacing w:val="0"/>
          <w:w w:val="100"/>
          <w:position w:val="0"/>
          <w:sz w:val="22"/>
          <w:szCs w:val="22"/>
        </w:rPr>
        <w:t xml:space="preserve">“2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i/>
          <w:iCs/>
          <w:color w:val="000000"/>
          <w:spacing w:val="0"/>
          <w:w w:val="100"/>
          <w:position w:val="0"/>
          <w:sz w:val="22"/>
          <w:szCs w:val="22"/>
          <w:lang w:val="en-US" w:eastAsia="en-US" w:bidi="en-US"/>
        </w:rPr>
        <w:t xml:space="preserve">7" </w:t>
      </w:r>
      <w:r>
        <w:rPr>
          <w:color w:val="000000"/>
          <w:spacing w:val="0"/>
          <w:w w:val="100"/>
          <w:position w:val="0"/>
          <w:sz w:val="18"/>
          <w:szCs w:val="18"/>
        </w:rPr>
        <w:t>透水坍塌重大事故</w:t>
      </w:r>
      <w:bookmarkEnd w:id="1951"/>
      <w:bookmarkEnd w:id="1952"/>
      <w:bookmarkEnd w:id="1953"/>
    </w:p>
    <w:p>
      <w:pPr>
        <w:pStyle w:val="Style5"/>
        <w:keepNext/>
        <w:keepLines/>
        <w:widowControl w:val="0"/>
        <w:shd w:val="clear" w:color="auto" w:fill="auto"/>
        <w:bidi w:val="0"/>
        <w:spacing w:before="0" w:after="320" w:line="230" w:lineRule="exact"/>
        <w:ind w:left="0" w:right="0" w:firstLine="640"/>
        <w:jc w:val="left"/>
        <w:rPr>
          <w:sz w:val="15"/>
          <w:szCs w:val="15"/>
        </w:rPr>
      </w:pPr>
      <w:bookmarkStart w:id="1954" w:name="bookmark1954"/>
      <w:bookmarkStart w:id="1955" w:name="bookmark1955"/>
      <w:bookmarkStart w:id="1956" w:name="bookmark1956"/>
      <w:r>
        <w:rPr>
          <w:color w:val="000000"/>
          <w:spacing w:val="0"/>
          <w:w w:val="100"/>
          <w:position w:val="0"/>
          <w:sz w:val="15"/>
          <w:szCs w:val="15"/>
        </w:rPr>
        <w:t>—盾尾性能下降，隧道透水坍塌</w:t>
      </w:r>
      <w:bookmarkEnd w:id="1954"/>
      <w:bookmarkEnd w:id="1955"/>
      <w:bookmarkEnd w:id="1956"/>
    </w:p>
    <w:p>
      <w:pPr>
        <w:pStyle w:val="Style38"/>
        <w:keepNext w:val="0"/>
        <w:keepLines w:val="0"/>
        <w:widowControl w:val="0"/>
        <w:shd w:val="clear" w:color="auto" w:fill="auto"/>
        <w:bidi w:val="0"/>
        <w:spacing w:before="0" w:after="40" w:line="193" w:lineRule="exact"/>
        <w:ind w:left="0" w:right="0" w:firstLine="260"/>
        <w:jc w:val="both"/>
      </w:pPr>
      <w:r>
        <w:drawing>
          <wp:anchor distT="0" distB="0" distL="114300" distR="114300" simplePos="0" relativeHeight="125829521" behindDoc="0" locked="0" layoutInCell="1" allowOverlap="1">
            <wp:simplePos x="0" y="0"/>
            <wp:positionH relativeFrom="page">
              <wp:posOffset>1566545</wp:posOffset>
            </wp:positionH>
            <wp:positionV relativeFrom="paragraph">
              <wp:posOffset>38100</wp:posOffset>
            </wp:positionV>
            <wp:extent cx="1713230" cy="1042670"/>
            <wp:wrapSquare wrapText="left"/>
            <wp:docPr id="333" name="Shape 333"/>
            <a:graphic xmlns:a="http://schemas.openxmlformats.org/drawingml/2006/main">
              <a:graphicData uri="http://schemas.openxmlformats.org/drawingml/2006/picture">
                <pic:pic xmlns:pic="http://schemas.openxmlformats.org/drawingml/2006/picture">
                  <pic:nvPicPr>
                    <pic:cNvPr id="334" name="Picture box 334"/>
                    <pic:cNvPicPr/>
                  </pic:nvPicPr>
                  <pic:blipFill>
                    <a:blip r:embed="rId219"/>
                    <a:stretch/>
                  </pic:blipFill>
                  <pic:spPr>
                    <a:xfrm>
                      <a:ext cx="1713230" cy="1042670"/>
                    </a:xfrm>
                    <a:prstGeom prst="rect"/>
                  </pic:spPr>
                </pic:pic>
              </a:graphicData>
            </a:graphic>
          </wp:anchor>
        </w:drawing>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w:t>
      </w:r>
      <w:r>
        <w:rPr>
          <w:rFonts w:ascii="Times New Roman" w:eastAsia="Times New Roman" w:hAnsi="Times New Roman" w:cs="Times New Roman"/>
          <w:color w:val="000000"/>
          <w:spacing w:val="0"/>
          <w:w w:val="100"/>
          <w:position w:val="0"/>
        </w:rPr>
        <w:t>7</w:t>
      </w:r>
      <w:r>
        <w:rPr>
          <w:color w:val="000000"/>
          <w:spacing w:val="0"/>
          <w:w w:val="100"/>
          <w:position w:val="0"/>
        </w:rPr>
        <w:t>曰</w:t>
      </w:r>
      <w:r>
        <w:rPr>
          <w:rFonts w:ascii="Times New Roman" w:eastAsia="Times New Roman" w:hAnsi="Times New Roman" w:cs="Times New Roman"/>
          <w:color w:val="000000"/>
          <w:spacing w:val="0"/>
          <w:w w:val="100"/>
          <w:position w:val="0"/>
        </w:rPr>
        <w:t xml:space="preserve">20 </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分许，由中交二航 局组织施工的佛山市轨道 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号线一期工程土建 一标段（以下简称</w:t>
      </w:r>
      <w:r>
        <w:rPr>
          <w:rFonts w:ascii="Times New Roman" w:eastAsia="Times New Roman" w:hAnsi="Times New Roman" w:cs="Times New Roman"/>
          <w:color w:val="000000"/>
          <w:spacing w:val="0"/>
          <w:w w:val="100"/>
          <w:position w:val="0"/>
          <w:lang w:val="en-US" w:eastAsia="en-US" w:bidi="en-US"/>
        </w:rPr>
        <w:t>TJ1</w:t>
      </w:r>
      <w:r>
        <w:rPr>
          <w:color w:val="000000"/>
          <w:spacing w:val="0"/>
          <w:w w:val="100"/>
          <w:position w:val="0"/>
        </w:rPr>
        <w:t>标 段）湖涌站至绿岛湖站盾 构区间右线工地突发透 水，引发隧道及路面坍塌， 造成</w:t>
      </w:r>
      <w:r>
        <w:rPr>
          <w:rFonts w:ascii="Times New Roman" w:eastAsia="Times New Roman" w:hAnsi="Times New Roman" w:cs="Times New Roman"/>
          <w:color w:val="000000"/>
          <w:spacing w:val="0"/>
          <w:w w:val="100"/>
          <w:position w:val="0"/>
        </w:rPr>
        <w:t>11</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人失踪、</w:t>
      </w:r>
    </w:p>
    <w:p>
      <w:pPr>
        <w:pStyle w:val="Style38"/>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rPr>
        <w:t>8</w:t>
      </w:r>
      <w:r>
        <w:rPr>
          <w:color w:val="000000"/>
          <w:spacing w:val="0"/>
          <w:w w:val="100"/>
          <w:position w:val="0"/>
        </w:rPr>
        <w:t>人受伤，直接经济损失约</w:t>
      </w:r>
      <w:r>
        <w:rPr>
          <w:rFonts w:ascii="Times New Roman" w:eastAsia="Times New Roman" w:hAnsi="Times New Roman" w:cs="Times New Roman"/>
          <w:color w:val="000000"/>
          <w:spacing w:val="0"/>
          <w:w w:val="100"/>
          <w:position w:val="0"/>
          <w:lang w:val="en-US" w:eastAsia="en-US" w:bidi="en-US"/>
        </w:rPr>
        <w:t>5323.8</w:t>
      </w:r>
      <w:r>
        <w:rPr>
          <w:color w:val="000000"/>
          <w:spacing w:val="0"/>
          <w:w w:val="100"/>
          <w:position w:val="0"/>
        </w:rPr>
        <w:t>万元。</w:t>
      </w:r>
    </w:p>
    <w:p>
      <w:pPr>
        <w:pStyle w:val="Style38"/>
        <w:keepNext w:val="0"/>
        <w:keepLines w:val="0"/>
        <w:widowControl w:val="0"/>
        <w:shd w:val="clear" w:color="auto" w:fill="auto"/>
        <w:bidi w:val="0"/>
        <w:spacing w:before="0" w:after="460" w:line="202" w:lineRule="exact"/>
        <w:ind w:left="0" w:right="0" w:firstLine="260"/>
        <w:jc w:val="left"/>
      </w:pPr>
      <w:r>
        <w:rPr>
          <w:color w:val="000000"/>
          <w:spacing w:val="0"/>
          <w:w w:val="100"/>
          <w:position w:val="0"/>
        </w:rPr>
        <w:t>经调査认定，广东省佛山市轨道交通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7”</w:t>
      </w:r>
      <w:r>
        <w:rPr>
          <w:color w:val="000000"/>
          <w:spacing w:val="0"/>
          <w:w w:val="100"/>
          <w:position w:val="0"/>
        </w:rPr>
        <w:t>透水坍塌事 故是一起重大责任事故。</w:t>
      </w:r>
    </w:p>
    <w:p>
      <w:pPr>
        <w:pStyle w:val="Style5"/>
        <w:keepNext/>
        <w:keepLines/>
        <w:widowControl w:val="0"/>
        <w:shd w:val="clear" w:color="auto" w:fill="auto"/>
        <w:bidi w:val="0"/>
        <w:spacing w:before="0" w:after="320" w:line="240" w:lineRule="auto"/>
        <w:ind w:left="0" w:right="0" w:firstLine="0"/>
        <w:jc w:val="left"/>
        <w:rPr>
          <w:sz w:val="22"/>
          <w:szCs w:val="22"/>
        </w:rPr>
      </w:pPr>
      <w:bookmarkStart w:id="1957" w:name="bookmark1957"/>
      <w:bookmarkStart w:id="1958" w:name="bookmark1958"/>
      <w:bookmarkStart w:id="1959" w:name="bookmark1959"/>
      <w:r>
        <w:rPr>
          <w:color w:val="000000"/>
          <w:spacing w:val="0"/>
          <w:w w:val="100"/>
          <w:position w:val="0"/>
          <w:sz w:val="15"/>
          <w:szCs w:val="15"/>
        </w:rPr>
        <w:t>一、事故经过</w:t>
      </w:r>
      <w:r>
        <w:rPr>
          <w:rFonts w:ascii="Times New Roman" w:eastAsia="Times New Roman" w:hAnsi="Times New Roman" w:cs="Times New Roman"/>
          <w:color w:val="000000"/>
          <w:spacing w:val="0"/>
          <w:w w:val="100"/>
          <w:position w:val="0"/>
          <w:sz w:val="22"/>
          <w:szCs w:val="22"/>
        </w:rPr>
        <w:t>I</w:t>
      </w:r>
      <w:bookmarkEnd w:id="1957"/>
      <w:bookmarkEnd w:id="1958"/>
      <w:bookmarkEnd w:id="1959"/>
    </w:p>
    <w:p>
      <w:pPr>
        <w:pStyle w:val="Style38"/>
        <w:keepNext w:val="0"/>
        <w:keepLines w:val="0"/>
        <w:widowControl w:val="0"/>
        <w:shd w:val="clear" w:color="auto" w:fill="auto"/>
        <w:bidi w:val="0"/>
        <w:spacing w:before="0" w:after="240" w:line="157" w:lineRule="exact"/>
        <w:ind w:left="200" w:right="0"/>
        <w:jc w:val="both"/>
      </w:pPr>
      <w:r>
        <w:rPr>
          <w:rFonts w:ascii="Times New Roman" w:eastAsia="Times New Roman" w:hAnsi="Times New Roman" w:cs="Times New Roman"/>
          <w:color w:val="000000"/>
          <w:spacing w:val="0"/>
          <w:w w:val="100"/>
          <w:position w:val="0"/>
          <w:sz w:val="9"/>
          <w:szCs w:val="9"/>
        </w:rPr>
        <w:t>2018</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日晚事发前，</w:t>
      </w:r>
      <w:r>
        <w:rPr>
          <w:rFonts w:ascii="Times New Roman" w:eastAsia="Times New Roman" w:hAnsi="Times New Roman" w:cs="Times New Roman"/>
          <w:color w:val="000000"/>
          <w:spacing w:val="0"/>
          <w:w w:val="100"/>
          <w:position w:val="0"/>
          <w:sz w:val="9"/>
          <w:szCs w:val="9"/>
          <w:lang w:val="en-US" w:eastAsia="en-US" w:bidi="en-US"/>
        </w:rPr>
        <w:t>TJ1</w:t>
      </w:r>
      <w:r>
        <w:rPr>
          <w:color w:val="000000"/>
          <w:spacing w:val="0"/>
          <w:w w:val="100"/>
          <w:position w:val="0"/>
        </w:rPr>
        <w:t>标段右线盾构机完成</w:t>
      </w:r>
      <w:r>
        <w:rPr>
          <w:rFonts w:ascii="Times New Roman" w:eastAsia="Times New Roman" w:hAnsi="Times New Roman" w:cs="Times New Roman"/>
          <w:color w:val="000000"/>
          <w:spacing w:val="0"/>
          <w:w w:val="100"/>
          <w:position w:val="0"/>
          <w:sz w:val="9"/>
          <w:szCs w:val="9"/>
        </w:rPr>
        <w:t>905</w:t>
      </w:r>
      <w:r>
        <w:rPr>
          <w:color w:val="000000"/>
          <w:spacing w:val="0"/>
          <w:w w:val="100"/>
          <w:position w:val="0"/>
        </w:rPr>
        <w:t>环掘进后， 位于隧道底埋深约</w:t>
      </w:r>
      <w:r>
        <w:rPr>
          <w:rFonts w:ascii="Times New Roman" w:eastAsia="Times New Roman" w:hAnsi="Times New Roman" w:cs="Times New Roman"/>
          <w:color w:val="000000"/>
          <w:spacing w:val="0"/>
          <w:w w:val="100"/>
          <w:position w:val="0"/>
          <w:sz w:val="9"/>
          <w:szCs w:val="9"/>
          <w:lang w:val="en-US" w:eastAsia="en-US" w:bidi="en-US"/>
        </w:rPr>
        <w:t>30.5</w:t>
      </w:r>
      <w:r>
        <w:rPr>
          <w:color w:val="000000"/>
          <w:spacing w:val="0"/>
          <w:w w:val="100"/>
          <w:position w:val="0"/>
        </w:rPr>
        <w:t xml:space="preserve">米的淤泥质粉土、粉砂、中砂交界处且具有承 压水的复杂地质环境中，在进行管片拼装作业时，突遇土仓压力上升， 盾尾下沉，盾尾间隙变大，盾尾透水涌砂。经现场施工人员抢险堵漏未 果，透水涌砂继续扩大，下部砂层被掏空，使盾构机和成型管片结构向 下位移、变形。隧道结构破坏后，巨量泥沙突然涌入隧道，猛烈冲断了 盾构机后配套台车连接件，使盾构机台车在泥沙流的裹挟下突然被冲出 </w:t>
      </w:r>
      <w:r>
        <w:rPr>
          <w:rFonts w:ascii="Times New Roman" w:eastAsia="Times New Roman" w:hAnsi="Times New Roman" w:cs="Times New Roman"/>
          <w:color w:val="000000"/>
          <w:spacing w:val="0"/>
          <w:w w:val="100"/>
          <w:position w:val="0"/>
          <w:sz w:val="9"/>
          <w:szCs w:val="9"/>
        </w:rPr>
        <w:t>700</w:t>
      </w:r>
      <w:r>
        <w:rPr>
          <w:color w:val="000000"/>
          <w:spacing w:val="0"/>
          <w:w w:val="100"/>
          <w:position w:val="0"/>
        </w:rPr>
        <w:t>余米，并在隧道有限空间内引发了迅猛的冲击气浪，隧道内正在向 外逃生的部分人员被撞击、挤压、掩埋，造成重大人员伤亡。</w:t>
      </w:r>
      <w:r>
        <w:br w:type="page"/>
      </w:r>
    </w:p>
    <w:p>
      <w:pPr>
        <w:pStyle w:val="Style38"/>
        <w:keepNext w:val="0"/>
        <w:keepLines w:val="0"/>
        <w:widowControl w:val="0"/>
        <w:shd w:val="clear" w:color="auto" w:fill="auto"/>
        <w:bidi w:val="0"/>
        <w:spacing w:before="0" w:after="100" w:line="240" w:lineRule="auto"/>
        <w:ind w:left="0" w:right="0" w:firstLine="380"/>
        <w:jc w:val="left"/>
      </w:pPr>
      <w:r>
        <w:rPr>
          <w:b/>
          <w:bCs/>
          <w:color w:val="000000"/>
          <w:spacing w:val="0"/>
          <w:w w:val="100"/>
          <w:position w:val="0"/>
        </w:rPr>
        <w:t>事故过程如下：</w:t>
      </w:r>
    </w:p>
    <w:p>
      <w:pPr>
        <w:pStyle w:val="Style38"/>
        <w:keepNext w:val="0"/>
        <w:keepLines w:val="0"/>
        <w:widowControl w:val="0"/>
        <w:shd w:val="clear" w:color="auto" w:fill="auto"/>
        <w:bidi w:val="0"/>
        <w:spacing w:before="0" w:after="100" w:line="158" w:lineRule="exact"/>
        <w:ind w:left="540" w:right="0"/>
        <w:jc w:val="both"/>
      </w:pPr>
      <w:r>
        <w:rPr>
          <w:rFonts w:ascii="Times New Roman" w:eastAsia="Times New Roman" w:hAnsi="Times New Roman" w:cs="Times New Roman"/>
          <w:color w:val="000000"/>
          <w:spacing w:val="0"/>
          <w:w w:val="100"/>
          <w:position w:val="0"/>
          <w:sz w:val="9"/>
          <w:szCs w:val="9"/>
        </w:rPr>
        <w:t>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分，右线隧道</w:t>
      </w:r>
      <w:r>
        <w:rPr>
          <w:rFonts w:ascii="Times New Roman" w:eastAsia="Times New Roman" w:hAnsi="Times New Roman" w:cs="Times New Roman"/>
          <w:color w:val="000000"/>
          <w:spacing w:val="0"/>
          <w:w w:val="100"/>
          <w:position w:val="0"/>
          <w:sz w:val="9"/>
          <w:szCs w:val="9"/>
        </w:rPr>
        <w:t>905</w:t>
      </w:r>
      <w:r>
        <w:rPr>
          <w:color w:val="000000"/>
          <w:spacing w:val="0"/>
          <w:w w:val="100"/>
          <w:position w:val="0"/>
        </w:rPr>
        <w:t>环完成掘进，随后进行 管片拼装前的盾尾清理、冲洗。</w:t>
      </w:r>
    </w:p>
    <w:p>
      <w:pPr>
        <w:pStyle w:val="Style38"/>
        <w:keepNext w:val="0"/>
        <w:keepLines w:val="0"/>
        <w:widowControl w:val="0"/>
        <w:shd w:val="clear" w:color="auto" w:fill="auto"/>
        <w:bidi w:val="0"/>
        <w:spacing w:before="0" w:after="100" w:line="157" w:lineRule="exact"/>
        <w:ind w:left="540" w:right="0"/>
        <w:jc w:val="both"/>
      </w:pPr>
      <w:r>
        <w:rPr>
          <w:rFonts w:ascii="Times New Roman" w:eastAsia="Times New Roman" w:hAnsi="Times New Roman" w:cs="Times New Roman"/>
          <w:color w:val="000000"/>
          <w:spacing w:val="0"/>
          <w:w w:val="100"/>
          <w:position w:val="0"/>
          <w:sz w:val="9"/>
          <w:szCs w:val="9"/>
        </w:rPr>
        <w:t>18</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52</w:t>
      </w:r>
      <w:r>
        <w:rPr>
          <w:color w:val="000000"/>
          <w:spacing w:val="0"/>
          <w:w w:val="100"/>
          <w:position w:val="0"/>
        </w:rPr>
        <w:t>分，右线</w:t>
      </w:r>
      <w:r>
        <w:rPr>
          <w:rFonts w:ascii="Times New Roman" w:eastAsia="Times New Roman" w:hAnsi="Times New Roman" w:cs="Times New Roman"/>
          <w:color w:val="000000"/>
          <w:spacing w:val="0"/>
          <w:w w:val="100"/>
          <w:position w:val="0"/>
          <w:sz w:val="9"/>
          <w:szCs w:val="9"/>
        </w:rPr>
        <w:t>905</w:t>
      </w:r>
      <w:r>
        <w:rPr>
          <w:color w:val="000000"/>
          <w:spacing w:val="0"/>
          <w:w w:val="100"/>
          <w:position w:val="0"/>
        </w:rPr>
        <w:t>环第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块管片拼装完成管片吊机起吊 第</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块管片时，土仓压力突然上升约</w:t>
      </w:r>
      <w:r>
        <w:rPr>
          <w:rFonts w:ascii="Times New Roman" w:eastAsia="Times New Roman" w:hAnsi="Times New Roman" w:cs="Times New Roman"/>
          <w:color w:val="000000"/>
          <w:spacing w:val="0"/>
          <w:w w:val="100"/>
          <w:position w:val="0"/>
          <w:sz w:val="9"/>
          <w:szCs w:val="9"/>
          <w:lang w:val="en-US" w:eastAsia="en-US" w:bidi="en-US"/>
        </w:rPr>
        <w:t>43kPa,</w:t>
      </w:r>
      <w:r>
        <w:rPr>
          <w:color w:val="000000"/>
          <w:spacing w:val="0"/>
          <w:w w:val="100"/>
          <w:position w:val="0"/>
        </w:rPr>
        <w:t>即由</w:t>
      </w:r>
      <w:r>
        <w:rPr>
          <w:rFonts w:ascii="Times New Roman" w:eastAsia="Times New Roman" w:hAnsi="Times New Roman" w:cs="Times New Roman"/>
          <w:color w:val="000000"/>
          <w:spacing w:val="0"/>
          <w:w w:val="100"/>
          <w:position w:val="0"/>
          <w:sz w:val="9"/>
          <w:szCs w:val="9"/>
          <w:lang w:val="en-US" w:eastAsia="en-US" w:bidi="en-US"/>
        </w:rPr>
        <w:t>233kPa</w:t>
      </w:r>
      <w:r>
        <w:rPr>
          <w:color w:val="000000"/>
          <w:spacing w:val="0"/>
          <w:w w:val="100"/>
          <w:position w:val="0"/>
        </w:rPr>
        <w:t xml:space="preserve">上升至 </w:t>
      </w:r>
      <w:r>
        <w:rPr>
          <w:rFonts w:ascii="Times New Roman" w:eastAsia="Times New Roman" w:hAnsi="Times New Roman" w:cs="Times New Roman"/>
          <w:color w:val="000000"/>
          <w:spacing w:val="0"/>
          <w:w w:val="100"/>
          <w:position w:val="0"/>
          <w:sz w:val="9"/>
          <w:szCs w:val="9"/>
          <w:lang w:val="en-US" w:eastAsia="en-US" w:bidi="en-US"/>
        </w:rPr>
        <w:t>276kPa,</w:t>
      </w:r>
      <w:r>
        <w:rPr>
          <w:color w:val="000000"/>
          <w:spacing w:val="0"/>
          <w:w w:val="100"/>
          <w:position w:val="0"/>
        </w:rPr>
        <w:t>盾体后部俯仰角开始增大，盾尾出现下沉，与此同时盾 尾内刚拼装好的第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块管片</w:t>
      </w:r>
      <w:r>
        <w:rPr>
          <w:color w:val="000000"/>
          <w:spacing w:val="0"/>
          <w:w w:val="100"/>
          <w:position w:val="0"/>
          <w:sz w:val="9"/>
          <w:szCs w:val="9"/>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A2</w:t>
      </w:r>
      <w:r>
        <w:rPr>
          <w:color w:val="000000"/>
          <w:spacing w:val="0"/>
          <w:w w:val="100"/>
          <w:position w:val="0"/>
        </w:rPr>
        <w:t>块）右侧（约盾尾</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点钟位置） 附近突发向上冒浆，旁边打螺杆的作业工人立刻尝试去封堵冒浆 点，但浆液上升很快，</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53</w:t>
      </w:r>
      <w:r>
        <w:rPr>
          <w:color w:val="000000"/>
          <w:spacing w:val="0"/>
          <w:w w:val="100"/>
          <w:position w:val="0"/>
        </w:rPr>
        <w:t>分浆液即漫过了已安装的第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 xml:space="preserve">块 管片，盾尾附近工人开始撤离迅速被浆液漫过的拼装作业区域； </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54</w:t>
      </w:r>
      <w:r>
        <w:rPr>
          <w:color w:val="000000"/>
          <w:spacing w:val="0"/>
          <w:w w:val="100"/>
          <w:position w:val="0"/>
        </w:rPr>
        <w:t>分浆液完全漫过并排放置在拼装区的其余</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块待拼装管 片表面。</w:t>
      </w:r>
    </w:p>
    <w:p>
      <w:pPr>
        <w:pStyle w:val="Style38"/>
        <w:keepNext w:val="0"/>
        <w:keepLines w:val="0"/>
        <w:widowControl w:val="0"/>
        <w:shd w:val="clear" w:color="auto" w:fill="auto"/>
        <w:bidi w:val="0"/>
        <w:spacing w:before="0" w:after="100" w:line="155" w:lineRule="exact"/>
        <w:ind w:left="540" w:right="0"/>
        <w:jc w:val="both"/>
      </w:pP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03</w:t>
      </w:r>
      <w:r>
        <w:rPr>
          <w:color w:val="000000"/>
          <w:spacing w:val="0"/>
          <w:w w:val="100"/>
          <w:position w:val="0"/>
        </w:rPr>
        <w:t>分，作业人员采取应急堵漏措施，向盾尾密封内打 入油脂，并采取向盾尾漏浆处抛填砂袋的反压措施，同时将盾尾 漏浆险情向地面监控室报告，当时正在监控室的项目部盾构分部 经理陈某接报后一方面安排洞内人员采取堆砂袋堵漏，一方面安 排人员巡视盾构机上方地面情况，并安排人员向交警、燃气、供 水等单位报告，对道路、燃气管线、供水管线等进行封闭预警。</w:t>
      </w:r>
    </w:p>
    <w:p>
      <w:pPr>
        <w:pStyle w:val="Style38"/>
        <w:keepNext w:val="0"/>
        <w:keepLines w:val="0"/>
        <w:widowControl w:val="0"/>
        <w:shd w:val="clear" w:color="auto" w:fill="auto"/>
        <w:bidi w:val="0"/>
        <w:spacing w:before="0" w:after="100" w:line="156" w:lineRule="exact"/>
        <w:ind w:left="540" w:right="0"/>
        <w:jc w:val="both"/>
      </w:pPr>
      <w:r>
        <mc:AlternateContent>
          <mc:Choice Requires="wps">
            <w:drawing>
              <wp:anchor distT="0" distB="0" distL="114300" distR="114300" simplePos="0" relativeHeight="125829522" behindDoc="0" locked="0" layoutInCell="1" allowOverlap="1">
                <wp:simplePos x="0" y="0"/>
                <wp:positionH relativeFrom="page">
                  <wp:posOffset>3761105</wp:posOffset>
                </wp:positionH>
                <wp:positionV relativeFrom="paragraph">
                  <wp:posOffset>-25400</wp:posOffset>
                </wp:positionV>
                <wp:extent cx="143510" cy="628015"/>
                <wp:wrapSquare wrapText="bothSides"/>
                <wp:docPr id="335" name="Shape 335"/>
                <a:graphic xmlns:a="http://schemas.openxmlformats.org/drawingml/2006/main">
                  <a:graphicData uri="http://schemas.microsoft.com/office/word/2010/wordprocessingShape">
                    <wps:wsp>
                      <wps:cNvSpPr txBox="1"/>
                      <wps:spPr>
                        <a:xfrm>
                          <a:ext cx="143510" cy="62801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建筑施工事故 -</w:t>
                            </w:r>
                          </w:p>
                        </w:txbxContent>
                      </wps:txbx>
                      <wps:bodyPr upright="1" vert="eaVert" lIns="0" tIns="0" rIns="0" bIns="0">
                        <a:noAutoFit/>
                      </wps:bodyPr>
                    </wps:wsp>
                  </a:graphicData>
                </a:graphic>
              </wp:anchor>
            </w:drawing>
          </mc:Choice>
          <mc:Fallback>
            <w:pict>
              <v:shape id="_x0000_s1361" type="#_x0000_t202" style="position:absolute;margin-left:296.15000000000003pt;margin-top:-2.pt;width:11.300000000000001pt;height:49.450000000000003pt;z-index:-125829231;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建筑施工事故 -</w:t>
                      </w:r>
                    </w:p>
                  </w:txbxContent>
                </v:textbox>
                <w10:wrap type="square" anchorx="page"/>
              </v:shape>
            </w:pict>
          </mc:Fallback>
        </mc:AlternateConten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47</w:t>
      </w:r>
      <w:r>
        <w:rPr>
          <w:color w:val="000000"/>
          <w:spacing w:val="0"/>
          <w:w w:val="100"/>
          <w:position w:val="0"/>
        </w:rPr>
        <w:t>分，陈某在与隧道内人员通话后，立即组织相关人 员赶赴隧道内察看险情，组织抢险，继续采取向盾尾透水涌泥涌 砂区域抛填砂袋等抢险措施，但仍未能有效控制涌泥涌砂险情。</w:t>
      </w:r>
    </w:p>
    <w:p>
      <w:pPr>
        <w:pStyle w:val="Style38"/>
        <w:keepNext w:val="0"/>
        <w:keepLines w:val="0"/>
        <w:widowControl w:val="0"/>
        <w:shd w:val="clear" w:color="auto" w:fill="auto"/>
        <w:bidi w:val="0"/>
        <w:spacing w:before="0" w:after="100" w:line="158" w:lineRule="exact"/>
        <w:ind w:left="540" w:right="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03</w:t>
      </w:r>
      <w:r>
        <w:rPr>
          <w:color w:val="000000"/>
          <w:spacing w:val="0"/>
          <w:w w:val="100"/>
          <w:position w:val="0"/>
        </w:rPr>
        <w:t>分，盾尾竖向偏差达-</w:t>
      </w:r>
      <w:r>
        <w:rPr>
          <w:rFonts w:ascii="Times New Roman" w:eastAsia="Times New Roman" w:hAnsi="Times New Roman" w:cs="Times New Roman"/>
          <w:color w:val="000000"/>
          <w:spacing w:val="0"/>
          <w:w w:val="100"/>
          <w:position w:val="0"/>
          <w:sz w:val="9"/>
          <w:szCs w:val="9"/>
        </w:rPr>
        <w:t>460</w:t>
      </w:r>
      <w:r>
        <w:rPr>
          <w:color w:val="000000"/>
          <w:spacing w:val="0"/>
          <w:w w:val="100"/>
          <w:position w:val="0"/>
        </w:rPr>
        <w:t xml:space="preserve">毫米，相对停机时盾尾 位置下沉了 </w:t>
      </w:r>
      <w:r>
        <w:rPr>
          <w:rFonts w:ascii="Times New Roman" w:eastAsia="Times New Roman" w:hAnsi="Times New Roman" w:cs="Times New Roman"/>
          <w:color w:val="000000"/>
          <w:spacing w:val="0"/>
          <w:w w:val="100"/>
          <w:position w:val="0"/>
          <w:sz w:val="9"/>
          <w:szCs w:val="9"/>
          <w:lang w:val="en-US" w:eastAsia="en-US" w:bidi="en-US"/>
        </w:rPr>
        <w:t>417.5</w:t>
      </w:r>
      <w:r>
        <w:rPr>
          <w:color w:val="000000"/>
          <w:spacing w:val="0"/>
          <w:w w:val="100"/>
          <w:position w:val="0"/>
        </w:rPr>
        <w:t>毫米，此后激光导向系统无法监测到盾尾竖向 偏差。</w:t>
      </w:r>
    </w:p>
    <w:p>
      <w:pPr>
        <w:pStyle w:val="Style38"/>
        <w:keepNext w:val="0"/>
        <w:keepLines w:val="0"/>
        <w:widowControl w:val="0"/>
        <w:shd w:val="clear" w:color="auto" w:fill="auto"/>
        <w:bidi w:val="0"/>
        <w:spacing w:before="0" w:after="100" w:line="240" w:lineRule="auto"/>
        <w:ind w:left="0" w:right="0" w:firstLine="820"/>
        <w:jc w:val="left"/>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35</w:t>
      </w:r>
      <w:r>
        <w:rPr>
          <w:color w:val="000000"/>
          <w:spacing w:val="0"/>
          <w:w w:val="100"/>
          <w:position w:val="0"/>
        </w:rPr>
        <w:t>分，隧道内人员开始撤退</w:t>
      </w:r>
    </w:p>
    <w:p>
      <w:pPr>
        <w:pStyle w:val="Style38"/>
        <w:keepNext w:val="0"/>
        <w:keepLines w:val="0"/>
        <w:widowControl w:val="0"/>
        <w:shd w:val="clear" w:color="auto" w:fill="auto"/>
        <w:bidi w:val="0"/>
        <w:spacing w:before="0" w:after="0" w:line="160" w:lineRule="exact"/>
        <w:ind w:left="540" w:right="0"/>
        <w:jc w:val="both"/>
        <w:sectPr>
          <w:footnotePr>
            <w:pos w:val="pageBottom"/>
            <w:numFmt w:val="decimal"/>
            <w:numRestart w:val="continuous"/>
          </w:footnotePr>
          <w:pgSz w:w="6202" w:h="8640"/>
          <w:pgMar w:top="992" w:right="997" w:bottom="714" w:left="794"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36</w:t>
      </w:r>
      <w:r>
        <w:rPr>
          <w:color w:val="000000"/>
          <w:spacing w:val="0"/>
          <w:w w:val="100"/>
          <w:position w:val="0"/>
        </w:rPr>
        <w:t>分，大约</w:t>
      </w:r>
      <w:r>
        <w:rPr>
          <w:rFonts w:ascii="Times New Roman" w:eastAsia="Times New Roman" w:hAnsi="Times New Roman" w:cs="Times New Roman"/>
          <w:color w:val="000000"/>
          <w:spacing w:val="0"/>
          <w:w w:val="100"/>
          <w:position w:val="0"/>
          <w:sz w:val="9"/>
          <w:szCs w:val="9"/>
        </w:rPr>
        <w:t>899</w:t>
      </w:r>
      <w:r>
        <w:rPr>
          <w:color w:val="000000"/>
          <w:spacing w:val="0"/>
          <w:w w:val="100"/>
          <w:position w:val="0"/>
        </w:rPr>
        <w:t>环管片环缝</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点位置出现泥砂流持续 剧烈喷射而出，盾尾方向流出的泥砂流明显加大。此时盾体后部 俯仰角已增加至</w:t>
      </w:r>
      <w:r>
        <w:rPr>
          <w:rFonts w:ascii="Times New Roman" w:eastAsia="Times New Roman" w:hAnsi="Times New Roman" w:cs="Times New Roman"/>
          <w:color w:val="000000"/>
          <w:spacing w:val="0"/>
          <w:w w:val="100"/>
          <w:position w:val="0"/>
          <w:sz w:val="9"/>
          <w:szCs w:val="9"/>
        </w:rPr>
        <w:t>2.7</w:t>
      </w:r>
      <w:r>
        <w:rPr>
          <w:color w:val="000000"/>
          <w:spacing w:val="0"/>
          <w:w w:val="100"/>
          <w:position w:val="0"/>
        </w:rPr>
        <w:t>。，据推算盾尾相对停机时下沉了约</w:t>
      </w:r>
      <w:r>
        <w:rPr>
          <w:rFonts w:ascii="Times New Roman" w:eastAsia="Times New Roman" w:hAnsi="Times New Roman" w:cs="Times New Roman"/>
          <w:color w:val="000000"/>
          <w:spacing w:val="0"/>
          <w:w w:val="100"/>
          <w:position w:val="0"/>
          <w:sz w:val="9"/>
          <w:szCs w:val="9"/>
          <w:lang w:val="en-US" w:eastAsia="en-US" w:bidi="en-US"/>
        </w:rPr>
        <w:t>463.5</w:t>
      </w:r>
      <w:r>
        <w:rPr>
          <w:color w:val="000000"/>
          <w:spacing w:val="0"/>
          <w:w w:val="100"/>
          <w:position w:val="0"/>
        </w:rPr>
        <w:t>毫 米。</w:t>
      </w:r>
    </w:p>
    <w:p>
      <w:pPr>
        <w:pStyle w:val="Style38"/>
        <w:keepNext w:val="0"/>
        <w:keepLines w:val="0"/>
        <w:framePr w:w="2414" w:h="355" w:wrap="none" w:vAnchor="text" w:hAnchor="page" w:x="1311" w:y="21"/>
        <w:widowControl w:val="0"/>
        <w:shd w:val="clear" w:color="auto" w:fill="auto"/>
        <w:bidi w:val="0"/>
        <w:spacing w:before="0" w:after="0" w:line="168" w:lineRule="exact"/>
        <w:ind w:left="0" w:right="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49</w:t>
      </w:r>
      <w:r>
        <w:rPr>
          <w:color w:val="000000"/>
          <w:spacing w:val="0"/>
          <w:w w:val="100"/>
          <w:position w:val="0"/>
        </w:rPr>
        <w:t>秒，盾构机高压电断电， 号中断。</w:t>
      </w:r>
    </w:p>
    <w:p>
      <w:pPr>
        <w:pStyle w:val="Style38"/>
        <w:keepNext w:val="0"/>
        <w:keepLines w:val="0"/>
        <w:framePr w:w="1166" w:h="168" w:wrap="none" w:vAnchor="text" w:hAnchor="page" w:x="3769" w:y="25"/>
        <w:widowControl w:val="0"/>
        <w:shd w:val="clear" w:color="auto" w:fill="auto"/>
        <w:bidi w:val="0"/>
        <w:spacing w:before="0" w:after="0" w:line="240" w:lineRule="auto"/>
        <w:ind w:left="0" w:right="0" w:firstLine="0"/>
        <w:jc w:val="left"/>
      </w:pPr>
      <w:r>
        <w:rPr>
          <w:color w:val="000000"/>
          <w:spacing w:val="0"/>
          <w:w w:val="100"/>
          <w:position w:val="0"/>
        </w:rPr>
        <w:t>井下监控录像视频信</w:t>
      </w:r>
    </w:p>
    <w:p>
      <w:pPr>
        <w:widowControl w:val="0"/>
        <w:spacing w:after="354" w:line="1" w:lineRule="exact"/>
      </w:pPr>
    </w:p>
    <w:p>
      <w:pPr>
        <w:widowControl w:val="0"/>
        <w:spacing w:line="1" w:lineRule="exact"/>
        <w:sectPr>
          <w:footnotePr>
            <w:pos w:val="pageBottom"/>
            <w:numFmt w:val="decimal"/>
            <w:numRestart w:val="continuous"/>
          </w:footnotePr>
          <w:type w:val="continuous"/>
          <w:pgSz w:w="6202" w:h="8640"/>
          <w:pgMar w:top="979" w:right="26" w:bottom="447" w:left="1159" w:header="0" w:footer="3" w:gutter="0"/>
          <w:cols w:space="720"/>
          <w:noEndnote/>
          <w:rtlGutter w:val="0"/>
          <w:docGrid w:linePitch="360"/>
        </w:sectPr>
      </w:pPr>
    </w:p>
    <w:p>
      <w:pPr>
        <w:widowControl w:val="0"/>
        <w:spacing w:line="1" w:lineRule="exact"/>
      </w:pPr>
      <w:r>
        <mc:AlternateContent>
          <mc:Choice Requires="wps">
            <w:drawing>
              <wp:anchor distT="0" distB="0" distL="0" distR="0" simplePos="0" relativeHeight="125829524" behindDoc="0" locked="0" layoutInCell="1" allowOverlap="1">
                <wp:simplePos x="0" y="0"/>
                <wp:positionH relativeFrom="page">
                  <wp:posOffset>2374265</wp:posOffset>
                </wp:positionH>
                <wp:positionV relativeFrom="paragraph">
                  <wp:posOffset>12700</wp:posOffset>
                </wp:positionV>
                <wp:extent cx="762000" cy="207010"/>
                <wp:wrapSquare wrapText="left"/>
                <wp:docPr id="337" name="Shape 337"/>
                <a:graphic xmlns:a="http://schemas.openxmlformats.org/drawingml/2006/main">
                  <a:graphicData uri="http://schemas.microsoft.com/office/word/2010/wordprocessingShape">
                    <wps:wsp>
                      <wps:cNvSpPr txBox="1"/>
                      <wps:spPr>
                        <a:xfrm>
                          <a:ext cx="762000" cy="207010"/>
                        </a:xfrm>
                        <a:prstGeom prst="rect"/>
                        <a:noFill/>
                      </wps:spPr>
                      <wps:txbx>
                        <w:txbxContent>
                          <w:p>
                            <w:pPr>
                              <w:pStyle w:val="Style38"/>
                              <w:keepNext w:val="0"/>
                              <w:keepLines w:val="0"/>
                              <w:widowControl w:val="0"/>
                              <w:shd w:val="clear" w:color="auto" w:fill="auto"/>
                              <w:bidi w:val="0"/>
                              <w:spacing w:before="0" w:after="0" w:line="149" w:lineRule="exact"/>
                              <w:ind w:left="0" w:right="0" w:firstLine="0"/>
                              <w:jc w:val="left"/>
                            </w:pPr>
                            <w:r>
                              <w:rPr>
                                <w:color w:val="000000"/>
                                <w:spacing w:val="0"/>
                                <w:w w:val="100"/>
                                <w:position w:val="0"/>
                              </w:rPr>
                              <w:t>洞内突然涌出的大量 隧道内泥砂流和伴随</w:t>
                            </w:r>
                          </w:p>
                        </w:txbxContent>
                      </wps:txbx>
                      <wps:bodyPr lIns="0" tIns="0" rIns="0" bIns="0">
                        <a:noAutoFit/>
                      </wps:bodyPr>
                    </wps:wsp>
                  </a:graphicData>
                </a:graphic>
              </wp:anchor>
            </w:drawing>
          </mc:Choice>
          <mc:Fallback>
            <w:pict>
              <v:shape id="_x0000_s1363" type="#_x0000_t202" style="position:absolute;margin-left:186.95000000000002pt;margin-top:1.pt;width:60.pt;height:16.300000000000001pt;z-index:-125829229;mso-wrap-distance-left:0;mso-wrap-distance-right:0;mso-position-horizontal-relative:page" filled="f" stroked="f">
                <v:textbox inset="0,0,0,0">
                  <w:txbxContent>
                    <w:p>
                      <w:pPr>
                        <w:pStyle w:val="Style38"/>
                        <w:keepNext w:val="0"/>
                        <w:keepLines w:val="0"/>
                        <w:widowControl w:val="0"/>
                        <w:shd w:val="clear" w:color="auto" w:fill="auto"/>
                        <w:bidi w:val="0"/>
                        <w:spacing w:before="0" w:after="0" w:line="149" w:lineRule="exact"/>
                        <w:ind w:left="0" w:right="0" w:firstLine="0"/>
                        <w:jc w:val="left"/>
                      </w:pPr>
                      <w:r>
                        <w:rPr>
                          <w:color w:val="000000"/>
                          <w:spacing w:val="0"/>
                          <w:w w:val="100"/>
                          <w:position w:val="0"/>
                        </w:rPr>
                        <w:t>洞内突然涌出的大量 隧道内泥砂流和伴随</w:t>
                      </w:r>
                    </w:p>
                  </w:txbxContent>
                </v:textbox>
                <w10:wrap type="square" side="left" anchorx="page"/>
              </v:shape>
            </w:pict>
          </mc:Fallback>
        </mc:AlternateContent>
      </w:r>
    </w:p>
    <w:p>
      <w:pPr>
        <w:pStyle w:val="Style38"/>
        <w:keepNext w:val="0"/>
        <w:keepLines w:val="0"/>
        <w:widowControl w:val="0"/>
        <w:shd w:val="clear" w:color="auto" w:fill="auto"/>
        <w:bidi w:val="0"/>
        <w:spacing w:before="0" w:after="0" w:line="155" w:lineRule="exact"/>
        <w:ind w:left="180" w:right="0" w:firstLine="260"/>
        <w:jc w:val="left"/>
        <w:sectPr>
          <w:footnotePr>
            <w:pos w:val="pageBottom"/>
            <w:numFmt w:val="decimal"/>
            <w:numRestart w:val="continuous"/>
          </w:footnotePr>
          <w:type w:val="continuous"/>
          <w:pgSz w:w="6202" w:h="8640"/>
          <w:pgMar w:top="979" w:right="1226" w:bottom="726" w:left="1159"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分许，地面出现大面积坍塌， 泥砂推动盾构机台车向后滑冲约</w:t>
      </w:r>
      <w:r>
        <w:rPr>
          <w:rFonts w:ascii="Times New Roman" w:eastAsia="Times New Roman" w:hAnsi="Times New Roman" w:cs="Times New Roman"/>
          <w:color w:val="000000"/>
          <w:spacing w:val="0"/>
          <w:w w:val="100"/>
          <w:position w:val="0"/>
          <w:sz w:val="9"/>
          <w:szCs w:val="9"/>
        </w:rPr>
        <w:t>700</w:t>
      </w:r>
      <w:r>
        <w:rPr>
          <w:color w:val="000000"/>
          <w:spacing w:val="0"/>
          <w:w w:val="100"/>
          <w:position w:val="0"/>
        </w:rPr>
        <w:t>余米， 涌起的气浪将正在向外撤离的部分逃生人员击倒或掩埋。最终造 成</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人当场死亡</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人经抢救无效在医院死亡</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人失踪</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人受伤。 地面坍塌范围东西向约</w:t>
      </w:r>
      <w:r>
        <w:rPr>
          <w:rFonts w:ascii="Times New Roman" w:eastAsia="Times New Roman" w:hAnsi="Times New Roman" w:cs="Times New Roman"/>
          <w:color w:val="000000"/>
          <w:spacing w:val="0"/>
          <w:w w:val="100"/>
          <w:position w:val="0"/>
          <w:sz w:val="9"/>
          <w:szCs w:val="9"/>
        </w:rPr>
        <w:t>65</w:t>
      </w:r>
      <w:r>
        <w:rPr>
          <w:color w:val="000000"/>
          <w:spacing w:val="0"/>
          <w:w w:val="100"/>
          <w:position w:val="0"/>
        </w:rPr>
        <w:t>米，南北向约</w:t>
      </w:r>
      <w:r>
        <w:rPr>
          <w:rFonts w:ascii="Times New Roman" w:eastAsia="Times New Roman" w:hAnsi="Times New Roman" w:cs="Times New Roman"/>
          <w:color w:val="000000"/>
          <w:spacing w:val="0"/>
          <w:w w:val="100"/>
          <w:position w:val="0"/>
          <w:sz w:val="9"/>
          <w:szCs w:val="9"/>
        </w:rPr>
        <w:t>81</w:t>
      </w:r>
      <w:r>
        <w:rPr>
          <w:color w:val="000000"/>
          <w:spacing w:val="0"/>
          <w:w w:val="100"/>
          <w:position w:val="0"/>
        </w:rPr>
        <w:t>米，深度约</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米至</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米， 地面塌方面积约</w:t>
      </w:r>
      <w:r>
        <w:rPr>
          <w:rFonts w:ascii="Times New Roman" w:eastAsia="Times New Roman" w:hAnsi="Times New Roman" w:cs="Times New Roman"/>
          <w:color w:val="000000"/>
          <w:spacing w:val="0"/>
          <w:w w:val="100"/>
          <w:position w:val="0"/>
          <w:sz w:val="9"/>
          <w:szCs w:val="9"/>
        </w:rPr>
        <w:t>4192</w:t>
      </w:r>
      <w:r>
        <w:rPr>
          <w:color w:val="000000"/>
          <w:spacing w:val="0"/>
          <w:w w:val="100"/>
          <w:position w:val="0"/>
        </w:rPr>
        <w:t>平方米，坍塌体方量接近</w:t>
      </w:r>
      <w:r>
        <w:rPr>
          <w:rFonts w:ascii="Times New Roman" w:eastAsia="Times New Roman" w:hAnsi="Times New Roman" w:cs="Times New Roman"/>
          <w:color w:val="000000"/>
          <w:spacing w:val="0"/>
          <w:w w:val="100"/>
          <w:position w:val="0"/>
          <w:sz w:val="9"/>
          <w:szCs w:val="9"/>
          <w:lang w:val="en-US" w:eastAsia="en-US" w:bidi="en-US"/>
        </w:rPr>
        <w:t>2.5</w:t>
      </w:r>
      <w:r>
        <w:rPr>
          <w:color w:val="000000"/>
          <w:spacing w:val="0"/>
          <w:w w:val="100"/>
          <w:position w:val="0"/>
        </w:rPr>
        <w:t>万立方米。</w:t>
      </w:r>
    </w:p>
    <w:p>
      <w:pPr>
        <w:pStyle w:val="Style9"/>
        <w:keepNext w:val="0"/>
        <w:keepLines w:val="0"/>
        <w:framePr w:w="902" w:h="144" w:wrap="none" w:hAnchor="page" w:x="2554" w:y="2737"/>
        <w:widowControl w:val="0"/>
        <w:shd w:val="clear" w:color="auto" w:fill="auto"/>
        <w:bidi w:val="0"/>
        <w:spacing w:before="0" w:after="0" w:line="240" w:lineRule="auto"/>
        <w:ind w:left="0" w:right="0" w:firstLine="0"/>
        <w:jc w:val="left"/>
      </w:pPr>
      <w:r>
        <w:rPr>
          <w:color w:val="000000"/>
          <w:spacing w:val="0"/>
          <w:w w:val="100"/>
          <w:position w:val="0"/>
        </w:rPr>
        <w:t>地面塀陷区航拍照片</w:t>
      </w:r>
    </w:p>
    <w:p>
      <w:pPr>
        <w:widowControl w:val="0"/>
        <w:spacing w:line="360" w:lineRule="exact"/>
      </w:pPr>
      <w:r>
        <w:drawing>
          <wp:anchor distT="0" distB="109855" distL="0" distR="0" simplePos="0" relativeHeight="62914781" behindDoc="1" locked="0" layoutInCell="1" allowOverlap="1">
            <wp:simplePos x="0" y="0"/>
            <wp:positionH relativeFrom="page">
              <wp:posOffset>484505</wp:posOffset>
            </wp:positionH>
            <wp:positionV relativeFrom="margin">
              <wp:posOffset>0</wp:posOffset>
            </wp:positionV>
            <wp:extent cx="2944495" cy="1718945"/>
            <wp:wrapNone/>
            <wp:docPr id="339" name="Shape 339"/>
            <a:graphic xmlns:a="http://schemas.openxmlformats.org/drawingml/2006/main">
              <a:graphicData uri="http://schemas.openxmlformats.org/drawingml/2006/picture">
                <pic:pic xmlns:pic="http://schemas.openxmlformats.org/drawingml/2006/picture">
                  <pic:nvPicPr>
                    <pic:cNvPr id="340" name="Picture box 340"/>
                    <pic:cNvPicPr/>
                  </pic:nvPicPr>
                  <pic:blipFill>
                    <a:blip r:embed="rId221"/>
                    <a:stretch/>
                  </pic:blipFill>
                  <pic:spPr>
                    <a:xfrm>
                      <a:ext cx="2944495" cy="1718945"/>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59" w:line="1" w:lineRule="exact"/>
      </w:pPr>
    </w:p>
    <w:p>
      <w:pPr>
        <w:widowControl w:val="0"/>
        <w:spacing w:line="1" w:lineRule="exact"/>
        <w:sectPr>
          <w:footnotePr>
            <w:pos w:val="pageBottom"/>
            <w:numFmt w:val="decimal"/>
            <w:numRestart w:val="continuous"/>
          </w:footnotePr>
          <w:pgSz w:w="6202" w:h="8640"/>
          <w:pgMar w:top="758" w:right="771" w:bottom="442" w:left="526" w:header="0" w:footer="3" w:gutter="0"/>
          <w:cols w:space="720"/>
          <w:noEndnote/>
          <w:rtlGutter w:val="0"/>
          <w:docGrid w:linePitch="360"/>
        </w:sectPr>
      </w:pPr>
    </w:p>
    <w:p>
      <w:pPr>
        <w:widowControl w:val="0"/>
        <w:spacing w:before="1" w:after="1" w:line="240" w:lineRule="exact"/>
        <w:rPr>
          <w:sz w:val="19"/>
          <w:szCs w:val="19"/>
        </w:rPr>
      </w:pPr>
    </w:p>
    <w:p>
      <w:pPr>
        <w:widowControl w:val="0"/>
        <w:spacing w:line="1" w:lineRule="exact"/>
        <w:sectPr>
          <w:footnotePr>
            <w:pos w:val="pageBottom"/>
            <w:numFmt w:val="decimal"/>
            <w:numRestart w:val="continuous"/>
          </w:footnotePr>
          <w:type w:val="continuous"/>
          <w:pgSz w:w="6202" w:h="8640"/>
          <w:pgMar w:top="578" w:right="0" w:bottom="581" w:left="0" w:header="0" w:footer="3" w:gutter="0"/>
          <w:cols w:space="720"/>
          <w:noEndnote/>
          <w:rtlGutter w:val="0"/>
          <w:docGrid w:linePitch="360"/>
        </w:sectPr>
      </w:pPr>
    </w:p>
    <w:p>
      <w:pPr>
        <w:pStyle w:val="Style5"/>
        <w:keepNext/>
        <w:keepLines/>
        <w:widowControl w:val="0"/>
        <w:shd w:val="clear" w:color="auto" w:fill="auto"/>
        <w:bidi w:val="0"/>
        <w:spacing w:before="0" w:after="120" w:line="240" w:lineRule="auto"/>
        <w:ind w:left="0" w:right="0" w:firstLine="0"/>
        <w:jc w:val="both"/>
        <w:rPr>
          <w:sz w:val="22"/>
          <w:szCs w:val="22"/>
        </w:rPr>
      </w:pPr>
      <w:bookmarkStart w:id="1960" w:name="bookmark1960"/>
      <w:bookmarkStart w:id="1961" w:name="bookmark1961"/>
      <w:bookmarkStart w:id="1962" w:name="bookmark1962"/>
      <w:r>
        <w:rPr>
          <w:color w:val="000000"/>
          <w:spacing w:val="0"/>
          <w:w w:val="100"/>
          <w:position w:val="0"/>
          <w:sz w:val="15"/>
          <w:szCs w:val="15"/>
        </w:rPr>
        <w:t>二、事故原因</w:t>
      </w:r>
      <w:r>
        <w:rPr>
          <w:rFonts w:ascii="Times New Roman" w:eastAsia="Times New Roman" w:hAnsi="Times New Roman" w:cs="Times New Roman"/>
          <w:color w:val="000000"/>
          <w:spacing w:val="0"/>
          <w:w w:val="100"/>
          <w:position w:val="0"/>
          <w:sz w:val="22"/>
          <w:szCs w:val="22"/>
        </w:rPr>
        <w:t>I</w:t>
      </w:r>
      <w:bookmarkEnd w:id="1960"/>
      <w:bookmarkEnd w:id="1961"/>
      <w:bookmarkEnd w:id="1962"/>
    </w:p>
    <w:p>
      <w:pPr>
        <w:pStyle w:val="Style38"/>
        <w:keepNext w:val="0"/>
        <w:keepLines w:val="0"/>
        <w:widowControl w:val="0"/>
        <w:shd w:val="clear" w:color="auto" w:fill="auto"/>
        <w:bidi w:val="0"/>
        <w:spacing w:before="0" w:after="220" w:line="194" w:lineRule="exact"/>
        <w:ind w:left="0" w:right="0"/>
        <w:jc w:val="both"/>
      </w:pPr>
      <w:r>
        <w:rPr>
          <w:color w:val="000000"/>
          <w:spacing w:val="0"/>
          <w:w w:val="100"/>
          <w:position w:val="0"/>
        </w:rPr>
        <w:t>事故主要原因是盾尾密封承压性能 下降遭遇特殊地质环境等因素叠加，引 发隧道透水坍塌。</w:t>
      </w:r>
    </w:p>
    <w:p>
      <w:pPr>
        <w:pStyle w:val="Style118"/>
        <w:keepNext/>
        <w:keepLines/>
        <w:widowControl w:val="0"/>
        <w:shd w:val="clear" w:color="auto" w:fill="auto"/>
        <w:bidi w:val="0"/>
        <w:spacing w:before="0" w:line="240" w:lineRule="auto"/>
        <w:ind w:left="0" w:right="0"/>
        <w:jc w:val="both"/>
      </w:pPr>
      <w:bookmarkStart w:id="1963" w:name="bookmark1963"/>
      <w:bookmarkStart w:id="1964" w:name="bookmark1964"/>
      <w:bookmarkStart w:id="1965" w:name="bookmark1965"/>
      <w:r>
        <w:rPr>
          <w:color w:val="000000"/>
          <w:spacing w:val="0"/>
          <w:w w:val="100"/>
          <w:position w:val="0"/>
          <w:lang w:val="en-US" w:eastAsia="en-US" w:bidi="en-US"/>
        </w:rPr>
        <w:t>(-)</w:t>
      </w:r>
      <w:r>
        <w:rPr>
          <w:color w:val="000000"/>
          <w:spacing w:val="0"/>
          <w:w w:val="100"/>
          <w:position w:val="0"/>
        </w:rPr>
        <w:t>直接原因</w:t>
      </w:r>
      <w:bookmarkEnd w:id="1963"/>
      <w:bookmarkEnd w:id="1964"/>
      <w:bookmarkEnd w:id="1965"/>
    </w:p>
    <w:p>
      <w:pPr>
        <w:pStyle w:val="Style38"/>
        <w:keepNext w:val="0"/>
        <w:keepLines w:val="0"/>
        <w:widowControl w:val="0"/>
        <w:numPr>
          <w:ilvl w:val="0"/>
          <w:numId w:val="333"/>
        </w:numPr>
        <w:shd w:val="clear" w:color="auto" w:fill="auto"/>
        <w:tabs>
          <w:tab w:pos="495" w:val="left"/>
        </w:tabs>
        <w:bidi w:val="0"/>
        <w:spacing w:before="0" w:line="195" w:lineRule="exact"/>
        <w:ind w:left="0" w:right="0"/>
        <w:jc w:val="both"/>
      </w:pPr>
      <w:bookmarkStart w:id="1966" w:name="bookmark1966"/>
      <w:bookmarkEnd w:id="1966"/>
      <w:r>
        <w:rPr>
          <w:color w:val="000000"/>
          <w:spacing w:val="0"/>
          <w:w w:val="100"/>
          <w:position w:val="0"/>
        </w:rPr>
        <w:t>事故发生段存在深厚富水粉砂层 且临近强透水的中粗砂层，地下水具有 承压性，盾构机穿越该地段时发生透水 涌砂涌泥坍塌的风险高。</w:t>
      </w:r>
    </w:p>
    <w:p>
      <w:pPr>
        <w:pStyle w:val="Style38"/>
        <w:keepNext w:val="0"/>
        <w:keepLines w:val="0"/>
        <w:widowControl w:val="0"/>
        <w:numPr>
          <w:ilvl w:val="0"/>
          <w:numId w:val="333"/>
        </w:numPr>
        <w:shd w:val="clear" w:color="auto" w:fill="auto"/>
        <w:tabs>
          <w:tab w:pos="495" w:val="left"/>
        </w:tabs>
        <w:bidi w:val="0"/>
        <w:spacing w:before="0" w:line="194" w:lineRule="exact"/>
        <w:ind w:left="0" w:right="0"/>
        <w:jc w:val="both"/>
      </w:pPr>
      <w:bookmarkStart w:id="1967" w:name="bookmark1967"/>
      <w:bookmarkEnd w:id="1967"/>
      <w:r>
        <w:rPr>
          <w:color w:val="000000"/>
          <w:spacing w:val="0"/>
          <w:w w:val="100"/>
          <w:position w:val="0"/>
        </w:rPr>
        <w:t>盾尾密封装置在使用过程密封性 能下降，盾尾密封被外部水土压力击穿， 产生透水涌砂通道。</w:t>
      </w:r>
    </w:p>
    <w:p>
      <w:pPr>
        <w:pStyle w:val="Style38"/>
        <w:keepNext w:val="0"/>
        <w:keepLines w:val="0"/>
        <w:widowControl w:val="0"/>
        <w:numPr>
          <w:ilvl w:val="0"/>
          <w:numId w:val="333"/>
        </w:numPr>
        <w:shd w:val="clear" w:color="auto" w:fill="auto"/>
        <w:tabs>
          <w:tab w:pos="495" w:val="left"/>
        </w:tabs>
        <w:bidi w:val="0"/>
        <w:spacing w:before="0" w:line="197" w:lineRule="exact"/>
        <w:ind w:left="0" w:right="0"/>
        <w:jc w:val="both"/>
      </w:pPr>
      <w:bookmarkStart w:id="1968" w:name="bookmark1968"/>
      <w:bookmarkEnd w:id="1968"/>
      <w:r>
        <w:rPr>
          <w:color w:val="000000"/>
          <w:spacing w:val="0"/>
          <w:w w:val="100"/>
          <w:position w:val="0"/>
        </w:rPr>
        <w:t>涌泥涌砂严重情况下在隧道内继 续进行抢险作业，撤离不及时。</w:t>
      </w:r>
    </w:p>
    <w:p>
      <w:pPr>
        <w:pStyle w:val="Style38"/>
        <w:keepNext w:val="0"/>
        <w:keepLines w:val="0"/>
        <w:widowControl w:val="0"/>
        <w:numPr>
          <w:ilvl w:val="0"/>
          <w:numId w:val="333"/>
        </w:numPr>
        <w:shd w:val="clear" w:color="auto" w:fill="auto"/>
        <w:tabs>
          <w:tab w:pos="495" w:val="left"/>
        </w:tabs>
        <w:bidi w:val="0"/>
        <w:spacing w:before="0" w:after="220" w:line="202" w:lineRule="exact"/>
        <w:ind w:left="0" w:right="0"/>
        <w:jc w:val="both"/>
      </w:pPr>
      <w:bookmarkStart w:id="1969" w:name="bookmark1969"/>
      <w:bookmarkEnd w:id="1969"/>
      <w:r>
        <w:rPr>
          <w:color w:val="000000"/>
          <w:spacing w:val="0"/>
          <w:w w:val="100"/>
          <w:position w:val="0"/>
        </w:rPr>
        <w:t xml:space="preserve">隧道结构破坏后，大量泥砂迅猛 涌入隧道，在狭窄空间范围内形成强烈 </w:t>
      </w:r>
      <w:r>
        <w:rPr>
          <w:color w:val="000000"/>
          <w:spacing w:val="0"/>
          <w:w w:val="100"/>
          <w:position w:val="0"/>
        </w:rPr>
        <w:t>泥砂流和气浪向洞口方向冲击，导致部 分人员逃生失败，造成了人员伤亡的严 重后果。</w:t>
      </w:r>
    </w:p>
    <w:p>
      <w:pPr>
        <w:pStyle w:val="Style118"/>
        <w:keepNext/>
        <w:keepLines/>
        <w:widowControl w:val="0"/>
        <w:shd w:val="clear" w:color="auto" w:fill="auto"/>
        <w:bidi w:val="0"/>
        <w:spacing w:before="0" w:line="240" w:lineRule="auto"/>
        <w:ind w:left="0" w:right="0"/>
        <w:jc w:val="both"/>
      </w:pPr>
      <w:bookmarkStart w:id="1970" w:name="bookmark1970"/>
      <w:bookmarkStart w:id="1971" w:name="bookmark1971"/>
      <w:bookmarkStart w:id="1972" w:name="bookmark1972"/>
      <w:r>
        <w:rPr>
          <w:color w:val="000000"/>
          <w:spacing w:val="0"/>
          <w:w w:val="100"/>
          <w:position w:val="0"/>
        </w:rPr>
        <w:t>(二)间接原因</w:t>
      </w:r>
      <w:bookmarkEnd w:id="1970"/>
      <w:bookmarkEnd w:id="1971"/>
      <w:bookmarkEnd w:id="1972"/>
    </w:p>
    <w:p>
      <w:pPr>
        <w:pStyle w:val="Style38"/>
        <w:keepNext w:val="0"/>
        <w:keepLines w:val="0"/>
        <w:widowControl w:val="0"/>
        <w:shd w:val="clear" w:color="auto" w:fill="auto"/>
        <w:bidi w:val="0"/>
        <w:spacing w:before="0" w:after="140" w:line="193" w:lineRule="exact"/>
        <w:ind w:left="0" w:right="0"/>
        <w:jc w:val="both"/>
        <w:sectPr>
          <w:footnotePr>
            <w:pos w:val="pageBottom"/>
            <w:numFmt w:val="decimal"/>
            <w:numRestart w:val="continuous"/>
          </w:footnotePr>
          <w:type w:val="continuous"/>
          <w:pgSz w:w="6202" w:h="8640"/>
          <w:pgMar w:top="578" w:right="725" w:bottom="581" w:left="744" w:header="0" w:footer="3" w:gutter="0"/>
          <w:cols w:num="2" w:space="185"/>
          <w:noEndnote/>
          <w:rtlGutter w:val="0"/>
          <w:docGrid w:linePitch="360"/>
        </w:sectPr>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中交二航局装备分公司安全生 产主体责任不落实。盾构施工安全风 险管控不足，冒险组织抢险堵漏；未 釆取有效的技术和管理措施及时消除 事故隐患；未制定隧道坍塌应急预案， 在涌水突泥应急预案中未明确紧急情 况下撤人的时机和程序；应急处置不 当，未严格执行项目部及盾构分部应 急预案的规定及时撤出作业人员；未 按规定落实安全生产责任制，未对除 项目经理以外的其他岗位责任人员进 行考核；未按规定向从业人员告知危</w:t>
      </w:r>
    </w:p>
    <w:p>
      <w:pPr>
        <w:pStyle w:val="Style38"/>
        <w:keepNext w:val="0"/>
        <w:keepLines w:val="0"/>
        <w:widowControl w:val="0"/>
        <w:shd w:val="clear" w:color="auto" w:fill="auto"/>
        <w:bidi w:val="0"/>
        <w:spacing w:before="0" w:line="195" w:lineRule="exact"/>
        <w:ind w:left="0" w:right="0" w:firstLine="0"/>
        <w:jc w:val="both"/>
      </w:pPr>
      <w:r>
        <w:rPr>
          <w:color w:val="000000"/>
          <w:spacing w:val="0"/>
          <w:w w:val="100"/>
          <w:position w:val="0"/>
        </w:rPr>
        <w:t>险因素、防范措施以及事故应急措施， 进行安全技术交底；违反有关法律规定 延长施工现场作业人员工作时间；未按 规定严格督促盾构司机执行交接班制 度，未及时纠正当班脱岗等违章行为； 未按规定如实记录部分劳务派遣人员安 全生产教育和培训情况。</w:t>
      </w:r>
    </w:p>
    <w:p>
      <w:pPr>
        <w:pStyle w:val="Style38"/>
        <w:keepNext w:val="0"/>
        <w:keepLines w:val="0"/>
        <w:widowControl w:val="0"/>
        <w:numPr>
          <w:ilvl w:val="0"/>
          <w:numId w:val="335"/>
        </w:numPr>
        <w:shd w:val="clear" w:color="auto" w:fill="auto"/>
        <w:tabs>
          <w:tab w:pos="505" w:val="left"/>
        </w:tabs>
        <w:bidi w:val="0"/>
        <w:spacing w:before="0" w:line="195" w:lineRule="exact"/>
        <w:ind w:left="0" w:right="0"/>
        <w:jc w:val="both"/>
      </w:pPr>
      <w:bookmarkStart w:id="1973" w:name="bookmark1973"/>
      <w:bookmarkEnd w:id="1973"/>
      <w:r>
        <w:rPr>
          <w:color w:val="000000"/>
          <w:spacing w:val="0"/>
          <w:w w:val="100"/>
          <w:position w:val="0"/>
        </w:rPr>
        <w:t xml:space="preserve">中交二航局三公司安全生产主 体责任不落实。对施工安全风险认识 研判不足，应急处置不当，未及时撤 出作业人员；未对承包单位的安全生 产工作进行统一协调管理，未幵展定 期安全生产检査；未认真吸取该项目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路面坍塌事故教训 及落实整改措施，未及时发现并消除 盾构施工事故隐患；未落实安全生产 责任制，督促从业人员执行《安全生 产标准化达标考核及施工现场综合考 评细则》等制度不到位。</w:t>
      </w:r>
    </w:p>
    <w:p>
      <w:pPr>
        <w:pStyle w:val="Style38"/>
        <w:keepNext w:val="0"/>
        <w:keepLines w:val="0"/>
        <w:widowControl w:val="0"/>
        <w:numPr>
          <w:ilvl w:val="0"/>
          <w:numId w:val="335"/>
        </w:numPr>
        <w:shd w:val="clear" w:color="auto" w:fill="auto"/>
        <w:tabs>
          <w:tab w:pos="505" w:val="left"/>
        </w:tabs>
        <w:bidi w:val="0"/>
        <w:spacing w:before="0" w:line="196" w:lineRule="exact"/>
        <w:ind w:left="0" w:right="0"/>
        <w:jc w:val="both"/>
      </w:pPr>
      <w:bookmarkStart w:id="1974" w:name="bookmark1974"/>
      <w:bookmarkEnd w:id="1974"/>
      <w:r>
        <w:rPr>
          <w:color w:val="000000"/>
          <w:spacing w:val="0"/>
          <w:w w:val="100"/>
          <w:position w:val="0"/>
        </w:rPr>
        <w:t>中交二航局安全生产责任制落 实不力</w:t>
      </w:r>
      <w:r>
        <w:rPr>
          <w:rFonts w:ascii="Times New Roman" w:eastAsia="Times New Roman" w:hAnsi="Times New Roman" w:cs="Times New Roman"/>
          <w:color w:val="000000"/>
          <w:spacing w:val="0"/>
          <w:w w:val="100"/>
          <w:position w:val="0"/>
          <w:lang w:val="en-US" w:eastAsia="en-US" w:bidi="en-US"/>
        </w:rPr>
        <w:t>o</w:t>
      </w:r>
      <w:r>
        <w:rPr>
          <w:color w:val="000000"/>
          <w:spacing w:val="0"/>
          <w:w w:val="100"/>
          <w:position w:val="0"/>
        </w:rPr>
        <w:t>对施工安全风险认识研判不足， 应急处置不当，未及时撤出作业人员； 安全生产责任制不健全；未按五落实五 到位的要求按程序任命项目部党总支书 记，未配备项目部机电副经理；将</w:t>
      </w:r>
      <w:r>
        <w:rPr>
          <w:rFonts w:ascii="Times New Roman" w:eastAsia="Times New Roman" w:hAnsi="Times New Roman" w:cs="Times New Roman"/>
          <w:color w:val="000000"/>
          <w:spacing w:val="0"/>
          <w:w w:val="100"/>
          <w:position w:val="0"/>
          <w:lang w:val="en-US" w:eastAsia="en-US" w:bidi="en-US"/>
        </w:rPr>
        <w:t xml:space="preserve">TJ1 </w:t>
      </w:r>
      <w:r>
        <w:rPr>
          <w:color w:val="000000"/>
          <w:spacing w:val="0"/>
          <w:w w:val="100"/>
          <w:position w:val="0"/>
        </w:rPr>
        <w:t>标中的</w:t>
      </w:r>
      <w:r>
        <w:rPr>
          <w:rFonts w:ascii="Times New Roman" w:eastAsia="Times New Roman" w:hAnsi="Times New Roman" w:cs="Times New Roman"/>
          <w:color w:val="000000"/>
          <w:spacing w:val="0"/>
          <w:w w:val="100"/>
          <w:position w:val="0"/>
        </w:rPr>
        <w:t>4</w:t>
      </w:r>
      <w:r>
        <w:rPr>
          <w:color w:val="000000"/>
          <w:spacing w:val="0"/>
          <w:w w:val="100"/>
          <w:position w:val="0"/>
        </w:rPr>
        <w:t>站</w:t>
      </w:r>
      <w:r>
        <w:rPr>
          <w:rFonts w:ascii="Times New Roman" w:eastAsia="Times New Roman" w:hAnsi="Times New Roman" w:cs="Times New Roman"/>
          <w:color w:val="000000"/>
          <w:spacing w:val="0"/>
          <w:w w:val="100"/>
          <w:position w:val="0"/>
        </w:rPr>
        <w:t>3</w:t>
      </w:r>
      <w:r>
        <w:rPr>
          <w:color w:val="000000"/>
          <w:spacing w:val="0"/>
          <w:w w:val="100"/>
          <w:position w:val="0"/>
        </w:rPr>
        <w:t>区间施工项目（包括事故 区间）发包给中交二航局三公司时，未 签定专门的安全生产管理协议，未在合 同中约定各自的安全生产管理职责，组 织对项目进行安全检査时，未及时督促 整改已发现的问题和事故隐患；对中交 二航局装备分公司和中交二航局三公司 安全生产违法违规行为失察。</w:t>
      </w:r>
    </w:p>
    <w:p>
      <w:pPr>
        <w:pStyle w:val="Style38"/>
        <w:keepNext w:val="0"/>
        <w:keepLines w:val="0"/>
        <w:widowControl w:val="0"/>
        <w:numPr>
          <w:ilvl w:val="0"/>
          <w:numId w:val="335"/>
        </w:numPr>
        <w:shd w:val="clear" w:color="auto" w:fill="auto"/>
        <w:tabs>
          <w:tab w:pos="505" w:val="left"/>
        </w:tabs>
        <w:bidi w:val="0"/>
        <w:spacing w:before="0" w:line="199" w:lineRule="exact"/>
        <w:ind w:left="0" w:right="0"/>
        <w:jc w:val="both"/>
      </w:pPr>
      <w:bookmarkStart w:id="1975" w:name="bookmark1975"/>
      <w:bookmarkEnd w:id="1975"/>
      <w:r>
        <w:rPr>
          <w:color w:val="000000"/>
          <w:spacing w:val="0"/>
          <w:w w:val="100"/>
          <w:position w:val="0"/>
        </w:rPr>
        <w:t xml:space="preserve">中交佛投公司对发包项目安全 监督管理工作不力。安全生产责任制不 健全,未明确业主代表岗位的责任范围； </w:t>
      </w:r>
      <w:r>
        <w:rPr>
          <w:color w:val="000000"/>
          <w:spacing w:val="0"/>
          <w:w w:val="100"/>
          <w:position w:val="0"/>
        </w:rPr>
        <w:t>对发包工程项目事故隐患整改监督不 力，针对风险管控报告和沉降监测点 红色预警分析会议指出的问题，未釆 取有效措施督促施工单位落实整改； 未按规定幵展事故应急救援演练。</w:t>
      </w:r>
    </w:p>
    <w:p>
      <w:pPr>
        <w:pStyle w:val="Style38"/>
        <w:keepNext w:val="0"/>
        <w:keepLines w:val="0"/>
        <w:widowControl w:val="0"/>
        <w:numPr>
          <w:ilvl w:val="0"/>
          <w:numId w:val="335"/>
        </w:numPr>
        <w:shd w:val="clear" w:color="auto" w:fill="auto"/>
        <w:tabs>
          <w:tab w:pos="505" w:val="left"/>
        </w:tabs>
        <w:bidi w:val="0"/>
        <w:spacing w:before="0" w:line="195" w:lineRule="exact"/>
        <w:ind w:left="0" w:right="0"/>
        <w:jc w:val="both"/>
      </w:pPr>
      <w:bookmarkStart w:id="1976" w:name="bookmark1976"/>
      <w:bookmarkEnd w:id="1976"/>
      <w:r>
        <w:rPr>
          <w:color w:val="000000"/>
          <w:spacing w:val="0"/>
          <w:w w:val="100"/>
          <w:position w:val="0"/>
        </w:rPr>
        <w:t>广州轨道监理公司安全生产 监理责任落实不到位。督促施工单位 加强风险研判和隐患排査治理不力； 未按规范要求对施工单位安全教育活 动进行旁站，旁站监理人员不到岗且 未如实填写旁站记录，未核实受教育 人员名单；未按规定对施工段面沉降 严重的风险预警制定处置方案，未跟 进红色预警分析会议提出的措施落实 情况，也未向业主单位报告措施落实 情况。</w:t>
      </w:r>
    </w:p>
    <w:p>
      <w:pPr>
        <w:pStyle w:val="Style38"/>
        <w:keepNext w:val="0"/>
        <w:keepLines w:val="0"/>
        <w:widowControl w:val="0"/>
        <w:numPr>
          <w:ilvl w:val="0"/>
          <w:numId w:val="335"/>
        </w:numPr>
        <w:shd w:val="clear" w:color="auto" w:fill="auto"/>
        <w:tabs>
          <w:tab w:pos="505" w:val="left"/>
        </w:tabs>
        <w:bidi w:val="0"/>
        <w:spacing w:before="0" w:line="196" w:lineRule="exact"/>
        <w:ind w:left="0" w:right="0"/>
        <w:jc w:val="both"/>
      </w:pPr>
      <w:bookmarkStart w:id="1977" w:name="bookmark1977"/>
      <w:bookmarkEnd w:id="1977"/>
      <w:r>
        <w:rPr>
          <w:color w:val="000000"/>
          <w:spacing w:val="0"/>
          <w:w w:val="100"/>
          <w:position w:val="0"/>
        </w:rPr>
        <w:t>佛山铁投公司监管不力。未明 确佛山市轨道交通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号线一期工程特 许权项目监管小组岗位职责；未按照 规定将检査中交佛投公司或工地现场 发现的问题抄送给行业主管部门佛山 市交通运输局；未按要求每季度向佛 山市政府提交书面监督情况报告。</w:t>
      </w:r>
    </w:p>
    <w:p>
      <w:pPr>
        <w:pStyle w:val="Style38"/>
        <w:keepNext w:val="0"/>
        <w:keepLines w:val="0"/>
        <w:widowControl w:val="0"/>
        <w:numPr>
          <w:ilvl w:val="0"/>
          <w:numId w:val="335"/>
        </w:numPr>
        <w:shd w:val="clear" w:color="auto" w:fill="auto"/>
        <w:tabs>
          <w:tab w:pos="505" w:val="left"/>
        </w:tabs>
        <w:bidi w:val="0"/>
        <w:spacing w:before="0" w:line="196" w:lineRule="exact"/>
        <w:ind w:left="0" w:right="0"/>
        <w:jc w:val="both"/>
      </w:pPr>
      <w:bookmarkStart w:id="1978" w:name="bookmark1978"/>
      <w:bookmarkEnd w:id="1978"/>
      <w:r>
        <w:rPr>
          <w:color w:val="000000"/>
          <w:spacing w:val="0"/>
          <w:w w:val="100"/>
          <w:position w:val="0"/>
        </w:rPr>
        <w:t>华禹劳务公司安全生产管理不 到位。未建立安全生产责任制；未建 立事故隐患排査治理制度；未制定安 全生产教育和培训计划，未对派遣到 湖绿区间的劳务工进行安全生产教育 和培训。</w:t>
      </w:r>
    </w:p>
    <w:p>
      <w:pPr>
        <w:pStyle w:val="Style38"/>
        <w:keepNext w:val="0"/>
        <w:keepLines w:val="0"/>
        <w:widowControl w:val="0"/>
        <w:numPr>
          <w:ilvl w:val="0"/>
          <w:numId w:val="335"/>
        </w:numPr>
        <w:shd w:val="clear" w:color="auto" w:fill="auto"/>
        <w:tabs>
          <w:tab w:pos="505" w:val="left"/>
        </w:tabs>
        <w:bidi w:val="0"/>
        <w:spacing w:before="0" w:line="195" w:lineRule="exact"/>
        <w:ind w:left="0" w:right="0"/>
        <w:jc w:val="both"/>
      </w:pPr>
      <w:bookmarkStart w:id="1979" w:name="bookmark1979"/>
      <w:bookmarkEnd w:id="1979"/>
      <w:r>
        <w:rPr>
          <w:color w:val="000000"/>
          <w:spacing w:val="0"/>
          <w:w w:val="100"/>
          <w:position w:val="0"/>
        </w:rPr>
        <w:t>佛山市、禅城区落实安全生产 责任制不到位。协调、指导有关职能 部门履行安全生产职责不力，对安全 生产属地管理和行业主管部门履行安 全生产责任不到位等问题失察，对事 发企业落实安全生产主体责任监督检 査不到位。</w:t>
      </w:r>
    </w:p>
    <w:p>
      <w:pPr>
        <w:pStyle w:val="Style38"/>
        <w:keepNext w:val="0"/>
        <w:keepLines w:val="0"/>
        <w:widowControl w:val="0"/>
        <w:numPr>
          <w:ilvl w:val="0"/>
          <w:numId w:val="335"/>
        </w:numPr>
        <w:shd w:val="clear" w:color="auto" w:fill="auto"/>
        <w:tabs>
          <w:tab w:pos="500" w:val="left"/>
        </w:tabs>
        <w:bidi w:val="0"/>
        <w:spacing w:before="0" w:line="191" w:lineRule="exact"/>
        <w:ind w:left="0" w:right="0"/>
        <w:jc w:val="both"/>
      </w:pPr>
      <w:bookmarkStart w:id="1980" w:name="bookmark1980"/>
      <w:bookmarkEnd w:id="1980"/>
      <w:r>
        <w:rPr>
          <w:color w:val="000000"/>
          <w:spacing w:val="0"/>
          <w:w w:val="100"/>
          <w:position w:val="0"/>
        </w:rPr>
        <w:t>佛山市交通运输局对城市轨道 交通工程项目安全监管不力。未严格 按法定条件实施行政许可，在</w:t>
      </w:r>
      <w:r>
        <w:rPr>
          <w:rFonts w:ascii="Times New Roman" w:eastAsia="Times New Roman" w:hAnsi="Times New Roman" w:cs="Times New Roman"/>
          <w:color w:val="000000"/>
          <w:spacing w:val="0"/>
          <w:w w:val="100"/>
          <w:position w:val="0"/>
          <w:lang w:val="en-US" w:eastAsia="en-US" w:bidi="en-US"/>
        </w:rPr>
        <w:t>TJ1</w:t>
      </w:r>
      <w:r>
        <w:rPr>
          <w:color w:val="000000"/>
          <w:spacing w:val="0"/>
          <w:w w:val="100"/>
          <w:position w:val="0"/>
        </w:rPr>
        <w:t>标 建筑施工许可审批中，以政府部门函 件代替《建设工程规划许可证》；对轨 道交通建设工程事故隐患治理督促不 力、执法不严，对建设单位长期逾期 上报隐患整改落实材料以及施工单位 未按要求整改事故隐患的情况，未釆 取更有效更严厉的执法监督措施；未 按佛山市城市轨道交通工程项目指挥 办公室要求及时完善轨道交通工程事 故应急处置机制。</w:t>
      </w:r>
    </w:p>
    <w:p>
      <w:pPr>
        <w:pStyle w:val="Style38"/>
        <w:keepNext w:val="0"/>
        <w:keepLines w:val="0"/>
        <w:widowControl w:val="0"/>
        <w:numPr>
          <w:ilvl w:val="0"/>
          <w:numId w:val="335"/>
        </w:numPr>
        <w:shd w:val="clear" w:color="auto" w:fill="auto"/>
        <w:tabs>
          <w:tab w:pos="586" w:val="left"/>
        </w:tabs>
        <w:bidi w:val="0"/>
        <w:spacing w:before="0" w:line="191" w:lineRule="exact"/>
        <w:ind w:left="0" w:right="0"/>
        <w:jc w:val="both"/>
      </w:pPr>
      <w:bookmarkStart w:id="1981" w:name="bookmark1981"/>
      <w:bookmarkEnd w:id="1981"/>
      <w:r>
        <w:rPr>
          <w:color w:val="000000"/>
          <w:spacing w:val="0"/>
          <w:w w:val="100"/>
          <w:position w:val="0"/>
        </w:rPr>
        <w:t>佛山市国土和规划局（市 轨道办）对城市轨道交通工程项目 行政许可审批不严、综合协调督促 不力。未严格按法定条件实施</w:t>
      </w:r>
      <w:r>
        <w:rPr>
          <w:rFonts w:ascii="Times New Roman" w:eastAsia="Times New Roman" w:hAnsi="Times New Roman" w:cs="Times New Roman"/>
          <w:color w:val="000000"/>
          <w:spacing w:val="0"/>
          <w:w w:val="100"/>
          <w:position w:val="0"/>
          <w:lang w:val="en-US" w:eastAsia="en-US" w:bidi="en-US"/>
        </w:rPr>
        <w:t xml:space="preserve">TJ1 </w:t>
      </w:r>
      <w:r>
        <w:rPr>
          <w:color w:val="000000"/>
          <w:spacing w:val="0"/>
          <w:w w:val="100"/>
          <w:position w:val="0"/>
        </w:rPr>
        <w:t>标湖涌站〜绿岛湖站地下主体盾构 区间《建筑工程规划许可证》的行 政许可，在许可条件中，用土地权 属核査函件代替用地规划证明文件。 未严格督促佛山市城市轨道交通工 程项目指挥部成员单位落实工作要 求，对涉及重大事项的工作未及时 督促、协调解决。</w:t>
      </w:r>
    </w:p>
    <w:p>
      <w:pPr>
        <w:pStyle w:val="Style38"/>
        <w:keepNext w:val="0"/>
        <w:keepLines w:val="0"/>
        <w:widowControl w:val="0"/>
        <w:numPr>
          <w:ilvl w:val="0"/>
          <w:numId w:val="335"/>
        </w:numPr>
        <w:shd w:val="clear" w:color="auto" w:fill="auto"/>
        <w:tabs>
          <w:tab w:pos="586" w:val="left"/>
        </w:tabs>
        <w:bidi w:val="0"/>
        <w:spacing w:before="0" w:line="191" w:lineRule="exact"/>
        <w:ind w:left="0" w:right="0"/>
        <w:jc w:val="both"/>
      </w:pPr>
      <w:bookmarkStart w:id="1982" w:name="bookmark1982"/>
      <w:bookmarkEnd w:id="1982"/>
      <w:r>
        <w:rPr>
          <w:color w:val="000000"/>
          <w:spacing w:val="0"/>
          <w:w w:val="100"/>
          <w:position w:val="0"/>
        </w:rPr>
        <w:t>佛山市禅城区轨道办对城市 轨道交通工程项目属地安全监管不严。 未严格按要求对</w:t>
      </w:r>
      <w:r>
        <w:rPr>
          <w:rFonts w:ascii="Times New Roman" w:eastAsia="Times New Roman" w:hAnsi="Times New Roman" w:cs="Times New Roman"/>
          <w:color w:val="000000"/>
          <w:spacing w:val="0"/>
          <w:w w:val="100"/>
          <w:position w:val="0"/>
          <w:lang w:val="en-US" w:eastAsia="en-US" w:bidi="en-US"/>
        </w:rPr>
        <w:t>TJ1</w:t>
      </w:r>
      <w:r>
        <w:rPr>
          <w:color w:val="000000"/>
          <w:spacing w:val="0"/>
          <w:w w:val="100"/>
          <w:position w:val="0"/>
        </w:rPr>
        <w:t>标湾华站停工整 改情况的进行复査，仅査看建设单位 上报的整改材料后便口头同意复工； 对轨道交通建设工程事故隐患治理督 促不力、执法不严，对建设单位长期 逾期上报隐患整改落实材料以及施工 单位未按要求整改事故隐患的情况， 未采取更有效更严厉的执法监督措施。</w:t>
      </w:r>
    </w:p>
    <w:p>
      <w:pPr>
        <w:pStyle w:val="Style38"/>
        <w:keepNext w:val="0"/>
        <w:keepLines w:val="0"/>
        <w:widowControl w:val="0"/>
        <w:numPr>
          <w:ilvl w:val="0"/>
          <w:numId w:val="335"/>
        </w:numPr>
        <w:shd w:val="clear" w:color="auto" w:fill="auto"/>
        <w:tabs>
          <w:tab w:pos="586" w:val="left"/>
        </w:tabs>
        <w:bidi w:val="0"/>
        <w:spacing w:before="0" w:line="192" w:lineRule="exact"/>
        <w:ind w:left="0" w:right="0"/>
        <w:jc w:val="both"/>
      </w:pPr>
      <w:bookmarkStart w:id="1983" w:name="bookmark1983"/>
      <w:bookmarkEnd w:id="1983"/>
      <w:r>
        <w:rPr>
          <w:color w:val="000000"/>
          <w:spacing w:val="0"/>
          <w:w w:val="100"/>
          <w:position w:val="0"/>
        </w:rPr>
        <w:t>佛山市公安消防局未严格履行 有关法定监管职责。</w:t>
      </w:r>
      <w:r>
        <w:rPr>
          <w:rFonts w:ascii="Times New Roman" w:eastAsia="Times New Roman" w:hAnsi="Times New Roman" w:cs="Times New Roman"/>
          <w:color w:val="000000"/>
          <w:spacing w:val="0"/>
          <w:w w:val="100"/>
          <w:position w:val="0"/>
        </w:rPr>
        <w:t>2017</w:t>
      </w:r>
      <w:r>
        <w:rPr>
          <w:color w:val="000000"/>
          <w:spacing w:val="0"/>
          <w:w w:val="100"/>
          <w:position w:val="0"/>
        </w:rPr>
        <w:t xml:space="preserve">年上半年， </w:t>
      </w:r>
      <w:r>
        <w:rPr>
          <w:color w:val="000000"/>
          <w:spacing w:val="0"/>
          <w:w w:val="100"/>
          <w:position w:val="0"/>
        </w:rPr>
        <w:t>佛山市轨道交通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号线一期工程建设设计 方咨询消防设计方案问题，该局经初步审 核后上报省公安消防总队，但因其尚未取 得《建设工程规划许可证》，无法受理审 核消防设计方案。该局明知该工程未通过 消防设计方案审核并一直施工，未严格履 行法定职责责令工程建设方停止施工。</w:t>
      </w:r>
    </w:p>
    <w:p>
      <w:pPr>
        <w:pStyle w:val="Style38"/>
        <w:keepNext w:val="0"/>
        <w:keepLines w:val="0"/>
        <w:widowControl w:val="0"/>
        <w:numPr>
          <w:ilvl w:val="0"/>
          <w:numId w:val="335"/>
        </w:numPr>
        <w:shd w:val="clear" w:color="auto" w:fill="auto"/>
        <w:tabs>
          <w:tab w:pos="572" w:val="left"/>
        </w:tabs>
        <w:bidi w:val="0"/>
        <w:spacing w:before="0" w:line="197" w:lineRule="exact"/>
        <w:ind w:left="0" w:right="0"/>
        <w:jc w:val="both"/>
      </w:pPr>
      <w:bookmarkStart w:id="1984" w:name="bookmark1984"/>
      <w:bookmarkEnd w:id="1984"/>
      <w:r>
        <w:rPr>
          <w:color w:val="000000"/>
          <w:spacing w:val="0"/>
          <w:w w:val="100"/>
          <w:position w:val="0"/>
        </w:rPr>
        <w:t>佛山市禅城区人力资源和社会 保障局对用人单位曰常巡视检査不力。 该局负责劳动保障监督检査工作，未按 照规定制定对用人单位的年度巡査计划， 未将市级重点轨道交通建设项目</w:t>
      </w:r>
      <w:r>
        <w:rPr>
          <w:rFonts w:ascii="Times New Roman" w:eastAsia="Times New Roman" w:hAnsi="Times New Roman" w:cs="Times New Roman"/>
          <w:color w:val="000000"/>
          <w:spacing w:val="0"/>
          <w:w w:val="100"/>
          <w:position w:val="0"/>
          <w:lang w:val="en-US" w:eastAsia="en-US" w:bidi="en-US"/>
        </w:rPr>
        <w:t>TJ1</w:t>
      </w:r>
      <w:r>
        <w:rPr>
          <w:color w:val="000000"/>
          <w:spacing w:val="0"/>
          <w:w w:val="100"/>
          <w:position w:val="0"/>
        </w:rPr>
        <w:t>标 列入曰常重点巡査力。</w:t>
      </w:r>
    </w:p>
    <w:p>
      <w:pPr>
        <w:pStyle w:val="Style38"/>
        <w:keepNext w:val="0"/>
        <w:keepLines w:val="0"/>
        <w:widowControl w:val="0"/>
        <w:numPr>
          <w:ilvl w:val="0"/>
          <w:numId w:val="335"/>
        </w:numPr>
        <w:shd w:val="clear" w:color="auto" w:fill="auto"/>
        <w:tabs>
          <w:tab w:pos="572" w:val="left"/>
        </w:tabs>
        <w:bidi w:val="0"/>
        <w:spacing w:before="0" w:after="560" w:line="196" w:lineRule="exact"/>
        <w:ind w:left="0" w:right="0"/>
        <w:jc w:val="both"/>
      </w:pPr>
      <w:bookmarkStart w:id="1985" w:name="bookmark1985"/>
      <w:bookmarkEnd w:id="1985"/>
      <w:r>
        <w:rPr>
          <w:color w:val="000000"/>
          <w:spacing w:val="0"/>
          <w:w w:val="100"/>
          <w:position w:val="0"/>
        </w:rPr>
        <w:t>佛山市安全生产监督管理局履职 不到位，工作存在不足。督促行业主管部 门和相关职能单位对佛山市轨道交通</w:t>
      </w:r>
      <w:r>
        <w:rPr>
          <w:rFonts w:ascii="Times New Roman" w:eastAsia="Times New Roman" w:hAnsi="Times New Roman" w:cs="Times New Roman"/>
          <w:color w:val="000000"/>
          <w:spacing w:val="0"/>
          <w:w w:val="100"/>
          <w:position w:val="0"/>
        </w:rPr>
        <w:t>2</w:t>
      </w:r>
      <w:r>
        <w:rPr>
          <w:color w:val="000000"/>
          <w:spacing w:val="0"/>
          <w:w w:val="100"/>
          <w:position w:val="0"/>
        </w:rPr>
        <w:t>号 线一期工程项目加强监管不力。佛山市轨 道交通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号线一期工程作为全市安全生产 风险点，长期在无建筑工程规划许可证、 消防设计方案审核等相关手续的情况下施 工，该局未及时掌握相关情况，也未督促 市、区两级交通局及市公安消防局等行业 主管部门进行落实整改。</w:t>
      </w:r>
    </w:p>
    <w:p>
      <w:pPr>
        <w:pStyle w:val="Style118"/>
        <w:keepNext/>
        <w:keepLines/>
        <w:widowControl w:val="0"/>
        <w:shd w:val="clear" w:color="auto" w:fill="auto"/>
        <w:bidi w:val="0"/>
        <w:spacing w:before="0" w:after="100" w:line="240" w:lineRule="auto"/>
        <w:ind w:left="0" w:right="0" w:firstLine="0"/>
        <w:jc w:val="both"/>
        <w:rPr>
          <w:sz w:val="22"/>
          <w:szCs w:val="22"/>
        </w:rPr>
      </w:pPr>
      <w:bookmarkStart w:id="1986" w:name="bookmark1986"/>
      <w:bookmarkStart w:id="1987" w:name="bookmark1987"/>
      <w:bookmarkStart w:id="1988" w:name="bookmark1988"/>
      <w:r>
        <w:rPr>
          <w:color w:val="000000"/>
          <w:spacing w:val="0"/>
          <w:w w:val="100"/>
          <w:position w:val="0"/>
          <w:sz w:val="15"/>
          <w:szCs w:val="15"/>
        </w:rPr>
        <w:t>三、事故责任追究</w:t>
      </w:r>
      <w:r>
        <w:rPr>
          <w:rFonts w:ascii="Times New Roman" w:eastAsia="Times New Roman" w:hAnsi="Times New Roman" w:cs="Times New Roman"/>
          <w:color w:val="000000"/>
          <w:spacing w:val="0"/>
          <w:w w:val="100"/>
          <w:position w:val="0"/>
          <w:sz w:val="22"/>
          <w:szCs w:val="22"/>
        </w:rPr>
        <w:t>I</w:t>
      </w:r>
      <w:bookmarkEnd w:id="1986"/>
      <w:bookmarkEnd w:id="1987"/>
      <w:bookmarkEnd w:id="1988"/>
    </w:p>
    <w:p>
      <w:pPr>
        <w:pStyle w:val="Style153"/>
        <w:keepNext/>
        <w:keepLines/>
        <w:widowControl w:val="0"/>
        <w:shd w:val="clear" w:color="auto" w:fill="auto"/>
        <w:bidi w:val="0"/>
        <w:spacing w:before="0" w:after="0" w:line="240" w:lineRule="auto"/>
        <w:ind w:left="0" w:right="0"/>
        <w:jc w:val="both"/>
      </w:pPr>
      <w:bookmarkStart w:id="1989" w:name="bookmark1989"/>
      <w:bookmarkStart w:id="1990" w:name="bookmark1990"/>
      <w:bookmarkStart w:id="1991" w:name="bookmark1991"/>
      <w:bookmarkStart w:id="1992" w:name="bookmark1992"/>
      <w:r>
        <w:rPr>
          <w:color w:val="000000"/>
          <w:spacing w:val="0"/>
          <w:w w:val="100"/>
          <w:position w:val="0"/>
        </w:rPr>
        <w:t>（</w:t>
      </w:r>
      <w:bookmarkEnd w:id="1991"/>
      <w:r>
        <w:rPr>
          <w:color w:val="000000"/>
          <w:spacing w:val="0"/>
          <w:w w:val="100"/>
          <w:position w:val="0"/>
        </w:rPr>
        <w:t>一）司法机关处理的有关责任人。</w:t>
      </w:r>
      <w:bookmarkEnd w:id="1989"/>
      <w:bookmarkEnd w:id="1990"/>
      <w:bookmarkEnd w:id="1992"/>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公安机关对</w:t>
      </w:r>
      <w:r>
        <w:rPr>
          <w:rFonts w:ascii="Times New Roman" w:eastAsia="Times New Roman" w:hAnsi="Times New Roman" w:cs="Times New Roman"/>
          <w:color w:val="000000"/>
          <w:spacing w:val="0"/>
          <w:w w:val="100"/>
          <w:position w:val="0"/>
        </w:rPr>
        <w:t>2</w:t>
      </w:r>
      <w:r>
        <w:rPr>
          <w:color w:val="000000"/>
          <w:spacing w:val="0"/>
          <w:w w:val="100"/>
          <w:position w:val="0"/>
        </w:rPr>
        <w:t>名员工采取强制措施。</w:t>
      </w:r>
    </w:p>
    <w:p>
      <w:pPr>
        <w:pStyle w:val="Style38"/>
        <w:keepNext w:val="0"/>
        <w:keepLines w:val="0"/>
        <w:widowControl w:val="0"/>
        <w:numPr>
          <w:ilvl w:val="0"/>
          <w:numId w:val="337"/>
        </w:numPr>
        <w:shd w:val="clear" w:color="auto" w:fill="auto"/>
        <w:tabs>
          <w:tab w:pos="495" w:val="left"/>
        </w:tabs>
        <w:bidi w:val="0"/>
        <w:spacing w:before="0" w:line="192" w:lineRule="exact"/>
        <w:ind w:left="0" w:right="0"/>
        <w:jc w:val="both"/>
      </w:pPr>
      <w:bookmarkStart w:id="1993" w:name="bookmark1993"/>
      <w:bookmarkEnd w:id="1993"/>
      <w:r>
        <w:rPr>
          <w:color w:val="000000"/>
          <w:spacing w:val="0"/>
          <w:w w:val="100"/>
          <w:position w:val="0"/>
        </w:rPr>
        <w:t>刘某一，男，中共党员，项目部盾 构分部总工程师。因涉嫌重大责任事故罪， 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 xml:space="preserve">曰被公安机关立案侦査， </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曰被取保候审。</w:t>
      </w:r>
    </w:p>
    <w:p>
      <w:pPr>
        <w:pStyle w:val="Style38"/>
        <w:keepNext w:val="0"/>
        <w:keepLines w:val="0"/>
        <w:widowControl w:val="0"/>
        <w:numPr>
          <w:ilvl w:val="0"/>
          <w:numId w:val="337"/>
        </w:numPr>
        <w:shd w:val="clear" w:color="auto" w:fill="auto"/>
        <w:tabs>
          <w:tab w:pos="500" w:val="left"/>
        </w:tabs>
        <w:bidi w:val="0"/>
        <w:spacing w:before="0" w:line="197" w:lineRule="exact"/>
        <w:ind w:left="0" w:right="0"/>
        <w:jc w:val="both"/>
        <w:sectPr>
          <w:footerReference w:type="default" r:id="rId223"/>
          <w:footerReference w:type="even" r:id="rId224"/>
          <w:footnotePr>
            <w:pos w:val="pageBottom"/>
            <w:numFmt w:val="decimal"/>
            <w:numRestart w:val="continuous"/>
          </w:footnotePr>
          <w:type w:val="continuous"/>
          <w:pgSz w:w="6202" w:h="8640"/>
          <w:pgMar w:top="578" w:right="725" w:bottom="581" w:left="744" w:header="0" w:footer="3" w:gutter="0"/>
          <w:cols w:num="2" w:space="185"/>
          <w:noEndnote/>
          <w:rtlGutter w:val="0"/>
          <w:docGrid w:linePitch="360"/>
        </w:sectPr>
      </w:pPr>
      <w:bookmarkStart w:id="1994" w:name="bookmark1994"/>
      <w:bookmarkEnd w:id="1994"/>
      <w:r>
        <w:rPr>
          <w:color w:val="000000"/>
          <w:spacing w:val="0"/>
          <w:w w:val="100"/>
          <w:position w:val="0"/>
        </w:rPr>
        <w:t>聂某异，男，中共党员，盾构分 部工程部负责人兼土建副总工。因涉嫌</w:t>
      </w:r>
    </w:p>
    <w:p>
      <w:pPr>
        <w:pStyle w:val="Style38"/>
        <w:keepNext w:val="0"/>
        <w:keepLines w:val="0"/>
        <w:widowControl w:val="0"/>
        <w:shd w:val="clear" w:color="auto" w:fill="auto"/>
        <w:bidi w:val="0"/>
        <w:spacing w:before="0" w:line="199" w:lineRule="exact"/>
        <w:ind w:left="0" w:right="0" w:firstLine="0"/>
        <w:jc w:val="both"/>
      </w:pPr>
      <w:r>
        <w:rPr>
          <w:color w:val="000000"/>
          <w:spacing w:val="0"/>
          <w:w w:val="100"/>
          <w:position w:val="0"/>
        </w:rPr>
        <w:t>重大责任事故罪，于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曰 被公安机关立案侦査，</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曰被取 保候审。</w:t>
      </w:r>
    </w:p>
    <w:p>
      <w:pPr>
        <w:pStyle w:val="Style153"/>
        <w:keepNext/>
        <w:keepLines/>
        <w:widowControl w:val="0"/>
        <w:shd w:val="clear" w:color="auto" w:fill="auto"/>
        <w:tabs>
          <w:tab w:pos="678" w:val="left"/>
        </w:tabs>
        <w:bidi w:val="0"/>
        <w:spacing w:before="0" w:line="192" w:lineRule="exact"/>
        <w:ind w:left="0" w:right="0"/>
        <w:jc w:val="both"/>
      </w:pPr>
      <w:bookmarkStart w:id="1995" w:name="bookmark1995"/>
      <w:bookmarkStart w:id="1996" w:name="bookmark1996"/>
      <w:bookmarkStart w:id="1997" w:name="bookmark1997"/>
      <w:bookmarkStart w:id="1998" w:name="bookmark1998"/>
      <w:r>
        <w:rPr>
          <w:color w:val="000000"/>
          <w:spacing w:val="0"/>
          <w:w w:val="100"/>
          <w:position w:val="0"/>
        </w:rPr>
        <w:t>（</w:t>
      </w:r>
      <w:bookmarkEnd w:id="1997"/>
      <w:r>
        <w:rPr>
          <w:color w:val="000000"/>
          <w:spacing w:val="0"/>
          <w:w w:val="100"/>
          <w:position w:val="0"/>
        </w:rPr>
        <w:t>二）</w:t>
        <w:tab/>
        <w:t>建议给予政务处分和组织处 理的责任人员。</w:t>
      </w:r>
      <w:bookmarkEnd w:id="1995"/>
      <w:bookmarkEnd w:id="1996"/>
      <w:bookmarkEnd w:id="1998"/>
    </w:p>
    <w:p>
      <w:pPr>
        <w:pStyle w:val="Style38"/>
        <w:keepNext w:val="0"/>
        <w:keepLines w:val="0"/>
        <w:widowControl w:val="0"/>
        <w:shd w:val="clear" w:color="auto" w:fill="auto"/>
        <w:bidi w:val="0"/>
        <w:spacing w:before="0" w:line="182" w:lineRule="exact"/>
        <w:ind w:left="0" w:right="0"/>
        <w:jc w:val="both"/>
      </w:pPr>
      <w:r>
        <w:rPr>
          <w:color w:val="000000"/>
          <w:spacing w:val="0"/>
          <w:w w:val="100"/>
          <w:position w:val="0"/>
        </w:rPr>
        <w:t>建议给予</w:t>
      </w:r>
      <w:r>
        <w:rPr>
          <w:rFonts w:ascii="Times New Roman" w:eastAsia="Times New Roman" w:hAnsi="Times New Roman" w:cs="Times New Roman"/>
          <w:color w:val="000000"/>
          <w:spacing w:val="0"/>
          <w:w w:val="100"/>
          <w:position w:val="0"/>
        </w:rPr>
        <w:t>19</w:t>
      </w:r>
      <w:r>
        <w:rPr>
          <w:color w:val="000000"/>
          <w:spacing w:val="0"/>
          <w:w w:val="100"/>
          <w:position w:val="0"/>
        </w:rPr>
        <w:t>人党纪政务处分和问 责处理，其中：</w:t>
      </w:r>
    </w:p>
    <w:p>
      <w:pPr>
        <w:pStyle w:val="Style38"/>
        <w:keepNext w:val="0"/>
        <w:keepLines w:val="0"/>
        <w:widowControl w:val="0"/>
        <w:numPr>
          <w:ilvl w:val="0"/>
          <w:numId w:val="339"/>
        </w:numPr>
        <w:shd w:val="clear" w:color="auto" w:fill="auto"/>
        <w:tabs>
          <w:tab w:pos="505" w:val="left"/>
        </w:tabs>
        <w:bidi w:val="0"/>
        <w:spacing w:before="0" w:line="193" w:lineRule="exact"/>
        <w:ind w:left="0" w:right="0"/>
        <w:jc w:val="both"/>
      </w:pPr>
      <w:bookmarkStart w:id="1999" w:name="bookmark1999"/>
      <w:bookmarkEnd w:id="1999"/>
      <w:r>
        <w:rPr>
          <w:color w:val="000000"/>
          <w:spacing w:val="0"/>
          <w:w w:val="100"/>
          <w:position w:val="0"/>
        </w:rPr>
        <w:t>黄某，男，中共党员，佛山市 安监局综合协调科科长。督促行业主 管部门和相关职能单位对佛山市轨道 交通</w:t>
      </w:r>
      <w:r>
        <w:rPr>
          <w:rFonts w:ascii="Times New Roman" w:eastAsia="Times New Roman" w:hAnsi="Times New Roman" w:cs="Times New Roman"/>
          <w:color w:val="000000"/>
          <w:spacing w:val="0"/>
          <w:w w:val="100"/>
          <w:position w:val="0"/>
        </w:rPr>
        <w:t>2</w:t>
      </w:r>
      <w:r>
        <w:rPr>
          <w:color w:val="000000"/>
          <w:spacing w:val="0"/>
          <w:w w:val="100"/>
          <w:position w:val="0"/>
        </w:rPr>
        <w:t>号线一期工程项目加强监管不 力，对上级安委办下发的文件未及时 落实部署，负有重要领导责任。建议 给予诫勉处理。</w:t>
      </w:r>
    </w:p>
    <w:p>
      <w:pPr>
        <w:pStyle w:val="Style38"/>
        <w:keepNext w:val="0"/>
        <w:keepLines w:val="0"/>
        <w:widowControl w:val="0"/>
        <w:numPr>
          <w:ilvl w:val="0"/>
          <w:numId w:val="339"/>
        </w:numPr>
        <w:shd w:val="clear" w:color="auto" w:fill="auto"/>
        <w:tabs>
          <w:tab w:pos="505" w:val="left"/>
        </w:tabs>
        <w:bidi w:val="0"/>
        <w:spacing w:before="0" w:line="193" w:lineRule="exact"/>
        <w:ind w:left="0" w:right="0"/>
        <w:jc w:val="both"/>
      </w:pPr>
      <w:bookmarkStart w:id="2000" w:name="bookmark2000"/>
      <w:bookmarkEnd w:id="2000"/>
      <w:r>
        <w:rPr>
          <w:color w:val="000000"/>
          <w:spacing w:val="0"/>
          <w:w w:val="100"/>
          <w:position w:val="0"/>
        </w:rPr>
        <w:t>梅某安，男，中共党员，中交 佛投公司执行总经理兼总工程师，负 责公司全面管理工作，公司安全生产 第一责任人。未健全安全生产责任制， 未明确业主代表岗位责任范围；未按 规定组织安全生产全面检査；未按要 求组织事故应急救援演练，负有重要 领导责任。建议给予党内警告处分。</w:t>
      </w:r>
    </w:p>
    <w:p>
      <w:pPr>
        <w:pStyle w:val="Style153"/>
        <w:keepNext/>
        <w:keepLines/>
        <w:widowControl w:val="0"/>
        <w:shd w:val="clear" w:color="auto" w:fill="auto"/>
        <w:tabs>
          <w:tab w:pos="678" w:val="left"/>
        </w:tabs>
        <w:bidi w:val="0"/>
        <w:spacing w:before="0"/>
        <w:ind w:left="0" w:right="0"/>
        <w:jc w:val="both"/>
      </w:pPr>
      <w:bookmarkStart w:id="2001" w:name="bookmark2001"/>
      <w:bookmarkStart w:id="2002" w:name="bookmark2002"/>
      <w:bookmarkStart w:id="2003" w:name="bookmark2003"/>
      <w:bookmarkStart w:id="2004" w:name="bookmark2004"/>
      <w:r>
        <w:rPr>
          <w:color w:val="000000"/>
          <w:spacing w:val="0"/>
          <w:w w:val="100"/>
          <w:position w:val="0"/>
        </w:rPr>
        <w:t>（</w:t>
      </w:r>
      <w:bookmarkEnd w:id="2003"/>
      <w:r>
        <w:rPr>
          <w:color w:val="000000"/>
          <w:spacing w:val="0"/>
          <w:w w:val="100"/>
          <w:position w:val="0"/>
        </w:rPr>
        <w:t>三）</w:t>
        <w:tab/>
        <w:t>对相关责任人员和单位给予 处理的其他建议。</w:t>
      </w:r>
      <w:bookmarkEnd w:id="2001"/>
      <w:bookmarkEnd w:id="2002"/>
      <w:bookmarkEnd w:id="2004"/>
    </w:p>
    <w:p>
      <w:pPr>
        <w:pStyle w:val="Style38"/>
        <w:keepNext w:val="0"/>
        <w:keepLines w:val="0"/>
        <w:widowControl w:val="0"/>
        <w:numPr>
          <w:ilvl w:val="0"/>
          <w:numId w:val="341"/>
        </w:numPr>
        <w:shd w:val="clear" w:color="auto" w:fill="auto"/>
        <w:tabs>
          <w:tab w:pos="500" w:val="left"/>
        </w:tabs>
        <w:bidi w:val="0"/>
        <w:spacing w:before="0" w:line="194" w:lineRule="exact"/>
        <w:ind w:left="0" w:right="0"/>
        <w:jc w:val="both"/>
      </w:pPr>
      <w:bookmarkStart w:id="2005" w:name="bookmark2005"/>
      <w:bookmarkEnd w:id="2005"/>
      <w:r>
        <w:rPr>
          <w:color w:val="000000"/>
          <w:spacing w:val="0"/>
          <w:w w:val="100"/>
          <w:position w:val="0"/>
        </w:rPr>
        <w:t>中交二航局装备分公司对事故 发生负有责任，建议由安全监管部门根 据《中华人民共和国安全生产法》《生 产安全事故报告和调査处理条例》等法 律法规规定，对中交二航局装备分公司 以及负责人李某实施行政处罚。</w:t>
      </w:r>
    </w:p>
    <w:p>
      <w:pPr>
        <w:pStyle w:val="Style38"/>
        <w:keepNext w:val="0"/>
        <w:keepLines w:val="0"/>
        <w:widowControl w:val="0"/>
        <w:numPr>
          <w:ilvl w:val="0"/>
          <w:numId w:val="341"/>
        </w:numPr>
        <w:shd w:val="clear" w:color="auto" w:fill="auto"/>
        <w:tabs>
          <w:tab w:pos="500" w:val="left"/>
        </w:tabs>
        <w:bidi w:val="0"/>
        <w:spacing w:before="0" w:line="193" w:lineRule="exact"/>
        <w:ind w:left="0" w:right="0"/>
        <w:jc w:val="both"/>
      </w:pPr>
      <w:bookmarkStart w:id="2006" w:name="bookmark2006"/>
      <w:bookmarkEnd w:id="2006"/>
      <w:r>
        <w:rPr>
          <w:color w:val="000000"/>
          <w:spacing w:val="0"/>
          <w:w w:val="100"/>
          <w:position w:val="0"/>
        </w:rPr>
        <w:t>中交二航局三公司对事故发生 负有责任，建议由安全监管部门根据《中 华人民共和国安全生产法》《生产安全 事故报告和调査处理条例》等法律法规 规定，对中交二航局三公司以及法定代</w:t>
      </w:r>
    </w:p>
    <w:p>
      <w:pPr>
        <w:pStyle w:val="Style38"/>
        <w:keepNext w:val="0"/>
        <w:keepLines w:val="0"/>
        <w:widowControl w:val="0"/>
        <w:shd w:val="clear" w:color="auto" w:fill="auto"/>
        <w:bidi w:val="0"/>
        <w:spacing w:before="0" w:line="196" w:lineRule="exact"/>
        <w:ind w:left="0" w:right="0" w:hanging="160"/>
        <w:jc w:val="left"/>
      </w:pPr>
      <w:r>
        <w:rPr>
          <w:color w:val="000000"/>
          <w:spacing w:val="0"/>
          <w:w w:val="100"/>
          <w:position w:val="0"/>
        </w:rPr>
        <w:t>表人严某卫实施行政处罚。</w:t>
      </w:r>
    </w:p>
    <w:p>
      <w:pPr>
        <w:pStyle w:val="Style38"/>
        <w:keepNext w:val="0"/>
        <w:keepLines w:val="0"/>
        <w:widowControl w:val="0"/>
        <w:numPr>
          <w:ilvl w:val="0"/>
          <w:numId w:val="341"/>
        </w:numPr>
        <w:shd w:val="clear" w:color="auto" w:fill="auto"/>
        <w:tabs>
          <w:tab w:pos="340" w:val="left"/>
        </w:tabs>
        <w:bidi w:val="0"/>
        <w:spacing w:before="0" w:line="197" w:lineRule="exact"/>
        <w:ind w:left="-160" w:right="0" w:firstLine="160"/>
        <w:jc w:val="both"/>
      </w:pPr>
      <w:bookmarkStart w:id="2007" w:name="bookmark2007"/>
      <w:bookmarkEnd w:id="2007"/>
      <w:r>
        <w:rPr>
          <w:color w:val="000000"/>
          <w:spacing w:val="0"/>
          <w:w w:val="100"/>
          <w:position w:val="0"/>
        </w:rPr>
        <w:t>建议责成中国交建向国务院国资 委作出深刻检査，认真总结和吸取事故 教训，加强和改进本单位及所属企业安 全生产工作。</w:t>
      </w:r>
    </w:p>
    <w:p>
      <w:pPr>
        <w:pStyle w:val="Style38"/>
        <w:keepNext w:val="0"/>
        <w:keepLines w:val="0"/>
        <w:widowControl w:val="0"/>
        <w:numPr>
          <w:ilvl w:val="0"/>
          <w:numId w:val="341"/>
        </w:numPr>
        <w:shd w:val="clear" w:color="auto" w:fill="auto"/>
        <w:tabs>
          <w:tab w:pos="340" w:val="left"/>
        </w:tabs>
        <w:bidi w:val="0"/>
        <w:spacing w:before="0" w:after="600" w:line="195" w:lineRule="exact"/>
        <w:ind w:left="-160" w:right="0" w:firstLine="160"/>
        <w:jc w:val="both"/>
      </w:pPr>
      <w:bookmarkStart w:id="2008" w:name="bookmark2008"/>
      <w:bookmarkEnd w:id="2008"/>
      <w:r>
        <w:rPr>
          <w:color w:val="000000"/>
          <w:spacing w:val="0"/>
          <w:w w:val="100"/>
          <w:position w:val="0"/>
        </w:rPr>
        <w:t>建议责成佛山市委、市政府向省 委、省政府作出深刻检査，认真总结和 吸取事故教训，进一步加强和改进轨道 交通工程施工安全生产工作。</w:t>
      </w:r>
    </w:p>
    <w:p>
      <w:pPr>
        <w:pStyle w:val="Style118"/>
        <w:keepNext/>
        <w:keepLines/>
        <w:widowControl w:val="0"/>
        <w:shd w:val="clear" w:color="auto" w:fill="auto"/>
        <w:bidi w:val="0"/>
        <w:spacing w:before="0" w:after="280" w:line="240" w:lineRule="auto"/>
        <w:ind w:left="0" w:right="0" w:hanging="160"/>
        <w:jc w:val="left"/>
        <w:rPr>
          <w:sz w:val="15"/>
          <w:szCs w:val="15"/>
        </w:rPr>
      </w:pPr>
      <w:bookmarkStart w:id="2009" w:name="bookmark2009"/>
      <w:bookmarkStart w:id="2010" w:name="bookmark2010"/>
      <w:bookmarkStart w:id="2011" w:name="bookmark2011"/>
      <w:r>
        <w:rPr>
          <w:color w:val="000000"/>
          <w:spacing w:val="0"/>
          <w:w w:val="100"/>
          <w:position w:val="0"/>
          <w:sz w:val="15"/>
          <w:szCs w:val="15"/>
        </w:rPr>
        <w:t>四、专家点评</w:t>
      </w:r>
      <w:r>
        <w:rPr>
          <w:color w:val="6689A8"/>
          <w:spacing w:val="0"/>
          <w:w w:val="100"/>
          <w:position w:val="0"/>
          <w:sz w:val="15"/>
          <w:szCs w:val="15"/>
          <w:lang w:val="zh-CN" w:eastAsia="zh-CN" w:bidi="zh-CN"/>
        </w:rPr>
        <w:t>|</w:t>
      </w:r>
      <w:bookmarkEnd w:id="2009"/>
      <w:bookmarkEnd w:id="2010"/>
      <w:bookmarkEnd w:id="2011"/>
    </w:p>
    <w:p>
      <w:pPr>
        <w:pStyle w:val="Style38"/>
        <w:keepNext w:val="0"/>
        <w:keepLines w:val="0"/>
        <w:widowControl w:val="0"/>
        <w:shd w:val="clear" w:color="auto" w:fill="auto"/>
        <w:bidi w:val="0"/>
        <w:spacing w:before="0" w:after="400" w:line="193" w:lineRule="exact"/>
        <w:ind w:left="0" w:right="0"/>
        <w:jc w:val="both"/>
      </w:pPr>
      <w:r>
        <w:rPr>
          <w:color w:val="000000"/>
          <w:spacing w:val="0"/>
          <w:w w:val="100"/>
          <w:position w:val="0"/>
        </w:rPr>
        <w:t xml:space="preserve">该事故因盾构机盾尾突发透 水而引发隧道及路面坍塌，造成 </w:t>
      </w:r>
      <w:r>
        <w:rPr>
          <w:rFonts w:ascii="Times New Roman" w:eastAsia="Times New Roman" w:hAnsi="Times New Roman" w:cs="Times New Roman"/>
          <w:color w:val="000000"/>
          <w:spacing w:val="0"/>
          <w:w w:val="100"/>
          <w:position w:val="0"/>
        </w:rPr>
        <w:t>11</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人失踪、</w:t>
      </w:r>
      <w:r>
        <w:rPr>
          <w:rFonts w:ascii="Times New Roman" w:eastAsia="Times New Roman" w:hAnsi="Times New Roman" w:cs="Times New Roman"/>
          <w:color w:val="000000"/>
          <w:spacing w:val="0"/>
          <w:w w:val="100"/>
          <w:position w:val="0"/>
        </w:rPr>
        <w:t>8</w:t>
      </w:r>
      <w:r>
        <w:rPr>
          <w:color w:val="000000"/>
          <w:spacing w:val="0"/>
          <w:w w:val="100"/>
          <w:position w:val="0"/>
        </w:rPr>
        <w:t>人受伤， 直接经济损失约</w:t>
      </w:r>
      <w:r>
        <w:rPr>
          <w:rFonts w:ascii="Times New Roman" w:eastAsia="Times New Roman" w:hAnsi="Times New Roman" w:cs="Times New Roman"/>
          <w:color w:val="000000"/>
          <w:spacing w:val="0"/>
          <w:w w:val="100"/>
          <w:position w:val="0"/>
          <w:lang w:val="en-US" w:eastAsia="en-US" w:bidi="en-US"/>
        </w:rPr>
        <w:t>5323.8</w:t>
      </w:r>
      <w:r>
        <w:rPr>
          <w:color w:val="000000"/>
          <w:spacing w:val="0"/>
          <w:w w:val="100"/>
          <w:position w:val="0"/>
        </w:rPr>
        <w:t>万元，造 成非常恶劣的社会影响。各有关 地区、部门和单位要认真吸取本 次事故的惨痛教训，釆取有效措 施全面提升城市轨道交通建设安 全生产水平，坚决防范遏制重特 大事故发生。</w:t>
      </w:r>
    </w:p>
    <w:p>
      <w:pPr>
        <w:widowControl w:val="0"/>
        <w:jc w:val="center"/>
        <w:rPr>
          <w:sz w:val="2"/>
          <w:szCs w:val="2"/>
        </w:rPr>
      </w:pPr>
      <w:r>
        <w:drawing>
          <wp:inline>
            <wp:extent cx="152400" cy="103505"/>
            <wp:docPr id="345" name="Picutre 345"/>
            <a:graphic xmlns:a="http://schemas.openxmlformats.org/drawingml/2006/main">
              <a:graphicData uri="http://schemas.openxmlformats.org/drawingml/2006/picture">
                <pic:pic xmlns:pic="http://schemas.openxmlformats.org/drawingml/2006/picture">
                  <pic:nvPicPr>
                    <pic:cNvPr id="345" name="Picture 345"/>
                    <pic:cNvPicPr/>
                  </pic:nvPicPr>
                  <pic:blipFill>
                    <a:blip r:embed="rId225"/>
                    <a:stretch/>
                  </pic:blipFill>
                  <pic:spPr>
                    <a:xfrm>
                      <a:ext cx="152400" cy="103505"/>
                    </a:xfrm>
                    <a:prstGeom prst="rect"/>
                  </pic:spPr>
                </pic:pic>
              </a:graphicData>
            </a:graphic>
          </wp:inline>
        </w:drawing>
      </w:r>
    </w:p>
    <w:p>
      <w:pPr>
        <w:widowControl w:val="0"/>
        <w:spacing w:after="99" w:line="1" w:lineRule="exact"/>
      </w:pPr>
    </w:p>
    <w:p>
      <w:pPr>
        <w:widowControl w:val="0"/>
        <w:jc w:val="center"/>
        <w:rPr>
          <w:sz w:val="2"/>
          <w:szCs w:val="2"/>
        </w:rPr>
      </w:pPr>
      <w:r>
        <w:drawing>
          <wp:inline>
            <wp:extent cx="262255" cy="328930"/>
            <wp:docPr id="346" name="Picutre 346"/>
            <a:graphic xmlns:a="http://schemas.openxmlformats.org/drawingml/2006/main">
              <a:graphicData uri="http://schemas.openxmlformats.org/drawingml/2006/picture">
                <pic:pic xmlns:pic="http://schemas.openxmlformats.org/drawingml/2006/picture">
                  <pic:nvPicPr>
                    <pic:cNvPr id="346" name="Picture 346"/>
                    <pic:cNvPicPr/>
                  </pic:nvPicPr>
                  <pic:blipFill>
                    <a:blip r:embed="rId227"/>
                    <a:stretch/>
                  </pic:blipFill>
                  <pic:spPr>
                    <a:xfrm>
                      <a:ext cx="262255" cy="328930"/>
                    </a:xfrm>
                    <a:prstGeom prst="rect"/>
                  </pic:spPr>
                </pic:pic>
              </a:graphicData>
            </a:graphic>
          </wp:inline>
        </w:drawing>
      </w:r>
    </w:p>
    <w:p>
      <w:pPr>
        <w:widowControl w:val="0"/>
        <w:spacing w:after="99" w:line="1" w:lineRule="exact"/>
      </w:pPr>
    </w:p>
    <w:p>
      <w:pPr>
        <w:pStyle w:val="Style153"/>
        <w:keepNext/>
        <w:keepLines/>
        <w:widowControl w:val="0"/>
        <w:shd w:val="clear" w:color="auto" w:fill="auto"/>
        <w:bidi w:val="0"/>
        <w:spacing w:before="0" w:line="192" w:lineRule="exact"/>
        <w:ind w:left="-160" w:right="0" w:firstLine="160"/>
        <w:jc w:val="left"/>
      </w:pPr>
      <w:bookmarkStart w:id="2012" w:name="bookmark2012"/>
      <w:bookmarkStart w:id="2013" w:name="bookmark2013"/>
      <w:bookmarkStart w:id="2014" w:name="bookmark2014"/>
      <w:r>
        <w:rPr>
          <w:color w:val="000000"/>
          <w:spacing w:val="0"/>
          <w:w w:val="100"/>
          <w:position w:val="0"/>
        </w:rPr>
        <w:t>（-）加强风险辨识，提高隐患排 查与治理措施。</w:t>
      </w:r>
      <w:bookmarkEnd w:id="2012"/>
      <w:bookmarkEnd w:id="2013"/>
      <w:bookmarkEnd w:id="2014"/>
    </w:p>
    <w:p>
      <w:pPr>
        <w:pStyle w:val="Style38"/>
        <w:keepNext w:val="0"/>
        <w:keepLines w:val="0"/>
        <w:widowControl w:val="0"/>
        <w:shd w:val="clear" w:color="auto" w:fill="auto"/>
        <w:bidi w:val="0"/>
        <w:spacing w:before="0" w:after="100" w:line="190" w:lineRule="exact"/>
        <w:ind w:left="-160" w:right="0" w:firstLine="160"/>
        <w:jc w:val="left"/>
        <w:sectPr>
          <w:footnotePr>
            <w:pos w:val="pageBottom"/>
            <w:numFmt w:val="decimal"/>
            <w:numRestart w:val="continuous"/>
          </w:footnotePr>
          <w:pgSz w:w="6202" w:h="8640"/>
          <w:pgMar w:top="701" w:right="934" w:bottom="482" w:left="689" w:header="0" w:footer="3" w:gutter="0"/>
          <w:cols w:num="2" w:space="720" w:equalWidth="0">
            <w:col w:w="2213" w:space="413"/>
            <w:col w:w="1954"/>
          </w:cols>
          <w:noEndnote/>
          <w:rtlGutter w:val="0"/>
          <w:docGrid w:linePitch="360"/>
        </w:sectPr>
      </w:pPr>
      <w:r>
        <w:rPr>
          <w:color w:val="000000"/>
          <w:spacing w:val="0"/>
          <w:w w:val="100"/>
          <w:position w:val="0"/>
        </w:rPr>
        <w:t>事故直接原因是曰常安全隐患排査 治理不及时。在事故发生前已发生过多 次盾尾漏浆，存在盾尾密封失效的隐患，</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但这些隐患一直未得到有效的治理，最 终造成了严重的后果。涉事企业须依据 《安全生产法》和《盾构法施工及验收 规范》等国家相关标准要求，建立风险 辨识与分级管控清单、加强隐患排査及 风险防控，对各类设备、设施要定期做 好检査检测和维护保养，从而减少事故 发生。</w:t>
      </w:r>
    </w:p>
    <w:p>
      <w:pPr>
        <w:pStyle w:val="Style38"/>
        <w:keepNext w:val="0"/>
        <w:keepLines w:val="0"/>
        <w:widowControl w:val="0"/>
        <w:shd w:val="clear" w:color="auto" w:fill="auto"/>
        <w:tabs>
          <w:tab w:pos="682" w:val="left"/>
        </w:tabs>
        <w:bidi w:val="0"/>
        <w:spacing w:before="0" w:line="182" w:lineRule="exact"/>
        <w:ind w:left="0" w:right="0" w:firstLine="300"/>
        <w:jc w:val="both"/>
      </w:pPr>
      <w:bookmarkStart w:id="2015" w:name="bookmark2015"/>
      <w:r>
        <w:rPr>
          <w:color w:val="000000"/>
          <w:spacing w:val="0"/>
          <w:w w:val="100"/>
          <w:position w:val="0"/>
        </w:rPr>
        <w:t>（</w:t>
      </w:r>
      <w:bookmarkEnd w:id="2015"/>
      <w:r>
        <w:rPr>
          <w:color w:val="000000"/>
          <w:spacing w:val="0"/>
          <w:w w:val="100"/>
          <w:position w:val="0"/>
        </w:rPr>
        <w:t>二）</w:t>
        <w:tab/>
        <w:t>加强技术队伍建设，提高技 术管理水平。</w:t>
      </w:r>
    </w:p>
    <w:p>
      <w:pPr>
        <w:pStyle w:val="Style38"/>
        <w:keepNext w:val="0"/>
        <w:keepLines w:val="0"/>
        <w:widowControl w:val="0"/>
        <w:shd w:val="clear" w:color="auto" w:fill="auto"/>
        <w:bidi w:val="0"/>
        <w:spacing w:before="0" w:line="195" w:lineRule="exact"/>
        <w:ind w:left="0" w:right="0" w:firstLine="300"/>
        <w:jc w:val="both"/>
      </w:pPr>
      <w:r>
        <w:rPr>
          <w:color w:val="000000"/>
          <w:spacing w:val="0"/>
          <w:w w:val="100"/>
          <w:position w:val="0"/>
        </w:rPr>
        <w:t>盾构施工过程中，地层数据对盾构 施工影响尤为重要，直接影响盾构机选 型、掘进参数、停机检修位置和技术方 案编制以及盾构实施。</w:t>
      </w:r>
    </w:p>
    <w:p>
      <w:pPr>
        <w:pStyle w:val="Style38"/>
        <w:keepNext w:val="0"/>
        <w:keepLines w:val="0"/>
        <w:widowControl w:val="0"/>
        <w:shd w:val="clear" w:color="auto" w:fill="auto"/>
        <w:bidi w:val="0"/>
        <w:spacing w:before="0" w:line="193" w:lineRule="exact"/>
        <w:ind w:left="0" w:right="0" w:firstLine="300"/>
        <w:jc w:val="both"/>
      </w:pPr>
      <w:r>
        <w:rPr>
          <w:color w:val="000000"/>
          <w:spacing w:val="0"/>
          <w:w w:val="100"/>
          <w:position w:val="0"/>
        </w:rPr>
        <w:t>因此施工前期的地层补勘工作及 其重要。盾构施工前，应对整个盾构施 工区域进行加密勘査，并对特殊地层地 段聘请组织外部专家进行评审，为盾构 机选型和技术方案的确定提供第一手资 料。在盾构施工期间，必须按照国家和 规范相关要求，对相关技术人员和施工 人员做好交底工作，项目管理人员应进 行带班作业，指导盾构机长控制盾构推 进速度及出土量，保持正面合理稳定的 渣土压力，控制渣土水压力与地下水压 力的平衡关系，防止发生流砂或产生空 洞而造成盾构周围土体压力平衡状态的 破坏。</w:t>
      </w:r>
    </w:p>
    <w:p>
      <w:pPr>
        <w:pStyle w:val="Style38"/>
        <w:keepNext w:val="0"/>
        <w:keepLines w:val="0"/>
        <w:widowControl w:val="0"/>
        <w:shd w:val="clear" w:color="auto" w:fill="auto"/>
        <w:tabs>
          <w:tab w:pos="718" w:val="left"/>
        </w:tabs>
        <w:bidi w:val="0"/>
        <w:spacing w:before="0" w:line="193" w:lineRule="exact"/>
        <w:ind w:left="0" w:right="0" w:firstLine="300"/>
        <w:jc w:val="both"/>
      </w:pPr>
      <w:bookmarkStart w:id="2016" w:name="bookmark2016"/>
      <w:r>
        <w:rPr>
          <w:color w:val="000000"/>
          <w:spacing w:val="0"/>
          <w:w w:val="100"/>
          <w:position w:val="0"/>
        </w:rPr>
        <w:t>（</w:t>
      </w:r>
      <w:bookmarkEnd w:id="2016"/>
      <w:r>
        <w:rPr>
          <w:color w:val="000000"/>
          <w:spacing w:val="0"/>
          <w:w w:val="100"/>
          <w:position w:val="0"/>
        </w:rPr>
        <w:t>三）</w:t>
        <w:tab/>
        <w:t>加强应急演练,提高救援能力。</w:t>
      </w:r>
    </w:p>
    <w:p>
      <w:pPr>
        <w:pStyle w:val="Style38"/>
        <w:keepNext w:val="0"/>
        <w:keepLines w:val="0"/>
        <w:widowControl w:val="0"/>
        <w:shd w:val="clear" w:color="auto" w:fill="auto"/>
        <w:bidi w:val="0"/>
        <w:spacing w:before="0" w:after="260" w:line="194" w:lineRule="exact"/>
        <w:ind w:left="0" w:right="0" w:firstLine="300"/>
        <w:jc w:val="both"/>
      </w:pPr>
      <w:r>
        <w:rPr>
          <w:color w:val="000000"/>
          <w:spacing w:val="0"/>
          <w:w w:val="100"/>
          <w:position w:val="0"/>
        </w:rPr>
        <w:t xml:space="preserve">盾构施工过程中，施工操作区作业 面狭窄、交叉作业频繁、隧道内逃生通 道窄且长。事故应急演练可以有效控制 事故范围和防止次生事故，能最大限度 降低事故损失。 </w:t>
      </w:r>
      <w:r>
        <w:rPr>
          <w:color w:val="000000"/>
          <w:spacing w:val="0"/>
          <w:w w:val="100"/>
          <w:position w:val="0"/>
        </w:rPr>
        <w:t>对性地编制紧急情况下撤离疏散施工及 影响范围内的人员应急预案，明确各级 指挥人员职责，确定紧急撤离指引，经 常性地组织演练；建立统一的应急救援 指挥体系，加强指挥人员和地面监控室 值班人员业务培训，提高运用视频和监 控数据科学、果断决策的能力，合理控 制抢险人员数量，杜绝冒险抢险救援。</w:t>
      </w:r>
    </w:p>
    <w:p>
      <w:pPr>
        <w:pStyle w:val="Style69"/>
        <w:keepNext w:val="0"/>
        <w:keepLines w:val="0"/>
        <w:widowControl w:val="0"/>
        <w:shd w:val="clear" w:color="auto" w:fill="auto"/>
        <w:bidi w:val="0"/>
        <w:spacing w:before="0" w:after="0" w:line="134" w:lineRule="exact"/>
        <w:ind w:left="0" w:right="0" w:firstLine="0"/>
        <w:jc w:val="both"/>
        <w:rPr>
          <w:sz w:val="12"/>
          <w:szCs w:val="12"/>
        </w:rPr>
        <w:sectPr>
          <w:footnotePr>
            <w:pos w:val="pageBottom"/>
            <w:numFmt w:val="decimal"/>
            <w:numRestart w:val="continuous"/>
          </w:footnotePr>
          <w:pgSz w:w="6202" w:h="8640"/>
          <w:pgMar w:top="701" w:right="698" w:bottom="559" w:left="756" w:header="0" w:footer="3" w:gutter="0"/>
          <w:cols w:num="2" w:space="259"/>
          <w:noEndnote/>
          <w:rtlGutter w:val="0"/>
          <w:docGrid w:linePitch="360"/>
        </w:sectPr>
      </w:pPr>
      <w:r>
        <w:rPr>
          <w:color w:val="000000"/>
          <w:spacing w:val="0"/>
          <w:w w:val="100"/>
          <w:position w:val="0"/>
          <w:sz w:val="10"/>
          <w:szCs w:val="10"/>
        </w:rPr>
        <w:t>（成桥生，高级工程师，深圳市城市公共安全 技术研究院</w:t>
      </w:r>
      <w:r>
        <w:rPr>
          <w:i/>
          <w:iCs/>
          <w:color w:val="000000"/>
          <w:spacing w:val="0"/>
          <w:w w:val="100"/>
          <w:position w:val="0"/>
          <w:sz w:val="12"/>
          <w:szCs w:val="12"/>
        </w:rPr>
        <w:t>）</w:t>
      </w:r>
    </w:p>
    <w:p>
      <w:pPr>
        <w:pStyle w:val="Style38"/>
        <w:keepNext w:val="0"/>
        <w:keepLines w:val="0"/>
        <w:widowControl w:val="0"/>
        <w:shd w:val="clear" w:color="auto" w:fill="auto"/>
        <w:bidi w:val="0"/>
        <w:spacing w:before="0" w:after="0" w:line="240" w:lineRule="auto"/>
        <w:ind w:left="0" w:right="0" w:firstLine="300"/>
        <w:jc w:val="left"/>
        <w:sectPr>
          <w:footnotePr>
            <w:pos w:val="pageBottom"/>
            <w:numFmt w:val="decimal"/>
            <w:numRestart w:val="continuous"/>
          </w:footnotePr>
          <w:type w:val="continuous"/>
          <w:pgSz w:w="6202" w:h="8640"/>
          <w:pgMar w:top="701" w:right="698" w:bottom="559" w:left="756" w:header="0" w:footer="3" w:gutter="0"/>
          <w:cols w:space="720"/>
          <w:noEndnote/>
          <w:rtlGutter w:val="0"/>
          <w:docGrid w:linePitch="360"/>
        </w:sectPr>
      </w:pPr>
      <w:r>
        <w:rPr>
          <w:color w:val="000000"/>
          <w:spacing w:val="0"/>
          <w:w w:val="100"/>
          <w:position w:val="0"/>
        </w:rPr>
        <w:t>因此，监管部门和施工企业应有针</w:t>
      </w:r>
    </w:p>
    <w:p>
      <w:pPr>
        <w:widowControl w:val="0"/>
        <w:spacing w:line="240" w:lineRule="exact"/>
        <w:rPr>
          <w:sz w:val="19"/>
          <w:szCs w:val="19"/>
        </w:rPr>
      </w:pPr>
    </w:p>
    <w:p>
      <w:pPr>
        <w:widowControl w:val="0"/>
        <w:spacing w:line="240" w:lineRule="exact"/>
        <w:rPr>
          <w:sz w:val="19"/>
          <w:szCs w:val="19"/>
        </w:rPr>
      </w:pPr>
    </w:p>
    <w:p>
      <w:pPr>
        <w:widowControl w:val="0"/>
        <w:spacing w:before="30" w:after="30" w:line="240" w:lineRule="exact"/>
        <w:rPr>
          <w:sz w:val="19"/>
          <w:szCs w:val="19"/>
        </w:rPr>
      </w:pPr>
    </w:p>
    <w:p>
      <w:pPr>
        <w:widowControl w:val="0"/>
        <w:spacing w:line="1" w:lineRule="exact"/>
        <w:sectPr>
          <w:footnotePr>
            <w:pos w:val="pageBottom"/>
            <w:numFmt w:val="decimal"/>
            <w:numRestart w:val="continuous"/>
          </w:footnotePr>
          <w:pgSz w:w="6202" w:h="8640"/>
          <w:pgMar w:top="832" w:right="702" w:bottom="553" w:left="752" w:header="0" w:footer="3" w:gutter="0"/>
          <w:cols w:space="720"/>
          <w:noEndnote/>
          <w:rtlGutter w:val="0"/>
          <w:docGrid w:linePitch="360"/>
        </w:sectPr>
      </w:pPr>
    </w:p>
    <w:p>
      <w:pPr>
        <w:pStyle w:val="Style24"/>
        <w:keepNext/>
        <w:keepLines/>
        <w:widowControl w:val="0"/>
        <w:shd w:val="clear" w:color="auto" w:fill="auto"/>
        <w:bidi w:val="0"/>
        <w:spacing w:before="0" w:after="200" w:line="240" w:lineRule="auto"/>
        <w:ind w:left="0" w:right="0"/>
        <w:jc w:val="left"/>
        <w:rPr>
          <w:sz w:val="22"/>
          <w:szCs w:val="22"/>
        </w:rPr>
      </w:pPr>
      <w:bookmarkStart w:id="2017" w:name="bookmark2017"/>
      <w:bookmarkStart w:id="2018" w:name="bookmark2018"/>
      <w:bookmarkStart w:id="2019" w:name="bookmark2019"/>
      <w:r>
        <w:rPr>
          <w:color w:val="6689A8"/>
          <w:spacing w:val="0"/>
          <w:w w:val="100"/>
          <w:position w:val="0"/>
          <w:sz w:val="16"/>
          <w:szCs w:val="16"/>
        </w:rPr>
        <w:t>案例</w:t>
      </w:r>
      <w:r>
        <w:rPr>
          <w:rFonts w:ascii="Times New Roman" w:eastAsia="Times New Roman" w:hAnsi="Times New Roman" w:cs="Times New Roman"/>
          <w:color w:val="6689A8"/>
          <w:spacing w:val="0"/>
          <w:w w:val="100"/>
          <w:position w:val="0"/>
          <w:sz w:val="22"/>
          <w:szCs w:val="22"/>
          <w:lang w:val="zh-CN" w:eastAsia="zh-CN" w:bidi="zh-CN"/>
        </w:rPr>
        <w:t>2</w:t>
      </w:r>
      <w:bookmarkEnd w:id="2017"/>
      <w:bookmarkEnd w:id="2018"/>
      <w:bookmarkEnd w:id="2019"/>
    </w:p>
    <w:p>
      <w:pPr>
        <w:pStyle w:val="Style5"/>
        <w:keepNext/>
        <w:keepLines/>
        <w:widowControl w:val="0"/>
        <w:shd w:val="clear" w:color="auto" w:fill="auto"/>
        <w:bidi w:val="0"/>
        <w:spacing w:before="0" w:after="0" w:line="226" w:lineRule="exact"/>
        <w:ind w:left="780" w:right="0" w:hanging="640"/>
        <w:jc w:val="left"/>
        <w:rPr>
          <w:sz w:val="18"/>
          <w:szCs w:val="18"/>
        </w:rPr>
      </w:pPr>
      <w:bookmarkStart w:id="2020" w:name="bookmark2020"/>
      <w:bookmarkStart w:id="2021" w:name="bookmark2021"/>
      <w:bookmarkStart w:id="2022" w:name="bookmark2022"/>
      <w:r>
        <w:rPr>
          <w:rFonts w:ascii="Times New Roman" w:eastAsia="Times New Roman" w:hAnsi="Times New Roman" w:cs="Times New Roman"/>
          <w:color w:val="000000"/>
          <w:spacing w:val="0"/>
          <w:w w:val="100"/>
          <w:position w:val="0"/>
          <w:sz w:val="22"/>
          <w:szCs w:val="22"/>
        </w:rPr>
        <w:t>2017-</w:t>
      </w:r>
      <w:r>
        <w:rPr>
          <w:color w:val="000000"/>
          <w:spacing w:val="0"/>
          <w:w w:val="100"/>
          <w:position w:val="0"/>
          <w:sz w:val="18"/>
          <w:szCs w:val="18"/>
        </w:rPr>
        <w:t>大方县成贵铁路七扇岩隧道进口平行导洞</w:t>
      </w:r>
      <w:r>
        <w:rPr>
          <w:rFonts w:ascii="Times New Roman" w:eastAsia="Times New Roman" w:hAnsi="Times New Roman" w:cs="Times New Roman"/>
          <w:color w:val="000000"/>
          <w:spacing w:val="0"/>
          <w:w w:val="100"/>
          <w:position w:val="0"/>
          <w:sz w:val="22"/>
          <w:szCs w:val="22"/>
        </w:rPr>
        <w:t xml:space="preserve">“5・2” </w:t>
      </w:r>
      <w:r>
        <w:rPr>
          <w:color w:val="000000"/>
          <w:spacing w:val="0"/>
          <w:w w:val="100"/>
          <w:position w:val="0"/>
          <w:sz w:val="18"/>
          <w:szCs w:val="18"/>
        </w:rPr>
        <w:t>瓦斯爆炸重大事故</w:t>
      </w:r>
      <w:bookmarkEnd w:id="2020"/>
      <w:bookmarkEnd w:id="2021"/>
      <w:bookmarkEnd w:id="2022"/>
    </w:p>
    <w:p>
      <w:pPr>
        <w:pStyle w:val="Style118"/>
        <w:keepNext/>
        <w:keepLines/>
        <w:widowControl w:val="0"/>
        <w:shd w:val="clear" w:color="auto" w:fill="auto"/>
        <w:bidi w:val="0"/>
        <w:spacing w:before="0" w:after="300" w:line="226" w:lineRule="exact"/>
        <w:ind w:left="0" w:right="0" w:firstLine="0"/>
        <w:jc w:val="center"/>
        <w:rPr>
          <w:sz w:val="15"/>
          <w:szCs w:val="15"/>
        </w:rPr>
      </w:pPr>
      <w:bookmarkStart w:id="2023" w:name="bookmark2023"/>
      <w:bookmarkStart w:id="2024" w:name="bookmark2024"/>
      <w:bookmarkStart w:id="2025" w:name="bookmark2025"/>
      <w:r>
        <w:rPr>
          <w:color w:val="000000"/>
          <w:spacing w:val="0"/>
          <w:w w:val="100"/>
          <w:position w:val="0"/>
          <w:sz w:val="15"/>
          <w:szCs w:val="15"/>
        </w:rPr>
        <w:t>—平导底板隆起变形，瓦斯冲破底板爆炸</w:t>
      </w:r>
      <w:bookmarkEnd w:id="2023"/>
      <w:bookmarkEnd w:id="2024"/>
      <w:bookmarkEnd w:id="2025"/>
    </w:p>
    <w:p>
      <w:pPr>
        <w:pStyle w:val="Style38"/>
        <w:keepNext w:val="0"/>
        <w:keepLines w:val="0"/>
        <w:widowControl w:val="0"/>
        <w:shd w:val="clear" w:color="auto" w:fill="auto"/>
        <w:bidi w:val="0"/>
        <w:spacing w:before="0" w:after="40" w:line="193" w:lineRule="exact"/>
        <w:ind w:left="140" w:right="0"/>
        <w:jc w:val="both"/>
      </w:pPr>
      <w:r>
        <mc:AlternateContent>
          <mc:Choice Requires="wps">
            <w:drawing>
              <wp:anchor distT="0" distB="0" distL="114300" distR="114300" simplePos="0" relativeHeight="125829526" behindDoc="0" locked="0" layoutInCell="1" allowOverlap="1">
                <wp:simplePos x="0" y="0"/>
                <wp:positionH relativeFrom="page">
                  <wp:posOffset>564515</wp:posOffset>
                </wp:positionH>
                <wp:positionV relativeFrom="paragraph">
                  <wp:posOffset>1130300</wp:posOffset>
                </wp:positionV>
                <wp:extent cx="2033270" cy="106680"/>
                <wp:wrapTopAndBottom/>
                <wp:docPr id="347" name="Shape 347"/>
                <a:graphic xmlns:a="http://schemas.openxmlformats.org/drawingml/2006/main">
                  <a:graphicData uri="http://schemas.microsoft.com/office/word/2010/wordprocessingShape">
                    <wps:wsp>
                      <wps:cNvSpPr txBox="1"/>
                      <wps:spPr>
                        <a:xfrm>
                          <a:ext cx="2033270" cy="10668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的</w:t>
                            </w:r>
                            <w:r>
                              <w:rPr>
                                <w:rFonts w:ascii="Times New Roman" w:eastAsia="Times New Roman" w:hAnsi="Times New Roman" w:cs="Times New Roman"/>
                                <w:color w:val="000000"/>
                                <w:spacing w:val="0"/>
                                <w:w w:val="100"/>
                                <w:position w:val="0"/>
                              </w:rPr>
                              <w:t>12</w:t>
                            </w:r>
                            <w:r>
                              <w:rPr>
                                <w:color w:val="000000"/>
                                <w:spacing w:val="0"/>
                                <w:w w:val="100"/>
                                <w:position w:val="0"/>
                              </w:rPr>
                              <w:t>人死亡、</w:t>
                            </w:r>
                            <w:r>
                              <w:rPr>
                                <w:rFonts w:ascii="Times New Roman" w:eastAsia="Times New Roman" w:hAnsi="Times New Roman" w:cs="Times New Roman"/>
                                <w:color w:val="000000"/>
                                <w:spacing w:val="0"/>
                                <w:w w:val="100"/>
                                <w:position w:val="0"/>
                              </w:rPr>
                              <w:t>12</w:t>
                            </w:r>
                            <w:r>
                              <w:rPr>
                                <w:color w:val="000000"/>
                                <w:spacing w:val="0"/>
                                <w:w w:val="100"/>
                                <w:position w:val="0"/>
                              </w:rPr>
                              <w:t>人受伤，直接经济损失</w:t>
                            </w:r>
                            <w:r>
                              <w:rPr>
                                <w:rFonts w:ascii="Times New Roman" w:eastAsia="Times New Roman" w:hAnsi="Times New Roman" w:cs="Times New Roman"/>
                                <w:color w:val="000000"/>
                                <w:spacing w:val="0"/>
                                <w:w w:val="100"/>
                                <w:position w:val="0"/>
                                <w:lang w:val="en-US" w:eastAsia="en-US" w:bidi="en-US"/>
                              </w:rPr>
                              <w:t>1475.103</w:t>
                            </w:r>
                            <w:r>
                              <w:rPr>
                                <w:color w:val="000000"/>
                                <w:spacing w:val="0"/>
                                <w:w w:val="100"/>
                                <w:position w:val="0"/>
                              </w:rPr>
                              <w:t>万元。</w:t>
                            </w:r>
                          </w:p>
                        </w:txbxContent>
                      </wps:txbx>
                      <wps:bodyPr wrap="none" lIns="0" tIns="0" rIns="0" bIns="0">
                        <a:noAutoFit/>
                      </wps:bodyPr>
                    </wps:wsp>
                  </a:graphicData>
                </a:graphic>
              </wp:anchor>
            </w:drawing>
          </mc:Choice>
          <mc:Fallback>
            <w:pict>
              <v:shape id="_x0000_s1373" type="#_x0000_t202" style="position:absolute;margin-left:44.450000000000003pt;margin-top:89.pt;width:160.09999999999999pt;height:8.4000000000000004pt;z-index:-125829227;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的</w:t>
                      </w:r>
                      <w:r>
                        <w:rPr>
                          <w:rFonts w:ascii="Times New Roman" w:eastAsia="Times New Roman" w:hAnsi="Times New Roman" w:cs="Times New Roman"/>
                          <w:color w:val="000000"/>
                          <w:spacing w:val="0"/>
                          <w:w w:val="100"/>
                          <w:position w:val="0"/>
                        </w:rPr>
                        <w:t>12</w:t>
                      </w:r>
                      <w:r>
                        <w:rPr>
                          <w:color w:val="000000"/>
                          <w:spacing w:val="0"/>
                          <w:w w:val="100"/>
                          <w:position w:val="0"/>
                        </w:rPr>
                        <w:t>人死亡、</w:t>
                      </w:r>
                      <w:r>
                        <w:rPr>
                          <w:rFonts w:ascii="Times New Roman" w:eastAsia="Times New Roman" w:hAnsi="Times New Roman" w:cs="Times New Roman"/>
                          <w:color w:val="000000"/>
                          <w:spacing w:val="0"/>
                          <w:w w:val="100"/>
                          <w:position w:val="0"/>
                        </w:rPr>
                        <w:t>12</w:t>
                      </w:r>
                      <w:r>
                        <w:rPr>
                          <w:color w:val="000000"/>
                          <w:spacing w:val="0"/>
                          <w:w w:val="100"/>
                          <w:position w:val="0"/>
                        </w:rPr>
                        <w:t>人受伤，直接经济损失</w:t>
                      </w:r>
                      <w:r>
                        <w:rPr>
                          <w:rFonts w:ascii="Times New Roman" w:eastAsia="Times New Roman" w:hAnsi="Times New Roman" w:cs="Times New Roman"/>
                          <w:color w:val="000000"/>
                          <w:spacing w:val="0"/>
                          <w:w w:val="100"/>
                          <w:position w:val="0"/>
                          <w:lang w:val="en-US" w:eastAsia="en-US" w:bidi="en-US"/>
                        </w:rPr>
                        <w:t>1475.103</w:t>
                      </w:r>
                      <w:r>
                        <w:rPr>
                          <w:color w:val="000000"/>
                          <w:spacing w:val="0"/>
                          <w:w w:val="100"/>
                          <w:position w:val="0"/>
                        </w:rPr>
                        <w:t>万元。</w:t>
                      </w:r>
                    </w:p>
                  </w:txbxContent>
                </v:textbox>
                <w10:wrap type="topAndBottom" anchorx="page"/>
              </v:shape>
            </w:pict>
          </mc:Fallback>
        </mc:AlternateContent>
      </w:r>
      <w:r>
        <w:drawing>
          <wp:anchor distT="0" distB="170815" distL="127000" distR="675640" simplePos="0" relativeHeight="125829528" behindDoc="0" locked="0" layoutInCell="1" allowOverlap="1">
            <wp:simplePos x="0" y="0"/>
            <wp:positionH relativeFrom="page">
              <wp:posOffset>1725930</wp:posOffset>
            </wp:positionH>
            <wp:positionV relativeFrom="paragraph">
              <wp:posOffset>38100</wp:posOffset>
            </wp:positionV>
            <wp:extent cx="1627505" cy="975360"/>
            <wp:wrapSquare wrapText="bothSides"/>
            <wp:docPr id="349" name="Shape 349"/>
            <a:graphic xmlns:a="http://schemas.openxmlformats.org/drawingml/2006/main">
              <a:graphicData uri="http://schemas.openxmlformats.org/drawingml/2006/picture">
                <pic:pic xmlns:pic="http://schemas.openxmlformats.org/drawingml/2006/picture">
                  <pic:nvPicPr>
                    <pic:cNvPr id="350" name="Picture box 350"/>
                    <pic:cNvPicPr/>
                  </pic:nvPicPr>
                  <pic:blipFill>
                    <a:blip r:embed="rId229"/>
                    <a:stretch/>
                  </pic:blipFill>
                  <pic:spPr>
                    <a:xfrm>
                      <a:ext cx="1627505" cy="975360"/>
                    </a:xfrm>
                    <a:prstGeom prst="rect"/>
                  </pic:spPr>
                </pic:pic>
              </a:graphicData>
            </a:graphic>
          </wp:anchor>
        </w:drawing>
      </w:r>
      <w:r>
        <w:drawing>
          <wp:anchor distT="52070" distB="572770" distL="2162810" distR="127000" simplePos="0" relativeHeight="125829529" behindDoc="0" locked="0" layoutInCell="1" allowOverlap="1">
            <wp:simplePos x="0" y="0"/>
            <wp:positionH relativeFrom="page">
              <wp:posOffset>3761740</wp:posOffset>
            </wp:positionH>
            <wp:positionV relativeFrom="paragraph">
              <wp:posOffset>90170</wp:posOffset>
            </wp:positionV>
            <wp:extent cx="140335" cy="518160"/>
            <wp:wrapSquare wrapText="bothSides"/>
            <wp:docPr id="351" name="Shape 351"/>
            <a:graphic xmlns:a="http://schemas.openxmlformats.org/drawingml/2006/main">
              <a:graphicData uri="http://schemas.openxmlformats.org/drawingml/2006/picture">
                <pic:pic xmlns:pic="http://schemas.openxmlformats.org/drawingml/2006/picture">
                  <pic:nvPicPr>
                    <pic:cNvPr id="352" name="Picture box 352"/>
                    <pic:cNvPicPr/>
                  </pic:nvPicPr>
                  <pic:blipFill>
                    <a:blip r:embed="rId231"/>
                    <a:stretch/>
                  </pic:blipFill>
                  <pic:spPr>
                    <a:xfrm>
                      <a:ext cx="140335" cy="518160"/>
                    </a:xfrm>
                    <a:prstGeom prst="rect"/>
                  </pic:spPr>
                </pic:pic>
              </a:graphicData>
            </a:graphic>
          </wp:anchor>
        </w:drawing>
      </w:r>
      <w:r>
        <mc:AlternateContent>
          <mc:Choice Requires="wps">
            <w:drawing>
              <wp:anchor distT="658495" distB="0" distL="2172335" distR="154305" simplePos="0" relativeHeight="125829530" behindDoc="0" locked="0" layoutInCell="1" allowOverlap="1">
                <wp:simplePos x="0" y="0"/>
                <wp:positionH relativeFrom="page">
                  <wp:posOffset>3771265</wp:posOffset>
                </wp:positionH>
                <wp:positionV relativeFrom="paragraph">
                  <wp:posOffset>696595</wp:posOffset>
                </wp:positionV>
                <wp:extent cx="103505" cy="484505"/>
                <wp:wrapSquare wrapText="bothSides"/>
                <wp:docPr id="353" name="Shape 353"/>
                <a:graphic xmlns:a="http://schemas.openxmlformats.org/drawingml/2006/main">
                  <a:graphicData uri="http://schemas.microsoft.com/office/word/2010/wordprocessingShape">
                    <wps:wsp>
                      <wps:cNvSpPr txBox="1"/>
                      <wps:spPr>
                        <a:xfrm>
                          <a:ext cx="103505" cy="4845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建筑施工事故</w:t>
                            </w:r>
                          </w:p>
                        </w:txbxContent>
                      </wps:txbx>
                      <wps:bodyPr upright="1" vert="eaVert" lIns="0" tIns="0" rIns="0" bIns="0">
                        <a:noAutoFit/>
                      </wps:bodyPr>
                    </wps:wsp>
                  </a:graphicData>
                </a:graphic>
              </wp:anchor>
            </w:drawing>
          </mc:Choice>
          <mc:Fallback>
            <w:pict>
              <v:shape id="_x0000_s1379" type="#_x0000_t202" style="position:absolute;margin-left:296.94999999999999pt;margin-top:54.850000000000001pt;width:8.1500000000000004pt;height:38.149999999999999pt;z-index:-125829223;mso-wrap-distance-left:171.05000000000001pt;mso-wrap-distance-top:51.850000000000001pt;mso-wrap-distance-right:12.15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建筑施工事故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2</w:t>
      </w:r>
      <w:r>
        <w:rPr>
          <w:color w:val="000000"/>
          <w:spacing w:val="0"/>
          <w:w w:val="100"/>
          <w:position w:val="0"/>
        </w:rPr>
        <w:t>曰</w:t>
      </w:r>
      <w:r>
        <w:rPr>
          <w:rFonts w:ascii="Times New Roman" w:eastAsia="Times New Roman" w:hAnsi="Times New Roman" w:cs="Times New Roman"/>
          <w:color w:val="000000"/>
          <w:spacing w:val="0"/>
          <w:w w:val="100"/>
          <w:position w:val="0"/>
        </w:rPr>
        <w:t>14</w:t>
      </w:r>
      <w:r>
        <w:rPr>
          <w:color w:val="000000"/>
          <w:spacing w:val="0"/>
          <w:w w:val="100"/>
          <w:position w:val="0"/>
        </w:rPr>
        <w:t xml:space="preserve">时 </w:t>
      </w:r>
      <w:r>
        <w:rPr>
          <w:rFonts w:ascii="Times New Roman" w:eastAsia="Times New Roman" w:hAnsi="Times New Roman" w:cs="Times New Roman"/>
          <w:color w:val="000000"/>
          <w:spacing w:val="0"/>
          <w:w w:val="100"/>
          <w:position w:val="0"/>
        </w:rPr>
        <w:t>48</w:t>
      </w:r>
      <w:r>
        <w:rPr>
          <w:color w:val="000000"/>
          <w:spacing w:val="0"/>
          <w:w w:val="100"/>
          <w:position w:val="0"/>
        </w:rPr>
        <w:t>分许，成都至贵阳铁路乐 山至贵阳段（以下简称成贵 铁路</w:t>
      </w:r>
      <w:r>
        <w:rPr>
          <w:i/>
          <w:iCs/>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CGZQSG13</w:t>
      </w:r>
      <w:r>
        <w:rPr>
          <w:color w:val="000000"/>
          <w:spacing w:val="0"/>
          <w:w w:val="100"/>
          <w:position w:val="0"/>
        </w:rPr>
        <w:t>标段在 建的七扇岩隧道进口平行导 洞（以下简称平导，位于毕 节市大方县六龙镇营盘村境 内）发生瓦斯爆炸事故，造 成正在隧道主洞内施工作业</w:t>
      </w:r>
    </w:p>
    <w:p>
      <w:pPr>
        <w:pStyle w:val="Style38"/>
        <w:keepNext w:val="0"/>
        <w:keepLines w:val="0"/>
        <w:widowControl w:val="0"/>
        <w:shd w:val="clear" w:color="auto" w:fill="auto"/>
        <w:bidi w:val="0"/>
        <w:spacing w:before="40" w:after="460" w:line="197" w:lineRule="exact"/>
        <w:ind w:left="140" w:right="0"/>
        <w:jc w:val="left"/>
      </w:pPr>
      <w:r>
        <w:rPr>
          <w:color w:val="000000"/>
          <w:spacing w:val="0"/>
          <w:w w:val="100"/>
          <w:position w:val="0"/>
        </w:rPr>
        <w:t>经调査认定，平导内底板隆起幵裂，施工单位未能意识到仍存在瓦斯大量 涌出的风险并采取有效措施加以防范和处置，导致大量瓦斯冲破底板并引发爆 炸，该事故是一起重大生产安全责任事故。</w:t>
      </w:r>
    </w:p>
    <w:p>
      <w:pPr>
        <w:pStyle w:val="Style118"/>
        <w:keepNext/>
        <w:keepLines/>
        <w:widowControl w:val="0"/>
        <w:shd w:val="clear" w:color="auto" w:fill="auto"/>
        <w:bidi w:val="0"/>
        <w:spacing w:before="0" w:after="300" w:line="240" w:lineRule="auto"/>
        <w:ind w:left="0" w:right="0" w:firstLine="140"/>
        <w:jc w:val="left"/>
        <w:rPr>
          <w:sz w:val="22"/>
          <w:szCs w:val="22"/>
        </w:rPr>
      </w:pPr>
      <w:bookmarkStart w:id="2026" w:name="bookmark2026"/>
      <w:bookmarkStart w:id="2027" w:name="bookmark2027"/>
      <w:bookmarkStart w:id="2028" w:name="bookmark2028"/>
      <w:bookmarkStart w:id="2029" w:name="bookmark2029"/>
      <w:r>
        <w:rPr>
          <w:color w:val="000000"/>
          <w:spacing w:val="0"/>
          <w:w w:val="100"/>
          <w:position w:val="0"/>
          <w:sz w:val="15"/>
          <w:szCs w:val="15"/>
        </w:rPr>
        <w:t>一</w:t>
      </w:r>
      <w:bookmarkEnd w:id="2028"/>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026"/>
      <w:bookmarkEnd w:id="2027"/>
      <w:bookmarkEnd w:id="2029"/>
    </w:p>
    <w:p>
      <w:pPr>
        <w:pStyle w:val="Style38"/>
        <w:keepNext w:val="0"/>
        <w:keepLines w:val="0"/>
        <w:widowControl w:val="0"/>
        <w:shd w:val="clear" w:color="auto" w:fill="auto"/>
        <w:bidi w:val="0"/>
        <w:spacing w:before="0" w:after="260" w:line="156" w:lineRule="exact"/>
        <w:ind w:left="560" w:right="0"/>
        <w:jc w:val="both"/>
      </w:pPr>
      <w:r>
        <w:rPr>
          <w:color w:val="000000"/>
          <w:spacing w:val="0"/>
          <w:w w:val="100"/>
          <w:position w:val="0"/>
        </w:rPr>
        <w:t>为解决七扇岩隧道进口高瓦斯地段</w:t>
      </w:r>
      <w:r>
        <w:rPr>
          <w:color w:val="000000"/>
          <w:spacing w:val="0"/>
          <w:w w:val="100"/>
          <w:position w:val="0"/>
          <w:sz w:val="9"/>
          <w:szCs w:val="9"/>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 xml:space="preserve">D3K406+042 </w:t>
      </w:r>
      <w:r>
        <w:rPr>
          <w:rFonts w:ascii="Times New Roman" w:eastAsia="Times New Roman" w:hAnsi="Times New Roman" w:cs="Times New Roman"/>
          <w:color w:val="000000"/>
          <w:spacing w:val="0"/>
          <w:w w:val="100"/>
          <w:position w:val="0"/>
          <w:sz w:val="9"/>
          <w:szCs w:val="9"/>
        </w:rPr>
        <w:t xml:space="preserve">~ </w:t>
      </w:r>
      <w:r>
        <w:rPr>
          <w:rFonts w:ascii="Times New Roman" w:eastAsia="Times New Roman" w:hAnsi="Times New Roman" w:cs="Times New Roman"/>
          <w:color w:val="000000"/>
          <w:spacing w:val="0"/>
          <w:w w:val="100"/>
          <w:position w:val="0"/>
          <w:sz w:val="9"/>
          <w:szCs w:val="9"/>
          <w:lang w:val="en-US" w:eastAsia="en-US" w:bidi="en-US"/>
        </w:rPr>
        <w:t xml:space="preserve">D3K406+710 </w:t>
      </w:r>
      <w:r>
        <w:rPr>
          <w:rFonts w:ascii="Times New Roman" w:eastAsia="Times New Roman" w:hAnsi="Times New Roman" w:cs="Times New Roman"/>
          <w:color w:val="000000"/>
          <w:spacing w:val="0"/>
          <w:w w:val="100"/>
          <w:position w:val="0"/>
          <w:sz w:val="9"/>
          <w:szCs w:val="9"/>
        </w:rPr>
        <w:t xml:space="preserve">） </w:t>
      </w:r>
      <w:r>
        <w:rPr>
          <w:color w:val="000000"/>
          <w:spacing w:val="0"/>
          <w:w w:val="100"/>
          <w:position w:val="0"/>
        </w:rPr>
        <w:t>的施工通风及超前地质预报问题，在隧道进口方向左侧</w:t>
      </w:r>
      <w:r>
        <w:rPr>
          <w:rFonts w:ascii="Times New Roman" w:eastAsia="Times New Roman" w:hAnsi="Times New Roman" w:cs="Times New Roman"/>
          <w:color w:val="000000"/>
          <w:spacing w:val="0"/>
          <w:w w:val="100"/>
          <w:position w:val="0"/>
          <w:sz w:val="9"/>
          <w:szCs w:val="9"/>
          <w:lang w:val="en-US" w:eastAsia="en-US" w:bidi="en-US"/>
        </w:rPr>
        <w:t>30m</w:t>
      </w:r>
      <w:r>
        <w:rPr>
          <w:color w:val="000000"/>
          <w:spacing w:val="0"/>
          <w:w w:val="100"/>
          <w:position w:val="0"/>
        </w:rPr>
        <w:t>处设置 平导一座，</w:t>
      </w:r>
      <w:r>
        <w:rPr>
          <w:rFonts w:ascii="Times New Roman" w:eastAsia="Times New Roman" w:hAnsi="Times New Roman" w:cs="Times New Roman"/>
          <w:color w:val="000000"/>
          <w:spacing w:val="0"/>
          <w:w w:val="100"/>
          <w:position w:val="0"/>
          <w:sz w:val="9"/>
          <w:szCs w:val="9"/>
        </w:rPr>
        <w:t>2014</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日开始施工，</w:t>
      </w:r>
      <w:r>
        <w:rPr>
          <w:rFonts w:ascii="Times New Roman" w:eastAsia="Times New Roman" w:hAnsi="Times New Roman" w:cs="Times New Roman"/>
          <w:color w:val="000000"/>
          <w:spacing w:val="0"/>
          <w:w w:val="100"/>
          <w:position w:val="0"/>
          <w:sz w:val="9"/>
          <w:szCs w:val="9"/>
        </w:rPr>
        <w:t>2016</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日完成掘进， 长</w:t>
      </w:r>
      <w:r>
        <w:rPr>
          <w:rFonts w:ascii="Times New Roman" w:eastAsia="Times New Roman" w:hAnsi="Times New Roman" w:cs="Times New Roman"/>
          <w:color w:val="000000"/>
          <w:spacing w:val="0"/>
          <w:w w:val="100"/>
          <w:position w:val="0"/>
          <w:sz w:val="9"/>
          <w:szCs w:val="9"/>
          <w:lang w:val="en-US" w:eastAsia="en-US" w:bidi="en-US"/>
        </w:rPr>
        <w:t>687m</w:t>
      </w:r>
      <w:r>
        <w:rPr>
          <w:color w:val="000000"/>
          <w:spacing w:val="0"/>
          <w:w w:val="100"/>
          <w:position w:val="0"/>
          <w:lang w:val="en-US" w:eastAsia="en-US" w:bidi="en-US"/>
        </w:rPr>
        <w:t>。</w:t>
      </w:r>
      <w:r>
        <w:rPr>
          <w:color w:val="000000"/>
          <w:spacing w:val="0"/>
          <w:w w:val="100"/>
          <w:position w:val="0"/>
        </w:rPr>
        <w:t>主洞、平导由</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号横通道连接</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号取消）,</w:t>
      </w:r>
      <w:r>
        <w:rPr>
          <w:rFonts w:ascii="Times New Roman" w:eastAsia="Times New Roman" w:hAnsi="Times New Roman" w:cs="Times New Roman"/>
          <w:color w:val="000000"/>
          <w:spacing w:val="0"/>
          <w:w w:val="100"/>
          <w:position w:val="0"/>
          <w:sz w:val="9"/>
          <w:szCs w:val="9"/>
        </w:rPr>
        <w:t>2017</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 xml:space="preserve">2 </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日主洞掘进经过</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 xml:space="preserve">号横通道连接处。由于煤层瓦斯含量高，通 风方式变更为平导、主洞独立通风，并采取临时措施隔断了 </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个横通道。</w:t>
      </w:r>
    </w:p>
    <w:p>
      <w:pPr>
        <w:pStyle w:val="Style38"/>
        <w:keepNext w:val="0"/>
        <w:keepLines w:val="0"/>
        <w:widowControl w:val="0"/>
        <w:shd w:val="clear" w:color="auto" w:fill="auto"/>
        <w:bidi w:val="0"/>
        <w:spacing w:before="0" w:after="100" w:line="155" w:lineRule="exact"/>
        <w:ind w:left="540" w:right="0" w:hanging="220"/>
        <w:jc w:val="left"/>
      </w:pPr>
      <w:r>
        <w:rPr>
          <w:rFonts w:ascii="Times New Roman" w:eastAsia="Times New Roman" w:hAnsi="Times New Roman" w:cs="Times New Roman"/>
          <w:color w:val="6689A8"/>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sz w:val="9"/>
          <w:szCs w:val="9"/>
          <w:lang w:val="en-US" w:eastAsia="en-US" w:bidi="en-US"/>
        </w:rPr>
        <w:t>2017</w:t>
      </w:r>
      <w:r>
        <w:rPr>
          <w:color w:val="000000"/>
          <w:spacing w:val="0"/>
          <w:w w:val="100"/>
          <w:position w:val="0"/>
        </w:rPr>
        <w:t>年</w:t>
      </w:r>
      <w:r>
        <w:rPr>
          <w:rFonts w:ascii="Times New Roman" w:eastAsia="Times New Roman" w:hAnsi="Times New Roman" w:cs="Times New Roman"/>
          <w:color w:val="000000"/>
          <w:spacing w:val="0"/>
          <w:w w:val="100"/>
          <w:position w:val="0"/>
          <w:sz w:val="9"/>
          <w:szCs w:val="9"/>
          <w:lang w:val="en-US" w:eastAsia="en-US" w:bidi="en-US"/>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lang w:val="en-US" w:eastAsia="en-US" w:bidi="en-US"/>
        </w:rPr>
        <w:t>2</w:t>
      </w:r>
      <w:r>
        <w:rPr>
          <w:color w:val="000000"/>
          <w:spacing w:val="0"/>
          <w:w w:val="100"/>
          <w:position w:val="0"/>
        </w:rPr>
        <w:t>日下午，主洞掌子面处有</w:t>
      </w:r>
      <w:r>
        <w:rPr>
          <w:rFonts w:ascii="Times New Roman" w:eastAsia="Times New Roman" w:hAnsi="Times New Roman" w:cs="Times New Roman"/>
          <w:color w:val="000000"/>
          <w:spacing w:val="0"/>
          <w:w w:val="100"/>
          <w:position w:val="0"/>
          <w:sz w:val="9"/>
          <w:szCs w:val="9"/>
          <w:lang w:val="en-US" w:eastAsia="en-US" w:bidi="en-US"/>
        </w:rPr>
        <w:t>9</w:t>
      </w:r>
      <w:r>
        <w:rPr>
          <w:color w:val="000000"/>
          <w:spacing w:val="0"/>
          <w:w w:val="100"/>
          <w:position w:val="0"/>
        </w:rPr>
        <w:t xml:space="preserve">名工人立拱架（另有 </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名带班），下台阶处有一台挖掘机、一辆车在出渣、两辆车在等待 出渣，二衬端头</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号横通道连接处附近</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名工人在挂防水板，</w:t>
      </w:r>
      <w:r>
        <w:rPr>
          <w:rFonts w:ascii="Times New Roman" w:eastAsia="Times New Roman" w:hAnsi="Times New Roman" w:cs="Times New Roman"/>
          <w:color w:val="000000"/>
          <w:spacing w:val="0"/>
          <w:w w:val="100"/>
          <w:position w:val="0"/>
          <w:sz w:val="9"/>
          <w:szCs w:val="9"/>
        </w:rPr>
        <w:t xml:space="preserve">4 </w:t>
      </w:r>
      <w:r>
        <w:rPr>
          <w:color w:val="000000"/>
          <w:spacing w:val="0"/>
          <w:w w:val="100"/>
          <w:position w:val="0"/>
        </w:rPr>
        <w:t>名工人在进洞口约</w:t>
      </w:r>
      <w:r>
        <w:rPr>
          <w:rFonts w:ascii="Times New Roman" w:eastAsia="Times New Roman" w:hAnsi="Times New Roman" w:cs="Times New Roman"/>
          <w:color w:val="000000"/>
          <w:spacing w:val="0"/>
          <w:w w:val="100"/>
          <w:position w:val="0"/>
          <w:sz w:val="9"/>
          <w:szCs w:val="9"/>
          <w:lang w:val="en-US" w:eastAsia="en-US" w:bidi="en-US"/>
        </w:rPr>
        <w:t>200m</w:t>
      </w:r>
      <w:r>
        <w:rPr>
          <w:color w:val="000000"/>
          <w:spacing w:val="0"/>
          <w:w w:val="100"/>
          <w:position w:val="0"/>
        </w:rPr>
        <w:t>处打电缆槽水沟。</w:t>
      </w:r>
    </w:p>
    <w:p>
      <w:pPr>
        <w:pStyle w:val="Style38"/>
        <w:keepNext w:val="0"/>
        <w:keepLines w:val="0"/>
        <w:widowControl w:val="0"/>
        <w:shd w:val="clear" w:color="auto" w:fill="auto"/>
        <w:bidi w:val="0"/>
        <w:spacing w:before="0" w:after="0" w:line="156" w:lineRule="exact"/>
        <w:ind w:left="540" w:right="0"/>
        <w:jc w:val="both"/>
        <w:sectPr>
          <w:footnotePr>
            <w:pos w:val="pageBottom"/>
            <w:numFmt w:val="decimal"/>
            <w:numRestart w:val="continuous"/>
          </w:footnotePr>
          <w:type w:val="continuous"/>
          <w:pgSz w:w="6202" w:h="8640"/>
          <w:pgMar w:top="832" w:right="702" w:bottom="553" w:left="752"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48</w:t>
      </w:r>
      <w:r>
        <w:rPr>
          <w:color w:val="000000"/>
          <w:spacing w:val="0"/>
          <w:w w:val="100"/>
          <w:position w:val="0"/>
        </w:rPr>
        <w:t xml:space="preserve">分许，技术员曹卫平、连玉波及瓦检员余茂成和另外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人正往隧道里走时，平导内发生瓦斯爆炸，将平导口停放的挖掘 机冲出约</w:t>
      </w:r>
      <w:r>
        <w:rPr>
          <w:rFonts w:ascii="Times New Roman" w:eastAsia="Times New Roman" w:hAnsi="Times New Roman" w:cs="Times New Roman"/>
          <w:color w:val="000000"/>
          <w:spacing w:val="0"/>
          <w:w w:val="100"/>
          <w:position w:val="0"/>
          <w:sz w:val="9"/>
          <w:szCs w:val="9"/>
          <w:lang w:val="en-US" w:eastAsia="en-US" w:bidi="en-US"/>
        </w:rPr>
        <w:t>15m</w:t>
      </w:r>
      <w:r>
        <w:rPr>
          <w:color w:val="000000"/>
          <w:spacing w:val="0"/>
          <w:w w:val="100"/>
          <w:position w:val="0"/>
        </w:rPr>
        <w:t>远、洞口风机被推倒，冲击波冲破导洞</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号横通道与 主洞连接部位，冲击正在隧道内施工作业的工人和机械设备，同时 产生大量一氧化碳，造成立拱架</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人、挂防水板</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人、正在出渣的 驾驶员共</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名工人死亡，另外</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人受伤的重大事故。</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54" w:after="54" w:line="240" w:lineRule="exact"/>
        <w:rPr>
          <w:sz w:val="19"/>
          <w:szCs w:val="19"/>
        </w:rPr>
      </w:pPr>
    </w:p>
    <w:p>
      <w:pPr>
        <w:widowControl w:val="0"/>
        <w:spacing w:line="1" w:lineRule="exact"/>
        <w:sectPr>
          <w:footnotePr>
            <w:pos w:val="pageBottom"/>
            <w:numFmt w:val="decimal"/>
            <w:numRestart w:val="continuous"/>
          </w:footnotePr>
          <w:type w:val="continuous"/>
          <w:pgSz w:w="6202" w:h="8640"/>
          <w:pgMar w:top="543" w:right="0" w:bottom="591" w:left="0" w:header="0" w:footer="3" w:gutter="0"/>
          <w:cols w:space="720"/>
          <w:noEndnote/>
          <w:rtlGutter w:val="0"/>
          <w:docGrid w:linePitch="360"/>
        </w:sectPr>
      </w:pPr>
    </w:p>
    <w:p>
      <w:pPr>
        <w:pStyle w:val="Style118"/>
        <w:keepNext/>
        <w:keepLines/>
        <w:widowControl w:val="0"/>
        <w:shd w:val="clear" w:color="auto" w:fill="auto"/>
        <w:bidi w:val="0"/>
        <w:spacing w:before="0" w:after="200" w:line="240" w:lineRule="auto"/>
        <w:ind w:left="0" w:right="0" w:firstLine="0"/>
        <w:jc w:val="both"/>
        <w:rPr>
          <w:sz w:val="15"/>
          <w:szCs w:val="15"/>
        </w:rPr>
      </w:pPr>
      <w:bookmarkStart w:id="2030" w:name="bookmark2030"/>
      <w:bookmarkStart w:id="2031" w:name="bookmark2031"/>
      <w:bookmarkStart w:id="2032" w:name="bookmark2032"/>
      <w:bookmarkStart w:id="2033" w:name="bookmark2033"/>
      <w:r>
        <w:rPr>
          <w:color w:val="000000"/>
          <w:spacing w:val="0"/>
          <w:w w:val="100"/>
          <w:position w:val="0"/>
          <w:sz w:val="15"/>
          <w:szCs w:val="15"/>
        </w:rPr>
        <w:t>二</w:t>
      </w:r>
      <w:bookmarkEnd w:id="2032"/>
      <w:r>
        <w:rPr>
          <w:color w:val="000000"/>
          <w:spacing w:val="0"/>
          <w:w w:val="100"/>
          <w:position w:val="0"/>
          <w:sz w:val="15"/>
          <w:szCs w:val="15"/>
        </w:rPr>
        <w:t>、事故原因</w:t>
      </w:r>
      <w:r>
        <w:rPr>
          <w:color w:val="000000"/>
          <w:spacing w:val="0"/>
          <w:w w:val="100"/>
          <w:position w:val="0"/>
          <w:sz w:val="15"/>
          <w:szCs w:val="15"/>
          <w:lang w:val="zh-CN" w:eastAsia="zh-CN" w:bidi="zh-CN"/>
        </w:rPr>
        <w:t>|</w:t>
      </w:r>
      <w:bookmarkEnd w:id="2030"/>
      <w:bookmarkEnd w:id="2031"/>
      <w:bookmarkEnd w:id="2033"/>
    </w:p>
    <w:p>
      <w:pPr>
        <w:pStyle w:val="Style153"/>
        <w:keepNext/>
        <w:keepLines/>
        <w:widowControl w:val="0"/>
        <w:shd w:val="clear" w:color="auto" w:fill="auto"/>
        <w:bidi w:val="0"/>
        <w:spacing w:before="0" w:line="240" w:lineRule="auto"/>
        <w:ind w:left="0" w:right="0"/>
        <w:jc w:val="both"/>
      </w:pPr>
      <w:bookmarkStart w:id="2034" w:name="bookmark2034"/>
      <w:bookmarkStart w:id="2035" w:name="bookmark2035"/>
      <w:bookmarkStart w:id="2036" w:name="bookmark2036"/>
      <w:r>
        <w:rPr>
          <w:color w:val="000000"/>
          <w:spacing w:val="0"/>
          <w:w w:val="100"/>
          <w:position w:val="0"/>
          <w:lang w:val="en-US" w:eastAsia="en-US" w:bidi="en-US"/>
        </w:rPr>
        <w:t>（-）</w:t>
      </w:r>
      <w:r>
        <w:rPr>
          <w:color w:val="000000"/>
          <w:spacing w:val="0"/>
          <w:w w:val="100"/>
          <w:position w:val="0"/>
        </w:rPr>
        <w:t>直接原因</w:t>
      </w:r>
      <w:bookmarkEnd w:id="2034"/>
      <w:bookmarkEnd w:id="2035"/>
      <w:bookmarkEnd w:id="2036"/>
    </w:p>
    <w:p>
      <w:pPr>
        <w:pStyle w:val="Style38"/>
        <w:keepNext w:val="0"/>
        <w:keepLines w:val="0"/>
        <w:widowControl w:val="0"/>
        <w:shd w:val="clear" w:color="auto" w:fill="auto"/>
        <w:bidi w:val="0"/>
        <w:spacing w:before="0" w:after="260" w:line="193" w:lineRule="exact"/>
        <w:ind w:left="0" w:right="0"/>
        <w:jc w:val="both"/>
      </w:pPr>
      <w:r>
        <w:rPr>
          <w:color w:val="000000"/>
          <w:spacing w:val="0"/>
          <w:w w:val="100"/>
          <w:position w:val="0"/>
        </w:rPr>
        <w:t>事故的直接原因是平导内应力变 化导致底板隆起幵裂，爆炸前瓦斯冲破 底板大量异常涌出，瞬间产生高压瓦斯 气流，局部达到爆炸浓度，瓦斯气流致 使喷溅的肝石或混凝土块砸在金属件上 产生火花引起瓦斯爆炸，是此次事故发 生的直接原因。</w:t>
      </w:r>
    </w:p>
    <w:p>
      <w:pPr>
        <w:pStyle w:val="Style153"/>
        <w:keepNext/>
        <w:keepLines/>
        <w:widowControl w:val="0"/>
        <w:shd w:val="clear" w:color="auto" w:fill="auto"/>
        <w:bidi w:val="0"/>
        <w:spacing w:before="0" w:line="240" w:lineRule="auto"/>
        <w:ind w:left="0" w:right="0"/>
        <w:jc w:val="both"/>
      </w:pPr>
      <w:bookmarkStart w:id="2037" w:name="bookmark2037"/>
      <w:bookmarkStart w:id="2038" w:name="bookmark2038"/>
      <w:bookmarkStart w:id="2039" w:name="bookmark2039"/>
      <w:r>
        <w:rPr>
          <w:color w:val="000000"/>
          <w:spacing w:val="0"/>
          <w:w w:val="100"/>
          <w:position w:val="0"/>
        </w:rPr>
        <w:t>（二）间接原因</w:t>
      </w:r>
      <w:bookmarkEnd w:id="2037"/>
      <w:bookmarkEnd w:id="2038"/>
      <w:bookmarkEnd w:id="2039"/>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 xml:space="preserve">施工单位对瓦斯危害认识不足， 瓦斯防控措施不到位。经调査，中铁 十五局集团第五工程有限公司负责七 扇岩隧道进口施工的相关人员均无高 瓦斯隧道施工经历。在平导及隧道主洞 穿越煤层时，该公司聘请了专业单位 </w:t>
      </w:r>
      <w:r>
        <w:rPr>
          <w:rFonts w:ascii="Times New Roman" w:eastAsia="Times New Roman" w:hAnsi="Times New Roman" w:cs="Times New Roman"/>
          <w:color w:val="000000"/>
          <w:spacing w:val="0"/>
          <w:w w:val="100"/>
          <w:position w:val="0"/>
        </w:rPr>
        <w:t>（</w:t>
      </w:r>
      <w:r>
        <w:rPr>
          <w:color w:val="000000"/>
          <w:spacing w:val="0"/>
          <w:w w:val="100"/>
          <w:position w:val="0"/>
        </w:rPr>
        <w:t xml:space="preserve">川煤集团）对过煤层施工进行指导及 技术服务，平稳完成了穿越煤层施工。 但过完煤层后，施工单位认为已不可能 </w:t>
      </w:r>
      <w:r>
        <w:rPr>
          <w:color w:val="000000"/>
          <w:spacing w:val="0"/>
          <w:w w:val="100"/>
          <w:position w:val="0"/>
        </w:rPr>
        <w:t>出现瓦斯危害。</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月，平导 底板出现底鼓幵裂现象，至</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 xml:space="preserve">3 </w:t>
      </w:r>
      <w:r>
        <w:rPr>
          <w:color w:val="000000"/>
          <w:spacing w:val="0"/>
          <w:w w:val="100"/>
          <w:position w:val="0"/>
        </w:rPr>
        <w:t>月,底鼓隆起严重（高度大约在</w:t>
      </w:r>
      <w:r>
        <w:rPr>
          <w:rFonts w:ascii="Times New Roman" w:eastAsia="Times New Roman" w:hAnsi="Times New Roman" w:cs="Times New Roman"/>
          <w:color w:val="000000"/>
          <w:spacing w:val="0"/>
          <w:w w:val="100"/>
          <w:position w:val="0"/>
          <w:lang w:val="en-US" w:eastAsia="en-US" w:bidi="en-US"/>
        </w:rPr>
        <w:t xml:space="preserve">30cm </w:t>
      </w:r>
      <w:r>
        <w:rPr>
          <w:color w:val="000000"/>
          <w:spacing w:val="0"/>
          <w:w w:val="100"/>
          <w:position w:val="0"/>
        </w:rPr>
        <w:t>至</w:t>
      </w:r>
      <w:r>
        <w:rPr>
          <w:rFonts w:ascii="Times New Roman" w:eastAsia="Times New Roman" w:hAnsi="Times New Roman" w:cs="Times New Roman"/>
          <w:color w:val="000000"/>
          <w:spacing w:val="0"/>
          <w:w w:val="100"/>
          <w:position w:val="0"/>
          <w:lang w:val="en-US" w:eastAsia="en-US" w:bidi="en-US"/>
        </w:rPr>
        <w:t xml:space="preserve">100cm </w:t>
      </w:r>
      <w:r>
        <w:rPr>
          <w:rFonts w:ascii="Times New Roman" w:eastAsia="Times New Roman" w:hAnsi="Times New Roman" w:cs="Times New Roman"/>
          <w:color w:val="000000"/>
          <w:spacing w:val="0"/>
          <w:w w:val="100"/>
          <w:position w:val="0"/>
        </w:rPr>
        <w:t>）,</w:t>
      </w:r>
      <w:r>
        <w:rPr>
          <w:color w:val="000000"/>
          <w:spacing w:val="0"/>
          <w:w w:val="100"/>
          <w:position w:val="0"/>
        </w:rPr>
        <w:t>底板幵裂加剧，平导边 墙的收敛变形加大。中铁十五局集团 第五工程公司成贵铁路项目部主要负 责人和技术负责人接到报告后，没有 意识到该段下伏的</w:t>
      </w:r>
      <w:r>
        <w:rPr>
          <w:rFonts w:ascii="Times New Roman" w:eastAsia="Times New Roman" w:hAnsi="Times New Roman" w:cs="Times New Roman"/>
          <w:color w:val="000000"/>
          <w:spacing w:val="0"/>
          <w:w w:val="100"/>
          <w:position w:val="0"/>
        </w:rPr>
        <w:t>7</w:t>
      </w:r>
      <w:r>
        <w:rPr>
          <w:color w:val="000000"/>
          <w:spacing w:val="0"/>
          <w:w w:val="100"/>
          <w:position w:val="0"/>
        </w:rPr>
        <w:t>号煤层为高瓦斯 煤层，仍有瓦斯大量涌出的风险，只 要求施工现场负责人对平导和主洞变 形情况进行监测，没有采取其他措施， 也没有向上级报告。</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lang w:val="en-US" w:eastAsia="en-US" w:bidi="en-US"/>
        </w:rPr>
        <w:t>2.</w:t>
      </w:r>
      <w:r>
        <w:rPr>
          <w:color w:val="000000"/>
          <w:spacing w:val="0"/>
          <w:w w:val="100"/>
          <w:position w:val="0"/>
        </w:rPr>
        <w:t>施工单位未按规定完善隧道通 风方案变更手续。按照设计，该隧道通 过平导釆用巷道式通风。</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18</w:t>
      </w:r>
      <w:r>
        <w:rPr>
          <w:color w:val="000000"/>
          <w:spacing w:val="0"/>
          <w:w w:val="100"/>
          <w:position w:val="0"/>
        </w:rPr>
        <w:t>曰，主洞下台阶初支施工时，利用 初支的钢架网喷气密性混凝土对</w:t>
      </w:r>
      <w:r>
        <w:rPr>
          <w:rFonts w:ascii="Times New Roman" w:eastAsia="Times New Roman" w:hAnsi="Times New Roman" w:cs="Times New Roman"/>
          <w:color w:val="000000"/>
          <w:spacing w:val="0"/>
          <w:w w:val="100"/>
          <w:position w:val="0"/>
        </w:rPr>
        <w:t>3</w:t>
      </w:r>
      <w:r>
        <w:rPr>
          <w:color w:val="000000"/>
          <w:spacing w:val="0"/>
          <w:w w:val="100"/>
          <w:position w:val="0"/>
        </w:rPr>
        <w:t xml:space="preserve">号横 通道进行了隔断，平导、主洞采用压入 </w:t>
      </w:r>
      <w:r>
        <w:rPr>
          <w:color w:val="000000"/>
          <w:spacing w:val="0"/>
          <w:w w:val="100"/>
          <w:position w:val="0"/>
        </w:rPr>
        <w:t>式独立通风。虽然经过论证独立通风 效果优于巷道式通风，成贵铁路有限 责任公司检査中知晓该问题且允许独 立通风的做法，但施工单位一直未按 规定完善变更手续。</w:t>
      </w:r>
    </w:p>
    <w:p>
      <w:pPr>
        <w:pStyle w:val="Style38"/>
        <w:keepNext w:val="0"/>
        <w:keepLines w:val="0"/>
        <w:widowControl w:val="0"/>
        <w:numPr>
          <w:ilvl w:val="0"/>
          <w:numId w:val="339"/>
        </w:numPr>
        <w:shd w:val="clear" w:color="auto" w:fill="auto"/>
        <w:tabs>
          <w:tab w:pos="495" w:val="left"/>
        </w:tabs>
        <w:bidi w:val="0"/>
        <w:spacing w:before="0" w:line="194" w:lineRule="exact"/>
        <w:ind w:left="0" w:right="0"/>
        <w:jc w:val="both"/>
      </w:pPr>
      <w:bookmarkStart w:id="2040" w:name="bookmark2040"/>
      <w:bookmarkEnd w:id="2040"/>
      <w:r>
        <w:rPr>
          <w:color w:val="000000"/>
          <w:spacing w:val="0"/>
          <w:w w:val="100"/>
          <w:position w:val="0"/>
        </w:rPr>
        <w:t>瓦斯自动监控系统管理维护不 到位。平导内共设置了</w:t>
      </w:r>
      <w:r>
        <w:rPr>
          <w:rFonts w:ascii="Times New Roman" w:eastAsia="Times New Roman" w:hAnsi="Times New Roman" w:cs="Times New Roman"/>
          <w:color w:val="000000"/>
          <w:spacing w:val="0"/>
          <w:w w:val="100"/>
          <w:position w:val="0"/>
        </w:rPr>
        <w:t>3</w:t>
      </w:r>
      <w:r>
        <w:rPr>
          <w:color w:val="000000"/>
          <w:spacing w:val="0"/>
          <w:w w:val="100"/>
          <w:position w:val="0"/>
        </w:rPr>
        <w:t xml:space="preserve">个甲烷传感 器，分别位于洞口 </w:t>
      </w:r>
      <w:r>
        <w:rPr>
          <w:rFonts w:ascii="Times New Roman" w:eastAsia="Times New Roman" w:hAnsi="Times New Roman" w:cs="Times New Roman"/>
          <w:color w:val="000000"/>
          <w:spacing w:val="0"/>
          <w:w w:val="100"/>
          <w:position w:val="0"/>
          <w:lang w:val="en-US" w:eastAsia="en-US" w:bidi="en-US"/>
        </w:rPr>
        <w:t>30m</w:t>
      </w:r>
      <w:r>
        <w:rPr>
          <w:color w:val="000000"/>
          <w:spacing w:val="0"/>
          <w:w w:val="100"/>
          <w:position w:val="0"/>
        </w:rPr>
        <w:t>处、</w:t>
      </w:r>
      <w:r>
        <w:rPr>
          <w:rFonts w:ascii="Times New Roman" w:eastAsia="Times New Roman" w:hAnsi="Times New Roman" w:cs="Times New Roman"/>
          <w:color w:val="000000"/>
          <w:spacing w:val="0"/>
          <w:w w:val="100"/>
          <w:position w:val="0"/>
        </w:rPr>
        <w:t>2</w:t>
      </w:r>
      <w:r>
        <w:rPr>
          <w:color w:val="000000"/>
          <w:spacing w:val="0"/>
          <w:w w:val="100"/>
          <w:position w:val="0"/>
        </w:rPr>
        <w:t>号错车 道拱顶、</w:t>
      </w:r>
      <w:r>
        <w:rPr>
          <w:rFonts w:ascii="Times New Roman" w:eastAsia="Times New Roman" w:hAnsi="Times New Roman" w:cs="Times New Roman"/>
          <w:color w:val="000000"/>
          <w:spacing w:val="0"/>
          <w:w w:val="100"/>
          <w:position w:val="0"/>
        </w:rPr>
        <w:t>3</w:t>
      </w:r>
      <w:r>
        <w:rPr>
          <w:color w:val="000000"/>
          <w:spacing w:val="0"/>
          <w:w w:val="100"/>
          <w:position w:val="0"/>
        </w:rPr>
        <w:t>号横通道拱顶。</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 xml:space="preserve">12 </w:t>
      </w:r>
      <w:r>
        <w:rPr>
          <w:color w:val="000000"/>
          <w:spacing w:val="0"/>
          <w:w w:val="100"/>
          <w:position w:val="0"/>
        </w:rPr>
        <w:t>月，平导洞口二衬施工时，将洞口甲 烷传感器数据线剪断，至事故发生时 未恢复；</w:t>
      </w:r>
      <w:r>
        <w:rPr>
          <w:rFonts w:ascii="Times New Roman" w:eastAsia="Times New Roman" w:hAnsi="Times New Roman" w:cs="Times New Roman"/>
          <w:color w:val="000000"/>
          <w:spacing w:val="0"/>
          <w:w w:val="100"/>
          <w:position w:val="0"/>
        </w:rPr>
        <w:t>3</w:t>
      </w:r>
      <w:r>
        <w:rPr>
          <w:color w:val="000000"/>
          <w:spacing w:val="0"/>
          <w:w w:val="100"/>
          <w:position w:val="0"/>
        </w:rPr>
        <w:t xml:space="preserve">号横通道拱顶甲烷传感器于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月出现数据传输不正常，事 故发生时无数据；只有</w:t>
      </w:r>
      <w:r>
        <w:rPr>
          <w:rFonts w:ascii="Times New Roman" w:eastAsia="Times New Roman" w:hAnsi="Times New Roman" w:cs="Times New Roman"/>
          <w:color w:val="000000"/>
          <w:spacing w:val="0"/>
          <w:w w:val="100"/>
          <w:position w:val="0"/>
        </w:rPr>
        <w:t>2</w:t>
      </w:r>
      <w:r>
        <w:rPr>
          <w:color w:val="000000"/>
          <w:spacing w:val="0"/>
          <w:w w:val="100"/>
          <w:position w:val="0"/>
        </w:rPr>
        <w:t>号错车道拱 顶甲烷传感器能传输数据。</w:t>
      </w:r>
    </w:p>
    <w:p>
      <w:pPr>
        <w:pStyle w:val="Style38"/>
        <w:keepNext w:val="0"/>
        <w:keepLines w:val="0"/>
        <w:widowControl w:val="0"/>
        <w:numPr>
          <w:ilvl w:val="0"/>
          <w:numId w:val="339"/>
        </w:numPr>
        <w:shd w:val="clear" w:color="auto" w:fill="auto"/>
        <w:tabs>
          <w:tab w:pos="500" w:val="left"/>
        </w:tabs>
        <w:bidi w:val="0"/>
        <w:spacing w:before="0" w:line="196" w:lineRule="exact"/>
        <w:ind w:left="0" w:right="0"/>
        <w:jc w:val="both"/>
      </w:pPr>
      <w:bookmarkStart w:id="2041" w:name="bookmark2041"/>
      <w:bookmarkEnd w:id="2041"/>
      <w:r>
        <w:rPr>
          <w:color w:val="000000"/>
          <w:spacing w:val="0"/>
          <w:w w:val="100"/>
          <w:position w:val="0"/>
        </w:rPr>
        <w:t>不按规范幵展劳务分包。施工 单位聘用劳务队伍未认真审査资质身 份，在无委托书和劳务公司资质证书 原件的情况下，就与董某(自然人) 签订了劳务分包合同。</w:t>
      </w:r>
    </w:p>
    <w:p>
      <w:pPr>
        <w:pStyle w:val="Style38"/>
        <w:keepNext w:val="0"/>
        <w:keepLines w:val="0"/>
        <w:widowControl w:val="0"/>
        <w:numPr>
          <w:ilvl w:val="0"/>
          <w:numId w:val="339"/>
        </w:numPr>
        <w:shd w:val="clear" w:color="auto" w:fill="auto"/>
        <w:tabs>
          <w:tab w:pos="505" w:val="left"/>
        </w:tabs>
        <w:bidi w:val="0"/>
        <w:spacing w:before="0" w:line="196" w:lineRule="exact"/>
        <w:ind w:left="0" w:right="0"/>
        <w:jc w:val="both"/>
      </w:pPr>
      <w:bookmarkStart w:id="2042" w:name="bookmark2042"/>
      <w:bookmarkEnd w:id="2042"/>
      <w:r>
        <w:rPr>
          <w:color w:val="000000"/>
          <w:spacing w:val="0"/>
          <w:w w:val="100"/>
          <w:position w:val="0"/>
        </w:rPr>
        <w:t>现场管理不到位。七扇岩隧道 进口虽然有进出洞登记制度，但登记 不认真，存在登记和实际情况不相符 的情况；违反爆破规定，允许未取得 爆破资质的劳务人员进行爆破作业。</w:t>
      </w:r>
    </w:p>
    <w:p>
      <w:pPr>
        <w:pStyle w:val="Style38"/>
        <w:keepNext w:val="0"/>
        <w:keepLines w:val="0"/>
        <w:widowControl w:val="0"/>
        <w:numPr>
          <w:ilvl w:val="0"/>
          <w:numId w:val="339"/>
        </w:numPr>
        <w:shd w:val="clear" w:color="auto" w:fill="auto"/>
        <w:tabs>
          <w:tab w:pos="505" w:val="left"/>
        </w:tabs>
        <w:bidi w:val="0"/>
        <w:spacing w:before="0" w:line="193" w:lineRule="exact"/>
        <w:ind w:left="0" w:right="0"/>
        <w:jc w:val="both"/>
      </w:pPr>
      <w:bookmarkStart w:id="2043" w:name="bookmark2043"/>
      <w:bookmarkEnd w:id="2043"/>
      <w:r>
        <w:rPr>
          <w:color w:val="000000"/>
          <w:spacing w:val="0"/>
          <w:w w:val="100"/>
          <w:position w:val="0"/>
        </w:rPr>
        <w:t>上级单位对施工单位指导不到 位。在中铁十五局集团第五工程有限 公司负责七扇岩隧道进口施工的相关 人员均无高瓦斯隧道施工经历、对瓦 斯危害认识不足的情况下，中铁十五 局集团成贵铁路项目部没有针对性的 加强技术指导，提高施工单位对瓦斯 风险的辨识能力，督促施工单位采取 有效的措施应对。</w:t>
      </w:r>
    </w:p>
    <w:p>
      <w:pPr>
        <w:pStyle w:val="Style38"/>
        <w:keepNext w:val="0"/>
        <w:keepLines w:val="0"/>
        <w:widowControl w:val="0"/>
        <w:numPr>
          <w:ilvl w:val="0"/>
          <w:numId w:val="339"/>
        </w:numPr>
        <w:shd w:val="clear" w:color="auto" w:fill="auto"/>
        <w:tabs>
          <w:tab w:pos="505" w:val="left"/>
        </w:tabs>
        <w:bidi w:val="0"/>
        <w:spacing w:before="0" w:after="40" w:line="197" w:lineRule="exact"/>
        <w:ind w:left="0" w:right="0"/>
        <w:jc w:val="both"/>
      </w:pPr>
      <w:bookmarkStart w:id="2044" w:name="bookmark2044"/>
      <w:bookmarkEnd w:id="2044"/>
      <w:r>
        <w:rPr>
          <w:color w:val="000000"/>
          <w:spacing w:val="0"/>
          <w:w w:val="100"/>
          <w:position w:val="0"/>
        </w:rPr>
        <w:t xml:space="preserve">监理单位工作不到位。北京铁城 建设监理有限责任公司对七扇岩隧道进 </w:t>
      </w:r>
      <w:r>
        <w:rPr>
          <w:color w:val="000000"/>
          <w:spacing w:val="0"/>
          <w:w w:val="100"/>
          <w:position w:val="0"/>
        </w:rPr>
        <w:t>口平导底板隆起变形等问题，未及时发 现并督促施工单位采取有效措施处理。</w:t>
      </w:r>
    </w:p>
    <w:p>
      <w:pPr>
        <w:pStyle w:val="Style38"/>
        <w:keepNext w:val="0"/>
        <w:keepLines w:val="0"/>
        <w:widowControl w:val="0"/>
        <w:numPr>
          <w:ilvl w:val="0"/>
          <w:numId w:val="343"/>
        </w:numPr>
        <w:shd w:val="clear" w:color="auto" w:fill="auto"/>
        <w:tabs>
          <w:tab w:pos="500" w:val="left"/>
        </w:tabs>
        <w:bidi w:val="0"/>
        <w:spacing w:before="0" w:after="40" w:line="194" w:lineRule="exact"/>
        <w:ind w:left="0" w:right="0"/>
        <w:jc w:val="both"/>
      </w:pPr>
      <w:bookmarkStart w:id="2045" w:name="bookmark2045"/>
      <w:bookmarkEnd w:id="2045"/>
      <w:r>
        <w:rPr>
          <w:color w:val="000000"/>
          <w:spacing w:val="0"/>
          <w:w w:val="100"/>
          <w:position w:val="0"/>
        </w:rPr>
        <w:t>铁路建设工程施工安全监管有 待加强。成都铁路监督管理局负责四川、 贵州、云南、重庆三省一市境内国家铁 路建设工程及铁路运营质量安全监管， 但建设工程质量安全监管人员仅</w:t>
      </w:r>
      <w:r>
        <w:rPr>
          <w:rFonts w:ascii="Times New Roman" w:eastAsia="Times New Roman" w:hAnsi="Times New Roman" w:cs="Times New Roman"/>
          <w:color w:val="000000"/>
          <w:spacing w:val="0"/>
          <w:w w:val="100"/>
          <w:position w:val="0"/>
        </w:rPr>
        <w:t>8</w:t>
      </w:r>
      <w:r>
        <w:rPr>
          <w:color w:val="000000"/>
          <w:spacing w:val="0"/>
          <w:w w:val="100"/>
          <w:position w:val="0"/>
        </w:rPr>
        <w:t>人， 与需要监管的在建铁路工程项目数量严 重不匹配，成贵铁路幵工以来该局对发 生事故的隧道未安排专门的安全检査。</w:t>
      </w:r>
    </w:p>
    <w:p>
      <w:pPr>
        <w:pStyle w:val="Style38"/>
        <w:keepNext w:val="0"/>
        <w:keepLines w:val="0"/>
        <w:widowControl w:val="0"/>
        <w:numPr>
          <w:ilvl w:val="0"/>
          <w:numId w:val="345"/>
        </w:numPr>
        <w:shd w:val="clear" w:color="auto" w:fill="auto"/>
        <w:tabs>
          <w:tab w:pos="500" w:val="left"/>
        </w:tabs>
        <w:bidi w:val="0"/>
        <w:spacing w:before="0" w:after="740" w:line="193" w:lineRule="exact"/>
        <w:ind w:left="0" w:right="0"/>
        <w:jc w:val="both"/>
      </w:pPr>
      <w:bookmarkStart w:id="2046" w:name="bookmark2046"/>
      <w:bookmarkEnd w:id="2046"/>
      <w:r>
        <w:rPr>
          <w:color w:val="000000"/>
          <w:spacing w:val="0"/>
          <w:w w:val="100"/>
          <w:position w:val="0"/>
        </w:rPr>
        <w:t xml:space="preserve">在高瓦斯地质条件下，平导目前 的设计标准存在一定风险。七扇岩隧道 进口平导设计符合相关规范。但在高瓦 斯地质条件下存在一定风险：一是导洞 只有进口 </w:t>
      </w:r>
      <w:r>
        <w:rPr>
          <w:rFonts w:ascii="Times New Roman" w:eastAsia="Times New Roman" w:hAnsi="Times New Roman" w:cs="Times New Roman"/>
          <w:color w:val="000000"/>
          <w:spacing w:val="0"/>
          <w:w w:val="100"/>
          <w:position w:val="0"/>
          <w:lang w:val="en-US" w:eastAsia="en-US" w:bidi="en-US"/>
        </w:rPr>
        <w:t>30m</w:t>
      </w:r>
      <w:r>
        <w:rPr>
          <w:color w:val="000000"/>
          <w:spacing w:val="0"/>
          <w:w w:val="100"/>
          <w:position w:val="0"/>
        </w:rPr>
        <w:t>采用模筑衬砌、其余段 釆用锚喷衬砌，实践证明锚喷衬砌很容 易在地应力变化的情况下变形幵裂，致 使煤层裸露，瓦斯溢出；二是通过论证， 施工期间利用平导进行巷道式通风虽然 满足正常情况通风需求，但在瓦斯大量 异常涌出的情况下，无法避免瓦斯浓度 超过爆炸极限，无法绝对避免引起瓦斯 爆炸；三是按设计隧道竣工后平导两端 釆用</w:t>
      </w:r>
      <w:r>
        <w:rPr>
          <w:rFonts w:ascii="Times New Roman" w:eastAsia="Times New Roman" w:hAnsi="Times New Roman" w:cs="Times New Roman"/>
          <w:color w:val="000000"/>
          <w:spacing w:val="0"/>
          <w:w w:val="100"/>
          <w:position w:val="0"/>
          <w:lang w:val="en-US" w:eastAsia="en-US" w:bidi="en-US"/>
        </w:rPr>
        <w:t>5m</w:t>
      </w:r>
      <w:r>
        <w:rPr>
          <w:color w:val="000000"/>
          <w:spacing w:val="0"/>
          <w:w w:val="100"/>
          <w:position w:val="0"/>
        </w:rPr>
        <w:t>厚气密性硅进行封堵，中间为 空腔，仍然存在瓦斯聚集并在特殊条件 下引发爆炸危害的可能性，给高铁运行 安全带来影响。</w:t>
      </w:r>
    </w:p>
    <w:p>
      <w:pPr>
        <w:pStyle w:val="Style118"/>
        <w:keepNext/>
        <w:keepLines/>
        <w:widowControl w:val="0"/>
        <w:shd w:val="clear" w:color="auto" w:fill="auto"/>
        <w:bidi w:val="0"/>
        <w:spacing w:before="0" w:after="40" w:line="202" w:lineRule="exact"/>
        <w:ind w:left="0" w:right="0" w:firstLine="0"/>
        <w:jc w:val="both"/>
        <w:rPr>
          <w:sz w:val="22"/>
          <w:szCs w:val="22"/>
        </w:rPr>
      </w:pPr>
      <w:bookmarkStart w:id="2047" w:name="bookmark2047"/>
      <w:bookmarkStart w:id="2048" w:name="bookmark2048"/>
      <w:bookmarkStart w:id="2049" w:name="bookmark2049"/>
      <w:bookmarkStart w:id="2050" w:name="bookmark2050"/>
      <w:r>
        <w:rPr>
          <w:color w:val="000000"/>
          <w:spacing w:val="0"/>
          <w:w w:val="100"/>
          <w:position w:val="0"/>
          <w:sz w:val="15"/>
          <w:szCs w:val="15"/>
        </w:rPr>
        <w:t>三</w:t>
      </w:r>
      <w:bookmarkEnd w:id="2049"/>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2047"/>
      <w:bookmarkEnd w:id="2048"/>
      <w:bookmarkEnd w:id="2050"/>
    </w:p>
    <w:p>
      <w:pPr>
        <w:pStyle w:val="Style153"/>
        <w:keepNext/>
        <w:keepLines/>
        <w:widowControl w:val="0"/>
        <w:shd w:val="clear" w:color="auto" w:fill="auto"/>
        <w:bidi w:val="0"/>
        <w:spacing w:before="0" w:after="40" w:line="202" w:lineRule="exact"/>
        <w:ind w:left="0" w:right="0"/>
        <w:jc w:val="both"/>
      </w:pPr>
      <w:bookmarkStart w:id="2051" w:name="bookmark2051"/>
      <w:bookmarkStart w:id="2052" w:name="bookmark2052"/>
      <w:bookmarkStart w:id="2053" w:name="bookmark2053"/>
      <w:r>
        <w:rPr>
          <w:color w:val="000000"/>
          <w:spacing w:val="0"/>
          <w:w w:val="100"/>
          <w:position w:val="0"/>
        </w:rPr>
        <w:t>(-)司法机关处理的有关责任人。</w:t>
      </w:r>
      <w:bookmarkEnd w:id="2051"/>
      <w:bookmarkEnd w:id="2052"/>
      <w:bookmarkEnd w:id="2053"/>
    </w:p>
    <w:p>
      <w:pPr>
        <w:pStyle w:val="Style38"/>
        <w:keepNext w:val="0"/>
        <w:keepLines w:val="0"/>
        <w:widowControl w:val="0"/>
        <w:shd w:val="clear" w:color="auto" w:fill="auto"/>
        <w:bidi w:val="0"/>
        <w:spacing w:before="0" w:after="40" w:line="202" w:lineRule="exact"/>
        <w:ind w:left="0" w:right="0"/>
        <w:jc w:val="both"/>
      </w:pPr>
      <w:r>
        <w:rPr>
          <w:color w:val="000000"/>
          <w:spacing w:val="0"/>
          <w:w w:val="100"/>
          <w:position w:val="0"/>
        </w:rPr>
        <w:t>事故调査报告建议给予</w:t>
      </w:r>
      <w:r>
        <w:rPr>
          <w:rFonts w:ascii="Times New Roman" w:eastAsia="Times New Roman" w:hAnsi="Times New Roman" w:cs="Times New Roman"/>
          <w:color w:val="000000"/>
          <w:spacing w:val="0"/>
          <w:w w:val="100"/>
          <w:position w:val="0"/>
        </w:rPr>
        <w:t>9</w:t>
      </w:r>
      <w:r>
        <w:rPr>
          <w:color w:val="000000"/>
          <w:spacing w:val="0"/>
          <w:w w:val="100"/>
          <w:position w:val="0"/>
        </w:rPr>
        <w:t>人党纪 处分，其中：</w:t>
      </w:r>
    </w:p>
    <w:p>
      <w:pPr>
        <w:pStyle w:val="Style38"/>
        <w:keepNext w:val="0"/>
        <w:keepLines w:val="0"/>
        <w:widowControl w:val="0"/>
        <w:numPr>
          <w:ilvl w:val="0"/>
          <w:numId w:val="347"/>
        </w:numPr>
        <w:shd w:val="clear" w:color="auto" w:fill="auto"/>
        <w:bidi w:val="0"/>
        <w:spacing w:before="0" w:line="202" w:lineRule="exact"/>
        <w:ind w:left="0" w:right="0"/>
        <w:jc w:val="both"/>
      </w:pPr>
      <w:bookmarkStart w:id="2054" w:name="bookmark2054"/>
      <w:bookmarkEnd w:id="2054"/>
      <w:r>
        <w:rPr>
          <w:color w:val="000000"/>
          <w:spacing w:val="0"/>
          <w:w w:val="100"/>
          <w:position w:val="0"/>
        </w:rPr>
        <w:t xml:space="preserve">苗某，中共党员，中铁十五局集 </w:t>
      </w:r>
      <w:r>
        <w:rPr>
          <w:color w:val="000000"/>
          <w:spacing w:val="0"/>
          <w:w w:val="100"/>
          <w:position w:val="0"/>
        </w:rPr>
        <w:t>团第五工程有限公司成贵铁路项目部 副总工程师兼安质部长，不认真贯彻 落实国家有关安全生产政策和法律法 规，对安全生产工作监督检查重视不 够，对平行导洞存在底板隆起幵裂和 瓦斯自动监控系统故障等重大安全隐 患问题，未有效处置和督促整改，对 事故的发生负有直接责任，调査报告 建议给予其留党察看两年处分。</w:t>
      </w:r>
    </w:p>
    <w:p>
      <w:pPr>
        <w:pStyle w:val="Style38"/>
        <w:keepNext w:val="0"/>
        <w:keepLines w:val="0"/>
        <w:widowControl w:val="0"/>
        <w:numPr>
          <w:ilvl w:val="0"/>
          <w:numId w:val="347"/>
        </w:numPr>
        <w:shd w:val="clear" w:color="auto" w:fill="auto"/>
        <w:bidi w:val="0"/>
        <w:spacing w:before="0" w:line="194" w:lineRule="exact"/>
        <w:ind w:left="0" w:right="0"/>
        <w:jc w:val="both"/>
      </w:pPr>
      <w:bookmarkStart w:id="2055" w:name="bookmark2055"/>
      <w:bookmarkEnd w:id="2055"/>
      <w:r>
        <w:rPr>
          <w:color w:val="000000"/>
          <w:spacing w:val="0"/>
          <w:w w:val="100"/>
          <w:position w:val="0"/>
        </w:rPr>
        <w:t>吴某华，中共党员，中铁十五 局集团第五工程有限公司成贵铁路项 目部总工程师，疏于管理，七扇岩隧 道平导底板隆起变形后，未采取有效 措施处置；对平导</w:t>
      </w:r>
      <w:r>
        <w:rPr>
          <w:rFonts w:ascii="Times New Roman" w:eastAsia="Times New Roman" w:hAnsi="Times New Roman" w:cs="Times New Roman"/>
          <w:color w:val="000000"/>
          <w:spacing w:val="0"/>
          <w:w w:val="100"/>
          <w:position w:val="0"/>
        </w:rPr>
        <w:t>3</w:t>
      </w:r>
      <w:r>
        <w:rPr>
          <w:color w:val="000000"/>
          <w:spacing w:val="0"/>
          <w:w w:val="100"/>
          <w:position w:val="0"/>
        </w:rPr>
        <w:t>号横通道封闭和 改变通风方式未按程序履行设计变更 手续。对事故的发生负有主要领导责 任，调査报告建议给予其留党察看一 年处分。</w:t>
      </w:r>
    </w:p>
    <w:p>
      <w:pPr>
        <w:pStyle w:val="Style153"/>
        <w:keepNext/>
        <w:keepLines/>
        <w:widowControl w:val="0"/>
        <w:shd w:val="clear" w:color="auto" w:fill="auto"/>
        <w:bidi w:val="0"/>
        <w:spacing w:before="0" w:line="192" w:lineRule="exact"/>
        <w:ind w:left="0" w:right="0"/>
        <w:jc w:val="both"/>
      </w:pPr>
      <w:bookmarkStart w:id="2056" w:name="bookmark2056"/>
      <w:bookmarkStart w:id="2057" w:name="bookmark2057"/>
      <w:bookmarkStart w:id="2058" w:name="bookmark2058"/>
      <w:r>
        <w:rPr>
          <w:color w:val="000000"/>
          <w:spacing w:val="0"/>
          <w:w w:val="100"/>
          <w:position w:val="0"/>
        </w:rPr>
        <w:t>（二）对相关责任人员和单位给 予处理的其他建议。</w:t>
      </w:r>
      <w:bookmarkEnd w:id="2056"/>
      <w:bookmarkEnd w:id="2057"/>
      <w:bookmarkEnd w:id="2058"/>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事故相关</w:t>
      </w:r>
      <w:r>
        <w:rPr>
          <w:rFonts w:ascii="Times New Roman" w:eastAsia="Times New Roman" w:hAnsi="Times New Roman" w:cs="Times New Roman"/>
          <w:color w:val="000000"/>
          <w:spacing w:val="0"/>
          <w:w w:val="100"/>
          <w:position w:val="0"/>
        </w:rPr>
        <w:t>5</w:t>
      </w:r>
      <w:r>
        <w:rPr>
          <w:color w:val="000000"/>
          <w:spacing w:val="0"/>
          <w:w w:val="100"/>
          <w:position w:val="0"/>
        </w:rPr>
        <w:t>人受到其他处理、处 罚，其中：</w:t>
      </w:r>
    </w:p>
    <w:p>
      <w:pPr>
        <w:pStyle w:val="Style38"/>
        <w:keepNext w:val="0"/>
        <w:keepLines w:val="0"/>
        <w:widowControl w:val="0"/>
        <w:numPr>
          <w:ilvl w:val="0"/>
          <w:numId w:val="349"/>
        </w:numPr>
        <w:shd w:val="clear" w:color="auto" w:fill="auto"/>
        <w:bidi w:val="0"/>
        <w:spacing w:before="0" w:line="193" w:lineRule="exact"/>
        <w:ind w:left="0" w:right="0"/>
        <w:jc w:val="both"/>
      </w:pPr>
      <w:bookmarkStart w:id="2059" w:name="bookmark2059"/>
      <w:bookmarkEnd w:id="2059"/>
      <w:r>
        <w:rPr>
          <w:color w:val="000000"/>
          <w:spacing w:val="0"/>
          <w:w w:val="100"/>
          <w:position w:val="0"/>
        </w:rPr>
        <w:t>王某东，群众，中铁十五局集 团第五工程有限公司成贵铁路项目部 经理，不认真贯彻落实国家有关安全 生产政策和法律法规，履职不力，未 按有关规定将高瓦斯突出隧道列为重 点检査对象，未按规定履行监督检査 职责，在下属上报发现进口平导底鼓 变形存在的安全隐患未及时采取有效 处置措施，对违规承揽劳务分包队伍 身份问题审査不严，对七扇岩隧道进 口安全管理工作存在的问题失察，对 事故的发生负有重要领导责任，调査 报告建议由中铁十五局集团有限公司 对其进行处理、处罚。</w:t>
      </w:r>
    </w:p>
    <w:p>
      <w:pPr>
        <w:pStyle w:val="Style38"/>
        <w:keepNext w:val="0"/>
        <w:keepLines w:val="0"/>
        <w:widowControl w:val="0"/>
        <w:shd w:val="clear" w:color="auto" w:fill="auto"/>
        <w:bidi w:val="0"/>
        <w:spacing w:before="0" w:after="600" w:line="193" w:lineRule="exact"/>
        <w:ind w:left="0" w:right="0" w:firstLine="260"/>
        <w:jc w:val="both"/>
      </w:pPr>
      <w:r>
        <w:rPr>
          <w:color w:val="000000"/>
          <w:spacing w:val="0"/>
          <w:w w:val="100"/>
          <w:position w:val="0"/>
        </w:rPr>
        <w:t>另外，调査报告建议责成中铁十五 局集团第五工程有限公司其上级主管单 位作出书面检査，并依照《安全生产法》 第一百零九条之规定给予</w:t>
      </w:r>
      <w:r>
        <w:rPr>
          <w:rFonts w:ascii="Times New Roman" w:eastAsia="Times New Roman" w:hAnsi="Times New Roman" w:cs="Times New Roman"/>
          <w:color w:val="000000"/>
          <w:spacing w:val="0"/>
          <w:w w:val="100"/>
          <w:position w:val="0"/>
        </w:rPr>
        <w:t>100</w:t>
      </w:r>
      <w:r>
        <w:rPr>
          <w:color w:val="000000"/>
          <w:spacing w:val="0"/>
          <w:w w:val="100"/>
          <w:position w:val="0"/>
        </w:rPr>
        <w:t>万元罚款 的行政处罚，责成中铁十五局集团有限 公司、北京铁城建设监理有限责任公司、 成贵铁路有限责任公司、成都铁路监督管 理局作出书面检査。</w:t>
      </w:r>
    </w:p>
    <w:p>
      <w:pPr>
        <w:pStyle w:val="Style118"/>
        <w:keepNext/>
        <w:keepLines/>
        <w:widowControl w:val="0"/>
        <w:shd w:val="clear" w:color="auto" w:fill="auto"/>
        <w:bidi w:val="0"/>
        <w:spacing w:before="0" w:after="220" w:line="240" w:lineRule="auto"/>
        <w:ind w:left="0" w:right="0" w:firstLine="0"/>
        <w:jc w:val="both"/>
        <w:rPr>
          <w:sz w:val="15"/>
          <w:szCs w:val="15"/>
        </w:rPr>
      </w:pPr>
      <w:bookmarkStart w:id="2060" w:name="bookmark2060"/>
      <w:bookmarkStart w:id="2061" w:name="bookmark2061"/>
      <w:bookmarkStart w:id="2062" w:name="bookmark2062"/>
      <w:bookmarkStart w:id="2063" w:name="bookmark2063"/>
      <w:r>
        <w:rPr>
          <w:color w:val="000000"/>
          <w:spacing w:val="0"/>
          <w:w w:val="100"/>
          <w:position w:val="0"/>
          <w:sz w:val="15"/>
          <w:szCs w:val="15"/>
        </w:rPr>
        <w:t>四</w:t>
      </w:r>
      <w:bookmarkEnd w:id="2062"/>
      <w:r>
        <w:rPr>
          <w:color w:val="000000"/>
          <w:spacing w:val="0"/>
          <w:w w:val="100"/>
          <w:position w:val="0"/>
          <w:sz w:val="15"/>
          <w:szCs w:val="15"/>
        </w:rPr>
        <w:t>、专家点评</w:t>
      </w:r>
      <w:r>
        <w:rPr>
          <w:color w:val="000000"/>
          <w:spacing w:val="0"/>
          <w:w w:val="100"/>
          <w:position w:val="0"/>
          <w:sz w:val="15"/>
          <w:szCs w:val="15"/>
          <w:lang w:val="zh-CN" w:eastAsia="zh-CN" w:bidi="zh-CN"/>
        </w:rPr>
        <w:t>|</w:t>
      </w:r>
      <w:bookmarkEnd w:id="2060"/>
      <w:bookmarkEnd w:id="2061"/>
      <w:bookmarkEnd w:id="2063"/>
    </w:p>
    <w:p>
      <w:pPr>
        <w:pStyle w:val="Style38"/>
        <w:keepNext w:val="0"/>
        <w:keepLines w:val="0"/>
        <w:widowControl w:val="0"/>
        <w:shd w:val="clear" w:color="auto" w:fill="auto"/>
        <w:bidi w:val="0"/>
        <w:spacing w:before="0" w:line="193" w:lineRule="exact"/>
        <w:ind w:left="0" w:right="0" w:firstLine="400"/>
        <w:jc w:val="both"/>
      </w:pPr>
      <w:r>
        <w:rPr>
          <w:color w:val="000000"/>
          <w:spacing w:val="0"/>
          <w:w w:val="100"/>
          <w:position w:val="0"/>
        </w:rPr>
        <w:t xml:space="preserve">该事故暴露出以下问题:一是施 工单位未按规定完善隧道通风方案变 更手续；二是瓦斯自动监控系统管理 维护不到位，平导内共设置了 </w:t>
      </w:r>
      <w:r>
        <w:rPr>
          <w:rFonts w:ascii="Times New Roman" w:eastAsia="Times New Roman" w:hAnsi="Times New Roman" w:cs="Times New Roman"/>
          <w:color w:val="000000"/>
          <w:spacing w:val="0"/>
          <w:w w:val="100"/>
          <w:position w:val="0"/>
        </w:rPr>
        <w:t>3</w:t>
      </w:r>
      <w:r>
        <w:rPr>
          <w:color w:val="000000"/>
          <w:spacing w:val="0"/>
          <w:w w:val="100"/>
          <w:position w:val="0"/>
        </w:rPr>
        <w:t>甲烷 传感器，事故发生时只有</w:t>
      </w:r>
      <w:r>
        <w:rPr>
          <w:rFonts w:ascii="Times New Roman" w:eastAsia="Times New Roman" w:hAnsi="Times New Roman" w:cs="Times New Roman"/>
          <w:color w:val="000000"/>
          <w:spacing w:val="0"/>
          <w:w w:val="100"/>
          <w:position w:val="0"/>
        </w:rPr>
        <w:t>1</w:t>
      </w:r>
      <w:r>
        <w:rPr>
          <w:color w:val="000000"/>
          <w:spacing w:val="0"/>
          <w:w w:val="100"/>
          <w:position w:val="0"/>
        </w:rPr>
        <w:t>个传感器 有数据;三是不按规范幵展劳务分包， 施工单位聘用劳务队伍未认真审査资 质身份，在无委托书和劳务公司资质 证书原件的情况下，就与董某（自然 人）签订了劳务分包合同；四是现场 管理不到位，七扇岩隧道进口虽然有 进出洞登记制度，但登记不认真，存 在登记和实际情况不相符的情况。如 何防范此类事故的发生是我们应该深 思的。</w:t>
      </w:r>
    </w:p>
    <w:p>
      <w:pPr>
        <w:pStyle w:val="Style38"/>
        <w:keepNext w:val="0"/>
        <w:keepLines w:val="0"/>
        <w:widowControl w:val="0"/>
        <w:shd w:val="clear" w:color="auto" w:fill="auto"/>
        <w:bidi w:val="0"/>
        <w:spacing w:before="0" w:line="193" w:lineRule="exact"/>
        <w:ind w:left="0" w:right="0" w:firstLine="400"/>
        <w:jc w:val="both"/>
      </w:pPr>
      <w:r>
        <w:rPr>
          <w:color w:val="000000"/>
          <w:spacing w:val="0"/>
          <w:w w:val="100"/>
          <w:position w:val="0"/>
        </w:rPr>
        <w:t xml:space="preserve">煤矿、煤系地层隧道施工过程中 的事故主要是由于瓦斯、一氧化碳、 二氧化碳、氮气等气体含量升高造成 的缺氧、中毒及可燃气体（主要为瓦 斯）爆炸事故。一旦事故发生，救援 难度大且救援人员本身也面临着巨大 风险，有害气体突涌发生后救援时间 很短。因此，风险管控工作的重点在 </w:t>
      </w:r>
      <w:r>
        <w:rPr>
          <w:color w:val="000000"/>
          <w:spacing w:val="0"/>
          <w:w w:val="100"/>
          <w:position w:val="0"/>
        </w:rPr>
        <w:t>于预防，应系统地做好瓦斯消突排放、 隧道瓦斯超前预报、瓦斯检测、可靠的 通风系统、施工设备设施防爆等工作。</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煤系地层只是不良地质条件的一 种，其他复杂条件、不良地质条件还 包括岩溶地层、透水地层、淤泥流变、 围填海区、断层破碎带、高压隧道、偏 压隧道、超长隧道等。由于地质条件 的隐蔽性、多变性，地下工程施工面 临着巨大难度、风险。经过建设主管 部门、学术界、工程界不断实践、研究， 基本攻克了以上疑难问题，其中铁路部 门</w:t>
      </w:r>
      <w:r>
        <w:rPr>
          <w:rFonts w:ascii="Times New Roman" w:eastAsia="Times New Roman" w:hAnsi="Times New Roman" w:cs="Times New Roman"/>
          <w:color w:val="000000"/>
          <w:spacing w:val="0"/>
          <w:w w:val="100"/>
          <w:position w:val="0"/>
        </w:rPr>
        <w:t>2002</w:t>
      </w:r>
      <w:r>
        <w:rPr>
          <w:color w:val="000000"/>
          <w:spacing w:val="0"/>
          <w:w w:val="100"/>
          <w:position w:val="0"/>
        </w:rPr>
        <w:t>年制定《铁路瓦斯隧道技术规 范</w:t>
      </w:r>
      <w:r>
        <w:rPr>
          <w:rFonts w:ascii="Times New Roman" w:eastAsia="Times New Roman" w:hAnsi="Times New Roman" w:cs="Times New Roman"/>
          <w:color w:val="000000"/>
          <w:spacing w:val="0"/>
          <w:w w:val="100"/>
          <w:position w:val="0"/>
          <w:lang w:val="en-US" w:eastAsia="en-US" w:bidi="en-US"/>
        </w:rPr>
        <w:t>HTB10120）,</w:t>
      </w:r>
      <w:r>
        <w:rPr>
          <w:color w:val="000000"/>
          <w:spacing w:val="0"/>
          <w:w w:val="100"/>
          <w:position w:val="0"/>
        </w:rPr>
        <w:t>并于</w:t>
      </w:r>
      <w:r>
        <w:rPr>
          <w:rFonts w:ascii="Times New Roman" w:eastAsia="Times New Roman" w:hAnsi="Times New Roman" w:cs="Times New Roman"/>
          <w:color w:val="000000"/>
          <w:spacing w:val="0"/>
          <w:w w:val="100"/>
          <w:position w:val="0"/>
        </w:rPr>
        <w:t>2019</w:t>
      </w:r>
      <w:r>
        <w:rPr>
          <w:color w:val="000000"/>
          <w:spacing w:val="0"/>
          <w:w w:val="100"/>
          <w:position w:val="0"/>
        </w:rPr>
        <w:t>年完成修 订，还制定了《铁路工程不良地质勘察 规程》（</w:t>
      </w:r>
      <w:r>
        <w:rPr>
          <w:rFonts w:ascii="Times New Roman" w:eastAsia="Times New Roman" w:hAnsi="Times New Roman" w:cs="Times New Roman"/>
          <w:color w:val="000000"/>
          <w:spacing w:val="0"/>
          <w:w w:val="100"/>
          <w:position w:val="0"/>
          <w:lang w:val="en-US" w:eastAsia="en-US" w:bidi="en-US"/>
        </w:rPr>
        <w:t>TB</w:t>
      </w:r>
      <w:r>
        <w:rPr>
          <w:rFonts w:ascii="Times New Roman" w:eastAsia="Times New Roman" w:hAnsi="Times New Roman" w:cs="Times New Roman"/>
          <w:color w:val="000000"/>
          <w:spacing w:val="0"/>
          <w:w w:val="100"/>
          <w:position w:val="0"/>
        </w:rPr>
        <w:t xml:space="preserve">10027 </w:t>
      </w:r>
      <w:r>
        <w:rPr>
          <w:color w:val="000000"/>
          <w:spacing w:val="0"/>
          <w:w w:val="100"/>
          <w:position w:val="0"/>
        </w:rPr>
        <w:t xml:space="preserve">）、《铁路隧道超前地 质预报技术规程» （ </w:t>
      </w:r>
      <w:r>
        <w:rPr>
          <w:rFonts w:ascii="Times New Roman" w:eastAsia="Times New Roman" w:hAnsi="Times New Roman" w:cs="Times New Roman"/>
          <w:color w:val="000000"/>
          <w:spacing w:val="0"/>
          <w:w w:val="100"/>
          <w:position w:val="0"/>
          <w:lang w:val="en-US" w:eastAsia="en-US" w:bidi="en-US"/>
        </w:rPr>
        <w:t xml:space="preserve">Q/CR9217 </w:t>
      </w:r>
      <w:r>
        <w:rPr>
          <w:color w:val="000000"/>
          <w:spacing w:val="0"/>
          <w:w w:val="100"/>
          <w:position w:val="0"/>
        </w:rPr>
        <w:t>）,各省 公路部门也颁布了超前地质预报的相 关规范，《隧道施工超前地质预报技术 规范》正在制定中。</w:t>
      </w:r>
    </w:p>
    <w:p>
      <w:pPr>
        <w:pStyle w:val="Style38"/>
        <w:keepNext w:val="0"/>
        <w:keepLines w:val="0"/>
        <w:widowControl w:val="0"/>
        <w:shd w:val="clear" w:color="auto" w:fill="auto"/>
        <w:bidi w:val="0"/>
        <w:spacing w:before="0" w:after="420" w:line="190" w:lineRule="exact"/>
        <w:ind w:left="0" w:right="0"/>
        <w:jc w:val="both"/>
      </w:pPr>
      <w:r>
        <w:rPr>
          <w:color w:val="000000"/>
          <w:spacing w:val="0"/>
          <w:w w:val="100"/>
          <w:position w:val="0"/>
        </w:rPr>
        <w:t>由于基本技术问题已经解决，复 杂条件、不良地质条件地下工程施工风 险管控应做好以下工作：</w:t>
      </w:r>
    </w:p>
    <w:p>
      <w:pPr>
        <w:widowControl w:val="0"/>
        <w:jc w:val="center"/>
        <w:rPr>
          <w:sz w:val="2"/>
          <w:szCs w:val="2"/>
        </w:rPr>
      </w:pPr>
      <w:r>
        <w:drawing>
          <wp:inline>
            <wp:extent cx="237490" cy="433070"/>
            <wp:docPr id="355" name="Picutre 355"/>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233"/>
                    <a:stretch/>
                  </pic:blipFill>
                  <pic:spPr>
                    <a:xfrm>
                      <a:ext cx="237490" cy="433070"/>
                    </a:xfrm>
                    <a:prstGeom prst="rect"/>
                  </pic:spPr>
                </pic:pic>
              </a:graphicData>
            </a:graphic>
          </wp:inline>
        </w:drawing>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因素、各项风险与不利条件及其组合、 极端场景、巨灾场景进行深入挖掘、 长远预测，评估其风险，提出可靠的 预防与应急处置措施，设计发生变更 和岩土体、工程结构发生变形、破坏 等不良表现时，更应及时幵展风险评 估。</w:t>
      </w:r>
    </w:p>
    <w:p>
      <w:pPr>
        <w:pStyle w:val="Style153"/>
        <w:keepNext/>
        <w:keepLines/>
        <w:widowControl w:val="0"/>
        <w:shd w:val="clear" w:color="auto" w:fill="auto"/>
        <w:tabs>
          <w:tab w:pos="678" w:val="left"/>
        </w:tabs>
        <w:bidi w:val="0"/>
        <w:spacing w:before="0" w:line="192" w:lineRule="exact"/>
        <w:ind w:left="0" w:right="0"/>
        <w:jc w:val="both"/>
      </w:pPr>
      <w:bookmarkStart w:id="2064" w:name="bookmark2064"/>
      <w:bookmarkStart w:id="2065" w:name="bookmark2065"/>
      <w:bookmarkStart w:id="2066" w:name="bookmark2066"/>
      <w:bookmarkStart w:id="2067" w:name="bookmark2067"/>
      <w:r>
        <w:rPr>
          <w:color w:val="000000"/>
          <w:spacing w:val="0"/>
          <w:w w:val="100"/>
          <w:position w:val="0"/>
        </w:rPr>
        <w:t>（</w:t>
      </w:r>
      <w:bookmarkEnd w:id="2066"/>
      <w:r>
        <w:rPr>
          <w:color w:val="000000"/>
          <w:spacing w:val="0"/>
          <w:w w:val="100"/>
          <w:position w:val="0"/>
        </w:rPr>
        <w:t>二）</w:t>
        <w:tab/>
        <w:t>专业机构全程参与，制定 可靠技术方案。</w:t>
      </w:r>
      <w:bookmarkEnd w:id="2064"/>
      <w:bookmarkEnd w:id="2065"/>
      <w:bookmarkEnd w:id="2067"/>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各类复杂条件、不良地质条件 问题往往具有高度的复杂性、专业性， 不同的设计、施工单位往往缺乏足够 的经验和人才、技术储备，应在勘察、 设计、施工全过程中，邀请专业技术 机构、研究机构全程参与，制定可靠 的专项技术方案，将科研攻关、咨询、 跟踪监测等工作纳入工序管理。</w:t>
      </w:r>
    </w:p>
    <w:p>
      <w:pPr>
        <w:pStyle w:val="Style153"/>
        <w:keepNext/>
        <w:keepLines/>
        <w:widowControl w:val="0"/>
        <w:shd w:val="clear" w:color="auto" w:fill="auto"/>
        <w:tabs>
          <w:tab w:pos="673" w:val="left"/>
        </w:tabs>
        <w:bidi w:val="0"/>
        <w:spacing w:before="0" w:line="192" w:lineRule="exact"/>
        <w:ind w:left="0" w:right="0"/>
        <w:jc w:val="both"/>
      </w:pPr>
      <w:bookmarkStart w:id="2068" w:name="bookmark2068"/>
      <w:bookmarkStart w:id="2069" w:name="bookmark2069"/>
      <w:bookmarkStart w:id="2070" w:name="bookmark2070"/>
      <w:bookmarkStart w:id="2071" w:name="bookmark2071"/>
      <w:r>
        <w:rPr>
          <w:color w:val="000000"/>
          <w:spacing w:val="0"/>
          <w:w w:val="100"/>
          <w:position w:val="0"/>
        </w:rPr>
        <w:t>（</w:t>
      </w:r>
      <w:bookmarkEnd w:id="2070"/>
      <w:r>
        <w:rPr>
          <w:color w:val="000000"/>
          <w:spacing w:val="0"/>
          <w:w w:val="100"/>
          <w:position w:val="0"/>
        </w:rPr>
        <w:t>三）</w:t>
        <w:tab/>
        <w:t>重视辅助、临时工程，加 强工程质量安全监控。</w:t>
      </w:r>
      <w:bookmarkEnd w:id="2068"/>
      <w:bookmarkEnd w:id="2069"/>
      <w:bookmarkEnd w:id="2071"/>
    </w:p>
    <w:p>
      <w:pPr>
        <w:pStyle w:val="Style38"/>
        <w:keepNext w:val="0"/>
        <w:keepLines w:val="0"/>
        <w:widowControl w:val="0"/>
        <w:shd w:val="clear" w:color="auto" w:fill="auto"/>
        <w:bidi w:val="0"/>
        <w:spacing w:before="0" w:after="240" w:line="194" w:lineRule="exact"/>
        <w:ind w:left="0" w:right="0"/>
        <w:jc w:val="both"/>
      </w:pPr>
      <w:r>
        <w:rPr>
          <w:color w:val="000000"/>
          <w:spacing w:val="0"/>
          <w:w w:val="100"/>
          <w:position w:val="0"/>
        </w:rPr>
        <w:t>对于与主体工程关联和受主体 工程施工、环境变化影响的辅助、临 时工程，应充分保证其设计、施工水 准，进行持续的监测、监控，重点关 注主体工程工期长、正在发生变化、 已发生不良表现等情况下的辅助、临 时工程。</w:t>
      </w:r>
    </w:p>
    <w:p>
      <w:pPr>
        <w:pStyle w:val="Style69"/>
        <w:keepNext w:val="0"/>
        <w:keepLines w:val="0"/>
        <w:widowControl w:val="0"/>
        <w:shd w:val="clear" w:color="auto" w:fill="auto"/>
        <w:bidi w:val="0"/>
        <w:spacing w:before="0" w:after="0" w:line="130" w:lineRule="exact"/>
        <w:ind w:left="0" w:right="0" w:firstLine="0"/>
        <w:jc w:val="both"/>
        <w:sectPr>
          <w:footnotePr>
            <w:pos w:val="pageBottom"/>
            <w:numFmt w:val="decimal"/>
            <w:numRestart w:val="continuous"/>
          </w:footnotePr>
          <w:type w:val="continuous"/>
          <w:pgSz w:w="6202" w:h="8640"/>
          <w:pgMar w:top="543" w:right="763" w:bottom="591" w:left="741" w:header="0" w:footer="3" w:gutter="0"/>
          <w:cols w:num="2" w:space="253"/>
          <w:noEndnote/>
          <w:rtlGutter w:val="0"/>
          <w:docGrid w:linePitch="360"/>
        </w:sectPr>
      </w:pPr>
      <w:r>
        <w:rPr>
          <w:color w:val="000000"/>
          <w:spacing w:val="0"/>
          <w:w w:val="100"/>
          <w:position w:val="0"/>
        </w:rPr>
        <w:t>（饶杨安博士，深圳市城市公共安全技术 研究院）</w:t>
      </w:r>
    </w:p>
    <w:p>
      <w:pPr>
        <w:widowControl w:val="0"/>
        <w:spacing w:line="110" w:lineRule="exact"/>
        <w:rPr>
          <w:sz w:val="9"/>
          <w:szCs w:val="9"/>
        </w:rPr>
      </w:pPr>
    </w:p>
    <w:p>
      <w:pPr>
        <w:widowControl w:val="0"/>
        <w:spacing w:line="1" w:lineRule="exact"/>
        <w:sectPr>
          <w:footnotePr>
            <w:pos w:val="pageBottom"/>
            <w:numFmt w:val="decimal"/>
            <w:numRestart w:val="continuous"/>
          </w:footnotePr>
          <w:type w:val="continuous"/>
          <w:pgSz w:w="6202" w:h="8640"/>
          <w:pgMar w:top="592" w:right="0" w:bottom="586" w:left="0" w:header="0" w:footer="3" w:gutter="0"/>
          <w:cols w:space="720"/>
          <w:noEndnote/>
          <w:rtlGutter w:val="0"/>
          <w:docGrid w:linePitch="360"/>
        </w:sectPr>
      </w:pPr>
    </w:p>
    <w:p>
      <w:pPr>
        <w:pStyle w:val="Style153"/>
        <w:keepNext/>
        <w:keepLines/>
        <w:widowControl w:val="0"/>
        <w:shd w:val="clear" w:color="auto" w:fill="auto"/>
        <w:bidi w:val="0"/>
        <w:spacing w:before="0" w:line="192" w:lineRule="exact"/>
        <w:ind w:left="0" w:right="0"/>
        <w:jc w:val="left"/>
      </w:pPr>
      <w:bookmarkStart w:id="2072" w:name="bookmark2072"/>
      <w:bookmarkStart w:id="2073" w:name="bookmark2073"/>
      <w:bookmarkStart w:id="2074" w:name="bookmark2074"/>
      <w:r>
        <w:rPr>
          <w:color w:val="000000"/>
          <w:spacing w:val="0"/>
          <w:w w:val="100"/>
          <w:position w:val="0"/>
        </w:rPr>
        <w:t>（一）借助新信息化技术手段，实现 动态化的风险管理。</w:t>
      </w:r>
      <w:bookmarkEnd w:id="2072"/>
      <w:bookmarkEnd w:id="2073"/>
      <w:bookmarkEnd w:id="2074"/>
    </w:p>
    <w:p>
      <w:pPr>
        <w:pStyle w:val="Style38"/>
        <w:keepNext w:val="0"/>
        <w:keepLines w:val="0"/>
        <w:widowControl w:val="0"/>
        <w:shd w:val="clear" w:color="auto" w:fill="auto"/>
        <w:bidi w:val="0"/>
        <w:spacing w:before="0" w:after="0" w:line="190" w:lineRule="exact"/>
        <w:ind w:left="0" w:right="0"/>
        <w:jc w:val="left"/>
      </w:pPr>
      <w:r>
        <w:rPr>
          <w:color w:val="000000"/>
          <w:spacing w:val="0"/>
          <w:w w:val="100"/>
          <w:position w:val="0"/>
        </w:rPr>
        <w:t>超前地质预报等技术手段为揭示隐蔽 不良地质条件，实现动态化、信息化设计、 施工提供了基本工具，在此基础上，应针 对建设、运营各个阶段、各项设施与环境</w:t>
      </w:r>
      <w:r>
        <w:br w:type="page"/>
      </w:r>
    </w:p>
    <w:p>
      <w:pPr>
        <w:pStyle w:val="Style24"/>
        <w:keepNext/>
        <w:keepLines/>
        <w:widowControl w:val="0"/>
        <w:shd w:val="clear" w:color="auto" w:fill="auto"/>
        <w:bidi w:val="0"/>
        <w:spacing w:before="0" w:after="200" w:line="240" w:lineRule="auto"/>
        <w:ind w:left="0" w:right="0" w:firstLine="0"/>
        <w:jc w:val="left"/>
        <w:rPr>
          <w:sz w:val="22"/>
          <w:szCs w:val="22"/>
        </w:rPr>
      </w:pPr>
      <w:bookmarkStart w:id="2075" w:name="bookmark2075"/>
      <w:bookmarkStart w:id="2076" w:name="bookmark2076"/>
      <w:bookmarkStart w:id="2077" w:name="bookmark2077"/>
      <w:r>
        <w:rPr>
          <w:color w:val="6689A8"/>
          <w:spacing w:val="0"/>
          <w:w w:val="100"/>
          <w:position w:val="0"/>
          <w:sz w:val="16"/>
          <w:szCs w:val="16"/>
        </w:rPr>
        <w:t>案例</w:t>
      </w:r>
      <w:r>
        <w:rPr>
          <w:rFonts w:ascii="Times New Roman" w:eastAsia="Times New Roman" w:hAnsi="Times New Roman" w:cs="Times New Roman"/>
          <w:color w:val="6689A8"/>
          <w:spacing w:val="0"/>
          <w:w w:val="100"/>
          <w:position w:val="0"/>
          <w:sz w:val="22"/>
          <w:szCs w:val="22"/>
          <w:lang w:val="zh-CN" w:eastAsia="zh-CN" w:bidi="zh-CN"/>
        </w:rPr>
        <w:t>3</w:t>
      </w:r>
      <w:bookmarkEnd w:id="2075"/>
      <w:bookmarkEnd w:id="2076"/>
      <w:bookmarkEnd w:id="2077"/>
    </w:p>
    <w:p>
      <w:pPr>
        <w:pStyle w:val="Style5"/>
        <w:keepNext/>
        <w:keepLines/>
        <w:widowControl w:val="0"/>
        <w:shd w:val="clear" w:color="auto" w:fill="auto"/>
        <w:bidi w:val="0"/>
        <w:spacing w:before="0" w:after="0" w:line="226" w:lineRule="exact"/>
        <w:ind w:left="720" w:right="0" w:hanging="720"/>
        <w:jc w:val="left"/>
        <w:rPr>
          <w:sz w:val="18"/>
          <w:szCs w:val="18"/>
        </w:rPr>
      </w:pPr>
      <w:bookmarkStart w:id="2078" w:name="bookmark2078"/>
      <w:bookmarkStart w:id="2079" w:name="bookmark2079"/>
      <w:bookmarkStart w:id="2080" w:name="bookmark2080"/>
      <w:r>
        <w:rPr>
          <w:rFonts w:ascii="Times New Roman" w:eastAsia="Times New Roman" w:hAnsi="Times New Roman" w:cs="Times New Roman"/>
          <w:color w:val="000000"/>
          <w:spacing w:val="0"/>
          <w:w w:val="100"/>
          <w:position w:val="0"/>
          <w:sz w:val="22"/>
          <w:szCs w:val="22"/>
        </w:rPr>
        <w:t>2016</w:t>
      </w:r>
      <w:r>
        <w:rPr>
          <w:color w:val="000000"/>
          <w:spacing w:val="0"/>
          <w:w w:val="100"/>
          <w:position w:val="0"/>
          <w:sz w:val="18"/>
          <w:szCs w:val="18"/>
        </w:rPr>
        <w:t>-江西丰城发电厂</w:t>
      </w:r>
      <w:r>
        <w:rPr>
          <w:rFonts w:ascii="Times New Roman" w:eastAsia="Times New Roman" w:hAnsi="Times New Roman" w:cs="Times New Roman"/>
          <w:color w:val="000000"/>
          <w:spacing w:val="0"/>
          <w:w w:val="100"/>
          <w:position w:val="0"/>
          <w:sz w:val="22"/>
          <w:szCs w:val="22"/>
          <w:lang w:val="en-US" w:eastAsia="en-US" w:bidi="en-US"/>
        </w:rPr>
        <w:t>"11</w:t>
      </w:r>
      <w:r>
        <w:rPr>
          <w:rFonts w:ascii="Times New Roman" w:eastAsia="Times New Roman" w:hAnsi="Times New Roman" w:cs="Times New Roman"/>
          <w:color w:val="000000"/>
          <w:spacing w:val="0"/>
          <w:w w:val="100"/>
          <w:position w:val="0"/>
          <w:sz w:val="22"/>
          <w:szCs w:val="22"/>
        </w:rPr>
        <w:t>・</w:t>
      </w:r>
      <w:r>
        <w:rPr>
          <w:rFonts w:ascii="Times New Roman" w:eastAsia="Times New Roman" w:hAnsi="Times New Roman" w:cs="Times New Roman"/>
          <w:color w:val="000000"/>
          <w:spacing w:val="0"/>
          <w:w w:val="100"/>
          <w:position w:val="0"/>
          <w:sz w:val="22"/>
          <w:szCs w:val="22"/>
          <w:lang w:val="en-US" w:eastAsia="en-US" w:bidi="en-US"/>
        </w:rPr>
        <w:t>24"</w:t>
      </w:r>
      <w:r>
        <w:rPr>
          <w:color w:val="000000"/>
          <w:spacing w:val="0"/>
          <w:w w:val="100"/>
          <w:position w:val="0"/>
          <w:sz w:val="18"/>
          <w:szCs w:val="18"/>
        </w:rPr>
        <w:t>冷却塔施工平台 坍塌特别重大事故</w:t>
      </w:r>
      <w:bookmarkEnd w:id="2078"/>
      <w:bookmarkEnd w:id="2079"/>
      <w:bookmarkEnd w:id="2080"/>
    </w:p>
    <w:p>
      <w:pPr>
        <w:pStyle w:val="Style118"/>
        <w:keepNext/>
        <w:keepLines/>
        <w:widowControl w:val="0"/>
        <w:shd w:val="clear" w:color="auto" w:fill="auto"/>
        <w:bidi w:val="0"/>
        <w:spacing w:before="0" w:after="300" w:line="226" w:lineRule="exact"/>
        <w:ind w:left="0" w:right="0" w:firstLine="720"/>
        <w:jc w:val="both"/>
        <w:rPr>
          <w:sz w:val="15"/>
          <w:szCs w:val="15"/>
        </w:rPr>
      </w:pPr>
      <w:bookmarkStart w:id="2081" w:name="bookmark2081"/>
      <w:bookmarkStart w:id="2082" w:name="bookmark2082"/>
      <w:bookmarkStart w:id="2083" w:name="bookmark2083"/>
      <w:r>
        <w:rPr>
          <w:color w:val="000000"/>
          <w:spacing w:val="0"/>
          <w:w w:val="100"/>
          <w:position w:val="0"/>
          <w:sz w:val="15"/>
          <w:szCs w:val="15"/>
        </w:rPr>
        <w:t>—违规提前拆除模板，混凝土强度未达标</w:t>
      </w:r>
      <w:bookmarkEnd w:id="2081"/>
      <w:bookmarkEnd w:id="2082"/>
      <w:bookmarkEnd w:id="2083"/>
    </w:p>
    <w:p>
      <w:pPr>
        <w:pStyle w:val="Style38"/>
        <w:keepNext w:val="0"/>
        <w:keepLines w:val="0"/>
        <w:widowControl w:val="0"/>
        <w:shd w:val="clear" w:color="auto" w:fill="auto"/>
        <w:bidi w:val="0"/>
        <w:spacing w:before="0" w:line="193" w:lineRule="exact"/>
        <w:ind w:left="0" w:right="0" w:firstLine="340"/>
        <w:jc w:val="both"/>
      </w:pPr>
      <w:r>
        <w:drawing>
          <wp:anchor distT="0" distB="0" distL="88900" distR="88900" simplePos="0" relativeHeight="125829532" behindDoc="0" locked="0" layoutInCell="1" allowOverlap="1">
            <wp:simplePos x="0" y="0"/>
            <wp:positionH relativeFrom="page">
              <wp:posOffset>1539875</wp:posOffset>
            </wp:positionH>
            <wp:positionV relativeFrom="paragraph">
              <wp:posOffset>38100</wp:posOffset>
            </wp:positionV>
            <wp:extent cx="1749425" cy="1054735"/>
            <wp:wrapSquare wrapText="left"/>
            <wp:docPr id="356" name="Shape 356"/>
            <a:graphic xmlns:a="http://schemas.openxmlformats.org/drawingml/2006/main">
              <a:graphicData uri="http://schemas.openxmlformats.org/drawingml/2006/picture">
                <pic:pic xmlns:pic="http://schemas.openxmlformats.org/drawingml/2006/picture">
                  <pic:nvPicPr>
                    <pic:cNvPr id="357" name="Picture box 357"/>
                    <pic:cNvPicPr/>
                  </pic:nvPicPr>
                  <pic:blipFill>
                    <a:blip r:embed="rId235"/>
                    <a:stretch/>
                  </pic:blipFill>
                  <pic:spPr>
                    <a:xfrm>
                      <a:ext cx="1749425" cy="1054735"/>
                    </a:xfrm>
                    <a:prstGeom prst="rect"/>
                  </pic:spPr>
                </pic:pic>
              </a:graphicData>
            </a:graphic>
          </wp:anchor>
        </w:drawing>
      </w:r>
      <w:r>
        <w:rPr>
          <w:rFonts w:ascii="Times New Roman" w:eastAsia="Times New Roman" w:hAnsi="Times New Roman" w:cs="Times New Roman"/>
          <w:color w:val="000000"/>
          <w:spacing w:val="0"/>
          <w:w w:val="100"/>
          <w:position w:val="0"/>
        </w:rPr>
        <w:t xml:space="preserve">2016 </w:t>
      </w:r>
      <w:r>
        <w:rPr>
          <w:color w:val="000000"/>
          <w:spacing w:val="0"/>
          <w:w w:val="100"/>
          <w:position w:val="0"/>
        </w:rPr>
        <w:t xml:space="preserve">年 </w:t>
      </w:r>
      <w:r>
        <w:rPr>
          <w:rFonts w:ascii="Times New Roman" w:eastAsia="Times New Roman" w:hAnsi="Times New Roman" w:cs="Times New Roman"/>
          <w:color w:val="000000"/>
          <w:spacing w:val="0"/>
          <w:w w:val="100"/>
          <w:position w:val="0"/>
        </w:rPr>
        <w:t xml:space="preserve">11 </w:t>
      </w:r>
      <w:r>
        <w:rPr>
          <w:color w:val="000000"/>
          <w:spacing w:val="0"/>
          <w:w w:val="100"/>
          <w:position w:val="0"/>
        </w:rPr>
        <w:t xml:space="preserve">月 </w:t>
      </w:r>
      <w:r>
        <w:rPr>
          <w:rFonts w:ascii="Times New Roman" w:eastAsia="Times New Roman" w:hAnsi="Times New Roman" w:cs="Times New Roman"/>
          <w:color w:val="000000"/>
          <w:spacing w:val="0"/>
          <w:w w:val="100"/>
          <w:position w:val="0"/>
        </w:rPr>
        <w:t xml:space="preserve">24 </w:t>
      </w:r>
      <w:r>
        <w:rPr>
          <w:color w:val="000000"/>
          <w:spacing w:val="0"/>
          <w:w w:val="100"/>
          <w:position w:val="0"/>
        </w:rPr>
        <w:t>曰</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分许，位于江 西省丰城市的江西丰城 发电厂三期</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标段冷却 塔施工平台发生坍塌事 故，造成</w:t>
      </w:r>
      <w:r>
        <w:rPr>
          <w:rFonts w:ascii="Times New Roman" w:eastAsia="Times New Roman" w:hAnsi="Times New Roman" w:cs="Times New Roman"/>
          <w:color w:val="000000"/>
          <w:spacing w:val="0"/>
          <w:w w:val="100"/>
          <w:position w:val="0"/>
        </w:rPr>
        <w:t>73</w:t>
      </w:r>
      <w:r>
        <w:rPr>
          <w:color w:val="000000"/>
          <w:spacing w:val="0"/>
          <w:w w:val="100"/>
          <w:position w:val="0"/>
        </w:rPr>
        <w:t>人死亡，</w:t>
      </w:r>
      <w:r>
        <w:rPr>
          <w:rFonts w:ascii="Times New Roman" w:eastAsia="Times New Roman" w:hAnsi="Times New Roman" w:cs="Times New Roman"/>
          <w:color w:val="000000"/>
          <w:spacing w:val="0"/>
          <w:w w:val="100"/>
          <w:position w:val="0"/>
        </w:rPr>
        <w:t xml:space="preserve">2 </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lang w:val="en-US" w:eastAsia="en-US" w:bidi="en-US"/>
        </w:rPr>
        <w:t xml:space="preserve">10197.2 </w:t>
      </w:r>
      <w:r>
        <w:rPr>
          <w:color w:val="000000"/>
          <w:spacing w:val="0"/>
          <w:w w:val="100"/>
          <w:position w:val="0"/>
        </w:rPr>
        <w:t>万元。</w:t>
      </w:r>
    </w:p>
    <w:p>
      <w:pPr>
        <w:pStyle w:val="Style38"/>
        <w:keepNext w:val="0"/>
        <w:keepLines w:val="0"/>
        <w:widowControl w:val="0"/>
        <w:shd w:val="clear" w:color="auto" w:fill="auto"/>
        <w:bidi w:val="0"/>
        <w:spacing w:before="0" w:after="620" w:line="197" w:lineRule="exact"/>
        <w:ind w:left="0" w:right="0" w:firstLine="340"/>
        <w:jc w:val="both"/>
      </w:pPr>
      <w:r>
        <w:rPr>
          <w:color w:val="000000"/>
          <w:spacing w:val="0"/>
          <w:w w:val="100"/>
          <w:position w:val="0"/>
        </w:rPr>
        <w:t xml:space="preserve">经调査认定，江西 </w:t>
      </w:r>
      <w:r>
        <w:rPr>
          <w:color w:val="000000"/>
          <w:spacing w:val="0"/>
          <w:w w:val="100"/>
          <w:position w:val="0"/>
        </w:rPr>
        <w:t>丰城发电厂</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24”</w:t>
      </w:r>
      <w:r>
        <w:rPr>
          <w:color w:val="000000"/>
          <w:spacing w:val="0"/>
          <w:w w:val="100"/>
          <w:position w:val="0"/>
        </w:rPr>
        <w:t>冷却塔施工平台坍塌事故是一起因压缩工期、突击生产、 施工组织不到位、管理混乱造成的特别重大生产安全责任事故。</w:t>
      </w:r>
    </w:p>
    <w:p>
      <w:pPr>
        <w:pStyle w:val="Style118"/>
        <w:keepNext/>
        <w:keepLines/>
        <w:widowControl w:val="0"/>
        <w:shd w:val="clear" w:color="auto" w:fill="auto"/>
        <w:bidi w:val="0"/>
        <w:spacing w:before="0" w:after="300" w:line="240" w:lineRule="auto"/>
        <w:ind w:left="0" w:right="0" w:firstLine="0"/>
        <w:jc w:val="left"/>
        <w:rPr>
          <w:sz w:val="22"/>
          <w:szCs w:val="22"/>
        </w:rPr>
      </w:pPr>
      <w:bookmarkStart w:id="2084" w:name="bookmark2084"/>
      <w:bookmarkStart w:id="2085" w:name="bookmark2085"/>
      <w:bookmarkStart w:id="2086" w:name="bookmark2086"/>
      <w:bookmarkStart w:id="2087" w:name="bookmark2087"/>
      <w:r>
        <w:rPr>
          <w:color w:val="000000"/>
          <w:spacing w:val="0"/>
          <w:w w:val="100"/>
          <w:position w:val="0"/>
          <w:sz w:val="15"/>
          <w:szCs w:val="15"/>
        </w:rPr>
        <w:t>一</w:t>
      </w:r>
      <w:bookmarkEnd w:id="2086"/>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084"/>
      <w:bookmarkEnd w:id="2085"/>
      <w:bookmarkEnd w:id="2087"/>
    </w:p>
    <w:p>
      <w:pPr>
        <w:pStyle w:val="Style38"/>
        <w:keepNext w:val="0"/>
        <w:keepLines w:val="0"/>
        <w:widowControl w:val="0"/>
        <w:shd w:val="clear" w:color="auto" w:fill="auto"/>
        <w:bidi w:val="0"/>
        <w:spacing w:before="0" w:after="300" w:line="157" w:lineRule="exact"/>
        <w:ind w:left="480" w:right="0" w:firstLine="240"/>
        <w:jc w:val="both"/>
      </w:pPr>
      <w:r>
        <w:rPr>
          <w:rFonts w:ascii="Times New Roman" w:eastAsia="Times New Roman" w:hAnsi="Times New Roman" w:cs="Times New Roman"/>
          <w:color w:val="000000"/>
          <w:spacing w:val="0"/>
          <w:w w:val="100"/>
          <w:position w:val="0"/>
          <w:sz w:val="9"/>
          <w:szCs w:val="9"/>
        </w:rPr>
        <w:t>2016</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 xml:space="preserve">时许，混凝土班组、钢筋班组先后完成第 </w:t>
      </w:r>
      <w:r>
        <w:rPr>
          <w:rFonts w:ascii="Times New Roman" w:eastAsia="Times New Roman" w:hAnsi="Times New Roman" w:cs="Times New Roman"/>
          <w:color w:val="000000"/>
          <w:spacing w:val="0"/>
          <w:w w:val="100"/>
          <w:position w:val="0"/>
          <w:sz w:val="9"/>
          <w:szCs w:val="9"/>
        </w:rPr>
        <w:t>52</w:t>
      </w:r>
      <w:r>
        <w:rPr>
          <w:color w:val="000000"/>
          <w:spacing w:val="0"/>
          <w:w w:val="100"/>
          <w:position w:val="0"/>
        </w:rPr>
        <w:t>节混凝土浇筑和第</w:t>
      </w:r>
      <w:r>
        <w:rPr>
          <w:rFonts w:ascii="Times New Roman" w:eastAsia="Times New Roman" w:hAnsi="Times New Roman" w:cs="Times New Roman"/>
          <w:color w:val="000000"/>
          <w:spacing w:val="0"/>
          <w:w w:val="100"/>
          <w:position w:val="0"/>
          <w:sz w:val="9"/>
          <w:szCs w:val="9"/>
        </w:rPr>
        <w:t>53</w:t>
      </w:r>
      <w:r>
        <w:rPr>
          <w:color w:val="000000"/>
          <w:spacing w:val="0"/>
          <w:w w:val="100"/>
          <w:position w:val="0"/>
        </w:rPr>
        <w:t>节钢筋绑扎作业，离开作业面。</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个木工班 组共</w:t>
      </w:r>
      <w:r>
        <w:rPr>
          <w:rFonts w:ascii="Times New Roman" w:eastAsia="Times New Roman" w:hAnsi="Times New Roman" w:cs="Times New Roman"/>
          <w:color w:val="000000"/>
          <w:spacing w:val="0"/>
          <w:w w:val="100"/>
          <w:position w:val="0"/>
          <w:sz w:val="9"/>
          <w:szCs w:val="9"/>
        </w:rPr>
        <w:t>70</w:t>
      </w:r>
      <w:r>
        <w:rPr>
          <w:color w:val="000000"/>
          <w:spacing w:val="0"/>
          <w:w w:val="100"/>
          <w:position w:val="0"/>
        </w:rPr>
        <w:t>人先后上施工平台，分布在筒壁四周施工平台上拆除第</w:t>
      </w:r>
      <w:r>
        <w:rPr>
          <w:rFonts w:ascii="Times New Roman" w:eastAsia="Times New Roman" w:hAnsi="Times New Roman" w:cs="Times New Roman"/>
          <w:color w:val="000000"/>
          <w:spacing w:val="0"/>
          <w:w w:val="100"/>
          <w:position w:val="0"/>
          <w:sz w:val="9"/>
          <w:szCs w:val="9"/>
        </w:rPr>
        <w:t>50</w:t>
      </w:r>
      <w:r>
        <w:rPr>
          <w:color w:val="000000"/>
          <w:spacing w:val="0"/>
          <w:w w:val="100"/>
          <w:position w:val="0"/>
        </w:rPr>
        <w:t>节 模板并安装第</w:t>
      </w:r>
      <w:r>
        <w:rPr>
          <w:rFonts w:ascii="Times New Roman" w:eastAsia="Times New Roman" w:hAnsi="Times New Roman" w:cs="Times New Roman"/>
          <w:color w:val="000000"/>
          <w:spacing w:val="0"/>
          <w:w w:val="100"/>
          <w:position w:val="0"/>
          <w:sz w:val="9"/>
          <w:szCs w:val="9"/>
        </w:rPr>
        <w:t>53</w:t>
      </w:r>
      <w:r>
        <w:rPr>
          <w:color w:val="000000"/>
          <w:spacing w:val="0"/>
          <w:w w:val="100"/>
          <w:position w:val="0"/>
        </w:rPr>
        <w:t>节模板。此外，与施工平台连接的平桥上有</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名平 桥操作人员和</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名施工升降机操作人员，在</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号泠却塔底部中央竖井、 水池底板处有</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名工人正在作业。</w:t>
      </w:r>
      <w:r>
        <w:br w:type="page"/>
      </w:r>
    </w:p>
    <w:p>
      <w:pPr>
        <w:pStyle w:val="Style38"/>
        <w:keepNext w:val="0"/>
        <w:keepLines w:val="0"/>
        <w:widowControl w:val="0"/>
        <w:shd w:val="clear" w:color="auto" w:fill="auto"/>
        <w:bidi w:val="0"/>
        <w:spacing w:before="0" w:after="0" w:line="156" w:lineRule="exact"/>
        <w:ind w:left="600" w:right="0" w:hanging="220"/>
        <w:jc w:val="both"/>
      </w:pPr>
      <w:r>
        <w:rPr>
          <w:rFonts w:ascii="Times New Roman" w:eastAsia="Times New Roman" w:hAnsi="Times New Roman" w:cs="Times New Roman"/>
          <w:color w:val="6689A8"/>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lang w:val="en-US" w:eastAsia="en-US" w:bidi="en-US"/>
        </w:rPr>
        <w:t>7</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en-US" w:eastAsia="en-US" w:bidi="en-US"/>
        </w:rPr>
        <w:t>33</w:t>
      </w:r>
      <w:r>
        <w:rPr>
          <w:color w:val="000000"/>
          <w:spacing w:val="0"/>
          <w:w w:val="100"/>
          <w:position w:val="0"/>
        </w:rPr>
        <w:t>分</w:t>
      </w:r>
      <w:r>
        <w:rPr>
          <w:color w:val="000000"/>
          <w:spacing w:val="0"/>
          <w:w w:val="100"/>
          <w:position w:val="0"/>
          <w:sz w:val="9"/>
          <w:szCs w:val="9"/>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7</w:t>
      </w:r>
      <w:r>
        <w:rPr>
          <w:color w:val="000000"/>
          <w:spacing w:val="0"/>
          <w:w w:val="100"/>
          <w:position w:val="0"/>
        </w:rPr>
        <w:t>号冷却塔第</w:t>
      </w:r>
      <w:r>
        <w:rPr>
          <w:rFonts w:ascii="Times New Roman" w:eastAsia="Times New Roman" w:hAnsi="Times New Roman" w:cs="Times New Roman"/>
          <w:color w:val="000000"/>
          <w:spacing w:val="0"/>
          <w:w w:val="100"/>
          <w:position w:val="0"/>
          <w:sz w:val="9"/>
          <w:szCs w:val="9"/>
          <w:lang w:val="en-US" w:eastAsia="en-US" w:bidi="en-US"/>
        </w:rPr>
        <w:t>50-52</w:t>
      </w:r>
      <w:r>
        <w:rPr>
          <w:color w:val="000000"/>
          <w:spacing w:val="0"/>
          <w:w w:val="100"/>
          <w:position w:val="0"/>
        </w:rPr>
        <w:t>节筒壁混凝土从后期浇筑完成 部位</w:t>
      </w:r>
      <w:r>
        <w:rPr>
          <w:color w:val="000000"/>
          <w:spacing w:val="0"/>
          <w:w w:val="100"/>
          <w:position w:val="0"/>
          <w:sz w:val="9"/>
          <w:szCs w:val="9"/>
        </w:rPr>
        <w:t>（</w:t>
      </w:r>
      <w:r>
        <w:rPr>
          <w:color w:val="000000"/>
          <w:spacing w:val="0"/>
          <w:w w:val="100"/>
          <w:position w:val="0"/>
        </w:rPr>
        <w:t>西偏南</w:t>
      </w:r>
      <w:r>
        <w:rPr>
          <w:rFonts w:ascii="Times New Roman" w:eastAsia="Times New Roman" w:hAnsi="Times New Roman" w:cs="Times New Roman"/>
          <w:color w:val="000000"/>
          <w:spacing w:val="0"/>
          <w:w w:val="100"/>
          <w:position w:val="0"/>
          <w:sz w:val="9"/>
          <w:szCs w:val="9"/>
        </w:rPr>
        <w:t xml:space="preserve">15° </w:t>
      </w:r>
      <w:r>
        <w:rPr>
          <w:rFonts w:ascii="Times New Roman" w:eastAsia="Times New Roman" w:hAnsi="Times New Roman" w:cs="Times New Roman"/>
          <w:color w:val="000000"/>
          <w:spacing w:val="0"/>
          <w:w w:val="100"/>
          <w:position w:val="0"/>
          <w:sz w:val="9"/>
          <w:szCs w:val="9"/>
          <w:lang w:val="en-US" w:eastAsia="en-US" w:bidi="en-US"/>
        </w:rPr>
        <w:t xml:space="preserve">-16° </w:t>
      </w:r>
      <w:r>
        <w:rPr>
          <w:color w:val="000000"/>
          <w:spacing w:val="0"/>
          <w:w w:val="100"/>
          <w:position w:val="0"/>
        </w:rPr>
        <w:t>,距平桥前桥端部偏南弧线距离约</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米处） 开始坍塌，沿圆周方向向两侧连续倾塌坠落，施工平台及平桥上的作 业人员随同筒壁混凝土及模架体系一起坠落，在筒壁坍塌过程中，平 桥晃动、倾斜后整体向东倒塌，事故持续时间</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秒。</w:t>
      </w:r>
    </w:p>
    <w:p>
      <w:pPr>
        <w:widowControl w:val="0"/>
        <w:spacing w:line="1" w:lineRule="exact"/>
        <w:sectPr>
          <w:footnotePr>
            <w:pos w:val="pageBottom"/>
            <w:numFmt w:val="decimal"/>
            <w:numRestart w:val="continuous"/>
          </w:footnotePr>
          <w:type w:val="continuous"/>
          <w:pgSz w:w="6202" w:h="8640"/>
          <w:pgMar w:top="592" w:right="719" w:bottom="586" w:left="682" w:header="0" w:footer="3" w:gutter="0"/>
          <w:cols w:space="720"/>
          <w:noEndnote/>
          <w:rtlGutter w:val="0"/>
          <w:docGrid w:linePitch="360"/>
        </w:sectPr>
      </w:pPr>
      <w:r>
        <w:drawing>
          <wp:anchor distT="342900" distB="128270" distL="0" distR="0" simplePos="0" relativeHeight="125829533" behindDoc="0" locked="0" layoutInCell="1" allowOverlap="1">
            <wp:simplePos x="0" y="0"/>
            <wp:positionH relativeFrom="page">
              <wp:posOffset>416560</wp:posOffset>
            </wp:positionH>
            <wp:positionV relativeFrom="paragraph">
              <wp:posOffset>342900</wp:posOffset>
            </wp:positionV>
            <wp:extent cx="3041650" cy="1962785"/>
            <wp:wrapTopAndBottom/>
            <wp:docPr id="358" name="Shape 358"/>
            <a:graphic xmlns:a="http://schemas.openxmlformats.org/drawingml/2006/main">
              <a:graphicData uri="http://schemas.openxmlformats.org/drawingml/2006/picture">
                <pic:pic xmlns:pic="http://schemas.openxmlformats.org/drawingml/2006/picture">
                  <pic:nvPicPr>
                    <pic:cNvPr id="359" name="Picture box 359"/>
                    <pic:cNvPicPr/>
                  </pic:nvPicPr>
                  <pic:blipFill>
                    <a:blip r:embed="rId237"/>
                    <a:stretch/>
                  </pic:blipFill>
                  <pic:spPr>
                    <a:xfrm>
                      <a:ext cx="3041650" cy="1962785"/>
                    </a:xfrm>
                    <a:prstGeom prst="rect"/>
                  </pic:spPr>
                </pic:pic>
              </a:graphicData>
            </a:graphic>
          </wp:anchor>
        </w:drawing>
      </w:r>
      <w:r>
        <mc:AlternateContent>
          <mc:Choice Requires="wps">
            <w:drawing>
              <wp:anchor distT="0" distB="0" distL="0" distR="0" simplePos="0" relativeHeight="503316496" behindDoc="0" locked="0" layoutInCell="1" allowOverlap="1">
                <wp:simplePos x="0" y="0"/>
                <wp:positionH relativeFrom="page">
                  <wp:posOffset>1602105</wp:posOffset>
                </wp:positionH>
                <wp:positionV relativeFrom="paragraph">
                  <wp:posOffset>2339340</wp:posOffset>
                </wp:positionV>
                <wp:extent cx="572770" cy="91440"/>
                <wp:wrapNone/>
                <wp:docPr id="360" name="Shape 360"/>
                <a:graphic xmlns:a="http://schemas.openxmlformats.org/drawingml/2006/main">
                  <a:graphicData uri="http://schemas.microsoft.com/office/word/2010/wordprocessingShape">
                    <wps:wsp>
                      <wps:cNvSpPr txBox="1"/>
                      <wps:spPr>
                        <a:xfrm>
                          <a:ext cx="572770" cy="9144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rPr>
                              <w:t>地面塀陷区航拍照片</w:t>
                            </w:r>
                          </w:p>
                        </w:txbxContent>
                      </wps:txbx>
                      <wps:bodyPr lIns="0" tIns="0" rIns="0" bIns="0">
                        <a:noAutoFit/>
                      </wps:bodyPr>
                    </wps:wsp>
                  </a:graphicData>
                </a:graphic>
              </wp:anchor>
            </w:drawing>
          </mc:Choice>
          <mc:Fallback>
            <w:pict>
              <v:shape id="_x0000_s1386" type="#_x0000_t202" style="position:absolute;margin-left:126.15000000000001pt;margin-top:184.20000000000002pt;width:45.100000000000001pt;height:7.2000000000000002pt;z-index:251657743;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rPr>
                        <w:t>地面塀陷区航拍照片</w:t>
                      </w:r>
                    </w:p>
                  </w:txbxContent>
                </v:textbox>
                <w10:wrap anchorx="page"/>
              </v:shape>
            </w:pict>
          </mc:Fallback>
        </mc:AlternateContent>
      </w:r>
      <w:r>
        <w:drawing>
          <wp:anchor distT="808990" distB="1097280" distL="0" distR="0" simplePos="0" relativeHeight="125829534" behindDoc="0" locked="0" layoutInCell="1" allowOverlap="1">
            <wp:simplePos x="0" y="0"/>
            <wp:positionH relativeFrom="page">
              <wp:posOffset>3747770</wp:posOffset>
            </wp:positionH>
            <wp:positionV relativeFrom="paragraph">
              <wp:posOffset>808990</wp:posOffset>
            </wp:positionV>
            <wp:extent cx="146050" cy="524510"/>
            <wp:wrapTopAndBottom/>
            <wp:docPr id="362" name="Shape 362"/>
            <a:graphic xmlns:a="http://schemas.openxmlformats.org/drawingml/2006/main">
              <a:graphicData uri="http://schemas.openxmlformats.org/drawingml/2006/picture">
                <pic:pic xmlns:pic="http://schemas.openxmlformats.org/drawingml/2006/picture">
                  <pic:nvPicPr>
                    <pic:cNvPr id="363" name="Picture box 363"/>
                    <pic:cNvPicPr/>
                  </pic:nvPicPr>
                  <pic:blipFill>
                    <a:blip r:embed="rId239"/>
                    <a:stretch/>
                  </pic:blipFill>
                  <pic:spPr>
                    <a:xfrm>
                      <a:ext cx="146050" cy="524510"/>
                    </a:xfrm>
                    <a:prstGeom prst="rect"/>
                  </pic:spPr>
                </pic:pic>
              </a:graphicData>
            </a:graphic>
          </wp:anchor>
        </w:drawing>
      </w:r>
      <w:r>
        <mc:AlternateContent>
          <mc:Choice Requires="wps">
            <w:drawing>
              <wp:anchor distT="1416050" distB="530225" distL="0" distR="0" simplePos="0" relativeHeight="125829535" behindDoc="0" locked="0" layoutInCell="1" allowOverlap="1">
                <wp:simplePos x="0" y="0"/>
                <wp:positionH relativeFrom="page">
                  <wp:posOffset>3757295</wp:posOffset>
                </wp:positionH>
                <wp:positionV relativeFrom="paragraph">
                  <wp:posOffset>1416050</wp:posOffset>
                </wp:positionV>
                <wp:extent cx="106680" cy="484505"/>
                <wp:wrapTopAndBottom/>
                <wp:docPr id="364" name="Shape 364"/>
                <a:graphic xmlns:a="http://schemas.openxmlformats.org/drawingml/2006/main">
                  <a:graphicData uri="http://schemas.microsoft.com/office/word/2010/wordprocessingShape">
                    <wps:wsp>
                      <wps:cNvSpPr txBox="1"/>
                      <wps:spPr>
                        <a:xfrm>
                          <a:ext cx="106680" cy="4845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建筑施工事故</w:t>
                            </w:r>
                          </w:p>
                        </w:txbxContent>
                      </wps:txbx>
                      <wps:bodyPr upright="1" vert="eaVert" lIns="0" tIns="0" rIns="0" bIns="0">
                        <a:noAutoFit/>
                      </wps:bodyPr>
                    </wps:wsp>
                  </a:graphicData>
                </a:graphic>
              </wp:anchor>
            </w:drawing>
          </mc:Choice>
          <mc:Fallback>
            <w:pict>
              <v:shape id="_x0000_s1390" type="#_x0000_t202" style="position:absolute;margin-left:295.85000000000002pt;margin-top:111.5pt;width:8.4000000000000004pt;height:38.149999999999999pt;z-index:-125829218;mso-wrap-distance-left:0;mso-wrap-distance-top:111.5pt;mso-wrap-distance-right:0;mso-wrap-distance-bottom:41.75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建筑施工事故</w:t>
                      </w:r>
                    </w:p>
                  </w:txbxContent>
                </v:textbox>
                <w10:wrap type="topAndBottom" anchorx="page"/>
              </v:shape>
            </w:pict>
          </mc:Fallback>
        </mc:AlternateContent>
      </w:r>
    </w:p>
    <w:p>
      <w:pPr>
        <w:widowControl w:val="0"/>
        <w:spacing w:line="240" w:lineRule="exact"/>
        <w:rPr>
          <w:sz w:val="19"/>
          <w:szCs w:val="19"/>
        </w:rPr>
      </w:pPr>
    </w:p>
    <w:p>
      <w:pPr>
        <w:widowControl w:val="0"/>
        <w:spacing w:before="59" w:after="59" w:line="240" w:lineRule="exact"/>
        <w:rPr>
          <w:sz w:val="19"/>
          <w:szCs w:val="19"/>
        </w:rPr>
      </w:pPr>
    </w:p>
    <w:p>
      <w:pPr>
        <w:widowControl w:val="0"/>
        <w:spacing w:line="1" w:lineRule="exact"/>
        <w:sectPr>
          <w:footnotePr>
            <w:pos w:val="pageBottom"/>
            <w:numFmt w:val="decimal"/>
            <w:numRestart w:val="continuous"/>
          </w:footnotePr>
          <w:type w:val="continuous"/>
          <w:pgSz w:w="6202" w:h="8640"/>
          <w:pgMar w:top="1037" w:right="0" w:bottom="530" w:left="0" w:header="0" w:footer="3" w:gutter="0"/>
          <w:cols w:space="720"/>
          <w:noEndnote/>
          <w:rtlGutter w:val="0"/>
          <w:docGrid w:linePitch="360"/>
        </w:sectPr>
      </w:pPr>
    </w:p>
    <w:p>
      <w:pPr>
        <w:pStyle w:val="Style118"/>
        <w:keepNext/>
        <w:keepLines/>
        <w:widowControl w:val="0"/>
        <w:shd w:val="clear" w:color="auto" w:fill="auto"/>
        <w:bidi w:val="0"/>
        <w:spacing w:before="0" w:after="180" w:line="240" w:lineRule="auto"/>
        <w:ind w:left="0" w:right="0" w:firstLine="0"/>
        <w:jc w:val="left"/>
        <w:rPr>
          <w:sz w:val="20"/>
          <w:szCs w:val="20"/>
        </w:rPr>
      </w:pPr>
      <w:bookmarkStart w:id="2088" w:name="bookmark2088"/>
      <w:bookmarkStart w:id="2089" w:name="bookmark2089"/>
      <w:bookmarkStart w:id="2090" w:name="bookmark2090"/>
      <w:bookmarkStart w:id="2091" w:name="bookmark2091"/>
      <w:r>
        <w:rPr>
          <w:color w:val="000000"/>
          <w:spacing w:val="0"/>
          <w:w w:val="100"/>
          <w:position w:val="0"/>
          <w:sz w:val="15"/>
          <w:szCs w:val="15"/>
        </w:rPr>
        <w:t>二</w:t>
      </w:r>
      <w:bookmarkEnd w:id="2090"/>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lang w:val="en-US" w:eastAsia="en-US" w:bidi="en-US"/>
        </w:rPr>
        <w:t>n</w:t>
      </w:r>
      <w:bookmarkEnd w:id="2088"/>
      <w:bookmarkEnd w:id="2089"/>
      <w:bookmarkEnd w:id="2091"/>
    </w:p>
    <w:p>
      <w:pPr>
        <w:pStyle w:val="Style153"/>
        <w:keepNext/>
        <w:keepLines/>
        <w:widowControl w:val="0"/>
        <w:shd w:val="clear" w:color="auto" w:fill="auto"/>
        <w:bidi w:val="0"/>
        <w:spacing w:before="0" w:after="0" w:line="240" w:lineRule="auto"/>
        <w:ind w:left="0" w:right="0" w:firstLine="260"/>
        <w:jc w:val="left"/>
        <w:sectPr>
          <w:footnotePr>
            <w:pos w:val="pageBottom"/>
            <w:numFmt w:val="decimal"/>
            <w:numRestart w:val="continuous"/>
          </w:footnotePr>
          <w:type w:val="continuous"/>
          <w:pgSz w:w="6202" w:h="8640"/>
          <w:pgMar w:top="1037" w:right="698" w:bottom="530" w:left="703" w:header="0" w:footer="3" w:gutter="0"/>
          <w:cols w:space="720"/>
          <w:noEndnote/>
          <w:rtlGutter w:val="0"/>
          <w:docGrid w:linePitch="360"/>
        </w:sectPr>
      </w:pPr>
      <w:bookmarkStart w:id="2092" w:name="bookmark2092"/>
      <w:bookmarkStart w:id="2093" w:name="bookmark2093"/>
      <w:bookmarkStart w:id="2094" w:name="bookmark2094"/>
      <w:r>
        <w:rPr>
          <w:color w:val="000000"/>
          <w:spacing w:val="0"/>
          <w:w w:val="100"/>
          <w:position w:val="0"/>
          <w:lang w:val="en-US" w:eastAsia="en-US" w:bidi="en-US"/>
        </w:rPr>
        <w:t>（-）</w:t>
      </w:r>
      <w:r>
        <w:rPr>
          <w:color w:val="000000"/>
          <w:spacing w:val="0"/>
          <w:w w:val="100"/>
          <w:position w:val="0"/>
        </w:rPr>
        <w:t>直接原因</w:t>
      </w:r>
      <w:bookmarkEnd w:id="2092"/>
      <w:bookmarkEnd w:id="2093"/>
      <w:bookmarkEnd w:id="2094"/>
    </w:p>
    <w:p>
      <w:pPr>
        <w:pStyle w:val="Style38"/>
        <w:keepNext w:val="0"/>
        <w:keepLines w:val="0"/>
        <w:widowControl w:val="0"/>
        <w:shd w:val="clear" w:color="auto" w:fill="auto"/>
        <w:bidi w:val="0"/>
        <w:spacing w:before="0" w:after="40" w:line="240" w:lineRule="auto"/>
        <w:ind w:left="0" w:right="0"/>
        <w:jc w:val="left"/>
      </w:pPr>
      <w:r>
        <w:rPr>
          <w:color w:val="000000"/>
          <w:spacing w:val="0"/>
          <w:w w:val="100"/>
          <w:position w:val="0"/>
        </w:rPr>
        <w:t>施工单位在</w:t>
      </w:r>
      <w:r>
        <w:rPr>
          <w:rFonts w:ascii="Times New Roman" w:eastAsia="Times New Roman" w:hAnsi="Times New Roman" w:cs="Times New Roman"/>
          <w:color w:val="000000"/>
          <w:spacing w:val="0"/>
          <w:w w:val="100"/>
          <w:position w:val="0"/>
        </w:rPr>
        <w:t>7</w:t>
      </w:r>
      <w:r>
        <w:rPr>
          <w:color w:val="000000"/>
          <w:spacing w:val="0"/>
          <w:w w:val="100"/>
          <w:position w:val="0"/>
        </w:rPr>
        <w:t>号冷却塔第</w:t>
      </w:r>
      <w:r>
        <w:rPr>
          <w:rFonts w:ascii="Times New Roman" w:eastAsia="Times New Roman" w:hAnsi="Times New Roman" w:cs="Times New Roman"/>
          <w:color w:val="000000"/>
          <w:spacing w:val="0"/>
          <w:w w:val="100"/>
          <w:position w:val="0"/>
        </w:rPr>
        <w:t>50</w:t>
      </w:r>
      <w:r>
        <w:rPr>
          <w:color w:val="000000"/>
          <w:spacing w:val="0"/>
          <w:w w:val="100"/>
          <w:position w:val="0"/>
        </w:rPr>
        <w:t xml:space="preserve">节筒壁 </w:t>
      </w:r>
      <w:r>
        <w:rPr>
          <w:color w:val="000000"/>
          <w:spacing w:val="0"/>
          <w:w w:val="100"/>
          <w:position w:val="0"/>
        </w:rPr>
        <w:t>混凝土强度不足的情况下，违规拆除第</w:t>
      </w:r>
    </w:p>
    <w:p>
      <w:pPr>
        <w:pStyle w:val="Style38"/>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rPr>
        <w:t>50</w:t>
      </w:r>
      <w:r>
        <w:rPr>
          <w:color w:val="000000"/>
          <w:spacing w:val="0"/>
          <w:w w:val="100"/>
          <w:position w:val="0"/>
        </w:rPr>
        <w:t>节模板，致使第</w:t>
      </w:r>
      <w:r>
        <w:rPr>
          <w:rFonts w:ascii="Times New Roman" w:eastAsia="Times New Roman" w:hAnsi="Times New Roman" w:cs="Times New Roman"/>
          <w:color w:val="000000"/>
          <w:spacing w:val="0"/>
          <w:w w:val="100"/>
          <w:position w:val="0"/>
        </w:rPr>
        <w:t>50</w:t>
      </w:r>
      <w:r>
        <w:rPr>
          <w:color w:val="000000"/>
          <w:spacing w:val="0"/>
          <w:w w:val="100"/>
          <w:position w:val="0"/>
        </w:rPr>
        <w:t>节筒壁混凝土失去</w:t>
      </w:r>
    </w:p>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模板支护，不足以承受上部荷载，从底 </w:t>
      </w:r>
      <w:r>
        <w:rPr>
          <w:color w:val="000000"/>
          <w:spacing w:val="0"/>
          <w:w w:val="100"/>
          <w:position w:val="0"/>
        </w:rPr>
        <w:t>部最薄弱处幵始坍塌，造成第</w:t>
      </w:r>
      <w:r>
        <w:rPr>
          <w:rFonts w:ascii="Times New Roman" w:eastAsia="Times New Roman" w:hAnsi="Times New Roman" w:cs="Times New Roman"/>
          <w:color w:val="000000"/>
          <w:spacing w:val="0"/>
          <w:w w:val="100"/>
          <w:position w:val="0"/>
        </w:rPr>
        <w:t>50</w:t>
      </w:r>
      <w:r>
        <w:rPr>
          <w:color w:val="000000"/>
          <w:spacing w:val="0"/>
          <w:w w:val="100"/>
          <w:position w:val="0"/>
        </w:rPr>
        <w:t>节及 以上筒壁混凝土和模架体系连续倾塌坠 落。坠落物冲击与筒壁内侧连接的平桥 附着拉索，导致平桥也整体倒塌。</w:t>
      </w:r>
    </w:p>
    <w:p>
      <w:pPr>
        <w:pStyle w:val="Style38"/>
        <w:keepNext w:val="0"/>
        <w:keepLines w:val="0"/>
        <w:widowControl w:val="0"/>
        <w:shd w:val="clear" w:color="auto" w:fill="auto"/>
        <w:bidi w:val="0"/>
        <w:spacing w:before="0" w:line="194" w:lineRule="exact"/>
        <w:ind w:left="0" w:right="0" w:firstLine="260"/>
        <w:jc w:val="both"/>
      </w:pPr>
      <w:r>
        <w:rPr>
          <w:color w:val="000000"/>
          <w:spacing w:val="0"/>
          <w:w w:val="100"/>
          <w:position w:val="0"/>
        </w:rPr>
        <w:t>（二）间接原因</w:t>
      </w:r>
    </w:p>
    <w:p>
      <w:pPr>
        <w:pStyle w:val="Style38"/>
        <w:keepNext w:val="0"/>
        <w:keepLines w:val="0"/>
        <w:widowControl w:val="0"/>
        <w:numPr>
          <w:ilvl w:val="0"/>
          <w:numId w:val="351"/>
        </w:numPr>
        <w:shd w:val="clear" w:color="auto" w:fill="auto"/>
        <w:tabs>
          <w:tab w:pos="500" w:val="left"/>
        </w:tabs>
        <w:bidi w:val="0"/>
        <w:spacing w:before="0" w:line="194" w:lineRule="exact"/>
        <w:ind w:left="0" w:right="0"/>
        <w:jc w:val="both"/>
      </w:pPr>
      <w:bookmarkStart w:id="2095" w:name="bookmark2095"/>
      <w:bookmarkEnd w:id="2095"/>
      <w:r>
        <w:rPr>
          <w:color w:val="000000"/>
          <w:spacing w:val="0"/>
          <w:w w:val="100"/>
          <w:position w:val="0"/>
        </w:rPr>
        <w:t>混凝土养护期不够，强度未达 标。施工方因赶工期，依据施工经验 感觉混凝土已干，</w:t>
      </w:r>
      <w:r>
        <w:rPr>
          <w:rFonts w:ascii="Times New Roman" w:eastAsia="Times New Roman" w:hAnsi="Times New Roman" w:cs="Times New Roman"/>
          <w:color w:val="000000"/>
          <w:spacing w:val="0"/>
          <w:w w:val="100"/>
          <w:position w:val="0"/>
        </w:rPr>
        <w:t>24</w:t>
      </w:r>
      <w:r>
        <w:rPr>
          <w:color w:val="000000"/>
          <w:spacing w:val="0"/>
          <w:w w:val="100"/>
          <w:position w:val="0"/>
        </w:rPr>
        <w:t>曰幵始拆除施工 平台外部模板支撑体系、木质脚手架。 但由于前期气温下降，混凝土强度未 达标。</w:t>
      </w:r>
    </w:p>
    <w:p>
      <w:pPr>
        <w:pStyle w:val="Style38"/>
        <w:keepNext w:val="0"/>
        <w:keepLines w:val="0"/>
        <w:widowControl w:val="0"/>
        <w:numPr>
          <w:ilvl w:val="0"/>
          <w:numId w:val="351"/>
        </w:numPr>
        <w:shd w:val="clear" w:color="auto" w:fill="auto"/>
        <w:tabs>
          <w:tab w:pos="500" w:val="left"/>
        </w:tabs>
        <w:bidi w:val="0"/>
        <w:spacing w:before="0" w:line="195" w:lineRule="exact"/>
        <w:ind w:left="0" w:right="0"/>
        <w:jc w:val="both"/>
      </w:pPr>
      <w:bookmarkStart w:id="2096" w:name="bookmark2096"/>
      <w:bookmarkEnd w:id="2096"/>
      <w:r>
        <w:rPr>
          <w:color w:val="000000"/>
          <w:spacing w:val="0"/>
          <w:w w:val="100"/>
          <w:position w:val="0"/>
        </w:rPr>
        <w:t>施工组织设计不到位。塔吊装备 设计有问题，塔吊附着在架体上，当塔 吊因超载倾倒或者是其他原因倾倒时连 同架体一起倒塌。</w:t>
      </w:r>
    </w:p>
    <w:p>
      <w:pPr>
        <w:pStyle w:val="Style38"/>
        <w:keepNext w:val="0"/>
        <w:keepLines w:val="0"/>
        <w:widowControl w:val="0"/>
        <w:numPr>
          <w:ilvl w:val="0"/>
          <w:numId w:val="351"/>
        </w:numPr>
        <w:shd w:val="clear" w:color="auto" w:fill="auto"/>
        <w:tabs>
          <w:tab w:pos="500" w:val="left"/>
        </w:tabs>
        <w:bidi w:val="0"/>
        <w:spacing w:before="0" w:after="680" w:line="193" w:lineRule="exact"/>
        <w:ind w:left="0" w:right="0"/>
        <w:jc w:val="both"/>
      </w:pPr>
      <w:bookmarkStart w:id="2097" w:name="bookmark2097"/>
      <w:bookmarkEnd w:id="2097"/>
      <w:r>
        <w:rPr>
          <w:color w:val="000000"/>
          <w:spacing w:val="0"/>
          <w:w w:val="100"/>
          <w:position w:val="0"/>
        </w:rPr>
        <w:t>安全生产管理方面混乱。整个 项目处于</w:t>
      </w:r>
      <w:r>
        <w:rPr>
          <w:color w:val="000000"/>
          <w:spacing w:val="0"/>
          <w:w w:val="100"/>
          <w:position w:val="0"/>
          <w:lang w:val="zh-CN" w:eastAsia="zh-CN" w:bidi="zh-CN"/>
        </w:rPr>
        <w:t>“协力</w:t>
      </w:r>
      <w:r>
        <w:rPr>
          <w:color w:val="000000"/>
          <w:spacing w:val="0"/>
          <w:w w:val="100"/>
          <w:position w:val="0"/>
        </w:rPr>
        <w:t>奋战一百天”的赶工 期时段，这意味着工人加班时间延、 劳动强度变大、休息时间变短，塔吊 司机很可能疲劳驾驶或者是操作失误 导致塔吊倒塌。项目安全检査流于形 式，安全隐患排除不到位，形成多米 诺骨牌效应。</w:t>
      </w:r>
    </w:p>
    <w:p>
      <w:pPr>
        <w:pStyle w:val="Style118"/>
        <w:keepNext/>
        <w:keepLines/>
        <w:widowControl w:val="0"/>
        <w:shd w:val="clear" w:color="auto" w:fill="auto"/>
        <w:bidi w:val="0"/>
        <w:spacing w:before="0" w:line="240" w:lineRule="auto"/>
        <w:ind w:left="0" w:right="0" w:firstLine="0"/>
        <w:jc w:val="both"/>
        <w:rPr>
          <w:sz w:val="22"/>
          <w:szCs w:val="22"/>
        </w:rPr>
      </w:pPr>
      <w:bookmarkStart w:id="2098" w:name="bookmark2098"/>
      <w:bookmarkStart w:id="2099" w:name="bookmark2099"/>
      <w:bookmarkStart w:id="2100" w:name="bookmark2100"/>
      <w:bookmarkStart w:id="2101" w:name="bookmark2101"/>
      <w:r>
        <w:rPr>
          <w:color w:val="000000"/>
          <w:spacing w:val="0"/>
          <w:w w:val="100"/>
          <w:position w:val="0"/>
          <w:sz w:val="15"/>
          <w:szCs w:val="15"/>
        </w:rPr>
        <w:t>三</w:t>
      </w:r>
      <w:bookmarkEnd w:id="2100"/>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2098"/>
      <w:bookmarkEnd w:id="2099"/>
      <w:bookmarkEnd w:id="2101"/>
    </w:p>
    <w:p>
      <w:pPr>
        <w:pStyle w:val="Style38"/>
        <w:keepNext w:val="0"/>
        <w:keepLines w:val="0"/>
        <w:widowControl w:val="0"/>
        <w:shd w:val="clear" w:color="auto" w:fill="auto"/>
        <w:bidi w:val="0"/>
        <w:spacing w:before="0" w:after="0" w:line="196" w:lineRule="exact"/>
        <w:ind w:left="0" w:right="0" w:firstLine="26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司法机关对</w:t>
      </w:r>
      <w:r>
        <w:rPr>
          <w:rFonts w:ascii="Times New Roman" w:eastAsia="Times New Roman" w:hAnsi="Times New Roman" w:cs="Times New Roman"/>
          <w:color w:val="000000"/>
          <w:spacing w:val="0"/>
          <w:w w:val="100"/>
          <w:position w:val="0"/>
        </w:rPr>
        <w:t>31</w:t>
      </w:r>
      <w:r>
        <w:rPr>
          <w:color w:val="000000"/>
          <w:spacing w:val="0"/>
          <w:w w:val="100"/>
          <w:position w:val="0"/>
        </w:rPr>
        <w:t>人采取刑事强制措 施，其中公安机关依法对</w:t>
      </w:r>
      <w:r>
        <w:rPr>
          <w:rFonts w:ascii="Times New Roman" w:eastAsia="Times New Roman" w:hAnsi="Times New Roman" w:cs="Times New Roman"/>
          <w:color w:val="000000"/>
          <w:spacing w:val="0"/>
          <w:w w:val="100"/>
          <w:position w:val="0"/>
        </w:rPr>
        <w:t>15</w:t>
      </w:r>
      <w:r>
        <w:rPr>
          <w:color w:val="000000"/>
          <w:spacing w:val="0"/>
          <w:w w:val="100"/>
          <w:position w:val="0"/>
        </w:rPr>
        <w:t>人立案侦 査并采取刑事强制措施，检察机关依法 对</w:t>
      </w:r>
      <w:r>
        <w:rPr>
          <w:rFonts w:ascii="Times New Roman" w:eastAsia="Times New Roman" w:hAnsi="Times New Roman" w:cs="Times New Roman"/>
          <w:color w:val="000000"/>
          <w:spacing w:val="0"/>
          <w:w w:val="100"/>
          <w:position w:val="0"/>
        </w:rPr>
        <w:t>16</w:t>
      </w:r>
      <w:r>
        <w:rPr>
          <w:color w:val="000000"/>
          <w:spacing w:val="0"/>
          <w:w w:val="100"/>
          <w:position w:val="0"/>
        </w:rPr>
        <w:t>人立案侦査并采取刑事强制措施， 其中：</w:t>
      </w:r>
    </w:p>
    <w:p>
      <w:pPr>
        <w:pStyle w:val="Style38"/>
        <w:keepNext w:val="0"/>
        <w:keepLines w:val="0"/>
        <w:widowControl w:val="0"/>
        <w:numPr>
          <w:ilvl w:val="0"/>
          <w:numId w:val="353"/>
        </w:numPr>
        <w:shd w:val="clear" w:color="auto" w:fill="auto"/>
        <w:bidi w:val="0"/>
        <w:spacing w:before="0" w:line="193" w:lineRule="exact"/>
        <w:ind w:left="0" w:right="0"/>
        <w:jc w:val="both"/>
      </w:pPr>
      <w:bookmarkStart w:id="2102" w:name="bookmark2102"/>
      <w:bookmarkEnd w:id="2102"/>
      <w:r>
        <w:rPr>
          <w:color w:val="000000"/>
          <w:spacing w:val="0"/>
          <w:w w:val="100"/>
          <w:position w:val="0"/>
        </w:rPr>
        <w:t>邓某超，江西投资集团党委委员、 工会主席，江西丰城发电厂三期扩建工 程建设指挥部总指挥。</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w:t>
      </w:r>
      <w:r>
        <w:rPr>
          <w:rFonts w:ascii="Times New Roman" w:eastAsia="Times New Roman" w:hAnsi="Times New Roman" w:cs="Times New Roman"/>
          <w:color w:val="000000"/>
          <w:spacing w:val="0"/>
          <w:w w:val="100"/>
          <w:position w:val="0"/>
        </w:rPr>
        <w:t xml:space="preserve">11 </w:t>
      </w:r>
      <w:r>
        <w:rPr>
          <w:color w:val="000000"/>
          <w:spacing w:val="0"/>
          <w:w w:val="100"/>
          <w:position w:val="0"/>
        </w:rPr>
        <w:t>曰，因涉嫌玩忽职守罪、受贿罪，被检 察机关批准逮捕。</w:t>
      </w:r>
    </w:p>
    <w:p>
      <w:pPr>
        <w:pStyle w:val="Style38"/>
        <w:keepNext w:val="0"/>
        <w:keepLines w:val="0"/>
        <w:widowControl w:val="0"/>
        <w:numPr>
          <w:ilvl w:val="0"/>
          <w:numId w:val="353"/>
        </w:numPr>
        <w:shd w:val="clear" w:color="auto" w:fill="auto"/>
        <w:bidi w:val="0"/>
        <w:spacing w:before="0" w:line="194" w:lineRule="exact"/>
        <w:ind w:left="0" w:right="0"/>
        <w:jc w:val="both"/>
      </w:pPr>
      <w:bookmarkStart w:id="2103" w:name="bookmark2103"/>
      <w:bookmarkEnd w:id="2103"/>
      <w:r>
        <w:rPr>
          <w:color w:val="000000"/>
          <w:spacing w:val="0"/>
          <w:w w:val="100"/>
          <w:position w:val="0"/>
        </w:rPr>
        <w:t>涂某平，丰城市工业和信息化 委员会党委书记、主任。</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18</w:t>
      </w:r>
      <w:r>
        <w:rPr>
          <w:color w:val="000000"/>
          <w:spacing w:val="0"/>
          <w:w w:val="100"/>
          <w:position w:val="0"/>
        </w:rPr>
        <w:t>曰，因涉嫌滥用职权罪，被检察机 关批准逮捕。</w:t>
      </w:r>
    </w:p>
    <w:p>
      <w:pPr>
        <w:pStyle w:val="Style38"/>
        <w:keepNext w:val="0"/>
        <w:keepLines w:val="0"/>
        <w:widowControl w:val="0"/>
        <w:shd w:val="clear" w:color="auto" w:fill="auto"/>
        <w:tabs>
          <w:tab w:pos="678" w:val="left"/>
        </w:tabs>
        <w:bidi w:val="0"/>
        <w:spacing w:before="0" w:line="192" w:lineRule="exact"/>
        <w:ind w:left="0" w:right="0"/>
        <w:jc w:val="both"/>
      </w:pPr>
      <w:bookmarkStart w:id="2104" w:name="bookmark2104"/>
      <w:r>
        <w:rPr>
          <w:color w:val="000000"/>
          <w:spacing w:val="0"/>
          <w:w w:val="100"/>
          <w:position w:val="0"/>
        </w:rPr>
        <w:t>（</w:t>
      </w:r>
      <w:bookmarkEnd w:id="2104"/>
      <w:r>
        <w:rPr>
          <w:color w:val="000000"/>
          <w:spacing w:val="0"/>
          <w:w w:val="100"/>
          <w:position w:val="0"/>
        </w:rPr>
        <w:t>二）</w:t>
        <w:tab/>
        <w:t>建议给予政务处分和组织处 理的责任人员。</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根据调査认定的失职失责事实、 性质，拟对</w:t>
      </w:r>
      <w:r>
        <w:rPr>
          <w:rFonts w:ascii="Times New Roman" w:eastAsia="Times New Roman" w:hAnsi="Times New Roman" w:cs="Times New Roman"/>
          <w:color w:val="000000"/>
          <w:spacing w:val="0"/>
          <w:w w:val="100"/>
          <w:position w:val="0"/>
        </w:rPr>
        <w:t>38</w:t>
      </w:r>
      <w:r>
        <w:rPr>
          <w:color w:val="000000"/>
          <w:spacing w:val="0"/>
          <w:w w:val="100"/>
          <w:position w:val="0"/>
        </w:rPr>
        <w:t>名责任人员给予党纪政 纪处分，其中：</w:t>
      </w:r>
    </w:p>
    <w:p>
      <w:pPr>
        <w:pStyle w:val="Style38"/>
        <w:keepNext w:val="0"/>
        <w:keepLines w:val="0"/>
        <w:widowControl w:val="0"/>
        <w:numPr>
          <w:ilvl w:val="0"/>
          <w:numId w:val="355"/>
        </w:numPr>
        <w:shd w:val="clear" w:color="auto" w:fill="auto"/>
        <w:tabs>
          <w:tab w:pos="500" w:val="left"/>
        </w:tabs>
        <w:bidi w:val="0"/>
        <w:spacing w:before="0" w:line="193" w:lineRule="exact"/>
        <w:ind w:left="0" w:right="0"/>
        <w:jc w:val="both"/>
      </w:pPr>
      <w:bookmarkStart w:id="2105" w:name="bookmark2105"/>
      <w:bookmarkEnd w:id="2105"/>
      <w:r>
        <w:rPr>
          <w:color w:val="000000"/>
          <w:spacing w:val="0"/>
          <w:w w:val="100"/>
          <w:position w:val="0"/>
        </w:rPr>
        <w:t>杨某平，宜春市委委员、市政 府党组成员、副市长，</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 xml:space="preserve">月至 </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 xml:space="preserve">月任丰城市委书记，其中， </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月至</w:t>
      </w:r>
      <w:r>
        <w:rPr>
          <w:rFonts w:ascii="Times New Roman" w:eastAsia="Times New Roman" w:hAnsi="Times New Roman" w:cs="Times New Roman"/>
          <w:color w:val="000000"/>
          <w:spacing w:val="0"/>
          <w:w w:val="100"/>
          <w:position w:val="0"/>
        </w:rPr>
        <w:t>8</w:t>
      </w:r>
      <w:r>
        <w:rPr>
          <w:color w:val="000000"/>
          <w:spacing w:val="0"/>
          <w:w w:val="100"/>
          <w:position w:val="0"/>
        </w:rPr>
        <w:t>月，同时主持丰城市 政府工作。违规干预、越权批准设立丰 城鼎力建材公司搅拌站。对事故的发生 负有主要领导责任，建议给予撤销党内 职务、撤职处分。</w:t>
      </w:r>
    </w:p>
    <w:p>
      <w:pPr>
        <w:pStyle w:val="Style38"/>
        <w:keepNext w:val="0"/>
        <w:keepLines w:val="0"/>
        <w:widowControl w:val="0"/>
        <w:numPr>
          <w:ilvl w:val="0"/>
          <w:numId w:val="355"/>
        </w:numPr>
        <w:shd w:val="clear" w:color="auto" w:fill="auto"/>
        <w:tabs>
          <w:tab w:pos="505" w:val="left"/>
        </w:tabs>
        <w:bidi w:val="0"/>
        <w:spacing w:before="0" w:line="194" w:lineRule="exact"/>
        <w:ind w:left="0" w:right="0"/>
        <w:jc w:val="both"/>
      </w:pPr>
      <w:bookmarkStart w:id="2106" w:name="bookmark2106"/>
      <w:bookmarkEnd w:id="2106"/>
      <w:r>
        <w:rPr>
          <w:color w:val="000000"/>
          <w:spacing w:val="0"/>
          <w:w w:val="100"/>
          <w:position w:val="0"/>
        </w:rPr>
        <w:t>喻某，樟树市委常委，</w:t>
      </w:r>
      <w:r>
        <w:rPr>
          <w:rFonts w:ascii="Times New Roman" w:eastAsia="Times New Roman" w:hAnsi="Times New Roman" w:cs="Times New Roman"/>
          <w:color w:val="000000"/>
          <w:spacing w:val="0"/>
          <w:w w:val="100"/>
          <w:position w:val="0"/>
        </w:rPr>
        <w:t xml:space="preserve">2014 </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月至</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月任丰城市委常 委、副市长，协助市长分管工业和信 息化等工作，负责与丰城发电厂的联 系工作。疏于管理，对分管部门履行 监管职责督促指导不力，对丰城市工 业和信息化委员会在预拌混凝土行业 管理中的失职失责问题和在设立预拌 混凝土搅拌站审批中的弄虚作假问题 失察；对丰城鼎力建材公司搅拌站设 立审批过程把关不严。对事故的发生 负有重要领导责任，建议给予党内严 重警告处分。</w:t>
      </w:r>
    </w:p>
    <w:p>
      <w:pPr>
        <w:pStyle w:val="Style38"/>
        <w:keepNext w:val="0"/>
        <w:keepLines w:val="0"/>
        <w:widowControl w:val="0"/>
        <w:shd w:val="clear" w:color="auto" w:fill="auto"/>
        <w:tabs>
          <w:tab w:pos="678" w:val="left"/>
        </w:tabs>
        <w:bidi w:val="0"/>
        <w:spacing w:before="0" w:line="197" w:lineRule="exact"/>
        <w:ind w:left="0" w:right="0"/>
        <w:jc w:val="both"/>
      </w:pPr>
      <w:bookmarkStart w:id="2107" w:name="bookmark2107"/>
      <w:r>
        <w:rPr>
          <w:color w:val="000000"/>
          <w:spacing w:val="0"/>
          <w:w w:val="100"/>
          <w:position w:val="0"/>
        </w:rPr>
        <w:t>（</w:t>
      </w:r>
      <w:bookmarkEnd w:id="2107"/>
      <w:r>
        <w:rPr>
          <w:color w:val="000000"/>
          <w:spacing w:val="0"/>
          <w:w w:val="100"/>
          <w:position w:val="0"/>
        </w:rPr>
        <w:t>三）</w:t>
        <w:tab/>
        <w:t>对相关责任人员和单位给予 处理的其他建议。</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5</w:t>
      </w:r>
      <w:r>
        <w:rPr>
          <w:color w:val="000000"/>
          <w:spacing w:val="0"/>
          <w:w w:val="100"/>
          <w:position w:val="0"/>
        </w:rPr>
        <w:t>家事故有关企业及相关负 责人的违法违规行为给予行政处罚， 其中：</w:t>
      </w:r>
    </w:p>
    <w:p>
      <w:pPr>
        <w:pStyle w:val="Style38"/>
        <w:keepNext w:val="0"/>
        <w:keepLines w:val="0"/>
        <w:widowControl w:val="0"/>
        <w:numPr>
          <w:ilvl w:val="0"/>
          <w:numId w:val="357"/>
        </w:numPr>
        <w:shd w:val="clear" w:color="auto" w:fill="auto"/>
        <w:tabs>
          <w:tab w:pos="500" w:val="left"/>
        </w:tabs>
        <w:bidi w:val="0"/>
        <w:spacing w:before="0" w:line="195" w:lineRule="exact"/>
        <w:ind w:left="0" w:right="0"/>
        <w:jc w:val="both"/>
      </w:pPr>
      <w:bookmarkStart w:id="2108" w:name="bookmark2108"/>
      <w:bookmarkEnd w:id="2108"/>
      <w:r>
        <w:rPr>
          <w:color w:val="000000"/>
          <w:spacing w:val="0"/>
          <w:w w:val="100"/>
          <w:position w:val="0"/>
        </w:rPr>
        <w:t>河北亿能公司。建议给予吊销 建筑工程施工总承包一级资质、吊销 安全生产许可证处罚；建议给予</w:t>
      </w:r>
      <w:r>
        <w:rPr>
          <w:rFonts w:ascii="Times New Roman" w:eastAsia="Times New Roman" w:hAnsi="Times New Roman" w:cs="Times New Roman"/>
          <w:color w:val="000000"/>
          <w:spacing w:val="0"/>
          <w:w w:val="100"/>
          <w:position w:val="0"/>
        </w:rPr>
        <w:t xml:space="preserve">2000 </w:t>
      </w:r>
      <w:r>
        <w:rPr>
          <w:color w:val="000000"/>
          <w:spacing w:val="0"/>
          <w:w w:val="100"/>
          <w:position w:val="0"/>
        </w:rPr>
        <w:t>万元罚款。</w:t>
      </w:r>
    </w:p>
    <w:p>
      <w:pPr>
        <w:pStyle w:val="Style38"/>
        <w:keepNext w:val="0"/>
        <w:keepLines w:val="0"/>
        <w:widowControl w:val="0"/>
        <w:numPr>
          <w:ilvl w:val="0"/>
          <w:numId w:val="357"/>
        </w:numPr>
        <w:shd w:val="clear" w:color="auto" w:fill="auto"/>
        <w:tabs>
          <w:tab w:pos="495" w:val="left"/>
        </w:tabs>
        <w:bidi w:val="0"/>
        <w:spacing w:before="0" w:after="720" w:line="192" w:lineRule="exact"/>
        <w:ind w:left="0" w:right="0"/>
        <w:jc w:val="both"/>
      </w:pPr>
      <w:bookmarkStart w:id="2109" w:name="bookmark2109"/>
      <w:bookmarkEnd w:id="2109"/>
      <w:r>
        <w:rPr>
          <w:color w:val="000000"/>
          <w:spacing w:val="0"/>
          <w:w w:val="100"/>
          <w:position w:val="0"/>
        </w:rPr>
        <w:t>中南电力设计院。建议责令工 程总承包停业整顿一年、吊销安全生产 许可证处罚;建议给予</w:t>
      </w:r>
      <w:r>
        <w:rPr>
          <w:rFonts w:ascii="Times New Roman" w:eastAsia="Times New Roman" w:hAnsi="Times New Roman" w:cs="Times New Roman"/>
          <w:color w:val="000000"/>
          <w:spacing w:val="0"/>
          <w:w w:val="100"/>
          <w:position w:val="0"/>
        </w:rPr>
        <w:t>2000</w:t>
      </w:r>
      <w:r>
        <w:rPr>
          <w:color w:val="000000"/>
          <w:spacing w:val="0"/>
          <w:w w:val="100"/>
          <w:position w:val="0"/>
        </w:rPr>
        <w:t>万元罚款。</w:t>
      </w:r>
    </w:p>
    <w:p>
      <w:pPr>
        <w:pStyle w:val="Style118"/>
        <w:keepNext/>
        <w:keepLines/>
        <w:widowControl w:val="0"/>
        <w:shd w:val="clear" w:color="auto" w:fill="auto"/>
        <w:bidi w:val="0"/>
        <w:spacing w:before="0" w:after="220" w:line="240" w:lineRule="auto"/>
        <w:ind w:left="0" w:right="0" w:firstLine="0"/>
        <w:jc w:val="both"/>
        <w:rPr>
          <w:sz w:val="15"/>
          <w:szCs w:val="15"/>
        </w:rPr>
      </w:pPr>
      <w:bookmarkStart w:id="2110" w:name="bookmark2110"/>
      <w:bookmarkStart w:id="2111" w:name="bookmark2111"/>
      <w:bookmarkStart w:id="2112" w:name="bookmark2112"/>
      <w:bookmarkStart w:id="2113" w:name="bookmark2113"/>
      <w:r>
        <w:rPr>
          <w:color w:val="000000"/>
          <w:spacing w:val="0"/>
          <w:w w:val="100"/>
          <w:position w:val="0"/>
          <w:sz w:val="15"/>
          <w:szCs w:val="15"/>
        </w:rPr>
        <w:t>四</w:t>
      </w:r>
      <w:bookmarkEnd w:id="2112"/>
      <w:r>
        <w:rPr>
          <w:color w:val="000000"/>
          <w:spacing w:val="0"/>
          <w:w w:val="100"/>
          <w:position w:val="0"/>
          <w:sz w:val="15"/>
          <w:szCs w:val="15"/>
        </w:rPr>
        <w:t>、专家点评</w:t>
      </w:r>
      <w:r>
        <w:rPr>
          <w:color w:val="6689A8"/>
          <w:spacing w:val="0"/>
          <w:w w:val="100"/>
          <w:position w:val="0"/>
          <w:sz w:val="15"/>
          <w:szCs w:val="15"/>
          <w:lang w:val="zh-CN" w:eastAsia="zh-CN" w:bidi="zh-CN"/>
        </w:rPr>
        <w:t>|</w:t>
      </w:r>
      <w:bookmarkEnd w:id="2110"/>
      <w:bookmarkEnd w:id="2111"/>
      <w:bookmarkEnd w:id="2113"/>
    </w:p>
    <w:p>
      <w:pPr>
        <w:pStyle w:val="Style38"/>
        <w:keepNext w:val="0"/>
        <w:keepLines w:val="0"/>
        <w:widowControl w:val="0"/>
        <w:shd w:val="clear" w:color="auto" w:fill="auto"/>
        <w:bidi w:val="0"/>
        <w:spacing w:before="0" w:after="1380" w:line="193" w:lineRule="exact"/>
        <w:ind w:left="180" w:right="0" w:firstLine="260"/>
        <w:jc w:val="both"/>
      </w:pPr>
      <w:r>
        <w:rPr>
          <w:color w:val="000000"/>
          <w:spacing w:val="0"/>
          <w:w w:val="100"/>
          <w:position w:val="0"/>
        </w:rPr>
        <w:t>该事故是一起因压缩工 期、突击生产、施工组织不到 位、管理混乱造成的特别重大 生产安全责任事故，造成</w:t>
      </w:r>
      <w:r>
        <w:rPr>
          <w:rFonts w:ascii="Times New Roman" w:eastAsia="Times New Roman" w:hAnsi="Times New Roman" w:cs="Times New Roman"/>
          <w:color w:val="000000"/>
          <w:spacing w:val="0"/>
          <w:w w:val="100"/>
          <w:position w:val="0"/>
        </w:rPr>
        <w:t>73</w:t>
      </w:r>
      <w:r>
        <w:rPr>
          <w:color w:val="000000"/>
          <w:spacing w:val="0"/>
          <w:w w:val="100"/>
          <w:position w:val="0"/>
        </w:rPr>
        <w:t>人 死亡，</w:t>
      </w:r>
      <w:r>
        <w:rPr>
          <w:rFonts w:ascii="Times New Roman" w:eastAsia="Times New Roman" w:hAnsi="Times New Roman" w:cs="Times New Roman"/>
          <w:color w:val="000000"/>
          <w:spacing w:val="0"/>
          <w:w w:val="100"/>
          <w:position w:val="0"/>
        </w:rPr>
        <w:t>2</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lang w:val="en-US" w:eastAsia="en-US" w:bidi="en-US"/>
        </w:rPr>
        <w:t>10197.2</w:t>
      </w:r>
      <w:r>
        <w:rPr>
          <w:color w:val="000000"/>
          <w:spacing w:val="0"/>
          <w:w w:val="100"/>
          <w:position w:val="0"/>
        </w:rPr>
        <w:t>万元。各有关部门应对 高层建筑施工技术管理、安全 管理以及大型机械设备的管理 等方面进行更深入的思考。</w:t>
      </w:r>
    </w:p>
    <w:p>
      <w:pPr>
        <w:pStyle w:val="Style153"/>
        <w:keepNext/>
        <w:keepLines/>
        <w:widowControl w:val="0"/>
        <w:shd w:val="clear" w:color="auto" w:fill="auto"/>
        <w:bidi w:val="0"/>
        <w:spacing w:before="0" w:line="192" w:lineRule="exact"/>
        <w:ind w:left="0" w:right="0"/>
        <w:jc w:val="both"/>
      </w:pPr>
      <w:bookmarkStart w:id="2114" w:name="bookmark2114"/>
      <w:bookmarkStart w:id="2115" w:name="bookmark2115"/>
      <w:bookmarkStart w:id="2116" w:name="bookmark2116"/>
      <w:r>
        <w:rPr>
          <w:color w:val="000000"/>
          <w:spacing w:val="0"/>
          <w:w w:val="100"/>
          <w:position w:val="0"/>
          <w:lang w:val="en-US" w:eastAsia="en-US" w:bidi="en-US"/>
        </w:rPr>
        <w:t>（-）</w:t>
      </w:r>
      <w:r>
        <w:rPr>
          <w:color w:val="000000"/>
          <w:spacing w:val="0"/>
          <w:w w:val="100"/>
          <w:position w:val="0"/>
        </w:rPr>
        <w:t>加强施工技术管理，提高 现场安全管理。</w:t>
      </w:r>
      <w:bookmarkEnd w:id="2114"/>
      <w:bookmarkEnd w:id="2115"/>
      <w:bookmarkEnd w:id="2116"/>
    </w:p>
    <w:p>
      <w:pPr>
        <w:pStyle w:val="Style38"/>
        <w:keepNext w:val="0"/>
        <w:keepLines w:val="0"/>
        <w:widowControl w:val="0"/>
        <w:shd w:val="clear" w:color="auto" w:fill="auto"/>
        <w:bidi w:val="0"/>
        <w:spacing w:before="0" w:after="0" w:line="190" w:lineRule="exact"/>
        <w:ind w:left="0" w:right="0"/>
        <w:jc w:val="both"/>
      </w:pPr>
      <w:r>
        <w:rPr>
          <w:color w:val="000000"/>
          <w:spacing w:val="0"/>
          <w:w w:val="100"/>
          <w:position w:val="0"/>
        </w:rPr>
        <w:t>本起事故是由于施工单位赶工 期，在混凝土未达到预定强度的同时， 违规拆除施工平台模板造成的。高支 模坍塌的原因主要包括施工现场管理 不到位、模板支撑系统无设计计算或 计算错误、模板支撑搭设不规范等。</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高支模坍塌事故往往是灾难性的， 监管部门和施工企业须依据国家相关标 准和要求做好以下工作：一是加强施工 技术管理，项目技术部门应编制混凝土 施工技术方案，方案中应包括混凝土浇 筑季节性施工措施、养护龄期、标准等， 并制定严格的自检、报验程序。二是要 加强现场质量管理，混凝土浇筑完成后 应及时进行养护，根据规范要求应在浇 筑完毕后的</w:t>
      </w:r>
      <w:r>
        <w:rPr>
          <w:rFonts w:ascii="Times New Roman" w:eastAsia="Times New Roman" w:hAnsi="Times New Roman" w:cs="Times New Roman"/>
          <w:color w:val="000000"/>
          <w:spacing w:val="0"/>
          <w:w w:val="100"/>
          <w:position w:val="0"/>
          <w:lang w:val="en-US" w:eastAsia="en-US" w:bidi="en-US"/>
        </w:rPr>
        <w:t>12h</w:t>
      </w:r>
      <w:r>
        <w:rPr>
          <w:color w:val="000000"/>
          <w:spacing w:val="0"/>
          <w:w w:val="100"/>
          <w:position w:val="0"/>
        </w:rPr>
        <w:t>以内对混凝土加以覆 盖并保湿养护；对于釆用普通硅酸盐水 泥的应不少于</w:t>
      </w:r>
      <w:r>
        <w:rPr>
          <w:rFonts w:ascii="Times New Roman" w:eastAsia="Times New Roman" w:hAnsi="Times New Roman" w:cs="Times New Roman"/>
          <w:color w:val="000000"/>
          <w:spacing w:val="0"/>
          <w:w w:val="100"/>
          <w:position w:val="0"/>
          <w:lang w:val="en-US" w:eastAsia="en-US" w:bidi="en-US"/>
        </w:rPr>
        <w:t>7d,</w:t>
      </w:r>
      <w:r>
        <w:rPr>
          <w:color w:val="000000"/>
          <w:spacing w:val="0"/>
          <w:w w:val="100"/>
          <w:position w:val="0"/>
        </w:rPr>
        <w:t>对掺加外加剂或有 抗渗要求的混凝土应不少于</w:t>
      </w:r>
      <w:r>
        <w:rPr>
          <w:rFonts w:ascii="Times New Roman" w:eastAsia="Times New Roman" w:hAnsi="Times New Roman" w:cs="Times New Roman"/>
          <w:color w:val="000000"/>
          <w:spacing w:val="0"/>
          <w:w w:val="100"/>
          <w:position w:val="0"/>
          <w:lang w:val="en-US" w:eastAsia="en-US" w:bidi="en-US"/>
        </w:rPr>
        <w:t xml:space="preserve">14d </w:t>
      </w:r>
      <w:r>
        <w:rPr>
          <w:color w:val="000000"/>
          <w:spacing w:val="0"/>
          <w:w w:val="100"/>
          <w:position w:val="0"/>
        </w:rPr>
        <w:t>；在当 曰最低温度小于</w:t>
      </w:r>
      <w:r>
        <w:rPr>
          <w:rFonts w:ascii="Times New Roman" w:eastAsia="Times New Roman" w:hAnsi="Times New Roman" w:cs="Times New Roman"/>
          <w:color w:val="000000"/>
          <w:spacing w:val="0"/>
          <w:w w:val="100"/>
          <w:position w:val="0"/>
        </w:rPr>
        <w:t>5</w:t>
      </w:r>
      <w:r>
        <w:rPr>
          <w:color w:val="000000"/>
          <w:spacing w:val="0"/>
          <w:w w:val="100"/>
          <w:position w:val="0"/>
        </w:rPr>
        <w:t>摄氏度时，不应釆 用洒水养护；模板拆除前应根据规范及 标准要求对同条件养护试块强度进行测 定，达到设计要求后方可拆除模板；三 是加强对项目管理人员和施工班组的教 育培训和交底制度，提高工人风险认知; 四是合理控制工期，不盲目追求经济效 益，在任何时候不要跨越红线；五是监 管部门必须起到监管责任，做好旁站记 录和抽检工作。</w:t>
      </w:r>
    </w:p>
    <w:p>
      <w:pPr>
        <w:pStyle w:val="Style153"/>
        <w:keepNext/>
        <w:keepLines/>
        <w:widowControl w:val="0"/>
        <w:shd w:val="clear" w:color="auto" w:fill="auto"/>
        <w:tabs>
          <w:tab w:pos="678" w:val="left"/>
        </w:tabs>
        <w:bidi w:val="0"/>
        <w:spacing w:before="0" w:line="192" w:lineRule="exact"/>
        <w:ind w:left="0" w:right="0"/>
        <w:jc w:val="both"/>
      </w:pPr>
      <w:bookmarkStart w:id="2117" w:name="bookmark2117"/>
      <w:bookmarkStart w:id="2118" w:name="bookmark2118"/>
      <w:bookmarkStart w:id="2119" w:name="bookmark2119"/>
      <w:bookmarkStart w:id="2120" w:name="bookmark2120"/>
      <w:r>
        <w:rPr>
          <w:color w:val="000000"/>
          <w:spacing w:val="0"/>
          <w:w w:val="100"/>
          <w:position w:val="0"/>
        </w:rPr>
        <w:t>（</w:t>
      </w:r>
      <w:bookmarkEnd w:id="2119"/>
      <w:r>
        <w:rPr>
          <w:color w:val="000000"/>
          <w:spacing w:val="0"/>
          <w:w w:val="100"/>
          <w:position w:val="0"/>
        </w:rPr>
        <w:t>二）</w:t>
        <w:tab/>
        <w:t>强化安全意识，提高安全管 理水平。</w:t>
      </w:r>
      <w:bookmarkEnd w:id="2117"/>
      <w:bookmarkEnd w:id="2118"/>
      <w:bookmarkEnd w:id="2120"/>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安全责任，重于泰山，施工现场 必须牢固树立</w:t>
      </w:r>
      <w:r>
        <w:rPr>
          <w:color w:val="000000"/>
          <w:spacing w:val="0"/>
          <w:w w:val="100"/>
          <w:position w:val="0"/>
          <w:lang w:val="zh-CN" w:eastAsia="zh-CN" w:bidi="zh-CN"/>
        </w:rPr>
        <w:t>“安全</w:t>
      </w:r>
      <w:r>
        <w:rPr>
          <w:color w:val="000000"/>
          <w:spacing w:val="0"/>
          <w:w w:val="100"/>
          <w:position w:val="0"/>
        </w:rPr>
        <w:t>第一、预防为主、 综合治理”的安全管理方针。遵循科学 规律，不断强化安全法规意识，通过对 施工现场人、机、料、法、环等多方因 素制定综合安全保障措施，实现安全生 产管理目标，创造良好的企业形象。</w:t>
      </w:r>
    </w:p>
    <w:p>
      <w:pPr>
        <w:pStyle w:val="Style153"/>
        <w:keepNext/>
        <w:keepLines/>
        <w:widowControl w:val="0"/>
        <w:shd w:val="clear" w:color="auto" w:fill="auto"/>
        <w:tabs>
          <w:tab w:pos="678" w:val="left"/>
        </w:tabs>
        <w:bidi w:val="0"/>
        <w:spacing w:before="0"/>
        <w:ind w:left="0" w:right="0"/>
        <w:jc w:val="both"/>
      </w:pPr>
      <w:bookmarkStart w:id="2121" w:name="bookmark2121"/>
      <w:bookmarkStart w:id="2122" w:name="bookmark2122"/>
      <w:bookmarkStart w:id="2123" w:name="bookmark2123"/>
      <w:bookmarkStart w:id="2124" w:name="bookmark2124"/>
      <w:r>
        <w:rPr>
          <w:color w:val="000000"/>
          <w:spacing w:val="0"/>
          <w:w w:val="100"/>
          <w:position w:val="0"/>
        </w:rPr>
        <w:t>（</w:t>
      </w:r>
      <w:bookmarkEnd w:id="2123"/>
      <w:r>
        <w:rPr>
          <w:color w:val="000000"/>
          <w:spacing w:val="0"/>
          <w:w w:val="100"/>
          <w:position w:val="0"/>
        </w:rPr>
        <w:t>三）</w:t>
        <w:tab/>
        <w:t>做好大型设备管理，防范重 特大事故发生。</w:t>
      </w:r>
      <w:bookmarkEnd w:id="2121"/>
      <w:bookmarkEnd w:id="2122"/>
      <w:bookmarkEnd w:id="2124"/>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589" w:right="710" w:bottom="584" w:left="692" w:header="0" w:footer="3" w:gutter="0"/>
          <w:cols w:num="2" w:space="227"/>
          <w:noEndnote/>
          <w:rtlGutter w:val="0"/>
          <w:docGrid w:linePitch="360"/>
        </w:sectPr>
      </w:pPr>
      <w:r>
        <w:rPr>
          <w:color w:val="000000"/>
          <w:spacing w:val="0"/>
          <w:w w:val="100"/>
          <w:position w:val="0"/>
        </w:rPr>
        <w:t>大型设备事故时有发生旦事故死 亡率较高，施工企业应根据国家制定的</w:t>
      </w:r>
    </w:p>
    <w:p>
      <w:pPr>
        <w:pStyle w:val="Style38"/>
        <w:keepNext w:val="0"/>
        <w:keepLines w:val="0"/>
        <w:widowControl w:val="0"/>
        <w:shd w:val="clear" w:color="auto" w:fill="auto"/>
        <w:bidi w:val="0"/>
        <w:spacing w:before="0" w:after="340" w:line="194" w:lineRule="exact"/>
        <w:ind w:left="0" w:right="0" w:firstLine="0"/>
        <w:jc w:val="both"/>
      </w:pPr>
      <w:r>
        <w:rPr>
          <w:color w:val="000000"/>
          <w:spacing w:val="0"/>
          <w:w w:val="100"/>
          <w:position w:val="0"/>
        </w:rPr>
        <w:t>相关规范要求，做好以下工作：一是健 全设备管理制度，完善管理手段；二是 严格按照要求制定和落实设备操作及维 护规程；三是应用先进的设备和监控措 施，保障作业安全。</w:t>
      </w:r>
    </w:p>
    <w:p>
      <w:pPr>
        <w:pStyle w:val="Style69"/>
        <w:keepNext w:val="0"/>
        <w:keepLines w:val="0"/>
        <w:widowControl w:val="0"/>
        <w:shd w:val="clear" w:color="auto" w:fill="auto"/>
        <w:bidi w:val="0"/>
        <w:spacing w:before="0" w:after="0" w:line="139" w:lineRule="exact"/>
        <w:ind w:left="0" w:right="0" w:firstLine="0"/>
        <w:jc w:val="both"/>
        <w:sectPr>
          <w:footnotePr>
            <w:pos w:val="pageBottom"/>
            <w:numFmt w:val="decimal"/>
            <w:numRestart w:val="continuous"/>
          </w:footnotePr>
          <w:pgSz w:w="6202" w:h="8640"/>
          <w:pgMar w:top="701" w:right="996" w:bottom="701" w:left="761" w:header="0" w:footer="3" w:gutter="0"/>
          <w:cols w:space="720"/>
          <w:noEndnote/>
          <w:rtlGutter w:val="0"/>
          <w:docGrid w:linePitch="360"/>
        </w:sectPr>
      </w:pPr>
      <w:r>
        <w:rPr>
          <w:color w:val="000000"/>
          <w:spacing w:val="0"/>
          <w:w w:val="100"/>
          <w:position w:val="0"/>
        </w:rPr>
        <w:t>（成桥生，高级工程师，深圳市城市公共安全 技术研究院）</w:t>
      </w:r>
    </w:p>
    <w:p>
      <w:pPr>
        <w:widowControl w:val="0"/>
        <w:spacing w:line="240" w:lineRule="exact"/>
        <w:rPr>
          <w:sz w:val="19"/>
          <w:szCs w:val="19"/>
        </w:rPr>
      </w:pPr>
    </w:p>
    <w:p>
      <w:pPr>
        <w:widowControl w:val="0"/>
        <w:spacing w:line="240" w:lineRule="exact"/>
        <w:rPr>
          <w:sz w:val="19"/>
          <w:szCs w:val="19"/>
        </w:rPr>
      </w:pPr>
    </w:p>
    <w:p>
      <w:pPr>
        <w:widowControl w:val="0"/>
        <w:spacing w:before="97" w:after="97" w:line="240" w:lineRule="exact"/>
        <w:rPr>
          <w:sz w:val="19"/>
          <w:szCs w:val="19"/>
        </w:rPr>
      </w:pPr>
    </w:p>
    <w:p>
      <w:pPr>
        <w:widowControl w:val="0"/>
        <w:spacing w:line="1" w:lineRule="exact"/>
        <w:sectPr>
          <w:footnotePr>
            <w:pos w:val="pageBottom"/>
            <w:numFmt w:val="decimal"/>
            <w:numRestart w:val="continuous"/>
          </w:footnotePr>
          <w:pgSz w:w="6202" w:h="8640"/>
          <w:pgMar w:top="916" w:right="713" w:bottom="555" w:left="775" w:header="0" w:footer="3" w:gutter="0"/>
          <w:cols w:space="720"/>
          <w:noEndnote/>
          <w:rtlGutter w:val="0"/>
          <w:docGrid w:linePitch="360"/>
        </w:sectPr>
      </w:pPr>
    </w:p>
    <w:p>
      <w:pPr>
        <w:pStyle w:val="Style24"/>
        <w:keepNext/>
        <w:keepLines/>
        <w:widowControl w:val="0"/>
        <w:shd w:val="clear" w:color="auto" w:fill="auto"/>
        <w:bidi w:val="0"/>
        <w:spacing w:before="0" w:after="220" w:line="240" w:lineRule="auto"/>
        <w:ind w:left="0" w:right="0" w:firstLine="200"/>
        <w:jc w:val="left"/>
        <w:rPr>
          <w:sz w:val="22"/>
          <w:szCs w:val="22"/>
        </w:rPr>
      </w:pPr>
      <w:bookmarkStart w:id="2125" w:name="bookmark2125"/>
      <w:bookmarkStart w:id="2126" w:name="bookmark2126"/>
      <w:bookmarkStart w:id="2127" w:name="bookmark2127"/>
      <w:r>
        <w:rPr>
          <w:color w:val="6689A8"/>
          <w:spacing w:val="0"/>
          <w:w w:val="100"/>
          <w:position w:val="0"/>
          <w:sz w:val="16"/>
          <w:szCs w:val="16"/>
        </w:rPr>
        <w:t>案例</w:t>
      </w:r>
      <w:r>
        <w:rPr>
          <w:rFonts w:ascii="Times New Roman" w:eastAsia="Times New Roman" w:hAnsi="Times New Roman" w:cs="Times New Roman"/>
          <w:color w:val="6689A8"/>
          <w:spacing w:val="0"/>
          <w:w w:val="100"/>
          <w:position w:val="0"/>
          <w:sz w:val="22"/>
          <w:szCs w:val="22"/>
          <w:lang w:val="zh-CN" w:eastAsia="zh-CN" w:bidi="zh-CN"/>
        </w:rPr>
        <w:t>4</w:t>
      </w:r>
      <w:bookmarkEnd w:id="2125"/>
      <w:bookmarkEnd w:id="2126"/>
      <w:bookmarkEnd w:id="2127"/>
    </w:p>
    <w:p>
      <w:pPr>
        <w:pStyle w:val="Style5"/>
        <w:keepNext/>
        <w:keepLines/>
        <w:widowControl w:val="0"/>
        <w:shd w:val="clear" w:color="auto" w:fill="auto"/>
        <w:bidi w:val="0"/>
        <w:spacing w:before="0" w:after="40" w:line="216" w:lineRule="exact"/>
        <w:ind w:left="840" w:right="0" w:hanging="640"/>
        <w:jc w:val="left"/>
        <w:rPr>
          <w:sz w:val="18"/>
          <w:szCs w:val="18"/>
        </w:rPr>
      </w:pPr>
      <w:bookmarkStart w:id="2128" w:name="bookmark2128"/>
      <w:bookmarkStart w:id="2129" w:name="bookmark2129"/>
      <w:bookmarkStart w:id="2130" w:name="bookmark2130"/>
      <w:r>
        <w:rPr>
          <w:rFonts w:ascii="Times New Roman" w:eastAsia="Times New Roman" w:hAnsi="Times New Roman" w:cs="Times New Roman"/>
          <w:color w:val="000000"/>
          <w:spacing w:val="0"/>
          <w:w w:val="100"/>
          <w:position w:val="0"/>
          <w:sz w:val="22"/>
          <w:szCs w:val="22"/>
        </w:rPr>
        <w:t>2015</w:t>
      </w:r>
      <w:r>
        <w:rPr>
          <w:color w:val="000000"/>
          <w:spacing w:val="0"/>
          <w:w w:val="100"/>
          <w:position w:val="0"/>
          <w:sz w:val="18"/>
          <w:szCs w:val="18"/>
        </w:rPr>
        <w:t>-临沂市兰陵县兰陵顺天运输有限公司</w:t>
      </w:r>
      <w:r>
        <w:rPr>
          <w:rFonts w:ascii="Times New Roman" w:eastAsia="Times New Roman" w:hAnsi="Times New Roman" w:cs="Times New Roman"/>
          <w:color w:val="000000"/>
          <w:spacing w:val="0"/>
          <w:w w:val="100"/>
          <w:position w:val="0"/>
          <w:sz w:val="22"/>
          <w:szCs w:val="22"/>
        </w:rPr>
        <w:t xml:space="preserve">“5・9” </w:t>
      </w:r>
      <w:r>
        <w:rPr>
          <w:color w:val="000000"/>
          <w:spacing w:val="0"/>
          <w:w w:val="100"/>
          <w:position w:val="0"/>
          <w:sz w:val="18"/>
          <w:szCs w:val="18"/>
        </w:rPr>
        <w:t>挡土墙重大坍塌事故</w:t>
      </w:r>
      <w:bookmarkEnd w:id="2128"/>
      <w:bookmarkEnd w:id="2129"/>
      <w:bookmarkEnd w:id="2130"/>
    </w:p>
    <w:p>
      <w:pPr>
        <w:pStyle w:val="Style118"/>
        <w:keepNext/>
        <w:keepLines/>
        <w:widowControl w:val="0"/>
        <w:shd w:val="clear" w:color="auto" w:fill="auto"/>
        <w:bidi w:val="0"/>
        <w:spacing w:before="0" w:after="320" w:line="216" w:lineRule="exact"/>
        <w:ind w:left="0" w:right="0" w:firstLine="840"/>
        <w:jc w:val="left"/>
        <w:rPr>
          <w:sz w:val="15"/>
          <w:szCs w:val="15"/>
        </w:rPr>
      </w:pPr>
      <w:bookmarkStart w:id="2131" w:name="bookmark2131"/>
      <w:bookmarkStart w:id="2132" w:name="bookmark2132"/>
      <w:bookmarkStart w:id="2133" w:name="bookmark2133"/>
      <w:r>
        <w:rPr>
          <w:color w:val="000000"/>
          <w:spacing w:val="0"/>
          <w:w w:val="100"/>
          <w:position w:val="0"/>
          <w:sz w:val="15"/>
          <w:szCs w:val="15"/>
        </w:rPr>
        <w:t>—设计施工均违规，降雨导致墙体塌</w:t>
      </w:r>
      <w:bookmarkEnd w:id="2131"/>
      <w:bookmarkEnd w:id="2132"/>
      <w:bookmarkEnd w:id="2133"/>
    </w:p>
    <w:p>
      <w:pPr>
        <w:pStyle w:val="Style38"/>
        <w:keepNext w:val="0"/>
        <w:keepLines w:val="0"/>
        <w:widowControl w:val="0"/>
        <w:shd w:val="clear" w:color="auto" w:fill="auto"/>
        <w:bidi w:val="0"/>
        <w:spacing w:before="0" w:after="40" w:line="194" w:lineRule="exact"/>
        <w:ind w:left="200" w:right="0" w:firstLine="260"/>
        <w:jc w:val="both"/>
      </w:pPr>
      <w:r>
        <w:drawing>
          <wp:anchor distT="0" distB="0" distL="114300" distR="595630" simplePos="0" relativeHeight="125829537" behindDoc="0" locked="0" layoutInCell="1" allowOverlap="1">
            <wp:simplePos x="0" y="0"/>
            <wp:positionH relativeFrom="page">
              <wp:posOffset>1654810</wp:posOffset>
            </wp:positionH>
            <wp:positionV relativeFrom="paragraph">
              <wp:posOffset>38100</wp:posOffset>
            </wp:positionV>
            <wp:extent cx="1767840" cy="1158240"/>
            <wp:wrapSquare wrapText="bothSides"/>
            <wp:docPr id="366" name="Shape 366"/>
            <a:graphic xmlns:a="http://schemas.openxmlformats.org/drawingml/2006/main">
              <a:graphicData uri="http://schemas.openxmlformats.org/drawingml/2006/picture">
                <pic:pic xmlns:pic="http://schemas.openxmlformats.org/drawingml/2006/picture">
                  <pic:nvPicPr>
                    <pic:cNvPr id="367" name="Picture box 367"/>
                    <pic:cNvPicPr/>
                  </pic:nvPicPr>
                  <pic:blipFill>
                    <a:blip r:embed="rId241"/>
                    <a:stretch/>
                  </pic:blipFill>
                  <pic:spPr>
                    <a:xfrm>
                      <a:ext cx="1767840" cy="1158240"/>
                    </a:xfrm>
                    <a:prstGeom prst="rect"/>
                  </pic:spPr>
                </pic:pic>
              </a:graphicData>
            </a:graphic>
          </wp:anchor>
        </w:drawing>
      </w:r>
      <w:r>
        <mc:AlternateContent>
          <mc:Choice Requires="wps">
            <w:drawing>
              <wp:anchor distT="353695" distB="15240" distL="2220595" distR="113665" simplePos="0" relativeHeight="125829538" behindDoc="0" locked="0" layoutInCell="1" allowOverlap="1">
                <wp:simplePos x="0" y="0"/>
                <wp:positionH relativeFrom="page">
                  <wp:posOffset>3761105</wp:posOffset>
                </wp:positionH>
                <wp:positionV relativeFrom="paragraph">
                  <wp:posOffset>391795</wp:posOffset>
                </wp:positionV>
                <wp:extent cx="143510" cy="789305"/>
                <wp:wrapSquare wrapText="bothSides"/>
                <wp:docPr id="368" name="Shape 368"/>
                <a:graphic xmlns:a="http://schemas.openxmlformats.org/drawingml/2006/main">
                  <a:graphicData uri="http://schemas.microsoft.com/office/word/2010/wordprocessingShape">
                    <wps:wsp>
                      <wps:cNvSpPr txBox="1"/>
                      <wps:spPr>
                        <a:xfrm>
                          <a:ext cx="143510" cy="7893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建筑施工事故 -</w:t>
                            </w:r>
                          </w:p>
                        </w:txbxContent>
                      </wps:txbx>
                      <wps:bodyPr upright="1" vert="eaVert" lIns="0" tIns="0" rIns="0" bIns="0">
                        <a:noAutoFit/>
                      </wps:bodyPr>
                    </wps:wsp>
                  </a:graphicData>
                </a:graphic>
              </wp:anchor>
            </w:drawing>
          </mc:Choice>
          <mc:Fallback>
            <w:pict>
              <v:shape id="_x0000_s1394" type="#_x0000_t202" style="position:absolute;margin-left:296.15000000000003pt;margin-top:30.850000000000001pt;width:11.300000000000001pt;height:62.149999999999999pt;z-index:-125829215;mso-wrap-distance-left:174.84999999999999pt;mso-wrap-distance-top:27.850000000000001pt;mso-wrap-distance-right:8.9500000000000011pt;mso-wrap-distance-bottom:1.2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建筑施工事故 -</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9</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15</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分左右，兰陵 县鲁城镇的兰陵顺天运 输有限公司驻地院内一 在建挡土墙工程，在施 工过程中发生坍塌事故， 造成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rPr>
        <w:t>3</w:t>
      </w:r>
      <w:r>
        <w:rPr>
          <w:color w:val="000000"/>
          <w:spacing w:val="0"/>
          <w:w w:val="100"/>
          <w:position w:val="0"/>
        </w:rPr>
        <w:t>人受 伤，直接经济损失</w:t>
      </w:r>
      <w:r>
        <w:rPr>
          <w:rFonts w:ascii="Times New Roman" w:eastAsia="Times New Roman" w:hAnsi="Times New Roman" w:cs="Times New Roman"/>
          <w:color w:val="000000"/>
          <w:spacing w:val="0"/>
          <w:w w:val="100"/>
          <w:position w:val="0"/>
          <w:lang w:val="en-US" w:eastAsia="en-US" w:bidi="en-US"/>
        </w:rPr>
        <w:t xml:space="preserve">721.5 </w:t>
      </w:r>
      <w:r>
        <w:rPr>
          <w:color w:val="000000"/>
          <w:spacing w:val="0"/>
          <w:w w:val="100"/>
          <w:position w:val="0"/>
        </w:rPr>
        <w:t>万兀</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shd w:val="clear" w:color="auto" w:fill="auto"/>
        <w:bidi w:val="0"/>
        <w:spacing w:before="0" w:after="40" w:line="194" w:lineRule="exact"/>
        <w:ind w:left="0" w:right="0" w:firstLine="460"/>
        <w:jc w:val="left"/>
      </w:pPr>
      <w:r>
        <w:rPr>
          <w:color w:val="000000"/>
          <w:spacing w:val="0"/>
          <w:w w:val="100"/>
          <w:position w:val="0"/>
        </w:rPr>
        <w:t>经调査认定，临沂</w:t>
      </w:r>
    </w:p>
    <w:p>
      <w:pPr>
        <w:pStyle w:val="Style38"/>
        <w:keepNext w:val="0"/>
        <w:keepLines w:val="0"/>
        <w:widowControl w:val="0"/>
        <w:shd w:val="clear" w:color="auto" w:fill="auto"/>
        <w:bidi w:val="0"/>
        <w:spacing w:before="0" w:after="40" w:line="240" w:lineRule="auto"/>
        <w:ind w:left="0" w:right="0" w:firstLine="200"/>
        <w:jc w:val="left"/>
      </w:pPr>
      <w:r>
        <w:rPr>
          <w:color w:val="000000"/>
          <w:spacing w:val="0"/>
          <w:w w:val="100"/>
          <w:position w:val="0"/>
        </w:rPr>
        <w:t>市兰陵县兰陵顺天运输有限公司</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9”</w:t>
      </w:r>
      <w:r>
        <w:rPr>
          <w:color w:val="000000"/>
          <w:spacing w:val="0"/>
          <w:w w:val="100"/>
          <w:position w:val="0"/>
        </w:rPr>
        <w:t>挡土墙坍塌事故是一起因非法建设施</w:t>
      </w:r>
    </w:p>
    <w:p>
      <w:pPr>
        <w:pStyle w:val="Style38"/>
        <w:keepNext w:val="0"/>
        <w:keepLines w:val="0"/>
        <w:widowControl w:val="0"/>
        <w:shd w:val="clear" w:color="auto" w:fill="auto"/>
        <w:bidi w:val="0"/>
        <w:spacing w:before="0" w:after="540" w:line="240" w:lineRule="auto"/>
        <w:ind w:left="0" w:right="0" w:firstLine="200"/>
        <w:jc w:val="left"/>
      </w:pPr>
      <w:r>
        <w:rPr>
          <w:color w:val="000000"/>
          <w:spacing w:val="0"/>
          <w:w w:val="100"/>
          <w:position w:val="0"/>
        </w:rPr>
        <w:t>工造成的重大生产安全责任事故。</w:t>
      </w:r>
    </w:p>
    <w:p>
      <w:pPr>
        <w:pStyle w:val="Style118"/>
        <w:keepNext/>
        <w:keepLines/>
        <w:widowControl w:val="0"/>
        <w:shd w:val="clear" w:color="auto" w:fill="auto"/>
        <w:bidi w:val="0"/>
        <w:spacing w:before="0" w:after="320" w:line="240" w:lineRule="auto"/>
        <w:ind w:left="0" w:right="0" w:firstLine="200"/>
        <w:jc w:val="left"/>
        <w:rPr>
          <w:sz w:val="22"/>
          <w:szCs w:val="22"/>
        </w:rPr>
      </w:pPr>
      <w:bookmarkStart w:id="2134" w:name="bookmark2134"/>
      <w:bookmarkStart w:id="2135" w:name="bookmark2135"/>
      <w:bookmarkStart w:id="2136" w:name="bookmark2136"/>
      <w:r>
        <w:rPr>
          <w:color w:val="000000"/>
          <w:spacing w:val="0"/>
          <w:w w:val="100"/>
          <w:position w:val="0"/>
          <w:sz w:val="15"/>
          <w:szCs w:val="15"/>
        </w:rPr>
        <w:t>一、事故经过</w:t>
      </w:r>
      <w:r>
        <w:rPr>
          <w:rFonts w:ascii="Times New Roman" w:eastAsia="Times New Roman" w:hAnsi="Times New Roman" w:cs="Times New Roman"/>
          <w:color w:val="000000"/>
          <w:spacing w:val="0"/>
          <w:w w:val="100"/>
          <w:position w:val="0"/>
          <w:sz w:val="22"/>
          <w:szCs w:val="22"/>
        </w:rPr>
        <w:t>I</w:t>
      </w:r>
      <w:bookmarkEnd w:id="2134"/>
      <w:bookmarkEnd w:id="2135"/>
      <w:bookmarkEnd w:id="2136"/>
    </w:p>
    <w:p>
      <w:pPr>
        <w:pStyle w:val="Style38"/>
        <w:keepNext w:val="0"/>
        <w:keepLines w:val="0"/>
        <w:widowControl w:val="0"/>
        <w:shd w:val="clear" w:color="auto" w:fill="auto"/>
        <w:bidi w:val="0"/>
        <w:spacing w:before="0" w:after="120" w:line="156" w:lineRule="exact"/>
        <w:ind w:left="620" w:right="0" w:hanging="260"/>
        <w:jc w:val="left"/>
      </w:pPr>
      <w:r>
        <w:rPr>
          <w:rFonts w:ascii="Times New Roman" w:eastAsia="Times New Roman" w:hAnsi="Times New Roman" w:cs="Times New Roman"/>
          <w:color w:val="6689A8"/>
          <w:spacing w:val="0"/>
          <w:w w:val="100"/>
          <w:position w:val="0"/>
          <w:sz w:val="9"/>
          <w:szCs w:val="9"/>
          <w:lang w:val="en-US" w:eastAsia="en-US" w:bidi="en-US"/>
        </w:rPr>
        <w:t xml:space="preserve">O </w:t>
      </w:r>
      <w:r>
        <w:rPr>
          <w:color w:val="000000"/>
          <w:spacing w:val="0"/>
          <w:w w:val="100"/>
          <w:position w:val="0"/>
        </w:rPr>
        <w:t>为方便停车</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2015</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日，兰陵顺天运输有限公司法人张 某海找到原济钢集团石门铁矿新建选矿厂筹建小组副组长刘某文，提 出由顺天运输公司出资，委托其联系建筑队，在原有院落分隔墙体（最 高部分</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米）基础上进行续砌加高。刘某文找到鲁城南山村建筑队， 续砌墙体至坍塌时高度，并进行水泥抹平。</w:t>
      </w:r>
    </w:p>
    <w:p>
      <w:pPr>
        <w:pStyle w:val="Style38"/>
        <w:keepNext w:val="0"/>
        <w:keepLines w:val="0"/>
        <w:widowControl w:val="0"/>
        <w:shd w:val="clear" w:color="auto" w:fill="auto"/>
        <w:bidi w:val="0"/>
        <w:spacing w:before="0" w:after="0" w:line="157" w:lineRule="exact"/>
        <w:ind w:left="520" w:right="0" w:hanging="220"/>
        <w:jc w:val="both"/>
        <w:sectPr>
          <w:footnotePr>
            <w:pos w:val="pageBottom"/>
            <w:numFmt w:val="decimal"/>
            <w:numRestart w:val="continuous"/>
          </w:footnotePr>
          <w:type w:val="continuous"/>
          <w:pgSz w:w="6202" w:h="8640"/>
          <w:pgMar w:top="916" w:right="713" w:bottom="555" w:left="775" w:header="0" w:footer="3" w:gutter="0"/>
          <w:cols w:space="720"/>
          <w:noEndnote/>
          <w:rtlGutter w:val="0"/>
          <w:docGrid w:linePitch="360"/>
        </w:sectPr>
      </w:pPr>
      <w:r>
        <w:rPr>
          <w:rFonts w:ascii="Times New Roman" w:eastAsia="Times New Roman" w:hAnsi="Times New Roman" w:cs="Times New Roman"/>
          <w:color w:val="6689A8"/>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sz w:val="9"/>
          <w:szCs w:val="9"/>
          <w:lang w:val="en-US" w:eastAsia="en-US" w:bidi="en-US"/>
        </w:rPr>
        <w:t>2015</w:t>
      </w:r>
      <w:r>
        <w:rPr>
          <w:color w:val="000000"/>
          <w:spacing w:val="0"/>
          <w:w w:val="100"/>
          <w:position w:val="0"/>
        </w:rPr>
        <w:t>年</w:t>
      </w:r>
      <w:r>
        <w:rPr>
          <w:rFonts w:ascii="Times New Roman" w:eastAsia="Times New Roman" w:hAnsi="Times New Roman" w:cs="Times New Roman"/>
          <w:color w:val="000000"/>
          <w:spacing w:val="0"/>
          <w:w w:val="100"/>
          <w:position w:val="0"/>
          <w:sz w:val="9"/>
          <w:szCs w:val="9"/>
          <w:lang w:val="en-US" w:eastAsia="en-US" w:bidi="en-US"/>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lang w:val="en-US" w:eastAsia="en-US" w:bidi="en-US"/>
        </w:rPr>
        <w:t>9</w:t>
      </w:r>
      <w:r>
        <w:rPr>
          <w:color w:val="000000"/>
          <w:spacing w:val="0"/>
          <w:w w:val="100"/>
          <w:position w:val="0"/>
        </w:rPr>
        <w:t>日下午，鲁城镇南山村建筑队在对兰陵顺天运输 有限公司承租的济钢集团石门铁矿有限公司内的原有院落分隔挡土墙 中部实施水泥抹平时，作业段墙体突然坍塌。当时共有</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人参加水 泥抹平作业，事发时</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 xml:space="preserve">人正在墙中间位置的架子上面进行水泥抹平， </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人在架子下面送水泥。突然挡土墙从中间整体向南倒过来，把人压 在底下，有几个人被甩到边上。后经核实，该挡土墙坍塌造成</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人 死亡，</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人受伤。</w:t>
      </w:r>
    </w:p>
    <w:p>
      <w:pPr>
        <w:widowControl w:val="0"/>
        <w:spacing w:line="240" w:lineRule="exact"/>
        <w:rPr>
          <w:sz w:val="19"/>
          <w:szCs w:val="19"/>
        </w:rPr>
      </w:pPr>
    </w:p>
    <w:p>
      <w:pPr>
        <w:widowControl w:val="0"/>
        <w:spacing w:line="240" w:lineRule="exact"/>
        <w:rPr>
          <w:sz w:val="19"/>
          <w:szCs w:val="19"/>
        </w:rPr>
      </w:pPr>
    </w:p>
    <w:p>
      <w:pPr>
        <w:widowControl w:val="0"/>
        <w:spacing w:before="52" w:after="52" w:line="240" w:lineRule="exact"/>
        <w:rPr>
          <w:sz w:val="19"/>
          <w:szCs w:val="19"/>
        </w:rPr>
      </w:pPr>
    </w:p>
    <w:p>
      <w:pPr>
        <w:widowControl w:val="0"/>
        <w:spacing w:line="1" w:lineRule="exact"/>
        <w:sectPr>
          <w:footnotePr>
            <w:pos w:val="pageBottom"/>
            <w:numFmt w:val="decimal"/>
            <w:numRestart w:val="continuous"/>
          </w:footnotePr>
          <w:type w:val="continuous"/>
          <w:pgSz w:w="6202" w:h="8640"/>
          <w:pgMar w:top="568" w:right="0" w:bottom="600" w:left="0" w:header="0" w:footer="3" w:gutter="0"/>
          <w:cols w:space="720"/>
          <w:noEndnote/>
          <w:rtlGutter w:val="0"/>
          <w:docGrid w:linePitch="360"/>
        </w:sectPr>
      </w:pPr>
    </w:p>
    <w:p>
      <w:pPr>
        <w:pStyle w:val="Style118"/>
        <w:keepNext/>
        <w:keepLines/>
        <w:widowControl w:val="0"/>
        <w:shd w:val="clear" w:color="auto" w:fill="auto"/>
        <w:bidi w:val="0"/>
        <w:spacing w:before="0" w:after="200" w:line="240" w:lineRule="auto"/>
        <w:ind w:left="0" w:right="0" w:firstLine="0"/>
        <w:jc w:val="both"/>
        <w:rPr>
          <w:sz w:val="15"/>
          <w:szCs w:val="15"/>
        </w:rPr>
      </w:pPr>
      <w:bookmarkStart w:id="2137" w:name="bookmark2137"/>
      <w:bookmarkStart w:id="2138" w:name="bookmark2138"/>
      <w:bookmarkStart w:id="2139" w:name="bookmark2139"/>
      <w:r>
        <w:rPr>
          <w:color w:val="000000"/>
          <w:spacing w:val="0"/>
          <w:w w:val="100"/>
          <w:position w:val="0"/>
          <w:sz w:val="15"/>
          <w:szCs w:val="15"/>
        </w:rPr>
        <w:t>二、事故原因</w:t>
      </w:r>
      <w:r>
        <w:rPr>
          <w:color w:val="000000"/>
          <w:spacing w:val="0"/>
          <w:w w:val="100"/>
          <w:position w:val="0"/>
          <w:sz w:val="15"/>
          <w:szCs w:val="15"/>
          <w:lang w:val="zh-CN" w:eastAsia="zh-CN" w:bidi="zh-CN"/>
        </w:rPr>
        <w:t>|</w:t>
      </w:r>
      <w:bookmarkEnd w:id="2137"/>
      <w:bookmarkEnd w:id="2138"/>
      <w:bookmarkEnd w:id="2139"/>
    </w:p>
    <w:p>
      <w:pPr>
        <w:pStyle w:val="Style153"/>
        <w:keepNext/>
        <w:keepLines/>
        <w:widowControl w:val="0"/>
        <w:shd w:val="clear" w:color="auto" w:fill="auto"/>
        <w:bidi w:val="0"/>
        <w:spacing w:before="0" w:line="240" w:lineRule="auto"/>
        <w:ind w:left="0" w:right="0" w:firstLine="260"/>
        <w:jc w:val="both"/>
      </w:pPr>
      <w:bookmarkStart w:id="2140" w:name="bookmark2140"/>
      <w:bookmarkStart w:id="2141" w:name="bookmark2141"/>
      <w:bookmarkStart w:id="2142" w:name="bookmark2142"/>
      <w:r>
        <w:rPr>
          <w:color w:val="000000"/>
          <w:spacing w:val="0"/>
          <w:w w:val="100"/>
          <w:position w:val="0"/>
          <w:lang w:val="en-US" w:eastAsia="en-US" w:bidi="en-US"/>
        </w:rPr>
        <w:t>（-）</w:t>
      </w:r>
      <w:r>
        <w:rPr>
          <w:color w:val="000000"/>
          <w:spacing w:val="0"/>
          <w:w w:val="100"/>
          <w:position w:val="0"/>
        </w:rPr>
        <w:t>直接原因</w:t>
      </w:r>
      <w:bookmarkEnd w:id="2140"/>
      <w:bookmarkEnd w:id="2141"/>
      <w:bookmarkEnd w:id="2142"/>
    </w:p>
    <w:p>
      <w:pPr>
        <w:pStyle w:val="Style38"/>
        <w:keepNext w:val="0"/>
        <w:keepLines w:val="0"/>
        <w:widowControl w:val="0"/>
        <w:shd w:val="clear" w:color="auto" w:fill="auto"/>
        <w:bidi w:val="0"/>
        <w:spacing w:before="0" w:after="340" w:line="192" w:lineRule="exact"/>
        <w:ind w:left="0" w:right="0"/>
        <w:jc w:val="both"/>
      </w:pPr>
      <w:r>
        <w:rPr>
          <w:color w:val="000000"/>
          <w:spacing w:val="0"/>
          <w:w w:val="100"/>
          <w:position w:val="0"/>
        </w:rPr>
        <w:t>兰陵顺天运输有限公司对挡土墙未 进行正规设计；鲁城南山村建筑队对未 经正规设计的挡土墙进行非法施工，施 工管理混乱、施工工序不正确，砌筑质 量不符合施工规范要求，挡土墙偏心距、 抗弯承载力未达到国家设计规范要求， 且未设置伸缩缝、泄水孔，事故前期降 雨导致回填土结合力下降，挡土墙侧向 水土总压力增大，超过挡土墙极限承载 能力，导致墙体瞬间坍塌。</w:t>
      </w:r>
    </w:p>
    <w:p>
      <w:pPr>
        <w:pStyle w:val="Style153"/>
        <w:keepNext/>
        <w:keepLines/>
        <w:widowControl w:val="0"/>
        <w:shd w:val="clear" w:color="auto" w:fill="auto"/>
        <w:bidi w:val="0"/>
        <w:spacing w:before="0" w:line="240" w:lineRule="auto"/>
        <w:ind w:left="0" w:right="0" w:firstLine="260"/>
        <w:jc w:val="both"/>
      </w:pPr>
      <w:bookmarkStart w:id="2143" w:name="bookmark2143"/>
      <w:bookmarkStart w:id="2144" w:name="bookmark2144"/>
      <w:bookmarkStart w:id="2145" w:name="bookmark2145"/>
      <w:r>
        <w:rPr>
          <w:color w:val="000000"/>
          <w:spacing w:val="0"/>
          <w:w w:val="100"/>
          <w:position w:val="0"/>
        </w:rPr>
        <w:t>（二）间接原因</w:t>
      </w:r>
      <w:bookmarkEnd w:id="2143"/>
      <w:bookmarkEnd w:id="2144"/>
      <w:bookmarkEnd w:id="2145"/>
    </w:p>
    <w:p>
      <w:pPr>
        <w:pStyle w:val="Style38"/>
        <w:keepNext w:val="0"/>
        <w:keepLines w:val="0"/>
        <w:widowControl w:val="0"/>
        <w:numPr>
          <w:ilvl w:val="0"/>
          <w:numId w:val="359"/>
        </w:numPr>
        <w:shd w:val="clear" w:color="auto" w:fill="auto"/>
        <w:tabs>
          <w:tab w:pos="500" w:val="left"/>
        </w:tabs>
        <w:bidi w:val="0"/>
        <w:spacing w:before="0" w:line="193" w:lineRule="exact"/>
        <w:ind w:left="0" w:right="0"/>
        <w:jc w:val="both"/>
      </w:pPr>
      <w:bookmarkStart w:id="2146" w:name="bookmark2146"/>
      <w:bookmarkEnd w:id="2146"/>
      <w:r>
        <w:rPr>
          <w:color w:val="000000"/>
          <w:spacing w:val="0"/>
          <w:w w:val="100"/>
          <w:position w:val="0"/>
        </w:rPr>
        <w:t>鲁城镇南山村建筑队（项目施工 队）施工人员不固定，未申报登记，无 建筑资质；施工期没有采取有效的防护 设施，未为施工人员配备必要的安全防 护用品。</w:t>
      </w:r>
    </w:p>
    <w:p>
      <w:pPr>
        <w:pStyle w:val="Style38"/>
        <w:keepNext w:val="0"/>
        <w:keepLines w:val="0"/>
        <w:widowControl w:val="0"/>
        <w:numPr>
          <w:ilvl w:val="0"/>
          <w:numId w:val="359"/>
        </w:numPr>
        <w:shd w:val="clear" w:color="auto" w:fill="auto"/>
        <w:tabs>
          <w:tab w:pos="500" w:val="left"/>
        </w:tabs>
        <w:bidi w:val="0"/>
        <w:spacing w:before="0" w:line="195" w:lineRule="exact"/>
        <w:ind w:left="0" w:right="0"/>
        <w:jc w:val="both"/>
      </w:pPr>
      <w:bookmarkStart w:id="2147" w:name="bookmark2147"/>
      <w:bookmarkEnd w:id="2147"/>
      <w:r>
        <w:rPr>
          <w:color w:val="000000"/>
          <w:spacing w:val="0"/>
          <w:w w:val="100"/>
          <w:position w:val="0"/>
        </w:rPr>
        <w:t xml:space="preserve">兰陵顺天运输有限公司修建的挡 土墙没有委托有资质的单位进行施工， 没有与施工单位签订安全管理协议，没 有明确各自的安全管理职责，没有排査 </w:t>
      </w:r>
      <w:r>
        <w:rPr>
          <w:color w:val="000000"/>
          <w:spacing w:val="0"/>
          <w:w w:val="100"/>
          <w:position w:val="0"/>
        </w:rPr>
        <w:t>施工期间存在的安全隐患。</w:t>
      </w:r>
    </w:p>
    <w:p>
      <w:pPr>
        <w:pStyle w:val="Style38"/>
        <w:keepNext w:val="0"/>
        <w:keepLines w:val="0"/>
        <w:widowControl w:val="0"/>
        <w:numPr>
          <w:ilvl w:val="0"/>
          <w:numId w:val="359"/>
        </w:numPr>
        <w:shd w:val="clear" w:color="auto" w:fill="auto"/>
        <w:tabs>
          <w:tab w:pos="500" w:val="left"/>
        </w:tabs>
        <w:bidi w:val="0"/>
        <w:spacing w:before="0" w:line="194" w:lineRule="exact"/>
        <w:ind w:left="0" w:right="0"/>
        <w:jc w:val="both"/>
      </w:pPr>
      <w:bookmarkStart w:id="2148" w:name="bookmark2148"/>
      <w:bookmarkEnd w:id="2148"/>
      <w:r>
        <w:rPr>
          <w:color w:val="000000"/>
          <w:spacing w:val="0"/>
          <w:w w:val="100"/>
          <w:position w:val="0"/>
        </w:rPr>
        <w:t>济钢集团石门铁矿有限公司安 全意识不强，履行安全管理职责不到位， 未有效协调承租单位落实安全生产主体 责任，对承租单位辅助设施建设安全隐 患排査治理不到位。</w:t>
      </w:r>
    </w:p>
    <w:p>
      <w:pPr>
        <w:pStyle w:val="Style38"/>
        <w:keepNext w:val="0"/>
        <w:keepLines w:val="0"/>
        <w:widowControl w:val="0"/>
        <w:numPr>
          <w:ilvl w:val="0"/>
          <w:numId w:val="359"/>
        </w:numPr>
        <w:shd w:val="clear" w:color="auto" w:fill="auto"/>
        <w:tabs>
          <w:tab w:pos="505" w:val="left"/>
        </w:tabs>
        <w:bidi w:val="0"/>
        <w:spacing w:before="0" w:line="194" w:lineRule="exact"/>
        <w:ind w:left="0" w:right="0"/>
        <w:jc w:val="both"/>
      </w:pPr>
      <w:bookmarkStart w:id="2149" w:name="bookmark2149"/>
      <w:bookmarkEnd w:id="2149"/>
      <w:r>
        <w:rPr>
          <w:color w:val="000000"/>
          <w:spacing w:val="0"/>
          <w:w w:val="100"/>
          <w:position w:val="0"/>
        </w:rPr>
        <w:t>兰陵县鲁城镇未认真履行</w:t>
      </w:r>
      <w:r>
        <w:rPr>
          <w:color w:val="000000"/>
          <w:spacing w:val="0"/>
          <w:w w:val="100"/>
          <w:position w:val="0"/>
          <w:lang w:val="zh-CN" w:eastAsia="zh-CN" w:bidi="zh-CN"/>
        </w:rPr>
        <w:t xml:space="preserve">“属地 </w:t>
      </w:r>
      <w:r>
        <w:rPr>
          <w:color w:val="000000"/>
          <w:spacing w:val="0"/>
          <w:w w:val="100"/>
          <w:position w:val="0"/>
        </w:rPr>
        <w:t>管理”安全生产监管主体职责，对限额 以下建设工程安全监管不到位，未及时 发现和制止辖区内无资质建筑队非法施 工问题，对非法建设治理不力。组织幵 展企业安全隐患排査治理工作不彻底， 未能及时发现存在的安全隐患。</w:t>
      </w:r>
    </w:p>
    <w:p>
      <w:pPr>
        <w:pStyle w:val="Style38"/>
        <w:keepNext w:val="0"/>
        <w:keepLines w:val="0"/>
        <w:widowControl w:val="0"/>
        <w:numPr>
          <w:ilvl w:val="0"/>
          <w:numId w:val="359"/>
        </w:numPr>
        <w:shd w:val="clear" w:color="auto" w:fill="auto"/>
        <w:tabs>
          <w:tab w:pos="510" w:val="left"/>
        </w:tabs>
        <w:bidi w:val="0"/>
        <w:spacing w:before="0" w:line="196" w:lineRule="exact"/>
        <w:ind w:left="0" w:right="0"/>
        <w:jc w:val="both"/>
      </w:pPr>
      <w:bookmarkStart w:id="2150" w:name="bookmark2150"/>
      <w:bookmarkEnd w:id="2150"/>
      <w:r>
        <w:rPr>
          <w:color w:val="000000"/>
          <w:spacing w:val="0"/>
          <w:w w:val="100"/>
          <w:position w:val="0"/>
        </w:rPr>
        <w:t>兰陵县住建局未认真履行建筑工 程安全生产监管职责，对建筑市场监督 管理不力，对无资质施工队伍监管不到 位，对限额以下建设工程安全生产指导 不深入。</w:t>
      </w:r>
    </w:p>
    <w:p>
      <w:pPr>
        <w:pStyle w:val="Style38"/>
        <w:keepNext w:val="0"/>
        <w:keepLines w:val="0"/>
        <w:widowControl w:val="0"/>
        <w:numPr>
          <w:ilvl w:val="0"/>
          <w:numId w:val="359"/>
        </w:numPr>
        <w:shd w:val="clear" w:color="auto" w:fill="auto"/>
        <w:tabs>
          <w:tab w:pos="514" w:val="left"/>
        </w:tabs>
        <w:bidi w:val="0"/>
        <w:spacing w:before="0" w:line="194" w:lineRule="exact"/>
        <w:ind w:left="0" w:right="0"/>
        <w:jc w:val="both"/>
        <w:sectPr>
          <w:footnotePr>
            <w:pos w:val="pageBottom"/>
            <w:numFmt w:val="decimal"/>
            <w:numRestart w:val="continuous"/>
          </w:footnotePr>
          <w:type w:val="continuous"/>
          <w:pgSz w:w="6202" w:h="8640"/>
          <w:pgMar w:top="568" w:right="739" w:bottom="600" w:left="744" w:header="0" w:footer="3" w:gutter="0"/>
          <w:cols w:num="2" w:space="231"/>
          <w:noEndnote/>
          <w:rtlGutter w:val="0"/>
          <w:docGrid w:linePitch="360"/>
        </w:sectPr>
      </w:pPr>
      <w:bookmarkStart w:id="2151" w:name="bookmark2151"/>
      <w:bookmarkEnd w:id="2151"/>
      <w:r>
        <w:rPr>
          <w:color w:val="000000"/>
          <w:spacing w:val="0"/>
          <w:w w:val="100"/>
          <w:position w:val="0"/>
        </w:rPr>
        <w:t>兰陵县安监局未认真履行全县非 煤矿山安全生产行业监管职责，对非煤 矿山厂区出租场所安全延伸检査不够，</w:t>
      </w:r>
    </w:p>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对企业负责人安全生产教育培训不够。</w:t>
      </w:r>
    </w:p>
    <w:p>
      <w:pPr>
        <w:pStyle w:val="Style38"/>
        <w:keepNext w:val="0"/>
        <w:keepLines w:val="0"/>
        <w:widowControl w:val="0"/>
        <w:numPr>
          <w:ilvl w:val="0"/>
          <w:numId w:val="361"/>
        </w:numPr>
        <w:shd w:val="clear" w:color="auto" w:fill="auto"/>
        <w:tabs>
          <w:tab w:pos="500" w:val="left"/>
        </w:tabs>
        <w:bidi w:val="0"/>
        <w:spacing w:before="0" w:line="194" w:lineRule="exact"/>
        <w:ind w:left="0" w:right="0"/>
        <w:jc w:val="both"/>
      </w:pPr>
      <w:bookmarkStart w:id="2152" w:name="bookmark2152"/>
      <w:bookmarkEnd w:id="2152"/>
      <w:r>
        <w:rPr>
          <w:color w:val="000000"/>
          <w:spacing w:val="0"/>
          <w:w w:val="100"/>
          <w:position w:val="0"/>
        </w:rPr>
        <w:t>兰陵县交通运输局对行业领域内 企业安全监管有疏漏，对兰陵顺天运输 有限公司车辆停放地点安全隐患存在失 察，未能有效督促公司全面落实企业安 全生产主体责任、依法依规组织辅助设 施建设。</w:t>
      </w:r>
    </w:p>
    <w:p>
      <w:pPr>
        <w:pStyle w:val="Style38"/>
        <w:keepNext w:val="0"/>
        <w:keepLines w:val="0"/>
        <w:widowControl w:val="0"/>
        <w:numPr>
          <w:ilvl w:val="0"/>
          <w:numId w:val="361"/>
        </w:numPr>
        <w:shd w:val="clear" w:color="auto" w:fill="auto"/>
        <w:tabs>
          <w:tab w:pos="500" w:val="left"/>
        </w:tabs>
        <w:bidi w:val="0"/>
        <w:spacing w:before="0" w:after="740" w:line="194" w:lineRule="exact"/>
        <w:ind w:left="0" w:right="0"/>
        <w:jc w:val="both"/>
      </w:pPr>
      <w:bookmarkStart w:id="2153" w:name="bookmark2153"/>
      <w:bookmarkEnd w:id="2153"/>
      <w:r>
        <w:rPr>
          <w:color w:val="000000"/>
          <w:spacing w:val="0"/>
          <w:w w:val="100"/>
          <w:position w:val="0"/>
        </w:rPr>
        <w:t>兰陵县政府对住建、安监等部门 履行监管职责不到位的情况督促检査和 跟踪监管不够，督促指导鲁城镇幵展安 全生产工作不力。</w:t>
      </w:r>
    </w:p>
    <w:p>
      <w:pPr>
        <w:pStyle w:val="Style5"/>
        <w:keepNext/>
        <w:keepLines/>
        <w:widowControl w:val="0"/>
        <w:shd w:val="clear" w:color="auto" w:fill="auto"/>
        <w:bidi w:val="0"/>
        <w:spacing w:before="0" w:after="60" w:line="192" w:lineRule="exact"/>
        <w:ind w:left="0" w:right="0" w:firstLine="0"/>
        <w:jc w:val="both"/>
        <w:rPr>
          <w:sz w:val="20"/>
          <w:szCs w:val="20"/>
        </w:rPr>
      </w:pPr>
      <w:bookmarkStart w:id="2154" w:name="bookmark2154"/>
      <w:bookmarkStart w:id="2155" w:name="bookmark2155"/>
      <w:bookmarkStart w:id="2156" w:name="bookmark2156"/>
      <w:r>
        <w:rPr>
          <w:color w:val="000000"/>
          <w:spacing w:val="0"/>
          <w:w w:val="100"/>
          <w:position w:val="0"/>
          <w:sz w:val="15"/>
          <w:szCs w:val="15"/>
        </w:rPr>
        <w:t>三、事故责任追究</w:t>
      </w:r>
      <w:r>
        <w:rPr>
          <w:rFonts w:ascii="Times New Roman" w:eastAsia="Times New Roman" w:hAnsi="Times New Roman" w:cs="Times New Roman"/>
          <w:color w:val="000000"/>
          <w:spacing w:val="0"/>
          <w:w w:val="100"/>
          <w:position w:val="0"/>
          <w:sz w:val="20"/>
          <w:szCs w:val="20"/>
          <w:lang w:val="en-US" w:eastAsia="en-US" w:bidi="en-US"/>
        </w:rPr>
        <w:t>D</w:t>
      </w:r>
      <w:bookmarkEnd w:id="2154"/>
      <w:bookmarkEnd w:id="2155"/>
      <w:bookmarkEnd w:id="2156"/>
    </w:p>
    <w:p>
      <w:pPr>
        <w:pStyle w:val="Style118"/>
        <w:keepNext/>
        <w:keepLines/>
        <w:widowControl w:val="0"/>
        <w:shd w:val="clear" w:color="auto" w:fill="auto"/>
        <w:bidi w:val="0"/>
        <w:spacing w:before="0"/>
        <w:ind w:left="0" w:right="0" w:firstLine="260"/>
        <w:jc w:val="both"/>
      </w:pPr>
      <w:bookmarkStart w:id="2157" w:name="bookmark2157"/>
      <w:bookmarkStart w:id="2158" w:name="bookmark2158"/>
      <w:bookmarkStart w:id="2159" w:name="bookmark2159"/>
      <w:r>
        <w:rPr>
          <w:color w:val="000000"/>
          <w:spacing w:val="0"/>
          <w:w w:val="100"/>
          <w:position w:val="0"/>
          <w:lang w:val="en-US" w:eastAsia="en-US" w:bidi="en-US"/>
        </w:rPr>
        <w:t>（-）</w:t>
      </w:r>
      <w:r>
        <w:rPr>
          <w:color w:val="000000"/>
          <w:spacing w:val="0"/>
          <w:w w:val="100"/>
          <w:position w:val="0"/>
        </w:rPr>
        <w:t>司法机关处理的有关责任人。</w:t>
      </w:r>
      <w:bookmarkEnd w:id="2157"/>
      <w:bookmarkEnd w:id="2158"/>
      <w:bookmarkEnd w:id="2159"/>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5</w:t>
      </w:r>
      <w:r>
        <w:rPr>
          <w:color w:val="000000"/>
          <w:spacing w:val="0"/>
          <w:w w:val="100"/>
          <w:position w:val="0"/>
        </w:rPr>
        <w:t>名事故相关企业人员因涉嫌重大 劳动安全事故罪，被司法机关刑事拘留， 其中：</w:t>
      </w:r>
    </w:p>
    <w:p>
      <w:pPr>
        <w:pStyle w:val="Style38"/>
        <w:keepNext w:val="0"/>
        <w:keepLines w:val="0"/>
        <w:widowControl w:val="0"/>
        <w:numPr>
          <w:ilvl w:val="0"/>
          <w:numId w:val="363"/>
        </w:numPr>
        <w:shd w:val="clear" w:color="auto" w:fill="auto"/>
        <w:tabs>
          <w:tab w:pos="500" w:val="left"/>
        </w:tabs>
        <w:bidi w:val="0"/>
        <w:spacing w:before="0" w:line="193" w:lineRule="exact"/>
        <w:ind w:left="0" w:right="0"/>
        <w:jc w:val="both"/>
      </w:pPr>
      <w:bookmarkStart w:id="2160" w:name="bookmark2160"/>
      <w:bookmarkEnd w:id="2160"/>
      <w:r>
        <w:rPr>
          <w:color w:val="000000"/>
          <w:spacing w:val="0"/>
          <w:w w:val="100"/>
          <w:position w:val="0"/>
        </w:rPr>
        <w:t xml:space="preserve">刘某文，原济钢集团石门铁矿 新建选矿厂筹建小组副组长，第二期挡 土墙项目砌筑工程施工队介绍人，涉嫌 重大劳动安全事故罪，已被公安机关于 </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曰刑事拘留，</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 已被取保候审。</w:t>
      </w:r>
    </w:p>
    <w:p>
      <w:pPr>
        <w:pStyle w:val="Style38"/>
        <w:keepNext w:val="0"/>
        <w:keepLines w:val="0"/>
        <w:widowControl w:val="0"/>
        <w:numPr>
          <w:ilvl w:val="0"/>
          <w:numId w:val="363"/>
        </w:numPr>
        <w:shd w:val="clear" w:color="auto" w:fill="auto"/>
        <w:tabs>
          <w:tab w:pos="500" w:val="left"/>
        </w:tabs>
        <w:bidi w:val="0"/>
        <w:spacing w:before="0" w:line="193" w:lineRule="exact"/>
        <w:ind w:left="0" w:right="0"/>
        <w:jc w:val="both"/>
      </w:pPr>
      <w:bookmarkStart w:id="2161" w:name="bookmark2161"/>
      <w:bookmarkEnd w:id="2161"/>
      <w:r>
        <w:rPr>
          <w:color w:val="000000"/>
          <w:spacing w:val="0"/>
          <w:w w:val="100"/>
          <w:position w:val="0"/>
        </w:rPr>
        <w:t>徐某军，济钢集团石门铁矿有限 公司新建选矿厂筹建办公室主任，涉嫌 重大劳动安全事故罪，已于</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 xml:space="preserve">5 </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曰被公安机关刑事拘留，</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 xml:space="preserve">23 </w:t>
      </w:r>
      <w:r>
        <w:rPr>
          <w:color w:val="000000"/>
          <w:spacing w:val="0"/>
          <w:w w:val="100"/>
          <w:position w:val="0"/>
        </w:rPr>
        <w:t>曰已被取保候审。</w:t>
      </w:r>
    </w:p>
    <w:p>
      <w:pPr>
        <w:pStyle w:val="Style118"/>
        <w:keepNext/>
        <w:keepLines/>
        <w:widowControl w:val="0"/>
        <w:shd w:val="clear" w:color="auto" w:fill="auto"/>
        <w:bidi w:val="0"/>
        <w:spacing w:before="0"/>
        <w:ind w:left="0" w:right="0"/>
        <w:jc w:val="both"/>
      </w:pPr>
      <w:bookmarkStart w:id="2162" w:name="bookmark2162"/>
      <w:bookmarkStart w:id="2163" w:name="bookmark2163"/>
      <w:bookmarkStart w:id="2164" w:name="bookmark2164"/>
      <w:r>
        <w:rPr>
          <w:color w:val="000000"/>
          <w:spacing w:val="0"/>
          <w:w w:val="100"/>
          <w:position w:val="0"/>
        </w:rPr>
        <w:t>（二）建议给予政务处分和组织处理 的责任人员。</w:t>
      </w:r>
      <w:bookmarkEnd w:id="2162"/>
      <w:bookmarkEnd w:id="2163"/>
      <w:bookmarkEnd w:id="2164"/>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9</w:t>
      </w:r>
      <w:r>
        <w:rPr>
          <w:color w:val="000000"/>
          <w:spacing w:val="0"/>
          <w:w w:val="100"/>
          <w:position w:val="0"/>
        </w:rPr>
        <w:t>名事故相关人员建议给予相应的 党纪、政纪处分，其中：</w:t>
      </w:r>
    </w:p>
    <w:p>
      <w:pPr>
        <w:pStyle w:val="Style38"/>
        <w:keepNext w:val="0"/>
        <w:keepLines w:val="0"/>
        <w:widowControl w:val="0"/>
        <w:numPr>
          <w:ilvl w:val="0"/>
          <w:numId w:val="365"/>
        </w:numPr>
        <w:shd w:val="clear" w:color="auto" w:fill="auto"/>
        <w:tabs>
          <w:tab w:pos="505" w:val="left"/>
        </w:tabs>
        <w:bidi w:val="0"/>
        <w:spacing w:before="0" w:line="195" w:lineRule="exact"/>
        <w:ind w:left="0" w:right="0"/>
        <w:jc w:val="both"/>
      </w:pPr>
      <w:bookmarkStart w:id="2165" w:name="bookmark2165"/>
      <w:bookmarkEnd w:id="2165"/>
      <w:r>
        <w:rPr>
          <w:color w:val="000000"/>
          <w:spacing w:val="0"/>
          <w:w w:val="100"/>
          <w:position w:val="0"/>
        </w:rPr>
        <w:t xml:space="preserve">李某华，中共党员，兰陵县安 监局矿山科科长兼监察大队副大队长 </w:t>
      </w:r>
      <w:r>
        <w:rPr>
          <w:rFonts w:ascii="Times New Roman" w:eastAsia="Times New Roman" w:hAnsi="Times New Roman" w:cs="Times New Roman"/>
          <w:color w:val="000000"/>
          <w:spacing w:val="0"/>
          <w:w w:val="100"/>
          <w:position w:val="0"/>
        </w:rPr>
        <w:t>（</w:t>
      </w:r>
      <w:r>
        <w:rPr>
          <w:color w:val="000000"/>
          <w:spacing w:val="0"/>
          <w:w w:val="100"/>
          <w:position w:val="0"/>
        </w:rPr>
        <w:t>参公管理事业编制</w:t>
      </w:r>
      <w:r>
        <w:rPr>
          <w:rFonts w:ascii="Times New Roman" w:eastAsia="Times New Roman" w:hAnsi="Times New Roman" w:cs="Times New Roman"/>
          <w:color w:val="000000"/>
          <w:spacing w:val="0"/>
          <w:w w:val="100"/>
          <w:position w:val="0"/>
          <w:lang w:val="en-US" w:eastAsia="en-US" w:bidi="en-US"/>
        </w:rPr>
        <w:t>）o</w:t>
      </w:r>
      <w:r>
        <w:rPr>
          <w:color w:val="000000"/>
          <w:spacing w:val="0"/>
          <w:w w:val="100"/>
          <w:position w:val="0"/>
        </w:rPr>
        <w:t>未认真履行非 煤矿山安全生产监管职责，对行业内 监管企业安全教育培训不到位，对非 煤矿山出租场所安全延伸检査不彻底， 安全隐患排査不及时，对事故发生负 直接监管责任。参照《行政机关公务 员处分条例》第二十条之规定，给予 其行政记过处分。</w:t>
      </w:r>
    </w:p>
    <w:p>
      <w:pPr>
        <w:pStyle w:val="Style38"/>
        <w:keepNext w:val="0"/>
        <w:keepLines w:val="0"/>
        <w:widowControl w:val="0"/>
        <w:numPr>
          <w:ilvl w:val="0"/>
          <w:numId w:val="365"/>
        </w:numPr>
        <w:shd w:val="clear" w:color="auto" w:fill="auto"/>
        <w:tabs>
          <w:tab w:pos="505" w:val="left"/>
        </w:tabs>
        <w:bidi w:val="0"/>
        <w:spacing w:before="0" w:line="194" w:lineRule="exact"/>
        <w:ind w:left="0" w:right="0"/>
        <w:jc w:val="both"/>
      </w:pPr>
      <w:bookmarkStart w:id="2166" w:name="bookmark2166"/>
      <w:bookmarkEnd w:id="2166"/>
      <w:r>
        <w:rPr>
          <w:color w:val="000000"/>
          <w:spacing w:val="0"/>
          <w:w w:val="100"/>
          <w:position w:val="0"/>
        </w:rPr>
        <w:t>田某，中共党员，兰陵县运输 管理处货运科科长（事业编制）,兰陵 顺天运输有限公司行业监管安全生产 具体负责人。未认真履行行业安全生 产监管职责，对直接负责联系的兰陵 顺天运输有限公司厂区辅助设施建设 安全监管不到位，安全隐患排査不全 面，对事故发生负直接监管责任。依 照《事业单位工作人员处分暂行规定》 第十七条和《安全生产领域违法违纪 行为政纪处分暂行规定》第八条之规 定，给予其行政记过处分。</w:t>
      </w:r>
    </w:p>
    <w:p>
      <w:pPr>
        <w:pStyle w:val="Style118"/>
        <w:keepNext/>
        <w:keepLines/>
        <w:widowControl w:val="0"/>
        <w:shd w:val="clear" w:color="auto" w:fill="auto"/>
        <w:bidi w:val="0"/>
        <w:spacing w:before="0" w:line="197" w:lineRule="exact"/>
        <w:ind w:left="0" w:right="0"/>
        <w:jc w:val="both"/>
      </w:pPr>
      <w:bookmarkStart w:id="2167" w:name="bookmark2167"/>
      <w:bookmarkStart w:id="2168" w:name="bookmark2168"/>
      <w:bookmarkStart w:id="2169" w:name="bookmark2169"/>
      <w:r>
        <w:rPr>
          <w:color w:val="000000"/>
          <w:spacing w:val="0"/>
          <w:w w:val="100"/>
          <w:position w:val="0"/>
        </w:rPr>
        <w:t>（三）对相关责任人员和单位给予 处理的其他建议。</w:t>
      </w:r>
      <w:bookmarkEnd w:id="2167"/>
      <w:bookmarkEnd w:id="2168"/>
      <w:bookmarkEnd w:id="2169"/>
    </w:p>
    <w:p>
      <w:pPr>
        <w:pStyle w:val="Style38"/>
        <w:keepNext w:val="0"/>
        <w:keepLines w:val="0"/>
        <w:widowControl w:val="0"/>
        <w:numPr>
          <w:ilvl w:val="0"/>
          <w:numId w:val="367"/>
        </w:numPr>
        <w:shd w:val="clear" w:color="auto" w:fill="auto"/>
        <w:tabs>
          <w:tab w:pos="500" w:val="left"/>
        </w:tabs>
        <w:bidi w:val="0"/>
        <w:spacing w:before="0" w:line="193" w:lineRule="exact"/>
        <w:ind w:left="0" w:right="0"/>
        <w:jc w:val="both"/>
      </w:pPr>
      <w:bookmarkStart w:id="2170" w:name="bookmark2170"/>
      <w:bookmarkEnd w:id="2170"/>
      <w:r>
        <w:rPr>
          <w:color w:val="000000"/>
          <w:spacing w:val="0"/>
          <w:w w:val="100"/>
          <w:position w:val="0"/>
        </w:rPr>
        <w:t>王某峰，中共党员，兰陵县政 府副县长，分管城乡建设和交通运输 工作。未认真履行安全生产</w:t>
      </w:r>
      <w:r>
        <w:rPr>
          <w:color w:val="000000"/>
          <w:spacing w:val="0"/>
          <w:w w:val="100"/>
          <w:position w:val="0"/>
          <w:lang w:val="zh-CN" w:eastAsia="zh-CN" w:bidi="zh-CN"/>
        </w:rPr>
        <w:t>“一岗</w:t>
      </w:r>
      <w:r>
        <w:rPr>
          <w:color w:val="000000"/>
          <w:spacing w:val="0"/>
          <w:w w:val="100"/>
          <w:position w:val="0"/>
        </w:rPr>
        <w:t>双责” 职责，对鲁城镇政府和住建、交通行 业安全生产工作督促、指导不力，对 该事故发生负有重要领导责任。由临 沂市委对其诫勉谈话并责成作出深刻 检査。</w:t>
      </w:r>
    </w:p>
    <w:p>
      <w:pPr>
        <w:pStyle w:val="Style38"/>
        <w:keepNext w:val="0"/>
        <w:keepLines w:val="0"/>
        <w:widowControl w:val="0"/>
        <w:numPr>
          <w:ilvl w:val="0"/>
          <w:numId w:val="369"/>
        </w:numPr>
        <w:shd w:val="clear" w:color="auto" w:fill="auto"/>
        <w:tabs>
          <w:tab w:pos="500" w:val="left"/>
        </w:tabs>
        <w:bidi w:val="0"/>
        <w:spacing w:before="0" w:line="197" w:lineRule="exact"/>
        <w:ind w:left="0" w:right="0"/>
        <w:jc w:val="both"/>
      </w:pPr>
      <w:bookmarkStart w:id="2171" w:name="bookmark2171"/>
      <w:bookmarkEnd w:id="2171"/>
      <w:r>
        <w:rPr>
          <w:color w:val="000000"/>
          <w:spacing w:val="0"/>
          <w:w w:val="100"/>
          <w:position w:val="0"/>
        </w:rPr>
        <w:t>建议责成临沂市安监局依据《安 全生产法》等有关法律法规的规定， 对兰陵顺天运输有限公司及相关人员 作出行政处罚。</w:t>
      </w:r>
    </w:p>
    <w:p>
      <w:pPr>
        <w:pStyle w:val="Style38"/>
        <w:keepNext w:val="0"/>
        <w:keepLines w:val="0"/>
        <w:widowControl w:val="0"/>
        <w:numPr>
          <w:ilvl w:val="0"/>
          <w:numId w:val="365"/>
        </w:numPr>
        <w:shd w:val="clear" w:color="auto" w:fill="auto"/>
        <w:tabs>
          <w:tab w:pos="500" w:val="left"/>
        </w:tabs>
        <w:bidi w:val="0"/>
        <w:spacing w:before="0" w:line="199" w:lineRule="exact"/>
        <w:ind w:left="0" w:right="0" w:firstLine="260"/>
        <w:jc w:val="both"/>
      </w:pPr>
      <w:bookmarkStart w:id="2172" w:name="bookmark2172"/>
      <w:bookmarkEnd w:id="2172"/>
      <w:r>
        <w:rPr>
          <w:color w:val="000000"/>
          <w:spacing w:val="0"/>
          <w:w w:val="100"/>
          <w:position w:val="0"/>
        </w:rPr>
        <w:t>建议责成兰陵县安监局对济钢集 团石门铁矿有限公司及相关人员的违规 行为作出行政处罚。</w:t>
      </w:r>
    </w:p>
    <w:p>
      <w:pPr>
        <w:pStyle w:val="Style38"/>
        <w:keepNext w:val="0"/>
        <w:keepLines w:val="0"/>
        <w:widowControl w:val="0"/>
        <w:numPr>
          <w:ilvl w:val="0"/>
          <w:numId w:val="365"/>
        </w:numPr>
        <w:shd w:val="clear" w:color="auto" w:fill="auto"/>
        <w:tabs>
          <w:tab w:pos="500" w:val="left"/>
        </w:tabs>
        <w:bidi w:val="0"/>
        <w:spacing w:before="0" w:line="197" w:lineRule="exact"/>
        <w:ind w:left="0" w:right="0" w:firstLine="260"/>
        <w:jc w:val="both"/>
      </w:pPr>
      <w:bookmarkStart w:id="2173" w:name="bookmark2173"/>
      <w:bookmarkEnd w:id="2173"/>
      <w:r>
        <w:rPr>
          <w:color w:val="000000"/>
          <w:spacing w:val="0"/>
          <w:w w:val="100"/>
          <w:position w:val="0"/>
        </w:rPr>
        <w:t>建议责成兰陵县住建局、安监局、 交通运输局向兰陵县委、县政府作出深 刻检査。</w:t>
      </w:r>
    </w:p>
    <w:p>
      <w:pPr>
        <w:pStyle w:val="Style38"/>
        <w:keepNext w:val="0"/>
        <w:keepLines w:val="0"/>
        <w:widowControl w:val="0"/>
        <w:numPr>
          <w:ilvl w:val="0"/>
          <w:numId w:val="365"/>
        </w:numPr>
        <w:shd w:val="clear" w:color="auto" w:fill="auto"/>
        <w:tabs>
          <w:tab w:pos="505" w:val="left"/>
        </w:tabs>
        <w:bidi w:val="0"/>
        <w:spacing w:before="0" w:after="740" w:line="194" w:lineRule="exact"/>
        <w:ind w:left="0" w:right="0" w:firstLine="260"/>
        <w:jc w:val="both"/>
      </w:pPr>
      <w:bookmarkStart w:id="2174" w:name="bookmark2174"/>
      <w:bookmarkEnd w:id="2174"/>
      <w:r>
        <w:rPr>
          <w:color w:val="000000"/>
          <w:spacing w:val="0"/>
          <w:w w:val="100"/>
          <w:position w:val="0"/>
        </w:rPr>
        <w:t>建议责成兰陵县委、县政府向 临沂市委、市政府作出深刻检査，临沂 市委、市政府向省委、省政府作出深刻 检査。</w:t>
      </w:r>
    </w:p>
    <w:p>
      <w:pPr>
        <w:pStyle w:val="Style5"/>
        <w:keepNext/>
        <w:keepLines/>
        <w:widowControl w:val="0"/>
        <w:shd w:val="clear" w:color="auto" w:fill="auto"/>
        <w:bidi w:val="0"/>
        <w:spacing w:before="0" w:after="200" w:line="240" w:lineRule="auto"/>
        <w:ind w:left="0" w:right="0" w:firstLine="0"/>
        <w:jc w:val="left"/>
        <w:rPr>
          <w:sz w:val="15"/>
          <w:szCs w:val="15"/>
        </w:rPr>
      </w:pPr>
      <w:bookmarkStart w:id="2175" w:name="bookmark2175"/>
      <w:bookmarkStart w:id="2176" w:name="bookmark2176"/>
      <w:bookmarkStart w:id="2177" w:name="bookmark2177"/>
      <w:r>
        <w:rPr>
          <w:color w:val="000000"/>
          <w:spacing w:val="0"/>
          <w:w w:val="100"/>
          <w:position w:val="0"/>
          <w:sz w:val="15"/>
          <w:szCs w:val="15"/>
        </w:rPr>
        <w:t>四、专家点评</w:t>
      </w:r>
      <w:r>
        <w:rPr>
          <w:color w:val="6689A8"/>
          <w:spacing w:val="0"/>
          <w:w w:val="100"/>
          <w:position w:val="0"/>
          <w:sz w:val="15"/>
          <w:szCs w:val="15"/>
          <w:lang w:val="zh-CN" w:eastAsia="zh-CN" w:bidi="zh-CN"/>
        </w:rPr>
        <w:t>|</w:t>
      </w:r>
      <w:bookmarkEnd w:id="2175"/>
      <w:bookmarkEnd w:id="2176"/>
      <w:bookmarkEnd w:id="2177"/>
    </w:p>
    <w:p>
      <w:pPr>
        <w:pStyle w:val="Style38"/>
        <w:keepNext w:val="0"/>
        <w:keepLines w:val="0"/>
        <w:widowControl w:val="0"/>
        <w:shd w:val="clear" w:color="auto" w:fill="auto"/>
        <w:bidi w:val="0"/>
        <w:spacing w:before="0" w:after="1280" w:line="193" w:lineRule="exact"/>
        <w:ind w:left="0" w:right="0" w:firstLine="400"/>
        <w:jc w:val="both"/>
      </w:pPr>
      <w:r>
        <w:rPr>
          <w:color w:val="000000"/>
          <w:spacing w:val="0"/>
          <w:w w:val="100"/>
          <w:position w:val="0"/>
        </w:rPr>
        <w:t>临沂市兰陵县兰陵顺天运输 有限公司</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9”</w:t>
      </w:r>
      <w:r>
        <w:rPr>
          <w:color w:val="000000"/>
          <w:spacing w:val="0"/>
          <w:w w:val="100"/>
          <w:position w:val="0"/>
        </w:rPr>
        <w:t>挡土墙重大坍 塌事故是一起因非法建设施工造 成的生产安全责任事故。事故涉 及的工程属于限额以下工程，涉 事施工队伍无</w:t>
      </w:r>
      <w:r>
        <w:rPr>
          <w:color w:val="636D6D"/>
          <w:spacing w:val="0"/>
          <w:w w:val="100"/>
          <w:position w:val="0"/>
        </w:rPr>
        <w:t>资质。</w:t>
      </w:r>
      <w:r>
        <w:rPr>
          <w:color w:val="000000"/>
          <w:spacing w:val="0"/>
          <w:w w:val="100"/>
          <w:position w:val="0"/>
        </w:rPr>
        <w:t>近年来，</w:t>
      </w:r>
      <w:r>
        <w:rPr>
          <w:color w:val="636D6D"/>
          <w:spacing w:val="0"/>
          <w:w w:val="100"/>
          <w:position w:val="0"/>
        </w:rPr>
        <w:t xml:space="preserve">限 </w:t>
      </w:r>
      <w:r>
        <w:rPr>
          <w:color w:val="000000"/>
          <w:spacing w:val="0"/>
          <w:w w:val="100"/>
          <w:position w:val="0"/>
        </w:rPr>
        <w:t>额以下工程施工事故呈多发、</w:t>
      </w:r>
      <w:r>
        <w:rPr>
          <w:color w:val="636D6D"/>
          <w:spacing w:val="0"/>
          <w:w w:val="100"/>
          <w:position w:val="0"/>
        </w:rPr>
        <w:t xml:space="preserve">高 </w:t>
      </w:r>
      <w:r>
        <w:rPr>
          <w:color w:val="000000"/>
          <w:spacing w:val="0"/>
          <w:w w:val="100"/>
          <w:position w:val="0"/>
        </w:rPr>
        <w:t xml:space="preserve">发状态，旦呈逐年增加趋势，应 </w:t>
      </w:r>
      <w:r>
        <w:rPr>
          <w:color w:val="636D6D"/>
          <w:spacing w:val="0"/>
          <w:w w:val="100"/>
          <w:position w:val="0"/>
        </w:rPr>
        <w:t>引</w:t>
      </w:r>
      <w:r>
        <w:rPr>
          <w:color w:val="000000"/>
          <w:spacing w:val="0"/>
          <w:w w:val="100"/>
          <w:position w:val="0"/>
        </w:rPr>
        <w:t>起高度重视。</w:t>
      </w:r>
    </w:p>
    <w:p>
      <w:pPr>
        <w:pStyle w:val="Style118"/>
        <w:keepNext/>
        <w:keepLines/>
        <w:widowControl w:val="0"/>
        <w:shd w:val="clear" w:color="auto" w:fill="auto"/>
        <w:bidi w:val="0"/>
        <w:spacing w:before="0"/>
        <w:ind w:left="0" w:right="0" w:firstLine="260"/>
        <w:jc w:val="both"/>
      </w:pPr>
      <w:bookmarkStart w:id="2178" w:name="bookmark2178"/>
      <w:bookmarkStart w:id="2179" w:name="bookmark2179"/>
      <w:bookmarkStart w:id="2180" w:name="bookmark2180"/>
      <w:r>
        <w:rPr>
          <w:color w:val="000000"/>
          <w:spacing w:val="0"/>
          <w:w w:val="100"/>
          <w:position w:val="0"/>
        </w:rPr>
        <w:t>(-)职责不明管理难到位，管理 及执行难落实。</w:t>
      </w:r>
      <w:bookmarkEnd w:id="2178"/>
      <w:bookmarkEnd w:id="2179"/>
      <w:bookmarkEnd w:id="2180"/>
    </w:p>
    <w:p>
      <w:pPr>
        <w:pStyle w:val="Style38"/>
        <w:keepNext w:val="0"/>
        <w:keepLines w:val="0"/>
        <w:widowControl w:val="0"/>
        <w:shd w:val="clear" w:color="auto" w:fill="auto"/>
        <w:bidi w:val="0"/>
        <w:spacing w:before="0" w:after="40" w:line="194" w:lineRule="exact"/>
        <w:ind w:left="0" w:right="0" w:firstLine="260"/>
        <w:jc w:val="left"/>
      </w:pPr>
      <w:r>
        <w:rPr>
          <w:color w:val="000000"/>
          <w:spacing w:val="0"/>
          <w:w w:val="100"/>
          <w:position w:val="0"/>
        </w:rPr>
        <w:t xml:space="preserve">限额以下工程不需要住建部门发放 施工许可。事故发生地乡镇党委、政府 应对限额以下建设工程实施属地监管， </w:t>
      </w:r>
      <w:r>
        <w:rPr>
          <w:color w:val="000000"/>
          <w:spacing w:val="0"/>
          <w:w w:val="100"/>
          <w:position w:val="0"/>
        </w:rPr>
        <w:t>但乡镇一级政府对限额以下建设工程 没有行政执法权。按照兰陵县政府部 门职责分工，限额以下建设工程由乡 镇负责监管，住建部门负责督促指导。 属地监督和行业监督职责不明晰，导 致安全监管不到位，这是目前限额以 下工程安全监督管理工作中比较模糊 的一个问题，也是监督管理的薄弱和 漏洞之处。</w:t>
      </w:r>
    </w:p>
    <w:p>
      <w:pPr>
        <w:pStyle w:val="Style118"/>
        <w:keepNext/>
        <w:keepLines/>
        <w:widowControl w:val="0"/>
        <w:shd w:val="clear" w:color="auto" w:fill="auto"/>
        <w:bidi w:val="0"/>
        <w:spacing w:before="0" w:after="40" w:line="206" w:lineRule="exact"/>
        <w:ind w:left="0" w:right="0"/>
        <w:jc w:val="both"/>
      </w:pPr>
      <w:bookmarkStart w:id="2181" w:name="bookmark2181"/>
      <w:bookmarkStart w:id="2182" w:name="bookmark2182"/>
      <w:bookmarkStart w:id="2183" w:name="bookmark2183"/>
      <w:r>
        <w:rPr>
          <w:color w:val="000000"/>
          <w:spacing w:val="0"/>
          <w:w w:val="100"/>
          <w:position w:val="0"/>
        </w:rPr>
        <w:t>(二)施工队伍不正规，安全意识 不局。</w:t>
      </w:r>
      <w:bookmarkEnd w:id="2181"/>
      <w:bookmarkEnd w:id="2182"/>
      <w:bookmarkEnd w:id="2183"/>
    </w:p>
    <w:p>
      <w:pPr>
        <w:pStyle w:val="Style38"/>
        <w:keepNext w:val="0"/>
        <w:keepLines w:val="0"/>
        <w:widowControl w:val="0"/>
        <w:shd w:val="clear" w:color="auto" w:fill="auto"/>
        <w:bidi w:val="0"/>
        <w:spacing w:before="0" w:after="40" w:line="195" w:lineRule="exact"/>
        <w:ind w:left="0" w:right="0"/>
        <w:jc w:val="both"/>
      </w:pPr>
      <w:r>
        <w:rPr>
          <w:color w:val="000000"/>
          <w:spacing w:val="0"/>
          <w:w w:val="100"/>
          <w:position w:val="0"/>
        </w:rPr>
        <w:t>由于限额以下工程具有点多、面 广、工期短等特点，正规建筑公司不 愿干，而业主图省钱选择</w:t>
      </w:r>
      <w:r>
        <w:rPr>
          <w:color w:val="000000"/>
          <w:spacing w:val="0"/>
          <w:w w:val="100"/>
          <w:position w:val="0"/>
          <w:lang w:val="zh-CN" w:eastAsia="zh-CN" w:bidi="zh-CN"/>
        </w:rPr>
        <w:t>“游</w:t>
      </w:r>
      <w:r>
        <w:rPr>
          <w:color w:val="000000"/>
          <w:spacing w:val="0"/>
          <w:w w:val="100"/>
          <w:position w:val="0"/>
        </w:rPr>
        <w:t>击队式 小包工头”实施，导致施工队伍鱼龙 混杂。目前乡村施工队伍主要存在以 下问题：为了应付备案，借用营业执照， 伪造施工资质；缺少必备的安全梯和 升降台等先进辅助设备；未组织实施 安全培训、未进行安全技术交底。另 外，承接零星工程的单位或个人不熟 悉相关法规，落实安全生产主体责任 意识不强，未履行法定的职责；施工 人员普遍文化水平不高，安全意识薄 弱，未与业主或包工头签订劳动合同， 作业过程中未使用安全防护用品，违 规违章作业，触电、高坠和物体打击 等事故时有发生。</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 xml:space="preserve">各有关部门要针对事故暴露出的 问题，在建筑施工行业领域幵展全面 排査治理。要深入排査城乡结合部、 乡村驻地等重点部位的各类非法违法 建设行为，建立台账，査明实情、明 确责任、严格监管。要加强对乡村施 工队伍的整顿，对长期在乡村组织建 设工程施工的人员和长期参与建筑施 </w:t>
      </w:r>
      <w:r>
        <w:rPr>
          <w:color w:val="000000"/>
          <w:spacing w:val="0"/>
          <w:w w:val="100"/>
          <w:position w:val="0"/>
        </w:rPr>
        <w:t>工的人员，要进行摸底调査，掌握人 员数量，根据区域关系进行整合，成 立村镇建筑公司，加强管理，规范施工， 提高安全生产水平。要加强对各类参 与建筑施工人员的培训教育，使其具 备基本的岗位安全技能、风险辨识及 应急处置等能力，提高其安全意识和 技能。</w:t>
      </w:r>
    </w:p>
    <w:p>
      <w:pPr>
        <w:pStyle w:val="Style118"/>
        <w:keepNext/>
        <w:keepLines/>
        <w:widowControl w:val="0"/>
        <w:shd w:val="clear" w:color="auto" w:fill="auto"/>
        <w:bidi w:val="0"/>
        <w:spacing w:before="0"/>
        <w:ind w:left="0" w:right="0"/>
        <w:jc w:val="both"/>
      </w:pPr>
      <w:bookmarkStart w:id="2184" w:name="bookmark2184"/>
      <w:bookmarkStart w:id="2185" w:name="bookmark2185"/>
      <w:bookmarkStart w:id="2186" w:name="bookmark2186"/>
      <w:r>
        <w:rPr>
          <w:color w:val="000000"/>
          <w:spacing w:val="0"/>
          <w:w w:val="100"/>
          <w:position w:val="0"/>
        </w:rPr>
        <w:t>（三）加强限额以下工程安全生产 监管，提升信息化建设水平。</w:t>
      </w:r>
      <w:bookmarkEnd w:id="2184"/>
      <w:bookmarkEnd w:id="2185"/>
      <w:bookmarkEnd w:id="2186"/>
    </w:p>
    <w:p>
      <w:pPr>
        <w:pStyle w:val="Style38"/>
        <w:keepNext w:val="0"/>
        <w:keepLines w:val="0"/>
        <w:widowControl w:val="0"/>
        <w:shd w:val="clear" w:color="auto" w:fill="auto"/>
        <w:bidi w:val="0"/>
        <w:spacing w:before="0" w:after="260" w:line="192" w:lineRule="exact"/>
        <w:ind w:left="0" w:right="0"/>
        <w:jc w:val="both"/>
      </w:pPr>
      <w:r>
        <w:rPr>
          <w:color w:val="000000"/>
          <w:spacing w:val="0"/>
          <w:w w:val="100"/>
          <w:position w:val="0"/>
        </w:rPr>
        <w:t>一是明确工程性质分类，明确管理 指导，按照属地管理原则，将限额以下 的工程实行各街道办统一管理，各职能 部门分类指导。二是落实闭环监管模式， 解决失管、漏管的问题。全面落实</w:t>
      </w:r>
      <w:r>
        <w:rPr>
          <w:color w:val="000000"/>
          <w:spacing w:val="0"/>
          <w:w w:val="100"/>
          <w:position w:val="0"/>
          <w:lang w:val="zh-CN" w:eastAsia="zh-CN" w:bidi="zh-CN"/>
        </w:rPr>
        <w:t xml:space="preserve">“备 </w:t>
      </w:r>
      <w:r>
        <w:rPr>
          <w:color w:val="000000"/>
          <w:spacing w:val="0"/>
          <w:w w:val="100"/>
          <w:position w:val="0"/>
        </w:rPr>
        <w:t>案+培训服务+巡査监管+整治执法” 的安全纳管模式，实现全方位、全周期、 全过程闭环监管。各街道要指导社区工 作站和小区物业严格备案登记，做到资 料审核与现场审核结合审査，杜绝</w:t>
      </w:r>
      <w:r>
        <w:rPr>
          <w:color w:val="000000"/>
          <w:spacing w:val="0"/>
          <w:w w:val="100"/>
          <w:position w:val="0"/>
          <w:lang w:val="zh-CN" w:eastAsia="zh-CN" w:bidi="zh-CN"/>
        </w:rPr>
        <w:t xml:space="preserve">“大 </w:t>
      </w:r>
      <w:r>
        <w:rPr>
          <w:color w:val="000000"/>
          <w:spacing w:val="0"/>
          <w:w w:val="100"/>
          <w:position w:val="0"/>
        </w:rPr>
        <w:t>工程、小备案”，巡査人员要加大巡査 力度，发现问题要立即制止，并及时上 报街道执法部门。三是提升信息化建设 水平，解决动态监管不连续的问题。结 合城市智慧建造，由住建部门创建小散 工程施工和零星作业智慧监管信息化平 台，让工作人员利用巡査</w:t>
      </w:r>
      <w:r>
        <w:rPr>
          <w:rFonts w:ascii="Times New Roman" w:eastAsia="Times New Roman" w:hAnsi="Times New Roman" w:cs="Times New Roman"/>
          <w:color w:val="000000"/>
          <w:spacing w:val="0"/>
          <w:w w:val="100"/>
          <w:position w:val="0"/>
          <w:lang w:val="en-US" w:eastAsia="en-US" w:bidi="en-US"/>
        </w:rPr>
        <w:t>APP,</w:t>
      </w:r>
      <w:r>
        <w:rPr>
          <w:color w:val="000000"/>
          <w:spacing w:val="0"/>
          <w:w w:val="100"/>
          <w:position w:val="0"/>
        </w:rPr>
        <w:t>实现 平台备案、上传巡査信息等管理功能， 便于基层执法部门第一时间对巡査发现 的问题执法处罚，实现上下通联，实时 动态监控和智慧化监管。四是实行</w:t>
      </w:r>
      <w:r>
        <w:rPr>
          <w:color w:val="000000"/>
          <w:spacing w:val="0"/>
          <w:w w:val="100"/>
          <w:position w:val="0"/>
          <w:lang w:val="zh-CN" w:eastAsia="zh-CN" w:bidi="zh-CN"/>
        </w:rPr>
        <w:t xml:space="preserve">“线 </w:t>
      </w:r>
      <w:r>
        <w:rPr>
          <w:color w:val="000000"/>
          <w:spacing w:val="0"/>
          <w:w w:val="100"/>
          <w:position w:val="0"/>
        </w:rPr>
        <w:t xml:space="preserve">上线下”宣教，解决安全意识欠缺的问 题。通过各种途径曝光零星施工违法违 规行为和安全事故典型案例，将在建工 程的业主和施工负责人纳入社区微信管 理群，每天发布提醒信息，有效提醒和 引导落实主体责任。在居民小区、农民 </w:t>
      </w:r>
      <w:r>
        <w:rPr>
          <w:color w:val="000000"/>
          <w:spacing w:val="0"/>
          <w:w w:val="100"/>
          <w:position w:val="0"/>
        </w:rPr>
        <w:t>工集中居住的城中村等场所，通过张 贴宣传画、传单等形式进行宣传教育， 增强施工单位、业主以及从业人员的 安全意识。</w:t>
      </w:r>
    </w:p>
    <w:p>
      <w:pPr>
        <w:pStyle w:val="Style69"/>
        <w:keepNext w:val="0"/>
        <w:keepLines w:val="0"/>
        <w:widowControl w:val="0"/>
        <w:shd w:val="clear" w:color="auto" w:fill="auto"/>
        <w:bidi w:val="0"/>
        <w:spacing w:before="0" w:after="0" w:line="139" w:lineRule="exact"/>
        <w:ind w:left="0" w:right="0" w:firstLine="0"/>
        <w:jc w:val="both"/>
        <w:rPr>
          <w:sz w:val="12"/>
          <w:szCs w:val="12"/>
        </w:rPr>
        <w:sectPr>
          <w:footerReference w:type="default" r:id="rId243"/>
          <w:footerReference w:type="even" r:id="rId244"/>
          <w:footnotePr>
            <w:pos w:val="pageBottom"/>
            <w:numFmt w:val="decimal"/>
            <w:numRestart w:val="continuous"/>
          </w:footnotePr>
          <w:type w:val="continuous"/>
          <w:pgSz w:w="6202" w:h="8640"/>
          <w:pgMar w:top="568" w:right="739" w:bottom="600" w:left="744" w:header="0" w:footer="3" w:gutter="0"/>
          <w:cols w:num="2" w:space="231"/>
          <w:noEndnote/>
          <w:rtlGutter w:val="0"/>
          <w:docGrid w:linePitch="360"/>
        </w:sectPr>
      </w:pPr>
      <w:r>
        <w:rPr>
          <w:color w:val="000000"/>
          <w:spacing w:val="0"/>
          <w:w w:val="100"/>
          <w:position w:val="0"/>
          <w:sz w:val="10"/>
          <w:szCs w:val="10"/>
        </w:rPr>
        <w:t>（吴昊，中级工程师，深圳市城市公共安全 技术研究院</w:t>
      </w:r>
      <w:r>
        <w:rPr>
          <w:i/>
          <w:iCs/>
          <w:color w:val="000000"/>
          <w:spacing w:val="0"/>
          <w:w w:val="100"/>
          <w:position w:val="0"/>
          <w:sz w:val="12"/>
          <w:szCs w:val="12"/>
        </w:rPr>
        <w:t>）</w:t>
      </w:r>
    </w:p>
    <w:p>
      <w:pPr>
        <w:widowControl w:val="0"/>
        <w:spacing w:line="240" w:lineRule="exact"/>
        <w:rPr>
          <w:sz w:val="19"/>
          <w:szCs w:val="19"/>
        </w:rPr>
      </w:pPr>
    </w:p>
    <w:p>
      <w:pPr>
        <w:widowControl w:val="0"/>
        <w:spacing w:line="240" w:lineRule="exact"/>
        <w:rPr>
          <w:sz w:val="19"/>
          <w:szCs w:val="19"/>
        </w:rPr>
      </w:pPr>
    </w:p>
    <w:p>
      <w:pPr>
        <w:widowControl w:val="0"/>
        <w:spacing w:before="92" w:after="92" w:line="240" w:lineRule="exact"/>
        <w:rPr>
          <w:sz w:val="19"/>
          <w:szCs w:val="19"/>
        </w:rPr>
      </w:pPr>
    </w:p>
    <w:p>
      <w:pPr>
        <w:widowControl w:val="0"/>
        <w:spacing w:line="1" w:lineRule="exact"/>
        <w:sectPr>
          <w:footnotePr>
            <w:pos w:val="pageBottom"/>
            <w:numFmt w:val="decimal"/>
            <w:numRestart w:val="continuous"/>
          </w:footnotePr>
          <w:pgSz w:w="6202" w:h="8640"/>
          <w:pgMar w:top="892" w:right="804" w:bottom="570" w:left="727" w:header="0" w:footer="3" w:gutter="0"/>
          <w:cols w:space="720"/>
          <w:noEndnote/>
          <w:rtlGutter w:val="0"/>
          <w:docGrid w:linePitch="360"/>
        </w:sectPr>
      </w:pPr>
    </w:p>
    <w:p>
      <w:pPr>
        <w:pStyle w:val="Style166"/>
        <w:keepNext w:val="0"/>
        <w:keepLines w:val="0"/>
        <w:widowControl w:val="0"/>
        <w:shd w:val="clear" w:color="auto" w:fill="auto"/>
        <w:bidi w:val="0"/>
        <w:spacing w:before="0" w:after="200" w:line="221" w:lineRule="exact"/>
        <w:ind w:left="0" w:right="0" w:firstLine="0"/>
        <w:jc w:val="left"/>
        <w:rPr>
          <w:sz w:val="22"/>
          <w:szCs w:val="22"/>
        </w:rPr>
      </w:pPr>
      <w:r>
        <w:rPr>
          <w:color w:val="6689A8"/>
          <w:spacing w:val="0"/>
          <w:w w:val="100"/>
          <w:position w:val="0"/>
          <w:sz w:val="16"/>
          <w:szCs w:val="16"/>
        </w:rPr>
        <w:t>案例</w:t>
      </w:r>
      <w:r>
        <w:rPr>
          <w:rFonts w:ascii="Times New Roman" w:eastAsia="Times New Roman" w:hAnsi="Times New Roman" w:cs="Times New Roman"/>
          <w:color w:val="6689A8"/>
          <w:spacing w:val="0"/>
          <w:w w:val="100"/>
          <w:position w:val="0"/>
          <w:sz w:val="22"/>
          <w:szCs w:val="22"/>
          <w:lang w:val="zh-CN" w:eastAsia="zh-CN" w:bidi="zh-CN"/>
        </w:rPr>
        <w:t>5</w:t>
      </w:r>
    </w:p>
    <w:p>
      <w:pPr>
        <w:pStyle w:val="Style17"/>
        <w:keepNext/>
        <w:keepLines/>
        <w:widowControl w:val="0"/>
        <w:shd w:val="clear" w:color="auto" w:fill="auto"/>
        <w:bidi w:val="0"/>
        <w:spacing w:before="0" w:after="0" w:line="221" w:lineRule="exact"/>
        <w:ind w:left="700" w:right="0" w:hanging="700"/>
        <w:jc w:val="left"/>
        <w:rPr>
          <w:sz w:val="18"/>
          <w:szCs w:val="18"/>
        </w:rPr>
      </w:pPr>
      <w:bookmarkStart w:id="2187" w:name="bookmark2187"/>
      <w:bookmarkStart w:id="2188" w:name="bookmark2188"/>
      <w:bookmarkStart w:id="2189" w:name="bookmark2189"/>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-清华附中体育馆及宿舍楼工程</w:t>
      </w:r>
      <w:r>
        <w:rPr>
          <w:rFonts w:ascii="Times New Roman" w:eastAsia="Times New Roman" w:hAnsi="Times New Roman" w:cs="Times New Roman"/>
          <w:color w:val="000000"/>
          <w:spacing w:val="0"/>
          <w:w w:val="100"/>
          <w:position w:val="0"/>
          <w:sz w:val="22"/>
          <w:szCs w:val="22"/>
        </w:rPr>
        <w:t xml:space="preserve">“12・29” </w:t>
      </w:r>
      <w:r>
        <w:rPr>
          <w:color w:val="000000"/>
          <w:spacing w:val="0"/>
          <w:w w:val="100"/>
          <w:position w:val="0"/>
          <w:sz w:val="18"/>
          <w:szCs w:val="18"/>
        </w:rPr>
        <w:t>坍塌重大生产安全事故</w:t>
      </w:r>
      <w:bookmarkEnd w:id="2187"/>
      <w:bookmarkEnd w:id="2188"/>
      <w:bookmarkEnd w:id="2189"/>
    </w:p>
    <w:p>
      <w:pPr>
        <w:pStyle w:val="Style5"/>
        <w:keepNext/>
        <w:keepLines/>
        <w:widowControl w:val="0"/>
        <w:shd w:val="clear" w:color="auto" w:fill="auto"/>
        <w:bidi w:val="0"/>
        <w:spacing w:before="0" w:after="320" w:line="221" w:lineRule="exact"/>
        <w:ind w:left="0" w:right="0" w:firstLine="700"/>
        <w:jc w:val="left"/>
        <w:rPr>
          <w:sz w:val="15"/>
          <w:szCs w:val="15"/>
        </w:rPr>
      </w:pPr>
      <w:bookmarkStart w:id="2190" w:name="bookmark2190"/>
      <w:bookmarkStart w:id="2191" w:name="bookmark2191"/>
      <w:bookmarkStart w:id="2192" w:name="bookmark2192"/>
      <w:r>
        <w:rPr>
          <w:color w:val="000000"/>
          <w:spacing w:val="0"/>
          <w:w w:val="100"/>
          <w:position w:val="0"/>
          <w:sz w:val="15"/>
          <w:szCs w:val="15"/>
        </w:rPr>
        <w:t>—少设马凳缺支撑，物料超载体系塌</w:t>
      </w:r>
      <w:bookmarkEnd w:id="2190"/>
      <w:bookmarkEnd w:id="2191"/>
      <w:bookmarkEnd w:id="2192"/>
    </w:p>
    <w:p>
      <w:pPr>
        <w:pStyle w:val="Style38"/>
        <w:keepNext w:val="0"/>
        <w:keepLines w:val="0"/>
        <w:widowControl w:val="0"/>
        <w:shd w:val="clear" w:color="auto" w:fill="auto"/>
        <w:bidi w:val="0"/>
        <w:spacing w:before="0" w:after="40" w:line="193" w:lineRule="exact"/>
        <w:ind w:left="0" w:right="0" w:firstLine="320"/>
        <w:jc w:val="both"/>
      </w:pPr>
      <w:r>
        <w:drawing>
          <wp:anchor distT="0" distB="0" distL="139700" distR="139700" simplePos="0" relativeHeight="125829540" behindDoc="0" locked="0" layoutInCell="1" allowOverlap="1">
            <wp:simplePos x="0" y="0"/>
            <wp:positionH relativeFrom="page">
              <wp:posOffset>1629410</wp:posOffset>
            </wp:positionH>
            <wp:positionV relativeFrom="paragraph">
              <wp:posOffset>38100</wp:posOffset>
            </wp:positionV>
            <wp:extent cx="1664335" cy="1109345"/>
            <wp:wrapSquare wrapText="left"/>
            <wp:docPr id="374" name="Shape 374"/>
            <a:graphic xmlns:a="http://schemas.openxmlformats.org/drawingml/2006/main">
              <a:graphicData uri="http://schemas.openxmlformats.org/drawingml/2006/picture">
                <pic:pic xmlns:pic="http://schemas.openxmlformats.org/drawingml/2006/picture">
                  <pic:nvPicPr>
                    <pic:cNvPr id="375" name="Picture box 375"/>
                    <pic:cNvPicPr/>
                  </pic:nvPicPr>
                  <pic:blipFill>
                    <a:blip r:embed="rId245"/>
                    <a:stretch/>
                  </pic:blipFill>
                  <pic:spPr>
                    <a:xfrm>
                      <a:ext cx="1664335" cy="1109345"/>
                    </a:xfrm>
                    <a:prstGeom prst="rect"/>
                  </pic:spPr>
                </pic:pic>
              </a:graphicData>
            </a:graphic>
          </wp:anchor>
        </w:drawing>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29</w:t>
      </w:r>
      <w:r>
        <w:rPr>
          <w:color w:val="000000"/>
          <w:spacing w:val="0"/>
          <w:w w:val="100"/>
          <w:position w:val="0"/>
        </w:rPr>
        <w:t>曰</w:t>
      </w:r>
      <w:r>
        <w:rPr>
          <w:rFonts w:ascii="Times New Roman" w:eastAsia="Times New Roman" w:hAnsi="Times New Roman" w:cs="Times New Roman"/>
          <w:color w:val="000000"/>
          <w:spacing w:val="0"/>
          <w:w w:val="100"/>
          <w:position w:val="0"/>
        </w:rPr>
        <w:t xml:space="preserve">8 </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分许，在北京市海淀 区清华大学附中体育馆及 宿舍楼工程（以下简称清 华附中工程）工地，作业 人员在基坑内绑扎钢筋过 程中，筏板基础钢筋体系 发生坍塌，造成</w:t>
      </w:r>
      <w:r>
        <w:rPr>
          <w:rFonts w:ascii="Times New Roman" w:eastAsia="Times New Roman" w:hAnsi="Times New Roman" w:cs="Times New Roman"/>
          <w:color w:val="000000"/>
          <w:spacing w:val="0"/>
          <w:w w:val="100"/>
          <w:position w:val="0"/>
        </w:rPr>
        <w:t>10</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4</w:t>
      </w:r>
      <w:r>
        <w:rPr>
          <w:color w:val="000000"/>
          <w:spacing w:val="0"/>
          <w:w w:val="100"/>
          <w:position w:val="0"/>
        </w:rPr>
        <w:t>人受伤。</w:t>
      </w:r>
    </w:p>
    <w:p>
      <w:pPr>
        <w:pStyle w:val="Style38"/>
        <w:keepNext w:val="0"/>
        <w:keepLines w:val="0"/>
        <w:widowControl w:val="0"/>
        <w:shd w:val="clear" w:color="auto" w:fill="auto"/>
        <w:bidi w:val="0"/>
        <w:spacing w:before="0" w:after="420" w:line="193" w:lineRule="exact"/>
        <w:ind w:left="0" w:right="0" w:firstLine="320"/>
        <w:jc w:val="both"/>
      </w:pPr>
      <w:r>
        <w:rPr>
          <w:color w:val="000000"/>
          <w:spacing w:val="0"/>
          <w:w w:val="100"/>
          <w:position w:val="0"/>
        </w:rPr>
        <w:t xml:space="preserve">经调査认定，清华附 </w:t>
      </w:r>
      <w:r>
        <w:rPr>
          <w:color w:val="000000"/>
          <w:spacing w:val="0"/>
          <w:w w:val="100"/>
          <w:position w:val="0"/>
        </w:rPr>
        <w:t>中体育馆及宿舍楼工程</w:t>
      </w:r>
      <w:r>
        <w:rPr>
          <w:rFonts w:ascii="Times New Roman" w:eastAsia="Times New Roman" w:hAnsi="Times New Roman" w:cs="Times New Roman"/>
          <w:color w:val="000000"/>
          <w:spacing w:val="0"/>
          <w:w w:val="100"/>
          <w:position w:val="0"/>
        </w:rPr>
        <w:t>“12</w:t>
      </w:r>
      <w:r>
        <w:rPr>
          <w:color w:val="000000"/>
          <w:spacing w:val="0"/>
          <w:w w:val="100"/>
          <w:position w:val="0"/>
        </w:rPr>
        <w:t>・</w:t>
      </w:r>
      <w:r>
        <w:rPr>
          <w:rFonts w:ascii="Times New Roman" w:eastAsia="Times New Roman" w:hAnsi="Times New Roman" w:cs="Times New Roman"/>
          <w:color w:val="000000"/>
          <w:spacing w:val="0"/>
          <w:w w:val="100"/>
          <w:position w:val="0"/>
        </w:rPr>
        <w:t>29”</w:t>
      </w:r>
      <w:r>
        <w:rPr>
          <w:color w:val="000000"/>
          <w:spacing w:val="0"/>
          <w:w w:val="100"/>
          <w:position w:val="0"/>
        </w:rPr>
        <w:t xml:space="preserve">坍塌生产安全事故是一起重大生产安全责任 </w:t>
      </w:r>
      <w:r>
        <w:rPr>
          <w:color w:val="000000"/>
          <w:spacing w:val="0"/>
          <w:w w:val="100"/>
          <w:position w:val="0"/>
        </w:rPr>
        <w:t>事故。</w:t>
      </w:r>
    </w:p>
    <w:p>
      <w:pPr>
        <w:pStyle w:val="Style5"/>
        <w:keepNext/>
        <w:keepLines/>
        <w:widowControl w:val="0"/>
        <w:shd w:val="clear" w:color="auto" w:fill="auto"/>
        <w:bidi w:val="0"/>
        <w:spacing w:before="0" w:after="320" w:line="240" w:lineRule="auto"/>
        <w:ind w:left="0" w:right="0" w:firstLine="0"/>
        <w:jc w:val="left"/>
        <w:rPr>
          <w:sz w:val="20"/>
          <w:szCs w:val="20"/>
        </w:rPr>
      </w:pPr>
      <w:bookmarkStart w:id="2193" w:name="bookmark2193"/>
      <w:bookmarkStart w:id="2194" w:name="bookmark2194"/>
      <w:bookmarkStart w:id="2195" w:name="bookmark2195"/>
      <w:bookmarkStart w:id="2196" w:name="bookmark2196"/>
      <w:r>
        <w:rPr>
          <w:color w:val="000000"/>
          <w:spacing w:val="0"/>
          <w:w w:val="100"/>
          <w:position w:val="0"/>
          <w:sz w:val="15"/>
          <w:szCs w:val="15"/>
        </w:rPr>
        <w:t>一</w:t>
      </w:r>
      <w:bookmarkEnd w:id="2195"/>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0"/>
          <w:szCs w:val="20"/>
        </w:rPr>
        <w:t>I</w:t>
      </w:r>
      <w:bookmarkEnd w:id="2193"/>
      <w:bookmarkEnd w:id="2194"/>
      <w:bookmarkEnd w:id="2196"/>
    </w:p>
    <w:p>
      <w:pPr>
        <w:pStyle w:val="Style38"/>
        <w:keepNext w:val="0"/>
        <w:keepLines w:val="0"/>
        <w:widowControl w:val="0"/>
        <w:shd w:val="clear" w:color="auto" w:fill="auto"/>
        <w:bidi w:val="0"/>
        <w:spacing w:before="0" w:after="100" w:line="157" w:lineRule="exact"/>
        <w:ind w:left="220" w:right="0" w:firstLine="0"/>
        <w:jc w:val="both"/>
      </w:pPr>
      <w:r>
        <w:rPr>
          <w:rFonts w:ascii="Times New Roman" w:eastAsia="Times New Roman" w:hAnsi="Times New Roman" w:cs="Times New Roman"/>
          <w:color w:val="6689A8"/>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2014</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 xml:space="preserve">月，北京建工一建工程建设有限公司（总包单位以下 </w:t>
      </w:r>
      <w:r>
        <w:rPr>
          <w:color w:val="6689A8"/>
          <w:spacing w:val="0"/>
          <w:w w:val="100"/>
          <w:position w:val="0"/>
          <w:lang w:val="en-US" w:eastAsia="en-US" w:bidi="en-US"/>
        </w:rPr>
        <w:t>'</w:t>
      </w:r>
      <w:r>
        <w:rPr>
          <w:color w:val="000000"/>
          <w:spacing w:val="0"/>
          <w:w w:val="100"/>
          <w:position w:val="0"/>
        </w:rPr>
        <w:t>简称</w:t>
      </w:r>
      <w:r>
        <w:rPr>
          <w:color w:val="000000"/>
          <w:spacing w:val="0"/>
          <w:w w:val="100"/>
          <w:position w:val="0"/>
          <w:lang w:val="zh-CN" w:eastAsia="zh-CN" w:bidi="zh-CN"/>
        </w:rPr>
        <w:t>“建工</w:t>
      </w:r>
      <w:r>
        <w:rPr>
          <w:color w:val="000000"/>
          <w:spacing w:val="0"/>
          <w:w w:val="100"/>
          <w:position w:val="0"/>
        </w:rPr>
        <w:t>一建公司”）清华附中工程项目部制定了《钢筋施工方案》， 对马凳制作钢筋规格等有明确规定，但建工一建公司项目部未向劳务 单位进行方案交底。</w:t>
      </w:r>
    </w:p>
    <w:p>
      <w:pPr>
        <w:pStyle w:val="Style38"/>
        <w:keepNext w:val="0"/>
        <w:keepLines w:val="0"/>
        <w:widowControl w:val="0"/>
        <w:shd w:val="clear" w:color="auto" w:fill="auto"/>
        <w:bidi w:val="0"/>
        <w:spacing w:before="0" w:after="100" w:line="158" w:lineRule="exact"/>
        <w:ind w:left="220" w:right="380" w:firstLine="0"/>
        <w:jc w:val="left"/>
      </w:pPr>
      <w:r>
        <w:rPr>
          <w:rFonts w:ascii="Times New Roman" w:eastAsia="Times New Roman" w:hAnsi="Times New Roman" w:cs="Times New Roman"/>
          <w:color w:val="6689A8"/>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2014</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 xml:space="preserve">月，清华附中工程项目实际负责人杨泽中与安阳诚成 </w:t>
      </w:r>
      <w:r>
        <w:rPr>
          <w:color w:val="6689A8"/>
          <w:spacing w:val="0"/>
          <w:w w:val="100"/>
          <w:position w:val="0"/>
        </w:rPr>
        <w:t xml:space="preserve">丫 </w:t>
      </w:r>
      <w:r>
        <w:rPr>
          <w:color w:val="000000"/>
          <w:spacing w:val="0"/>
          <w:w w:val="100"/>
          <w:position w:val="0"/>
        </w:rPr>
        <w:t>劳务公司签订《建设工程施工劳务分包合同》，合同中包含辅料和部</w:t>
        <w:br w:type="page"/>
      </w:r>
      <w:r>
        <w:rPr>
          <w:color w:val="000000"/>
          <w:spacing w:val="0"/>
          <w:w w:val="100"/>
          <w:position w:val="0"/>
        </w:rPr>
        <w:t>分周转性材料款的内容，且未按照要求将合同送工程所在地住房城乡 建设主管部门备案。劳务单位相关人员进场后，作业人员在未接受交 底情况下，组织筏板基础钢筋体系施工作业。钢筋工长田某只确定使 用</w:t>
      </w:r>
      <w:r>
        <w:rPr>
          <w:rFonts w:ascii="Times New Roman" w:eastAsia="Times New Roman" w:hAnsi="Times New Roman" w:cs="Times New Roman"/>
          <w:color w:val="000000"/>
          <w:spacing w:val="0"/>
          <w:w w:val="100"/>
          <w:position w:val="0"/>
          <w:sz w:val="9"/>
          <w:szCs w:val="9"/>
          <w:lang w:val="en-US" w:eastAsia="en-US" w:bidi="en-US"/>
        </w:rPr>
        <w:t>25mm</w:t>
      </w:r>
      <w:r>
        <w:rPr>
          <w:color w:val="000000"/>
          <w:spacing w:val="0"/>
          <w:w w:val="100"/>
          <w:position w:val="0"/>
        </w:rPr>
        <w:t>或</w:t>
      </w:r>
      <w:r>
        <w:rPr>
          <w:rFonts w:ascii="Times New Roman" w:eastAsia="Times New Roman" w:hAnsi="Times New Roman" w:cs="Times New Roman"/>
          <w:color w:val="000000"/>
          <w:spacing w:val="0"/>
          <w:w w:val="100"/>
          <w:position w:val="0"/>
          <w:sz w:val="9"/>
          <w:szCs w:val="9"/>
          <w:lang w:val="en-US" w:eastAsia="en-US" w:bidi="en-US"/>
        </w:rPr>
        <w:t>28mm</w:t>
      </w:r>
      <w:r>
        <w:rPr>
          <w:color w:val="000000"/>
          <w:spacing w:val="0"/>
          <w:w w:val="100"/>
          <w:position w:val="0"/>
        </w:rPr>
        <w:t>钢筋制作马凳。基坑</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段底板浇筑完成后，技 术负责人赵某海、班长李某、组长李某才组织作业人员绑扎</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段底板 钢筋。</w:t>
      </w:r>
    </w:p>
    <w:p>
      <w:pPr>
        <w:pStyle w:val="Style38"/>
        <w:keepNext w:val="0"/>
        <w:keepLines w:val="0"/>
        <w:widowControl w:val="0"/>
        <w:shd w:val="clear" w:color="auto" w:fill="auto"/>
        <w:bidi w:val="0"/>
        <w:spacing w:before="0" w:after="100" w:line="156" w:lineRule="exact"/>
        <w:ind w:left="560" w:right="0"/>
        <w:jc w:val="both"/>
      </w:pPr>
      <w:r>
        <w:rPr>
          <w:rFonts w:ascii="Times New Roman" w:eastAsia="Times New Roman" w:hAnsi="Times New Roman" w:cs="Times New Roman"/>
          <w:color w:val="000000"/>
          <w:spacing w:val="0"/>
          <w:w w:val="100"/>
          <w:position w:val="0"/>
          <w:sz w:val="9"/>
          <w:szCs w:val="9"/>
        </w:rPr>
        <w:t>2014</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日下午，劳务队长张某良安排塔吊班组配合钢 筋工向</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标段上层钢筋网上方吊运钢筋物料，用于墙柱插筋和挂钩， 共计吊运</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捆钢筋物料。</w:t>
      </w:r>
    </w:p>
    <w:p>
      <w:pPr>
        <w:pStyle w:val="Style38"/>
        <w:keepNext w:val="0"/>
        <w:keepLines w:val="0"/>
        <w:widowControl w:val="0"/>
        <w:shd w:val="clear" w:color="auto" w:fill="auto"/>
        <w:bidi w:val="0"/>
        <w:spacing w:before="0" w:after="100" w:line="156" w:lineRule="exact"/>
        <w:ind w:left="560" w:right="0"/>
        <w:jc w:val="both"/>
      </w:pPr>
      <w:r>
        <w:rPr>
          <w:rFonts w:ascii="Times New Roman" w:eastAsia="Times New Roman" w:hAnsi="Times New Roman" w:cs="Times New Roman"/>
          <w:color w:val="000000"/>
          <w:spacing w:val="0"/>
          <w:w w:val="100"/>
          <w:position w:val="0"/>
          <w:sz w:val="9"/>
          <w:szCs w:val="9"/>
        </w:rPr>
        <w:t>12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29 0 6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分，作业人员到达现场实施墙柱插筋和挂钩 作业。</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时许，现场钢筋工发现已绑扎的钢筋柱与轴线位置不对应。 张某良接到报告后通知赵某海和放线员去现场查看核实。</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分， 经现场确认筏板钢筋体系整体位移约</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厘米。随后，赵某海让钢筋 班长立即停止钢筋作业，通知信号工配合钢筋工将上层钢筋网上集中 摆放的钢筋吊走，并调电焊工准备加固马凳。</w:t>
      </w:r>
    </w:p>
    <w:p>
      <w:pPr>
        <w:pStyle w:val="Style38"/>
        <w:keepNext w:val="0"/>
        <w:keepLines w:val="0"/>
        <w:widowControl w:val="0"/>
        <w:shd w:val="clear" w:color="auto" w:fill="auto"/>
        <w:bidi w:val="0"/>
        <w:spacing w:before="0" w:after="0" w:line="156" w:lineRule="exact"/>
        <w:ind w:left="560" w:right="0"/>
        <w:jc w:val="both"/>
        <w:sectPr>
          <w:footnotePr>
            <w:pos w:val="pageBottom"/>
            <w:numFmt w:val="decimal"/>
            <w:numRestart w:val="continuous"/>
          </w:footnotePr>
          <w:type w:val="continuous"/>
          <w:pgSz w:w="6202" w:h="8640"/>
          <w:pgMar w:top="892" w:right="804" w:bottom="570" w:left="727" w:header="0" w:footer="3" w:gutter="0"/>
          <w:cols w:space="720"/>
          <w:noEndnote/>
          <w:rtlGutter w:val="0"/>
          <w:docGrid w:linePitch="360"/>
        </w:sectPr>
      </w:pPr>
      <w:r>
        <mc:AlternateContent>
          <mc:Choice Requires="wps">
            <w:drawing>
              <wp:anchor distT="0" distB="0" distL="114300" distR="114300" simplePos="0" relativeHeight="125829541" behindDoc="0" locked="0" layoutInCell="1" allowOverlap="1">
                <wp:simplePos x="0" y="0"/>
                <wp:positionH relativeFrom="page">
                  <wp:posOffset>3787140</wp:posOffset>
                </wp:positionH>
                <wp:positionV relativeFrom="margin">
                  <wp:posOffset>2035810</wp:posOffset>
                </wp:positionV>
                <wp:extent cx="106680" cy="484505"/>
                <wp:wrapSquare wrapText="bothSides"/>
                <wp:docPr id="376" name="Shape 376"/>
                <a:graphic xmlns:a="http://schemas.openxmlformats.org/drawingml/2006/main">
                  <a:graphicData uri="http://schemas.microsoft.com/office/word/2010/wordprocessingShape">
                    <wps:wsp>
                      <wps:cNvSpPr txBox="1"/>
                      <wps:spPr>
                        <a:xfrm>
                          <a:ext cx="106680" cy="4845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90A0AF"/>
                                <w:spacing w:val="0"/>
                                <w:w w:val="100"/>
                                <w:position w:val="0"/>
                              </w:rPr>
                              <w:t>建筑施工事故</w:t>
                            </w:r>
                          </w:p>
                        </w:txbxContent>
                      </wps:txbx>
                      <wps:bodyPr upright="1" vert="eaVert" lIns="0" tIns="0" rIns="0" bIns="0">
                        <a:noAutoFit/>
                      </wps:bodyPr>
                    </wps:wsp>
                  </a:graphicData>
                </a:graphic>
              </wp:anchor>
            </w:drawing>
          </mc:Choice>
          <mc:Fallback>
            <w:pict>
              <v:shape id="_x0000_s1402" type="#_x0000_t202" style="position:absolute;margin-left:298.19999999999999pt;margin-top:160.30000000000001pt;width:8.4000000000000004pt;height:38.149999999999999pt;z-index:-125829212;mso-wrap-distance-left:9.pt;mso-wrap-distance-right:9.pt;mso-position-horizontal-relative:page;mso-position-vertical-relative:margin"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90A0AF"/>
                          <w:spacing w:val="0"/>
                          <w:w w:val="100"/>
                          <w:position w:val="0"/>
                        </w:rPr>
                        <w:t>建筑施工事故</w:t>
                      </w:r>
                    </w:p>
                  </w:txbxContent>
                </v:textbox>
                <w10:wrap type="square" anchorx="page" anchory="margin"/>
              </v:shape>
            </w:pict>
          </mc:Fallback>
        </mc:AlternateConten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分许，筏板基础钢筋体系失稳整体发生坍塌，将在筏板 基础钢筋体系内进行绑扎作业和安装排水管作业的人员挤压在上下层 钢筋网之间。</w:t>
      </w:r>
    </w:p>
    <w:p>
      <w:pPr>
        <w:pStyle w:val="Style5"/>
        <w:keepNext/>
        <w:keepLines/>
        <w:widowControl w:val="0"/>
        <w:shd w:val="clear" w:color="auto" w:fill="auto"/>
        <w:bidi w:val="0"/>
        <w:spacing w:before="0" w:after="0" w:line="240" w:lineRule="auto"/>
        <w:ind w:left="0" w:right="0" w:firstLine="0"/>
        <w:jc w:val="left"/>
        <w:rPr>
          <w:sz w:val="20"/>
          <w:szCs w:val="20"/>
        </w:rPr>
        <w:sectPr>
          <w:footnotePr>
            <w:pos w:val="pageBottom"/>
            <w:numFmt w:val="decimal"/>
            <w:numRestart w:val="continuous"/>
          </w:footnotePr>
          <w:type w:val="continuous"/>
          <w:pgSz w:w="6202" w:h="8640"/>
          <w:pgMar w:top="965" w:right="804" w:bottom="496" w:left="727" w:header="0" w:footer="3" w:gutter="0"/>
          <w:cols w:space="720"/>
          <w:noEndnote/>
          <w:rtlGutter w:val="0"/>
          <w:docGrid w:linePitch="360"/>
        </w:sectPr>
      </w:pPr>
      <w:bookmarkStart w:id="2197" w:name="bookmark2197"/>
      <w:bookmarkStart w:id="2198" w:name="bookmark2198"/>
      <w:bookmarkStart w:id="2199" w:name="bookmark2199"/>
      <w:bookmarkStart w:id="2200" w:name="bookmark2200"/>
      <w:r>
        <w:rPr>
          <w:color w:val="000000"/>
          <w:spacing w:val="0"/>
          <w:w w:val="100"/>
          <w:position w:val="0"/>
          <w:sz w:val="15"/>
          <w:szCs w:val="15"/>
        </w:rPr>
        <w:t>二</w:t>
      </w:r>
      <w:bookmarkEnd w:id="2199"/>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lang w:val="en-US" w:eastAsia="en-US" w:bidi="en-US"/>
        </w:rPr>
        <w:t>U</w:t>
      </w:r>
      <w:bookmarkEnd w:id="2197"/>
      <w:bookmarkEnd w:id="2198"/>
      <w:bookmarkEnd w:id="2200"/>
    </w:p>
    <w:p>
      <w:pPr>
        <w:pStyle w:val="Style118"/>
        <w:keepNext/>
        <w:keepLines/>
        <w:widowControl w:val="0"/>
        <w:shd w:val="clear" w:color="auto" w:fill="auto"/>
        <w:bidi w:val="0"/>
        <w:spacing w:before="0" w:after="40" w:line="240" w:lineRule="auto"/>
        <w:ind w:left="0" w:right="0" w:firstLine="240"/>
        <w:jc w:val="both"/>
      </w:pPr>
      <w:bookmarkStart w:id="2201" w:name="bookmark2201"/>
      <w:bookmarkStart w:id="2202" w:name="bookmark2202"/>
      <w:bookmarkStart w:id="2203" w:name="bookmark2203"/>
      <w:r>
        <w:rPr>
          <w:color w:val="000000"/>
          <w:spacing w:val="0"/>
          <w:w w:val="100"/>
          <w:position w:val="0"/>
          <w:lang w:val="en-US" w:eastAsia="en-US" w:bidi="en-US"/>
        </w:rPr>
        <w:t>(-)</w:t>
      </w:r>
      <w:r>
        <w:rPr>
          <w:color w:val="000000"/>
          <w:spacing w:val="0"/>
          <w:w w:val="100"/>
          <w:position w:val="0"/>
        </w:rPr>
        <w:t>直接原因</w:t>
      </w:r>
      <w:bookmarkEnd w:id="2201"/>
      <w:bookmarkEnd w:id="2202"/>
      <w:bookmarkEnd w:id="2203"/>
    </w:p>
    <w:p>
      <w:pPr>
        <w:pStyle w:val="Style38"/>
        <w:keepNext w:val="0"/>
        <w:keepLines w:val="0"/>
        <w:widowControl w:val="0"/>
        <w:shd w:val="clear" w:color="auto" w:fill="auto"/>
        <w:bidi w:val="0"/>
        <w:spacing w:before="0" w:after="40" w:line="202" w:lineRule="exact"/>
        <w:ind w:left="0" w:right="0" w:firstLine="260"/>
        <w:jc w:val="both"/>
      </w:pPr>
      <w:r>
        <w:rPr>
          <w:color w:val="000000"/>
          <w:spacing w:val="0"/>
          <w:w w:val="100"/>
          <w:position w:val="0"/>
        </w:rPr>
        <w:t>未按照方案要求堆放物料、制作和 布置马凳，马凳与钢筋未形成完整的结 构体系，致使基础底板钢筋整体坍塌， 是导致事故发生的直接原因。</w:t>
      </w:r>
    </w:p>
    <w:p>
      <w:pPr>
        <w:pStyle w:val="Style38"/>
        <w:keepNext w:val="0"/>
        <w:keepLines w:val="0"/>
        <w:widowControl w:val="0"/>
        <w:shd w:val="clear" w:color="auto" w:fill="auto"/>
        <w:bidi w:val="0"/>
        <w:spacing w:before="0" w:after="40" w:line="193" w:lineRule="exact"/>
        <w:ind w:left="0" w:right="0" w:firstLine="260"/>
        <w:jc w:val="both"/>
      </w:pPr>
      <w:r>
        <w:rPr>
          <w:color w:val="000000"/>
          <w:spacing w:val="0"/>
          <w:w w:val="100"/>
          <w:position w:val="0"/>
        </w:rPr>
        <w:t>国家建筑工程质量监督检验中心对 照《施工组织设计》和《钢筋施工方案》 的要求，对现场筏板基础钢筋体系的施 工情况幵展了全面分析，确定该起事故 的技术原因为：</w:t>
      </w:r>
    </w:p>
    <w:p>
      <w:pPr>
        <w:pStyle w:val="Style38"/>
        <w:keepNext w:val="0"/>
        <w:keepLines w:val="0"/>
        <w:widowControl w:val="0"/>
        <w:numPr>
          <w:ilvl w:val="0"/>
          <w:numId w:val="371"/>
        </w:numPr>
        <w:shd w:val="clear" w:color="auto" w:fill="auto"/>
        <w:bidi w:val="0"/>
        <w:spacing w:before="0" w:after="40" w:line="187" w:lineRule="exact"/>
        <w:ind w:left="0" w:right="0" w:firstLine="260"/>
        <w:jc w:val="both"/>
      </w:pPr>
      <w:bookmarkStart w:id="2204" w:name="bookmark2204"/>
      <w:bookmarkEnd w:id="2204"/>
      <w:r>
        <w:rPr>
          <w:color w:val="000000"/>
          <w:spacing w:val="0"/>
          <w:w w:val="100"/>
          <w:position w:val="0"/>
        </w:rPr>
        <w:t>未按照方案要求堆放物料。施工 时违反《钢筋施工方案》第</w:t>
      </w:r>
      <w:r>
        <w:rPr>
          <w:rFonts w:ascii="Times New Roman" w:eastAsia="Times New Roman" w:hAnsi="Times New Roman" w:cs="Times New Roman"/>
          <w:color w:val="000000"/>
          <w:spacing w:val="0"/>
          <w:w w:val="100"/>
          <w:position w:val="0"/>
          <w:lang w:val="en-US" w:eastAsia="en-US" w:bidi="en-US"/>
        </w:rPr>
        <w:t>7.7</w:t>
      </w:r>
      <w:r>
        <w:rPr>
          <w:color w:val="000000"/>
          <w:spacing w:val="0"/>
          <w:w w:val="100"/>
          <w:position w:val="0"/>
        </w:rPr>
        <w:t xml:space="preserve">条规定， </w:t>
      </w:r>
      <w:r>
        <w:rPr>
          <w:color w:val="000000"/>
          <w:spacing w:val="0"/>
          <w:w w:val="100"/>
          <w:position w:val="0"/>
        </w:rPr>
        <w:t>将整捆钢筋物料直接堆放在上层钢筋网 上，施工现场堆料过多，旦局部过于集 中，导致马凳立筋失稳，产生过大的水 平位移，进而引起立筋上、下焊接处断 裂，致使基础底板钢筋整体坍塌。</w:t>
      </w:r>
    </w:p>
    <w:p>
      <w:pPr>
        <w:pStyle w:val="Style38"/>
        <w:keepNext w:val="0"/>
        <w:keepLines w:val="0"/>
        <w:widowControl w:val="0"/>
        <w:numPr>
          <w:ilvl w:val="0"/>
          <w:numId w:val="371"/>
        </w:numPr>
        <w:shd w:val="clear" w:color="auto" w:fill="auto"/>
        <w:bidi w:val="0"/>
        <w:spacing w:before="0" w:after="0" w:line="192" w:lineRule="exact"/>
        <w:ind w:left="0" w:right="0"/>
        <w:jc w:val="left"/>
      </w:pPr>
      <w:bookmarkStart w:id="2205" w:name="bookmark2205"/>
      <w:bookmarkEnd w:id="2205"/>
      <w:r>
        <w:rPr>
          <w:color w:val="000000"/>
          <w:spacing w:val="0"/>
          <w:w w:val="100"/>
          <w:position w:val="0"/>
        </w:rPr>
        <w:t>未按照方案要求制作和布置 马凳，导致马凳承载力下降。现场制 作的马凳所用钢筋直径从《钢筋施工 方案》要求的</w:t>
      </w:r>
      <w:r>
        <w:rPr>
          <w:rFonts w:ascii="Times New Roman" w:eastAsia="Times New Roman" w:hAnsi="Times New Roman" w:cs="Times New Roman"/>
          <w:color w:val="000000"/>
          <w:spacing w:val="0"/>
          <w:w w:val="100"/>
          <w:position w:val="0"/>
          <w:lang w:val="en-US" w:eastAsia="en-US" w:bidi="en-US"/>
        </w:rPr>
        <w:t>32mm</w:t>
      </w:r>
      <w:r>
        <w:rPr>
          <w:color w:val="000000"/>
          <w:spacing w:val="0"/>
          <w:w w:val="100"/>
          <w:position w:val="0"/>
        </w:rPr>
        <w:t>减小至</w:t>
      </w:r>
      <w:r>
        <w:rPr>
          <w:rFonts w:ascii="Times New Roman" w:eastAsia="Times New Roman" w:hAnsi="Times New Roman" w:cs="Times New Roman"/>
          <w:color w:val="000000"/>
          <w:spacing w:val="0"/>
          <w:w w:val="100"/>
          <w:position w:val="0"/>
          <w:lang w:val="en-US" w:eastAsia="en-US" w:bidi="en-US"/>
        </w:rPr>
        <w:t xml:space="preserve">25mm </w:t>
      </w:r>
      <w:r>
        <w:rPr>
          <w:color w:val="000000"/>
          <w:spacing w:val="0"/>
          <w:w w:val="100"/>
          <w:position w:val="0"/>
        </w:rPr>
        <w:t>或</w:t>
      </w:r>
      <w:r>
        <w:rPr>
          <w:rFonts w:ascii="Times New Roman" w:eastAsia="Times New Roman" w:hAnsi="Times New Roman" w:cs="Times New Roman"/>
          <w:color w:val="000000"/>
          <w:spacing w:val="0"/>
          <w:w w:val="100"/>
          <w:position w:val="0"/>
          <w:lang w:val="en-US" w:eastAsia="en-US" w:bidi="en-US"/>
        </w:rPr>
        <w:t xml:space="preserve">28mm </w:t>
      </w:r>
      <w:r>
        <w:rPr>
          <w:color w:val="000000"/>
          <w:spacing w:val="0"/>
          <w:w w:val="100"/>
          <w:position w:val="0"/>
        </w:rPr>
        <w:t>；现场马凳布置间距为</w:t>
      </w:r>
    </w:p>
    <w:p>
      <w:pPr>
        <w:pStyle w:val="Style38"/>
        <w:keepNext w:val="0"/>
        <w:keepLines w:val="0"/>
        <w:widowControl w:val="0"/>
        <w:shd w:val="clear" w:color="auto" w:fill="auto"/>
        <w:bidi w:val="0"/>
        <w:spacing w:before="0" w:after="40" w:line="192" w:lineRule="exact"/>
        <w:ind w:left="0" w:right="0" w:firstLine="0"/>
        <w:jc w:val="both"/>
      </w:pPr>
      <w:r>
        <w:rPr>
          <w:rFonts w:ascii="Times New Roman" w:eastAsia="Times New Roman" w:hAnsi="Times New Roman" w:cs="Times New Roman"/>
          <w:color w:val="000000"/>
          <w:spacing w:val="0"/>
          <w:w w:val="100"/>
          <w:position w:val="0"/>
          <w:lang w:val="en-US" w:eastAsia="en-US" w:bidi="en-US"/>
        </w:rPr>
        <w:t>0.9m</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2.1m,</w:t>
      </w:r>
      <w:r>
        <w:rPr>
          <w:color w:val="000000"/>
          <w:spacing w:val="0"/>
          <w:w w:val="100"/>
          <w:position w:val="0"/>
        </w:rPr>
        <w:t>与《钢筋施工方案》要求 的</w:t>
      </w:r>
      <w:r>
        <w:rPr>
          <w:rFonts w:ascii="Times New Roman" w:eastAsia="Times New Roman" w:hAnsi="Times New Roman" w:cs="Times New Roman"/>
          <w:color w:val="000000"/>
          <w:spacing w:val="0"/>
          <w:w w:val="100"/>
          <w:position w:val="0"/>
          <w:lang w:val="en-US" w:eastAsia="en-US" w:bidi="en-US"/>
        </w:rPr>
        <w:t>Im</w:t>
      </w:r>
      <w:r>
        <w:rPr>
          <w:color w:val="000000"/>
          <w:spacing w:val="0"/>
          <w:w w:val="100"/>
          <w:position w:val="0"/>
        </w:rPr>
        <w:t xml:space="preserve">严重不符，且布置不均、平均间 </w:t>
      </w:r>
      <w:r>
        <w:rPr>
          <w:color w:val="000000"/>
          <w:spacing w:val="0"/>
          <w:w w:val="100"/>
          <w:position w:val="0"/>
        </w:rPr>
        <w:t>距过大;马凳立筋上、下端焊接欠饱满。</w:t>
      </w:r>
    </w:p>
    <w:p>
      <w:pPr>
        <w:pStyle w:val="Style38"/>
        <w:keepNext w:val="0"/>
        <w:keepLines w:val="0"/>
        <w:widowControl w:val="0"/>
        <w:numPr>
          <w:ilvl w:val="0"/>
          <w:numId w:val="371"/>
        </w:numPr>
        <w:shd w:val="clear" w:color="auto" w:fill="auto"/>
        <w:bidi w:val="0"/>
        <w:spacing w:before="0" w:after="220" w:line="197" w:lineRule="exact"/>
        <w:ind w:left="0" w:right="0"/>
        <w:jc w:val="both"/>
      </w:pPr>
      <w:bookmarkStart w:id="2206" w:name="bookmark2206"/>
      <w:bookmarkEnd w:id="2206"/>
      <w:r>
        <w:rPr>
          <w:color w:val="000000"/>
          <w:spacing w:val="0"/>
          <w:w w:val="100"/>
          <w:position w:val="0"/>
        </w:rPr>
        <w:t>马凳及马凳间无有效的支撑， 马凳与基础底板上、下层钢筋网未形 成完整的结构体系，抗侧移能力很差， 不能承担过多的堆料载荷。</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（二）间接原因</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施工现场管理缺失、备案项目经 理长期不在岗、专职安全员配备不足、 经营管理混乱、项目监理不到位是导 致事故发生的间接原因。</w:t>
      </w:r>
    </w:p>
    <w:p>
      <w:pPr>
        <w:pStyle w:val="Style38"/>
        <w:keepNext w:val="0"/>
        <w:keepLines w:val="0"/>
        <w:widowControl w:val="0"/>
        <w:numPr>
          <w:ilvl w:val="0"/>
          <w:numId w:val="373"/>
        </w:numPr>
        <w:shd w:val="clear" w:color="auto" w:fill="auto"/>
        <w:tabs>
          <w:tab w:pos="500" w:val="left"/>
        </w:tabs>
        <w:bidi w:val="0"/>
        <w:spacing w:before="0" w:line="193" w:lineRule="exact"/>
        <w:ind w:left="0" w:right="0"/>
        <w:jc w:val="both"/>
      </w:pPr>
      <w:bookmarkStart w:id="2207" w:name="bookmark2207"/>
      <w:bookmarkEnd w:id="2207"/>
      <w:r>
        <w:rPr>
          <w:color w:val="000000"/>
          <w:spacing w:val="0"/>
          <w:w w:val="100"/>
          <w:position w:val="0"/>
        </w:rPr>
        <w:t>施工现场管理缺失。一是技术 交底缺失，未按照要求对作业人员实 施钢筋作业的技术交底工作，致使作 业人员未按照方案施工作业，擅自减 小马凳钢筋直径、随意增大马凳间距， 降低了马凳的承载能力。二是安全培 训教育不到位，未按照要求对全员实 施安全培训教育，施工现场钢筋作业 人员存在未经培训上岗作业的现象。 三是对劳务分包单位管理不到位，未 及时发现其为抢赶工期、盲目吊运钢 筋材料集中码放在上层钢筋网上的隐 患，导致载荷集中。</w:t>
      </w:r>
    </w:p>
    <w:p>
      <w:pPr>
        <w:pStyle w:val="Style38"/>
        <w:keepNext w:val="0"/>
        <w:keepLines w:val="0"/>
        <w:widowControl w:val="0"/>
        <w:numPr>
          <w:ilvl w:val="0"/>
          <w:numId w:val="373"/>
        </w:numPr>
        <w:shd w:val="clear" w:color="auto" w:fill="auto"/>
        <w:tabs>
          <w:tab w:pos="500" w:val="left"/>
        </w:tabs>
        <w:bidi w:val="0"/>
        <w:spacing w:before="0" w:line="193" w:lineRule="exact"/>
        <w:ind w:left="0" w:right="0"/>
        <w:jc w:val="both"/>
      </w:pPr>
      <w:bookmarkStart w:id="2208" w:name="bookmark2208"/>
      <w:bookmarkEnd w:id="2208"/>
      <w:r>
        <w:rPr>
          <w:color w:val="000000"/>
          <w:spacing w:val="0"/>
          <w:w w:val="100"/>
          <w:position w:val="0"/>
        </w:rPr>
        <w:t>备案项目经理长期不在岗、专 职安全员配备不足。一是建工一建公 司明知备案项目经理无法到现场履行 职责，仍未及时履行相应的变更手续； 清华大学发现备案项目经理长期不到 岗的行为后，也未及时督促整改。二 是未按照相关规定配备</w:t>
      </w:r>
      <w:r>
        <w:rPr>
          <w:rFonts w:ascii="Times New Roman" w:eastAsia="Times New Roman" w:hAnsi="Times New Roman" w:cs="Times New Roman"/>
          <w:color w:val="000000"/>
          <w:spacing w:val="0"/>
          <w:w w:val="100"/>
          <w:position w:val="0"/>
        </w:rPr>
        <w:t>2</w:t>
      </w:r>
      <w:r>
        <w:rPr>
          <w:color w:val="000000"/>
          <w:spacing w:val="0"/>
          <w:w w:val="100"/>
          <w:position w:val="0"/>
        </w:rPr>
        <w:t>名以上专职 安全生产管理人员。</w:t>
      </w:r>
    </w:p>
    <w:p>
      <w:pPr>
        <w:pStyle w:val="Style38"/>
        <w:keepNext w:val="0"/>
        <w:keepLines w:val="0"/>
        <w:widowControl w:val="0"/>
        <w:numPr>
          <w:ilvl w:val="0"/>
          <w:numId w:val="373"/>
        </w:numPr>
        <w:shd w:val="clear" w:color="auto" w:fill="auto"/>
        <w:tabs>
          <w:tab w:pos="500" w:val="left"/>
        </w:tabs>
        <w:bidi w:val="0"/>
        <w:spacing w:before="0" w:line="194" w:lineRule="exact"/>
        <w:ind w:left="0" w:right="0"/>
        <w:jc w:val="both"/>
      </w:pPr>
      <w:bookmarkStart w:id="2209" w:name="bookmark2209"/>
      <w:bookmarkEnd w:id="2209"/>
      <w:r>
        <w:rPr>
          <w:color w:val="000000"/>
          <w:spacing w:val="0"/>
          <w:w w:val="100"/>
          <w:position w:val="0"/>
        </w:rPr>
        <w:t>经营管理混乱。建工一建公司 存在非本企业员工以内部承包的形式 承揽工程的行为，客观上导致出现施 工现场缺乏有专业知识和能力的人员 统一管理、项目部管理混乱的局面。</w:t>
      </w:r>
    </w:p>
    <w:p>
      <w:pPr>
        <w:pStyle w:val="Style38"/>
        <w:keepNext w:val="0"/>
        <w:keepLines w:val="0"/>
        <w:widowControl w:val="0"/>
        <w:numPr>
          <w:ilvl w:val="0"/>
          <w:numId w:val="373"/>
        </w:numPr>
        <w:shd w:val="clear" w:color="auto" w:fill="auto"/>
        <w:tabs>
          <w:tab w:pos="505" w:val="left"/>
        </w:tabs>
        <w:bidi w:val="0"/>
        <w:spacing w:before="0" w:after="40" w:line="193" w:lineRule="exact"/>
        <w:ind w:left="0" w:right="0"/>
        <w:jc w:val="both"/>
      </w:pPr>
      <w:bookmarkStart w:id="2210" w:name="bookmark2210"/>
      <w:bookmarkEnd w:id="2210"/>
      <w:r>
        <w:rPr>
          <w:color w:val="000000"/>
          <w:spacing w:val="0"/>
          <w:w w:val="100"/>
          <w:position w:val="0"/>
        </w:rPr>
        <w:t>监理不到位。一是对项目经理长 期未到岗履职的问题监理不到位，旦事 故发生后，伪造了针对此问题下发的《监 理通知》。二是对钢筋施工作业现场监理 不到位，未及时发现并纠正作业人员未 按照钢筋施工方案要求施工作业的违规 行为。三是对项目部安全技术交底和安 全培训教育工作监理不到位，致使施工 单位使用未经培训的人员实施钢筋作业。</w:t>
      </w:r>
    </w:p>
    <w:p>
      <w:pPr>
        <w:pStyle w:val="Style38"/>
        <w:keepNext w:val="0"/>
        <w:keepLines w:val="0"/>
        <w:widowControl w:val="0"/>
        <w:numPr>
          <w:ilvl w:val="0"/>
          <w:numId w:val="373"/>
        </w:numPr>
        <w:shd w:val="clear" w:color="auto" w:fill="auto"/>
        <w:tabs>
          <w:tab w:pos="510" w:val="left"/>
        </w:tabs>
        <w:bidi w:val="0"/>
        <w:spacing w:before="0" w:after="40" w:line="194" w:lineRule="exact"/>
        <w:ind w:left="0" w:right="0"/>
        <w:jc w:val="both"/>
      </w:pPr>
      <w:bookmarkStart w:id="2211" w:name="bookmark2211"/>
      <w:bookmarkEnd w:id="2211"/>
      <w:r>
        <w:rPr>
          <w:color w:val="000000"/>
          <w:spacing w:val="0"/>
          <w:w w:val="100"/>
          <w:position w:val="0"/>
        </w:rPr>
        <w:t>行业管理部门监督检査不到位。 海淀区住房城乡建设委作为该工程项目 的行业监管部门，负责该工程的质量安 全监督工作。该单位未认真履行行政监 管职责，未按照《</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栋体育馆等</w:t>
      </w:r>
      <w:r>
        <w:rPr>
          <w:rFonts w:ascii="Times New Roman" w:eastAsia="Times New Roman" w:hAnsi="Times New Roman" w:cs="Times New Roman"/>
          <w:color w:val="000000"/>
          <w:spacing w:val="0"/>
          <w:w w:val="100"/>
          <w:position w:val="0"/>
        </w:rPr>
        <w:t>3</w:t>
      </w:r>
      <w:r>
        <w:rPr>
          <w:color w:val="000000"/>
          <w:spacing w:val="0"/>
          <w:w w:val="100"/>
          <w:position w:val="0"/>
        </w:rPr>
        <w:t>项（附 属中学体育馆及宿舍楼）工程质量监督 执法抽査计划》规定的检査次数、内容 实施监督检査，仅在</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 xml:space="preserve">15 </w:t>
      </w:r>
      <w:r>
        <w:rPr>
          <w:color w:val="000000"/>
          <w:spacing w:val="0"/>
          <w:w w:val="100"/>
          <w:position w:val="0"/>
        </w:rPr>
        <w:t>曰对该工程幵展了一次检査，检査过程 中只进行了现场施工交底，未落实执法 计划规定的其他内容，其他时间均未到 场幵展检査。事故发生后，海淀区住房 城乡建设委提供了虚假的监督执法材料。</w:t>
      </w:r>
    </w:p>
    <w:p>
      <w:pPr>
        <w:pStyle w:val="Style38"/>
        <w:keepNext w:val="0"/>
        <w:keepLines w:val="0"/>
        <w:widowControl w:val="0"/>
        <w:shd w:val="clear" w:color="auto" w:fill="auto"/>
        <w:bidi w:val="0"/>
        <w:spacing w:before="0" w:after="560" w:line="198" w:lineRule="exact"/>
        <w:ind w:left="0" w:right="0"/>
        <w:jc w:val="both"/>
      </w:pPr>
      <w:r>
        <w:rPr>
          <w:color w:val="000000"/>
          <w:spacing w:val="0"/>
          <w:w w:val="100"/>
          <w:position w:val="0"/>
        </w:rPr>
        <w:t>此外，清华设计研究院绘制的施工 图中，个别剖面表达有误，在向施工单 位实施设计交底过程中签到记录不全、 交底记录签字时间与实际交底时间不符。</w:t>
      </w:r>
    </w:p>
    <w:p>
      <w:pPr>
        <w:pStyle w:val="Style5"/>
        <w:keepNext/>
        <w:keepLines/>
        <w:widowControl w:val="0"/>
        <w:shd w:val="clear" w:color="auto" w:fill="auto"/>
        <w:bidi w:val="0"/>
        <w:spacing w:before="0" w:after="40" w:line="240" w:lineRule="auto"/>
        <w:ind w:left="0" w:right="0" w:firstLine="0"/>
        <w:jc w:val="both"/>
        <w:rPr>
          <w:sz w:val="20"/>
          <w:szCs w:val="20"/>
        </w:rPr>
      </w:pPr>
      <w:bookmarkStart w:id="2212" w:name="bookmark2212"/>
      <w:bookmarkStart w:id="2213" w:name="bookmark2213"/>
      <w:bookmarkStart w:id="2214" w:name="bookmark2214"/>
      <w:bookmarkStart w:id="2215" w:name="bookmark2215"/>
      <w:r>
        <w:rPr>
          <w:color w:val="000000"/>
          <w:spacing w:val="0"/>
          <w:w w:val="100"/>
          <w:position w:val="0"/>
          <w:sz w:val="15"/>
          <w:szCs w:val="15"/>
        </w:rPr>
        <w:t>三</w:t>
      </w:r>
      <w:bookmarkEnd w:id="2214"/>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212"/>
      <w:bookmarkEnd w:id="2213"/>
      <w:bookmarkEnd w:id="2215"/>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（-）司法机关处理的有关责任人。</w:t>
      </w:r>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由公安机关对</w:t>
      </w:r>
      <w:r>
        <w:rPr>
          <w:rFonts w:ascii="Times New Roman" w:eastAsia="Times New Roman" w:hAnsi="Times New Roman" w:cs="Times New Roman"/>
          <w:color w:val="000000"/>
          <w:spacing w:val="0"/>
          <w:w w:val="100"/>
          <w:position w:val="0"/>
        </w:rPr>
        <w:t>16</w:t>
      </w:r>
      <w:r>
        <w:rPr>
          <w:color w:val="000000"/>
          <w:spacing w:val="0"/>
          <w:w w:val="100"/>
          <w:position w:val="0"/>
        </w:rPr>
        <w:t>名相关企业人员立 案侦査，依法追究刑事责任（项目建设单 位建工一建公司</w:t>
      </w:r>
      <w:r>
        <w:rPr>
          <w:rFonts w:ascii="Times New Roman" w:eastAsia="Times New Roman" w:hAnsi="Times New Roman" w:cs="Times New Roman"/>
          <w:color w:val="000000"/>
          <w:spacing w:val="0"/>
          <w:w w:val="100"/>
          <w:position w:val="0"/>
        </w:rPr>
        <w:t>8</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劳务分包单位安阳 诚成劳务公司</w:t>
      </w:r>
      <w:r>
        <w:rPr>
          <w:rFonts w:ascii="Times New Roman" w:eastAsia="Times New Roman" w:hAnsi="Times New Roman" w:cs="Times New Roman"/>
          <w:color w:val="000000"/>
          <w:spacing w:val="0"/>
          <w:w w:val="100"/>
          <w:position w:val="0"/>
        </w:rPr>
        <w:t>5</w:t>
      </w:r>
      <w:r>
        <w:rPr>
          <w:color w:val="000000"/>
          <w:spacing w:val="0"/>
          <w:w w:val="100"/>
          <w:position w:val="0"/>
        </w:rPr>
        <w:t>人，监理单位北京华清技 科公司</w:t>
      </w:r>
      <w:r>
        <w:rPr>
          <w:rFonts w:ascii="Times New Roman" w:eastAsia="Times New Roman" w:hAnsi="Times New Roman" w:cs="Times New Roman"/>
          <w:color w:val="000000"/>
          <w:spacing w:val="0"/>
          <w:w w:val="100"/>
          <w:position w:val="0"/>
        </w:rPr>
        <w:t>3</w:t>
      </w:r>
      <w:r>
        <w:rPr>
          <w:color w:val="000000"/>
          <w:spacing w:val="0"/>
          <w:w w:val="100"/>
          <w:position w:val="0"/>
        </w:rPr>
        <w:t>人）。其中：</w:t>
      </w:r>
    </w:p>
    <w:p>
      <w:pPr>
        <w:pStyle w:val="Style38"/>
        <w:keepNext w:val="0"/>
        <w:keepLines w:val="0"/>
        <w:widowControl w:val="0"/>
        <w:numPr>
          <w:ilvl w:val="0"/>
          <w:numId w:val="375"/>
        </w:numPr>
        <w:shd w:val="clear" w:color="auto" w:fill="auto"/>
        <w:bidi w:val="0"/>
        <w:spacing w:before="0" w:line="192" w:lineRule="exact"/>
        <w:ind w:left="0" w:right="0"/>
        <w:jc w:val="both"/>
      </w:pPr>
      <w:bookmarkStart w:id="2216" w:name="bookmark2216"/>
      <w:bookmarkEnd w:id="2216"/>
      <w:r>
        <w:rPr>
          <w:color w:val="000000"/>
          <w:spacing w:val="0"/>
          <w:w w:val="100"/>
          <w:position w:val="0"/>
        </w:rPr>
        <w:t>刘某，建工一建公司总经理，认 真履行建工一建公司主要负责人安全生 产管理职责，督促检査本公司安全生产 工作不到位，对事故发生负有直接管理 责任。由公安机关立案侦査，依法追究 刑事责任。</w:t>
      </w:r>
    </w:p>
    <w:p>
      <w:pPr>
        <w:pStyle w:val="Style118"/>
        <w:keepNext/>
        <w:keepLines/>
        <w:widowControl w:val="0"/>
        <w:shd w:val="clear" w:color="auto" w:fill="auto"/>
        <w:tabs>
          <w:tab w:pos="682" w:val="left"/>
        </w:tabs>
        <w:bidi w:val="0"/>
        <w:spacing w:before="0"/>
        <w:ind w:left="0" w:right="0"/>
        <w:jc w:val="both"/>
      </w:pPr>
      <w:bookmarkStart w:id="2217" w:name="bookmark2217"/>
      <w:bookmarkStart w:id="2218" w:name="bookmark2218"/>
      <w:bookmarkStart w:id="2219" w:name="bookmark2219"/>
      <w:bookmarkStart w:id="2220" w:name="bookmark2220"/>
      <w:r>
        <w:rPr>
          <w:color w:val="000000"/>
          <w:spacing w:val="0"/>
          <w:w w:val="100"/>
          <w:position w:val="0"/>
        </w:rPr>
        <w:t>（</w:t>
      </w:r>
      <w:bookmarkEnd w:id="2219"/>
      <w:r>
        <w:rPr>
          <w:color w:val="000000"/>
          <w:spacing w:val="0"/>
          <w:w w:val="100"/>
          <w:position w:val="0"/>
        </w:rPr>
        <w:t>二）</w:t>
        <w:tab/>
        <w:t>建议给予政务处分和组织处 理的责任人员。</w:t>
      </w:r>
      <w:bookmarkEnd w:id="2217"/>
      <w:bookmarkEnd w:id="2218"/>
      <w:bookmarkEnd w:id="222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建议对</w:t>
      </w:r>
      <w:r>
        <w:rPr>
          <w:rFonts w:ascii="Times New Roman" w:eastAsia="Times New Roman" w:hAnsi="Times New Roman" w:cs="Times New Roman"/>
          <w:color w:val="000000"/>
          <w:spacing w:val="0"/>
          <w:w w:val="100"/>
          <w:position w:val="0"/>
        </w:rPr>
        <w:t>14</w:t>
      </w:r>
      <w:r>
        <w:rPr>
          <w:color w:val="000000"/>
          <w:spacing w:val="0"/>
          <w:w w:val="100"/>
          <w:position w:val="0"/>
        </w:rPr>
        <w:t>名相关企事业单位人员 给予党纪、政纪处分（北京建工集团</w:t>
      </w:r>
      <w:r>
        <w:rPr>
          <w:rFonts w:ascii="Times New Roman" w:eastAsia="Times New Roman" w:hAnsi="Times New Roman" w:cs="Times New Roman"/>
          <w:color w:val="000000"/>
          <w:spacing w:val="0"/>
          <w:w w:val="100"/>
          <w:position w:val="0"/>
        </w:rPr>
        <w:t xml:space="preserve">4 </w:t>
      </w:r>
      <w:r>
        <w:rPr>
          <w:color w:val="000000"/>
          <w:spacing w:val="0"/>
          <w:w w:val="100"/>
          <w:position w:val="0"/>
        </w:rPr>
        <w:t>人，建工一建公司</w:t>
      </w:r>
      <w:r>
        <w:rPr>
          <w:rFonts w:ascii="Times New Roman" w:eastAsia="Times New Roman" w:hAnsi="Times New Roman" w:cs="Times New Roman"/>
          <w:color w:val="000000"/>
          <w:spacing w:val="0"/>
          <w:w w:val="100"/>
          <w:position w:val="0"/>
        </w:rPr>
        <w:t>5</w:t>
      </w:r>
      <w:r>
        <w:rPr>
          <w:color w:val="000000"/>
          <w:spacing w:val="0"/>
          <w:w w:val="100"/>
          <w:position w:val="0"/>
        </w:rPr>
        <w:t>人，清华大学</w:t>
      </w:r>
      <w:r>
        <w:rPr>
          <w:rFonts w:ascii="Times New Roman" w:eastAsia="Times New Roman" w:hAnsi="Times New Roman" w:cs="Times New Roman"/>
          <w:color w:val="000000"/>
          <w:spacing w:val="0"/>
          <w:w w:val="100"/>
          <w:position w:val="0"/>
        </w:rPr>
        <w:t>2</w:t>
      </w:r>
      <w:r>
        <w:rPr>
          <w:color w:val="000000"/>
          <w:spacing w:val="0"/>
          <w:w w:val="100"/>
          <w:position w:val="0"/>
        </w:rPr>
        <w:t>人， 海淀区住房城乡建设委</w:t>
      </w:r>
      <w:r>
        <w:rPr>
          <w:rFonts w:ascii="Times New Roman" w:eastAsia="Times New Roman" w:hAnsi="Times New Roman" w:cs="Times New Roman"/>
          <w:color w:val="000000"/>
          <w:spacing w:val="0"/>
          <w:w w:val="100"/>
          <w:position w:val="0"/>
        </w:rPr>
        <w:t>3</w:t>
      </w:r>
      <w:r>
        <w:rPr>
          <w:color w:val="000000"/>
          <w:spacing w:val="0"/>
          <w:w w:val="100"/>
          <w:position w:val="0"/>
        </w:rPr>
        <w:t>人），其中：</w:t>
      </w:r>
    </w:p>
    <w:p>
      <w:pPr>
        <w:pStyle w:val="Style38"/>
        <w:keepNext w:val="0"/>
        <w:keepLines w:val="0"/>
        <w:widowControl w:val="0"/>
        <w:numPr>
          <w:ilvl w:val="0"/>
          <w:numId w:val="377"/>
        </w:numPr>
        <w:shd w:val="clear" w:color="auto" w:fill="auto"/>
        <w:tabs>
          <w:tab w:pos="500" w:val="left"/>
        </w:tabs>
        <w:bidi w:val="0"/>
        <w:spacing w:before="0" w:line="191" w:lineRule="exact"/>
        <w:ind w:left="0" w:right="0"/>
        <w:jc w:val="both"/>
      </w:pPr>
      <w:bookmarkStart w:id="2221" w:name="bookmark2221"/>
      <w:bookmarkEnd w:id="2221"/>
      <w:r>
        <w:rPr>
          <w:color w:val="000000"/>
          <w:spacing w:val="0"/>
          <w:w w:val="100"/>
          <w:position w:val="0"/>
        </w:rPr>
        <w:t xml:space="preserve">戴某彬，北京建工集团董事长、 总经理、党委书记，对下属改制参股企 业经营管理、施工管理混乱等问题失察 失管，对事故发生负有重要领导责任。 依据《行政机关公务员处分条例》第 </w:t>
      </w:r>
      <w:r>
        <w:rPr>
          <w:rFonts w:ascii="Times New Roman" w:eastAsia="Times New Roman" w:hAnsi="Times New Roman" w:cs="Times New Roman"/>
          <w:color w:val="000000"/>
          <w:spacing w:val="0"/>
          <w:w w:val="100"/>
          <w:position w:val="0"/>
        </w:rPr>
        <w:t>20</w:t>
      </w:r>
      <w:r>
        <w:rPr>
          <w:color w:val="000000"/>
          <w:spacing w:val="0"/>
          <w:w w:val="100"/>
          <w:position w:val="0"/>
        </w:rPr>
        <w:t>条的规定，给予其行政警告处分。</w:t>
      </w:r>
    </w:p>
    <w:p>
      <w:pPr>
        <w:pStyle w:val="Style38"/>
        <w:keepNext w:val="0"/>
        <w:keepLines w:val="0"/>
        <w:widowControl w:val="0"/>
        <w:numPr>
          <w:ilvl w:val="0"/>
          <w:numId w:val="377"/>
        </w:numPr>
        <w:shd w:val="clear" w:color="auto" w:fill="auto"/>
        <w:tabs>
          <w:tab w:pos="500" w:val="left"/>
        </w:tabs>
        <w:bidi w:val="0"/>
        <w:spacing w:before="0" w:line="194" w:lineRule="exact"/>
        <w:ind w:left="0" w:right="0"/>
        <w:jc w:val="both"/>
      </w:pPr>
      <w:bookmarkStart w:id="2222" w:name="bookmark2222"/>
      <w:bookmarkEnd w:id="2222"/>
      <w:r>
        <w:rPr>
          <w:color w:val="000000"/>
          <w:spacing w:val="0"/>
          <w:w w:val="100"/>
          <w:position w:val="0"/>
        </w:rPr>
        <w:t>保某长，清华大学基建规划处处 长，未按照要求书面告知海淀区住房城 乡建设委幵工曰期；未有效督促项目管 理人员认真履行职责，对事故发生负有 一定管理责任。责成清华大学给予其记 过处分。</w:t>
      </w:r>
    </w:p>
    <w:p>
      <w:pPr>
        <w:pStyle w:val="Style118"/>
        <w:keepNext/>
        <w:keepLines/>
        <w:widowControl w:val="0"/>
        <w:shd w:val="clear" w:color="auto" w:fill="auto"/>
        <w:tabs>
          <w:tab w:pos="682" w:val="left"/>
        </w:tabs>
        <w:bidi w:val="0"/>
        <w:spacing w:before="0"/>
        <w:ind w:left="0" w:right="0"/>
        <w:jc w:val="both"/>
      </w:pPr>
      <w:bookmarkStart w:id="2223" w:name="bookmark2223"/>
      <w:bookmarkStart w:id="2224" w:name="bookmark2224"/>
      <w:bookmarkStart w:id="2225" w:name="bookmark2225"/>
      <w:bookmarkStart w:id="2226" w:name="bookmark2226"/>
      <w:r>
        <w:rPr>
          <w:color w:val="000000"/>
          <w:spacing w:val="0"/>
          <w:w w:val="100"/>
          <w:position w:val="0"/>
        </w:rPr>
        <w:t>（</w:t>
      </w:r>
      <w:bookmarkEnd w:id="2225"/>
      <w:r>
        <w:rPr>
          <w:color w:val="000000"/>
          <w:spacing w:val="0"/>
          <w:w w:val="100"/>
          <w:position w:val="0"/>
        </w:rPr>
        <w:t>三）</w:t>
        <w:tab/>
        <w:t>对相关责任人员和单位给予 处理的其他建议。</w:t>
      </w:r>
      <w:bookmarkEnd w:id="2223"/>
      <w:bookmarkEnd w:id="2224"/>
      <w:bookmarkEnd w:id="2226"/>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建议对</w:t>
      </w:r>
      <w:r>
        <w:rPr>
          <w:i/>
          <w:iCs/>
          <w:color w:val="000000"/>
          <w:spacing w:val="0"/>
          <w:w w:val="100"/>
          <w:position w:val="0"/>
        </w:rPr>
        <w:t>4</w:t>
      </w:r>
      <w:r>
        <w:rPr>
          <w:color w:val="000000"/>
          <w:spacing w:val="0"/>
          <w:w w:val="100"/>
          <w:position w:val="0"/>
        </w:rPr>
        <w:t>名相关企业或项目领导人 员给予行政处罚（建工一建公司</w:t>
      </w:r>
      <w:r>
        <w:rPr>
          <w:rFonts w:ascii="Times New Roman" w:eastAsia="Times New Roman" w:hAnsi="Times New Roman" w:cs="Times New Roman"/>
          <w:color w:val="000000"/>
          <w:spacing w:val="0"/>
          <w:w w:val="100"/>
          <w:position w:val="0"/>
        </w:rPr>
        <w:t>3</w:t>
      </w:r>
      <w:r>
        <w:rPr>
          <w:color w:val="000000"/>
          <w:spacing w:val="0"/>
          <w:w w:val="100"/>
          <w:position w:val="0"/>
        </w:rPr>
        <w:t>人， 北京华清技科公司</w:t>
      </w:r>
      <w:r>
        <w:rPr>
          <w:rFonts w:ascii="Times New Roman" w:eastAsia="Times New Roman" w:hAnsi="Times New Roman" w:cs="Times New Roman"/>
          <w:color w:val="000000"/>
          <w:spacing w:val="0"/>
          <w:w w:val="100"/>
          <w:position w:val="0"/>
        </w:rPr>
        <w:t>1</w:t>
      </w:r>
      <w:r>
        <w:rPr>
          <w:color w:val="000000"/>
          <w:spacing w:val="0"/>
          <w:w w:val="100"/>
          <w:position w:val="0"/>
        </w:rPr>
        <w:t>人）。</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由主管部门对</w:t>
      </w:r>
      <w:r>
        <w:rPr>
          <w:rFonts w:ascii="Times New Roman" w:eastAsia="Times New Roman" w:hAnsi="Times New Roman" w:cs="Times New Roman"/>
          <w:color w:val="000000"/>
          <w:spacing w:val="0"/>
          <w:w w:val="100"/>
          <w:position w:val="0"/>
        </w:rPr>
        <w:t>3</w:t>
      </w:r>
      <w:r>
        <w:rPr>
          <w:color w:val="000000"/>
          <w:spacing w:val="0"/>
          <w:w w:val="100"/>
          <w:position w:val="0"/>
        </w:rPr>
        <w:t>家相关企业吊销企 业执照或安全生产许可证资格（建工一 建公司，北京华清技科公司，安阳诚成 劳务有限公司</w:t>
      </w:r>
      <w:r>
        <w:rPr>
          <w:color w:val="000000"/>
          <w:spacing w:val="0"/>
          <w:w w:val="100"/>
          <w:position w:val="0"/>
          <w:lang w:val="en-US" w:eastAsia="en-US" w:bidi="en-US"/>
        </w:rPr>
        <w:t>）□</w:t>
      </w:r>
    </w:p>
    <w:p>
      <w:pPr>
        <w:pStyle w:val="Style38"/>
        <w:keepNext w:val="0"/>
        <w:keepLines w:val="0"/>
        <w:widowControl w:val="0"/>
        <w:shd w:val="clear" w:color="auto" w:fill="auto"/>
        <w:bidi w:val="0"/>
        <w:spacing w:before="0" w:after="600" w:line="197" w:lineRule="exact"/>
        <w:ind w:left="0" w:right="0"/>
        <w:jc w:val="both"/>
      </w:pPr>
      <w:r>
        <w:rPr>
          <w:color w:val="000000"/>
          <w:spacing w:val="0"/>
          <w:w w:val="100"/>
          <w:position w:val="0"/>
        </w:rPr>
        <w:t>同时，对建工一建公司</w:t>
      </w:r>
      <w:r>
        <w:rPr>
          <w:rFonts w:ascii="Times New Roman" w:eastAsia="Times New Roman" w:hAnsi="Times New Roman" w:cs="Times New Roman"/>
          <w:color w:val="000000"/>
          <w:spacing w:val="0"/>
          <w:w w:val="100"/>
          <w:position w:val="0"/>
        </w:rPr>
        <w:t>1</w:t>
      </w:r>
      <w:r>
        <w:rPr>
          <w:color w:val="000000"/>
          <w:spacing w:val="0"/>
          <w:w w:val="100"/>
          <w:position w:val="0"/>
        </w:rPr>
        <w:t xml:space="preserve">名人员由 住房城乡建设主管部门另行立案调査处 </w:t>
      </w:r>
      <w:r>
        <w:rPr>
          <w:color w:val="000000"/>
          <w:spacing w:val="0"/>
          <w:w w:val="100"/>
          <w:position w:val="0"/>
        </w:rPr>
        <w:t>理；对事故调査中发现的相关人员涉 嫌收受贿赂的线索，由检察、监察机 关依法调査处理。</w:t>
      </w:r>
    </w:p>
    <w:p>
      <w:pPr>
        <w:pStyle w:val="Style5"/>
        <w:keepNext/>
        <w:keepLines/>
        <w:widowControl w:val="0"/>
        <w:shd w:val="clear" w:color="auto" w:fill="auto"/>
        <w:bidi w:val="0"/>
        <w:spacing w:before="0" w:after="220" w:line="240" w:lineRule="auto"/>
        <w:ind w:left="0" w:right="0" w:firstLine="0"/>
        <w:jc w:val="both"/>
        <w:rPr>
          <w:sz w:val="15"/>
          <w:szCs w:val="15"/>
        </w:rPr>
      </w:pPr>
      <w:bookmarkStart w:id="2227" w:name="bookmark2227"/>
      <w:bookmarkStart w:id="2228" w:name="bookmark2228"/>
      <w:bookmarkStart w:id="2229" w:name="bookmark2229"/>
      <w:bookmarkStart w:id="2230" w:name="bookmark2230"/>
      <w:r>
        <w:rPr>
          <w:color w:val="000000"/>
          <w:spacing w:val="0"/>
          <w:w w:val="100"/>
          <w:position w:val="0"/>
          <w:sz w:val="15"/>
          <w:szCs w:val="15"/>
        </w:rPr>
        <w:t>四</w:t>
      </w:r>
      <w:bookmarkEnd w:id="2229"/>
      <w:r>
        <w:rPr>
          <w:color w:val="000000"/>
          <w:spacing w:val="0"/>
          <w:w w:val="100"/>
          <w:position w:val="0"/>
          <w:sz w:val="15"/>
          <w:szCs w:val="15"/>
        </w:rPr>
        <w:t>、专家点评</w:t>
      </w:r>
      <w:r>
        <w:rPr>
          <w:color w:val="636D6D"/>
          <w:spacing w:val="0"/>
          <w:w w:val="100"/>
          <w:position w:val="0"/>
          <w:sz w:val="15"/>
          <w:szCs w:val="15"/>
          <w:lang w:val="zh-CN" w:eastAsia="zh-CN" w:bidi="zh-CN"/>
        </w:rPr>
        <w:t>|</w:t>
      </w:r>
      <w:bookmarkEnd w:id="2227"/>
      <w:bookmarkEnd w:id="2228"/>
      <w:bookmarkEnd w:id="2230"/>
    </w:p>
    <w:p>
      <w:pPr>
        <w:pStyle w:val="Style38"/>
        <w:keepNext w:val="0"/>
        <w:keepLines w:val="0"/>
        <w:widowControl w:val="0"/>
        <w:shd w:val="clear" w:color="auto" w:fill="auto"/>
        <w:bidi w:val="0"/>
        <w:spacing w:before="0" w:after="920" w:line="192" w:lineRule="exact"/>
        <w:ind w:left="140" w:right="0"/>
        <w:jc w:val="both"/>
      </w:pPr>
      <w:r>
        <w:rPr>
          <w:color w:val="000000"/>
          <w:spacing w:val="0"/>
          <w:w w:val="100"/>
          <w:position w:val="0"/>
        </w:rPr>
        <w:t xml:space="preserve">该事故是由于建工一建公司 未按照方案要求堆放物料、制作 和布置马凳，使马凳与钢筋未形 成完整的结构体系，最后导致基 </w:t>
      </w:r>
      <w:r>
        <w:rPr>
          <w:color w:val="636D6D"/>
          <w:spacing w:val="0"/>
          <w:w w:val="100"/>
          <w:position w:val="0"/>
        </w:rPr>
        <w:t>础</w:t>
      </w:r>
      <w:r>
        <w:rPr>
          <w:color w:val="000000"/>
          <w:spacing w:val="0"/>
          <w:w w:val="100"/>
          <w:position w:val="0"/>
        </w:rPr>
        <w:t>底板钢筋整体坍塌，造成</w:t>
      </w:r>
      <w:r>
        <w:rPr>
          <w:rFonts w:ascii="Times New Roman" w:eastAsia="Times New Roman" w:hAnsi="Times New Roman" w:cs="Times New Roman"/>
          <w:color w:val="000000"/>
          <w:spacing w:val="0"/>
          <w:w w:val="100"/>
          <w:position w:val="0"/>
        </w:rPr>
        <w:t>10</w:t>
      </w:r>
      <w:r>
        <w:rPr>
          <w:color w:val="000000"/>
          <w:spacing w:val="0"/>
          <w:w w:val="100"/>
          <w:position w:val="0"/>
        </w:rPr>
        <w:t>人 死亡、</w:t>
      </w:r>
      <w:r>
        <w:rPr>
          <w:rFonts w:ascii="Times New Roman" w:eastAsia="Times New Roman" w:hAnsi="Times New Roman" w:cs="Times New Roman"/>
          <w:color w:val="000000"/>
          <w:spacing w:val="0"/>
          <w:w w:val="100"/>
          <w:position w:val="0"/>
        </w:rPr>
        <w:t>4</w:t>
      </w:r>
      <w:r>
        <w:rPr>
          <w:color w:val="000000"/>
          <w:spacing w:val="0"/>
          <w:w w:val="100"/>
          <w:position w:val="0"/>
        </w:rPr>
        <w:t>人受伤。事故暴露了企 业现场管理缺失、监理不到位、 行业管理部门监督检査不到位等 问题，各部门、各</w:t>
      </w:r>
      <w:r>
        <w:rPr>
          <w:color w:val="636D6D"/>
          <w:spacing w:val="0"/>
          <w:w w:val="100"/>
          <w:position w:val="0"/>
        </w:rPr>
        <w:t>单位要</w:t>
      </w:r>
      <w:r>
        <w:rPr>
          <w:color w:val="000000"/>
          <w:spacing w:val="0"/>
          <w:w w:val="100"/>
          <w:position w:val="0"/>
        </w:rPr>
        <w:t>要清醒 认识建筑施工安全</w:t>
      </w:r>
      <w:r>
        <w:rPr>
          <w:color w:val="636D6D"/>
          <w:spacing w:val="0"/>
          <w:w w:val="100"/>
          <w:position w:val="0"/>
        </w:rPr>
        <w:t>生产面</w:t>
      </w:r>
      <w:r>
        <w:rPr>
          <w:color w:val="000000"/>
          <w:spacing w:val="0"/>
          <w:w w:val="100"/>
          <w:position w:val="0"/>
        </w:rPr>
        <w:t>临的严 峻形势，要严格落实建筑企业安 全生</w:t>
      </w:r>
      <w:r>
        <w:rPr>
          <w:color w:val="636D6D"/>
          <w:spacing w:val="0"/>
          <w:w w:val="100"/>
          <w:position w:val="0"/>
        </w:rPr>
        <w:t>产主体</w:t>
      </w:r>
      <w:r>
        <w:rPr>
          <w:color w:val="000000"/>
          <w:spacing w:val="0"/>
          <w:w w:val="100"/>
          <w:position w:val="0"/>
        </w:rPr>
        <w:t>责任，坚定不移抓好 各项安全生产政策措施的落实， 全面提高建筑施工安全管理水平， 切实加强建筑安全施工管理工作。</w:t>
      </w:r>
    </w:p>
    <w:p>
      <w:pPr>
        <w:pStyle w:val="Style118"/>
        <w:keepNext/>
        <w:keepLines/>
        <w:widowControl w:val="0"/>
        <w:shd w:val="clear" w:color="auto" w:fill="auto"/>
        <w:bidi w:val="0"/>
        <w:spacing w:before="0" w:after="220" w:line="197" w:lineRule="exact"/>
        <w:ind w:left="0" w:right="0" w:firstLine="0"/>
        <w:jc w:val="center"/>
      </w:pPr>
      <w:bookmarkStart w:id="2231" w:name="bookmark2231"/>
      <w:bookmarkStart w:id="2232" w:name="bookmark2232"/>
      <w:bookmarkStart w:id="2233" w:name="bookmark2233"/>
      <w:r>
        <w:rPr>
          <w:color w:val="F9BB78"/>
          <w:spacing w:val="0"/>
          <w:w w:val="100"/>
          <w:position w:val="0"/>
        </w:rPr>
        <w:t xml:space="preserve">7 </w:t>
      </w:r>
      <w:r>
        <w:rPr>
          <w:color w:val="F9BB78"/>
          <w:spacing w:val="0"/>
          <w:w w:val="100"/>
          <w:position w:val="0"/>
          <w:lang w:val="en-US" w:eastAsia="en-US" w:bidi="en-US"/>
        </w:rPr>
        <w:t>'</w:t>
      </w:r>
      <w:bookmarkEnd w:id="2231"/>
      <w:bookmarkEnd w:id="2232"/>
      <w:bookmarkEnd w:id="2233"/>
    </w:p>
    <w:p>
      <w:pPr>
        <w:pStyle w:val="Style118"/>
        <w:keepNext/>
        <w:keepLines/>
        <w:widowControl w:val="0"/>
        <w:shd w:val="clear" w:color="auto" w:fill="auto"/>
        <w:bidi w:val="0"/>
        <w:spacing w:before="0" w:after="40" w:line="197" w:lineRule="exact"/>
        <w:ind w:left="0" w:right="0"/>
        <w:jc w:val="both"/>
      </w:pPr>
      <w:bookmarkStart w:id="2234" w:name="bookmark2234"/>
      <w:bookmarkStart w:id="2235" w:name="bookmark2235"/>
      <w:bookmarkStart w:id="2236" w:name="bookmark2236"/>
      <w:bookmarkStart w:id="2237" w:name="bookmark2237"/>
      <w:r>
        <w:rPr>
          <w:color w:val="000000"/>
          <w:spacing w:val="0"/>
          <w:w w:val="100"/>
          <w:position w:val="0"/>
        </w:rPr>
        <w:t>（</w:t>
      </w:r>
      <w:bookmarkEnd w:id="2236"/>
      <w:r>
        <w:rPr>
          <w:color w:val="000000"/>
          <w:spacing w:val="0"/>
          <w:w w:val="100"/>
          <w:position w:val="0"/>
        </w:rPr>
        <w:t>一）加强现场施工管理，减少事 故发生。</w:t>
      </w:r>
      <w:bookmarkEnd w:id="2234"/>
      <w:bookmarkEnd w:id="2235"/>
      <w:bookmarkEnd w:id="2237"/>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事故直接原因是施工方未按照方 案要求堆放物料，制作和布置马凳，马 凳与钢筋未形成完整的结构体系，致 使基础底板钢筋整体坍塌。施工现场 造成坍塌事故的原因较多，主要有脚手 </w:t>
      </w:r>
      <w:r>
        <w:rPr>
          <w:color w:val="000000"/>
          <w:spacing w:val="0"/>
          <w:w w:val="100"/>
          <w:position w:val="0"/>
        </w:rPr>
        <w:t>架坍塌、拆除工程坍塌、高大型模板 支架及各类工具式模板工程（含滑模） 坍塌、钢筋体系坍塌、基坑坍塌、地 面坍塌；其中前面四种坍塌事故原因 往往与施工方案、施工工艺、施工顺 序等技术性因素密切相关，而后两种 往往受周边环境的影响较大，并旦同 时又与设计与施工是否合理等技术因 素有着很大关联，事故原因往往要从 水文条件、地质情况等客观条件，从 根源进行调査。</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 xml:space="preserve">公用建筑（体育馆和宿舍楼）施 工面积大，工作条件差、工期紧，不 安全因素多，预防难度较大，且事故 表现为突发性，偶然性，给安全管理 带来困难，滋生了 </w:t>
      </w:r>
      <w:r>
        <w:rPr>
          <w:color w:val="000000"/>
          <w:spacing w:val="0"/>
          <w:w w:val="100"/>
          <w:position w:val="0"/>
          <w:lang w:val="zh-CN" w:eastAsia="zh-CN" w:bidi="zh-CN"/>
        </w:rPr>
        <w:t>“事故</w:t>
      </w:r>
      <w:r>
        <w:rPr>
          <w:color w:val="000000"/>
          <w:spacing w:val="0"/>
          <w:w w:val="100"/>
          <w:position w:val="0"/>
        </w:rPr>
        <w:t>是建设成本” 的错误观念。因此建设工程相关单位 需切实落实《建设工程安全生产管理 条例》中规定的各单位的安全责任和 国家建设工程相关标准的要求，严格 规范企业内部经营管理活动，建立、 健全并严格落实本单位安全生产责任 制。各施工企业要严査工程合同履约 情况，组织检査、消除施工现场事故 隐患，施工项目负责人必须具备相应 资格和安全生产管理能力，中标的项 目负责人必须依法到岗履职，确需调 整时，必须履行相关程序，保证施工 现场安全生产管理体系、制度落实到 位。各施工企业要严格技术管理，严 格执行专项施工方案、技术交底的编 制、审批制度，现场施工人员不得随 意降低技术标准，违章指挥作业。</w:t>
      </w:r>
    </w:p>
    <w:p>
      <w:pPr>
        <w:pStyle w:val="Style118"/>
        <w:keepNext/>
        <w:keepLines/>
        <w:widowControl w:val="0"/>
        <w:shd w:val="clear" w:color="auto" w:fill="auto"/>
        <w:bidi w:val="0"/>
        <w:spacing w:before="0" w:after="0"/>
        <w:ind w:left="0" w:right="0"/>
        <w:jc w:val="both"/>
      </w:pPr>
      <w:bookmarkStart w:id="2238" w:name="bookmark2238"/>
      <w:bookmarkStart w:id="2239" w:name="bookmark2239"/>
      <w:bookmarkStart w:id="2240" w:name="bookmark2240"/>
      <w:bookmarkStart w:id="2241" w:name="bookmark2241"/>
      <w:r>
        <w:rPr>
          <w:color w:val="000000"/>
          <w:spacing w:val="0"/>
          <w:w w:val="100"/>
          <w:position w:val="0"/>
        </w:rPr>
        <w:t>（</w:t>
      </w:r>
      <w:bookmarkEnd w:id="2240"/>
      <w:r>
        <w:rPr>
          <w:color w:val="000000"/>
          <w:spacing w:val="0"/>
          <w:w w:val="100"/>
          <w:position w:val="0"/>
        </w:rPr>
        <w:t>二）建立建设工程安全风险管 理体系，保障施工安全。</w:t>
      </w:r>
      <w:bookmarkEnd w:id="2238"/>
      <w:bookmarkEnd w:id="2239"/>
      <w:bookmarkEnd w:id="2241"/>
    </w:p>
    <w:p>
      <w:pPr>
        <w:pStyle w:val="Style38"/>
        <w:keepNext w:val="0"/>
        <w:keepLines w:val="0"/>
        <w:widowControl w:val="0"/>
        <w:shd w:val="clear" w:color="auto" w:fill="auto"/>
        <w:bidi w:val="0"/>
        <w:spacing w:before="0" w:after="280" w:line="193" w:lineRule="exact"/>
        <w:ind w:left="0" w:right="0" w:firstLine="0"/>
        <w:jc w:val="both"/>
      </w:pPr>
      <w:r>
        <w:rPr>
          <w:color w:val="000000"/>
          <w:spacing w:val="0"/>
          <w:w w:val="100"/>
          <w:position w:val="0"/>
        </w:rPr>
        <w:t>均已建立或初步建立相应的安全风险技 术管理体系，但是建筑工程尚未有组织、 有系统的全面幵展这项工作。根据国内 建设工程建设现状及特点，借鉴其他行 业领域的优秀做法及国外先进的管理理 念、经验，借助社会专家和咨询机构的 力量，加强安全风险管理体系的研究， 进一步建立健全安全风险组织机构、责 任体系、分级评估体系、技术审査体系、 监控预警体系、报警响应体系、应急管 理体系等，并应用到建筑工程实践中， 实质性加强全过程建设工程的安全风险 管控工作。</w:t>
      </w:r>
    </w:p>
    <w:p>
      <w:pPr>
        <w:pStyle w:val="Style69"/>
        <w:keepNext w:val="0"/>
        <w:keepLines w:val="0"/>
        <w:widowControl w:val="0"/>
        <w:shd w:val="clear" w:color="auto" w:fill="auto"/>
        <w:bidi w:val="0"/>
        <w:spacing w:before="0" w:after="0" w:line="134" w:lineRule="exact"/>
        <w:ind w:left="0" w:right="0" w:firstLine="0"/>
        <w:jc w:val="both"/>
        <w:sectPr>
          <w:footnotePr>
            <w:pos w:val="pageBottom"/>
            <w:numFmt w:val="decimal"/>
            <w:numRestart w:val="continuous"/>
          </w:footnotePr>
          <w:type w:val="continuous"/>
          <w:pgSz w:w="6202" w:h="8640"/>
          <w:pgMar w:top="559" w:right="745" w:bottom="595" w:left="728" w:header="0" w:footer="3" w:gutter="0"/>
          <w:cols w:num="2" w:space="155"/>
          <w:noEndnote/>
          <w:rtlGutter w:val="0"/>
          <w:docGrid w:linePitch="360"/>
        </w:sectPr>
      </w:pPr>
      <w:r>
        <w:rPr>
          <w:color w:val="000000"/>
          <w:spacing w:val="0"/>
          <w:w w:val="100"/>
          <w:position w:val="0"/>
        </w:rPr>
        <w:t>（唐华平，高级工程师，深圳市城市公共安全技 术研究院）</w:t>
      </w:r>
    </w:p>
    <w:p>
      <w:pPr>
        <w:pStyle w:val="Style38"/>
        <w:keepNext w:val="0"/>
        <w:keepLines w:val="0"/>
        <w:widowControl w:val="0"/>
        <w:shd w:val="clear" w:color="auto" w:fill="auto"/>
        <w:bidi w:val="0"/>
        <w:spacing w:before="0" w:after="0" w:line="240" w:lineRule="auto"/>
        <w:ind w:left="0" w:right="0" w:firstLine="300"/>
        <w:jc w:val="both"/>
        <w:sectPr>
          <w:footnotePr>
            <w:pos w:val="pageBottom"/>
            <w:numFmt w:val="decimal"/>
            <w:numRestart w:val="continuous"/>
          </w:footnotePr>
          <w:type w:val="continuous"/>
          <w:pgSz w:w="6202" w:h="8640"/>
          <w:pgMar w:top="701" w:right="703" w:bottom="530" w:left="775" w:header="0" w:footer="3" w:gutter="0"/>
          <w:cols w:space="720"/>
          <w:noEndnote/>
          <w:rtlGutter w:val="0"/>
          <w:docGrid w:linePitch="360"/>
        </w:sectPr>
      </w:pPr>
      <w:r>
        <w:rPr>
          <w:color w:val="000000"/>
          <w:spacing w:val="0"/>
          <w:w w:val="100"/>
          <w:position w:val="0"/>
        </w:rPr>
        <w:t>目前，各轨道交通工程建设城市</w:t>
      </w:r>
    </w:p>
    <w:p>
      <w:pPr>
        <w:widowControl w:val="0"/>
        <w:spacing w:line="240" w:lineRule="exact"/>
        <w:rPr>
          <w:sz w:val="19"/>
          <w:szCs w:val="19"/>
        </w:rPr>
      </w:pPr>
    </w:p>
    <w:p>
      <w:pPr>
        <w:widowControl w:val="0"/>
        <w:spacing w:before="31" w:after="31" w:line="240" w:lineRule="exact"/>
        <w:rPr>
          <w:sz w:val="19"/>
          <w:szCs w:val="19"/>
        </w:rPr>
      </w:pPr>
    </w:p>
    <w:p>
      <w:pPr>
        <w:widowControl w:val="0"/>
        <w:spacing w:line="1" w:lineRule="exact"/>
        <w:sectPr>
          <w:footnotePr>
            <w:pos w:val="pageBottom"/>
            <w:numFmt w:val="decimal"/>
            <w:numRestart w:val="continuous"/>
          </w:footnotePr>
          <w:pgSz w:w="6202" w:h="8640"/>
          <w:pgMar w:top="889" w:right="698" w:bottom="557" w:left="770" w:header="0" w:footer="3" w:gutter="0"/>
          <w:cols w:space="720"/>
          <w:noEndnote/>
          <w:rtlGutter w:val="0"/>
          <w:docGrid w:linePitch="360"/>
        </w:sectPr>
      </w:pPr>
    </w:p>
    <w:p>
      <w:pPr>
        <w:pStyle w:val="Style17"/>
        <w:keepNext/>
        <w:keepLines/>
        <w:widowControl w:val="0"/>
        <w:shd w:val="clear" w:color="auto" w:fill="auto"/>
        <w:bidi w:val="0"/>
        <w:spacing w:before="0" w:after="180" w:line="230" w:lineRule="exact"/>
        <w:ind w:left="0" w:right="0" w:firstLine="180"/>
        <w:jc w:val="left"/>
        <w:rPr>
          <w:sz w:val="22"/>
          <w:szCs w:val="22"/>
        </w:rPr>
      </w:pPr>
      <w:bookmarkStart w:id="2242" w:name="bookmark2242"/>
      <w:bookmarkStart w:id="2243" w:name="bookmark2243"/>
      <w:bookmarkStart w:id="2244" w:name="bookmark2244"/>
      <w:r>
        <w:rPr>
          <w:color w:val="6689A8"/>
          <w:spacing w:val="0"/>
          <w:w w:val="100"/>
          <w:position w:val="0"/>
          <w:sz w:val="15"/>
          <w:szCs w:val="15"/>
          <w:u w:val="single"/>
        </w:rPr>
        <w:t>案例</w:t>
      </w:r>
      <w:r>
        <w:rPr>
          <w:rFonts w:ascii="Times New Roman" w:eastAsia="Times New Roman" w:hAnsi="Times New Roman" w:cs="Times New Roman"/>
          <w:color w:val="6689A8"/>
          <w:spacing w:val="0"/>
          <w:w w:val="100"/>
          <w:position w:val="0"/>
          <w:sz w:val="22"/>
          <w:szCs w:val="22"/>
          <w:u w:val="single"/>
        </w:rPr>
        <w:t>6</w:t>
      </w:r>
      <w:bookmarkEnd w:id="2242"/>
      <w:bookmarkEnd w:id="2243"/>
      <w:bookmarkEnd w:id="2244"/>
    </w:p>
    <w:p>
      <w:pPr>
        <w:pStyle w:val="Style17"/>
        <w:keepNext/>
        <w:keepLines/>
        <w:widowControl w:val="0"/>
        <w:shd w:val="clear" w:color="auto" w:fill="auto"/>
        <w:bidi w:val="0"/>
        <w:spacing w:before="0" w:after="0" w:line="230" w:lineRule="exact"/>
        <w:ind w:left="840" w:right="0" w:hanging="660"/>
        <w:jc w:val="left"/>
        <w:rPr>
          <w:sz w:val="18"/>
          <w:szCs w:val="18"/>
        </w:rPr>
      </w:pPr>
      <w:bookmarkStart w:id="2245" w:name="bookmark2245"/>
      <w:bookmarkStart w:id="2246" w:name="bookmark2246"/>
      <w:bookmarkStart w:id="2247" w:name="bookmark2247"/>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-高州市深镇镇在建石拱桥</w:t>
      </w:r>
      <w:r>
        <w:rPr>
          <w:rFonts w:ascii="Times New Roman" w:eastAsia="Times New Roman" w:hAnsi="Times New Roman" w:cs="Times New Roman"/>
          <w:color w:val="000000"/>
          <w:spacing w:val="0"/>
          <w:w w:val="100"/>
          <w:position w:val="0"/>
          <w:sz w:val="22"/>
          <w:szCs w:val="22"/>
        </w:rPr>
        <w:t>“5 - 3”</w:t>
      </w:r>
      <w:r>
        <w:rPr>
          <w:color w:val="000000"/>
          <w:spacing w:val="0"/>
          <w:w w:val="100"/>
          <w:position w:val="0"/>
          <w:sz w:val="18"/>
          <w:szCs w:val="18"/>
        </w:rPr>
        <w:t>坍塌重大 事故</w:t>
      </w:r>
      <w:bookmarkEnd w:id="2245"/>
      <w:bookmarkEnd w:id="2246"/>
      <w:bookmarkEnd w:id="2247"/>
    </w:p>
    <w:p>
      <w:pPr>
        <w:pStyle w:val="Style5"/>
        <w:keepNext/>
        <w:keepLines/>
        <w:widowControl w:val="0"/>
        <w:shd w:val="clear" w:color="auto" w:fill="auto"/>
        <w:bidi w:val="0"/>
        <w:spacing w:before="0" w:after="320" w:line="230" w:lineRule="exact"/>
        <w:ind w:left="0" w:right="0" w:firstLine="840"/>
        <w:jc w:val="left"/>
        <w:rPr>
          <w:sz w:val="15"/>
          <w:szCs w:val="15"/>
        </w:rPr>
      </w:pPr>
      <w:bookmarkStart w:id="2248" w:name="bookmark2248"/>
      <w:bookmarkStart w:id="2249" w:name="bookmark2249"/>
      <w:bookmarkStart w:id="2250" w:name="bookmark2250"/>
      <w:r>
        <w:rPr>
          <w:color w:val="000000"/>
          <w:spacing w:val="0"/>
          <w:w w:val="100"/>
          <w:position w:val="0"/>
          <w:sz w:val="15"/>
          <w:szCs w:val="15"/>
        </w:rPr>
        <w:t>―支架结构不稳定，受力不平衡垮塌</w:t>
      </w:r>
      <w:bookmarkEnd w:id="2248"/>
      <w:bookmarkEnd w:id="2249"/>
      <w:bookmarkEnd w:id="2250"/>
    </w:p>
    <w:p>
      <w:pPr>
        <w:pStyle w:val="Style38"/>
        <w:keepNext w:val="0"/>
        <w:keepLines w:val="0"/>
        <w:widowControl w:val="0"/>
        <w:shd w:val="clear" w:color="auto" w:fill="auto"/>
        <w:bidi w:val="0"/>
        <w:spacing w:before="0" w:after="40" w:line="193" w:lineRule="exact"/>
        <w:ind w:left="180" w:right="0"/>
        <w:jc w:val="both"/>
      </w:pPr>
      <w:r>
        <w:drawing>
          <wp:anchor distT="0" distB="118745" distL="139700" distR="648970" simplePos="0" relativeHeight="125829543" behindDoc="0" locked="0" layoutInCell="1" allowOverlap="1">
            <wp:simplePos x="0" y="0"/>
            <wp:positionH relativeFrom="page">
              <wp:posOffset>1677670</wp:posOffset>
            </wp:positionH>
            <wp:positionV relativeFrom="paragraph">
              <wp:posOffset>38100</wp:posOffset>
            </wp:positionV>
            <wp:extent cx="1737360" cy="1170305"/>
            <wp:wrapSquare wrapText="bothSides"/>
            <wp:docPr id="378" name="Shape 378"/>
            <a:graphic xmlns:a="http://schemas.openxmlformats.org/drawingml/2006/main">
              <a:graphicData uri="http://schemas.openxmlformats.org/drawingml/2006/picture">
                <pic:pic xmlns:pic="http://schemas.openxmlformats.org/drawingml/2006/picture">
                  <pic:nvPicPr>
                    <pic:cNvPr id="379" name="Picture box 379"/>
                    <pic:cNvPicPr/>
                  </pic:nvPicPr>
                  <pic:blipFill>
                    <a:blip r:embed="rId247"/>
                    <a:stretch/>
                  </pic:blipFill>
                  <pic:spPr>
                    <a:xfrm>
                      <a:ext cx="1737360" cy="1170305"/>
                    </a:xfrm>
                    <a:prstGeom prst="rect"/>
                  </pic:spPr>
                </pic:pic>
              </a:graphicData>
            </a:graphic>
          </wp:anchor>
        </w:drawing>
      </w:r>
      <w:r>
        <w:drawing>
          <wp:anchor distT="198120" distB="548640" distL="2239645" distR="139700" simplePos="0" relativeHeight="125829544" behindDoc="0" locked="0" layoutInCell="1" allowOverlap="1">
            <wp:simplePos x="0" y="0"/>
            <wp:positionH relativeFrom="page">
              <wp:posOffset>3777615</wp:posOffset>
            </wp:positionH>
            <wp:positionV relativeFrom="paragraph">
              <wp:posOffset>236220</wp:posOffset>
            </wp:positionV>
            <wp:extent cx="146050" cy="542290"/>
            <wp:wrapSquare wrapText="bothSides"/>
            <wp:docPr id="380" name="Shape 380"/>
            <a:graphic xmlns:a="http://schemas.openxmlformats.org/drawingml/2006/main">
              <a:graphicData uri="http://schemas.openxmlformats.org/drawingml/2006/picture">
                <pic:pic xmlns:pic="http://schemas.openxmlformats.org/drawingml/2006/picture">
                  <pic:nvPicPr>
                    <pic:cNvPr id="381" name="Picture box 381"/>
                    <pic:cNvPicPr/>
                  </pic:nvPicPr>
                  <pic:blipFill>
                    <a:blip r:embed="rId249"/>
                    <a:stretch/>
                  </pic:blipFill>
                  <pic:spPr>
                    <a:xfrm>
                      <a:ext cx="146050" cy="542290"/>
                    </a:xfrm>
                    <a:prstGeom prst="rect"/>
                  </pic:spPr>
                </pic:pic>
              </a:graphicData>
            </a:graphic>
          </wp:anchor>
        </w:drawing>
      </w:r>
      <w:r>
        <mc:AlternateContent>
          <mc:Choice Requires="wps">
            <w:drawing>
              <wp:anchor distT="804545" distB="0" distL="2251710" distR="167640" simplePos="0" relativeHeight="125829545" behindDoc="0" locked="0" layoutInCell="1" allowOverlap="1">
                <wp:simplePos x="0" y="0"/>
                <wp:positionH relativeFrom="page">
                  <wp:posOffset>3789680</wp:posOffset>
                </wp:positionH>
                <wp:positionV relativeFrom="paragraph">
                  <wp:posOffset>842645</wp:posOffset>
                </wp:positionV>
                <wp:extent cx="103505" cy="484505"/>
                <wp:wrapSquare wrapText="bothSides"/>
                <wp:docPr id="382" name="Shape 382"/>
                <a:graphic xmlns:a="http://schemas.openxmlformats.org/drawingml/2006/main">
                  <a:graphicData uri="http://schemas.microsoft.com/office/word/2010/wordprocessingShape">
                    <wps:wsp>
                      <wps:cNvSpPr txBox="1"/>
                      <wps:spPr>
                        <a:xfrm>
                          <a:ext cx="103505" cy="4845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90A0AF"/>
                                <w:spacing w:val="0"/>
                                <w:w w:val="100"/>
                                <w:position w:val="0"/>
                              </w:rPr>
                              <w:t>建筑施工事故</w:t>
                            </w:r>
                          </w:p>
                        </w:txbxContent>
                      </wps:txbx>
                      <wps:bodyPr upright="1" vert="eaVert" lIns="0" tIns="0" rIns="0" bIns="0">
                        <a:noAutoFit/>
                      </wps:bodyPr>
                    </wps:wsp>
                  </a:graphicData>
                </a:graphic>
              </wp:anchor>
            </w:drawing>
          </mc:Choice>
          <mc:Fallback>
            <w:pict>
              <v:shape id="_x0000_s1408" type="#_x0000_t202" style="position:absolute;margin-left:298.40000000000003pt;margin-top:66.349999999999994pt;width:8.1500000000000004pt;height:38.149999999999999pt;z-index:-125829208;mso-wrap-distance-left:177.30000000000001pt;mso-wrap-distance-top:63.350000000000001pt;mso-wrap-distance-right:13.200000000000001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90A0AF"/>
                          <w:spacing w:val="0"/>
                          <w:w w:val="100"/>
                          <w:position w:val="0"/>
                        </w:rPr>
                        <w:t>建筑施工事故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分，高州市深镇 镇良坪村委会坑口村一座 在建石拱桥（以下简称</w:t>
      </w:r>
      <w:r>
        <w:rPr>
          <w:color w:val="000000"/>
          <w:spacing w:val="0"/>
          <w:w w:val="100"/>
          <w:position w:val="0"/>
          <w:lang w:val="zh-CN" w:eastAsia="zh-CN" w:bidi="zh-CN"/>
        </w:rPr>
        <w:t xml:space="preserve">“坑 </w:t>
      </w:r>
      <w:r>
        <w:rPr>
          <w:color w:val="000000"/>
          <w:spacing w:val="0"/>
          <w:w w:val="100"/>
          <w:position w:val="0"/>
        </w:rPr>
        <w:t>口石拱桥”）发生重大坍 塌事故，造成</w:t>
      </w:r>
      <w:r>
        <w:rPr>
          <w:rFonts w:ascii="Times New Roman" w:eastAsia="Times New Roman" w:hAnsi="Times New Roman" w:cs="Times New Roman"/>
          <w:color w:val="000000"/>
          <w:spacing w:val="0"/>
          <w:w w:val="100"/>
          <w:position w:val="0"/>
        </w:rPr>
        <w:t>11</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16</w:t>
      </w:r>
      <w:r>
        <w:rPr>
          <w:color w:val="000000"/>
          <w:spacing w:val="0"/>
          <w:w w:val="100"/>
          <w:position w:val="0"/>
        </w:rPr>
        <w:t>人受伤，直接经济损 失</w:t>
      </w:r>
      <w:r>
        <w:rPr>
          <w:rFonts w:ascii="Times New Roman" w:eastAsia="Times New Roman" w:hAnsi="Times New Roman" w:cs="Times New Roman"/>
          <w:color w:val="000000"/>
          <w:spacing w:val="0"/>
          <w:w w:val="100"/>
          <w:position w:val="0"/>
          <w:lang w:val="en-US" w:eastAsia="en-US" w:bidi="en-US"/>
        </w:rPr>
        <w:t>1015.6</w:t>
      </w:r>
      <w:r>
        <w:rPr>
          <w:color w:val="000000"/>
          <w:spacing w:val="0"/>
          <w:w w:val="100"/>
          <w:position w:val="0"/>
        </w:rPr>
        <w:t>万元。</w:t>
      </w:r>
    </w:p>
    <w:p>
      <w:pPr>
        <w:pStyle w:val="Style38"/>
        <w:keepNext w:val="0"/>
        <w:keepLines w:val="0"/>
        <w:widowControl w:val="0"/>
        <w:shd w:val="clear" w:color="auto" w:fill="auto"/>
        <w:bidi w:val="0"/>
        <w:spacing w:before="0" w:after="40" w:line="187" w:lineRule="exact"/>
        <w:ind w:left="0" w:right="0" w:firstLine="0"/>
        <w:jc w:val="right"/>
      </w:pPr>
      <w:r>
        <mc:AlternateContent>
          <mc:Choice Requires="wps">
            <w:drawing>
              <wp:anchor distT="0" distB="0" distL="114300" distR="114300" simplePos="0" relativeHeight="125829547" behindDoc="0" locked="0" layoutInCell="1" allowOverlap="1">
                <wp:simplePos x="0" y="0"/>
                <wp:positionH relativeFrom="page">
                  <wp:posOffset>617220</wp:posOffset>
                </wp:positionH>
                <wp:positionV relativeFrom="paragraph">
                  <wp:posOffset>279400</wp:posOffset>
                </wp:positionV>
                <wp:extent cx="2797810" cy="106680"/>
                <wp:wrapTopAndBottom/>
                <wp:docPr id="384" name="Shape 384"/>
                <a:graphic xmlns:a="http://schemas.openxmlformats.org/drawingml/2006/main">
                  <a:graphicData uri="http://schemas.microsoft.com/office/word/2010/wordprocessingShape">
                    <wps:wsp>
                      <wps:cNvSpPr txBox="1"/>
                      <wps:spPr>
                        <a:xfrm>
                          <a:ext cx="2797810" cy="10668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坍塌事故是一起违反工程建设基本程序、违法违规建设施工、疏于管理造成的</w:t>
                            </w:r>
                          </w:p>
                        </w:txbxContent>
                      </wps:txbx>
                      <wps:bodyPr wrap="none" lIns="0" tIns="0" rIns="0" bIns="0">
                        <a:noAutoFit/>
                      </wps:bodyPr>
                    </wps:wsp>
                  </a:graphicData>
                </a:graphic>
              </wp:anchor>
            </w:drawing>
          </mc:Choice>
          <mc:Fallback>
            <w:pict>
              <v:shape id="_x0000_s1410" type="#_x0000_t202" style="position:absolute;margin-left:48.600000000000001pt;margin-top:22.pt;width:220.30000000000001pt;height:8.4000000000000004pt;z-index:-125829206;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坍塌事故是一起违反工程建设基本程序、违法违规建设施工、疏于管理造成的</w:t>
                      </w:r>
                    </w:p>
                  </w:txbxContent>
                </v:textbox>
                <w10:wrap type="topAndBottom" anchorx="page"/>
              </v:shape>
            </w:pict>
          </mc:Fallback>
        </mc:AlternateContent>
      </w:r>
      <w:r>
        <w:rPr>
          <w:color w:val="000000"/>
          <w:spacing w:val="0"/>
          <w:w w:val="100"/>
          <w:position w:val="0"/>
        </w:rPr>
        <w:t>经调査认定，高州市 深镇镇在建石拱桥</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3”</w:t>
      </w:r>
    </w:p>
    <w:p>
      <w:pPr>
        <w:pStyle w:val="Style38"/>
        <w:keepNext w:val="0"/>
        <w:keepLines w:val="0"/>
        <w:widowControl w:val="0"/>
        <w:shd w:val="clear" w:color="auto" w:fill="auto"/>
        <w:bidi w:val="0"/>
        <w:spacing w:before="40" w:after="440" w:line="240" w:lineRule="auto"/>
        <w:ind w:left="0" w:right="0" w:firstLine="180"/>
        <w:jc w:val="left"/>
      </w:pPr>
      <w:r>
        <w:rPr>
          <w:color w:val="000000"/>
          <w:spacing w:val="0"/>
          <w:w w:val="100"/>
          <w:position w:val="0"/>
        </w:rPr>
        <w:t>重大责任事故。</w:t>
      </w:r>
    </w:p>
    <w:p>
      <w:pPr>
        <w:pStyle w:val="Style5"/>
        <w:keepNext/>
        <w:keepLines/>
        <w:widowControl w:val="0"/>
        <w:shd w:val="clear" w:color="auto" w:fill="auto"/>
        <w:bidi w:val="0"/>
        <w:spacing w:before="0" w:after="320" w:line="240" w:lineRule="auto"/>
        <w:ind w:left="0" w:right="0" w:firstLine="180"/>
        <w:jc w:val="left"/>
        <w:rPr>
          <w:sz w:val="22"/>
          <w:szCs w:val="22"/>
        </w:rPr>
      </w:pPr>
      <w:bookmarkStart w:id="2251" w:name="bookmark2251"/>
      <w:bookmarkStart w:id="2252" w:name="bookmark2252"/>
      <w:bookmarkStart w:id="2253" w:name="bookmark2253"/>
      <w:bookmarkStart w:id="2254" w:name="bookmark2254"/>
      <w:r>
        <w:rPr>
          <w:color w:val="000000"/>
          <w:spacing w:val="0"/>
          <w:w w:val="100"/>
          <w:position w:val="0"/>
          <w:sz w:val="15"/>
          <w:szCs w:val="15"/>
        </w:rPr>
        <w:t>一</w:t>
      </w:r>
      <w:bookmarkEnd w:id="2253"/>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251"/>
      <w:bookmarkEnd w:id="2252"/>
      <w:bookmarkEnd w:id="2254"/>
    </w:p>
    <w:p>
      <w:pPr>
        <w:pStyle w:val="Style38"/>
        <w:keepNext w:val="0"/>
        <w:keepLines w:val="0"/>
        <w:widowControl w:val="0"/>
        <w:shd w:val="clear" w:color="auto" w:fill="auto"/>
        <w:bidi w:val="0"/>
        <w:spacing w:before="0" w:after="100" w:line="157" w:lineRule="exact"/>
        <w:ind w:left="600" w:right="0" w:firstLine="260"/>
        <w:jc w:val="both"/>
      </w:pPr>
      <w:r>
        <w:rPr>
          <w:rFonts w:ascii="Times New Roman" w:eastAsia="Times New Roman" w:hAnsi="Times New Roman" w:cs="Times New Roman"/>
          <w:color w:val="000000"/>
          <w:spacing w:val="0"/>
          <w:w w:val="100"/>
          <w:position w:val="0"/>
          <w:sz w:val="9"/>
          <w:szCs w:val="9"/>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日，为完成坑口石拱桥拱圈当日合拢，何某双召集信宜市 大成镇村民、成莫禧召集周边村民共</w:t>
      </w:r>
      <w:r>
        <w:rPr>
          <w:rFonts w:ascii="Times New Roman" w:eastAsia="Times New Roman" w:hAnsi="Times New Roman" w:cs="Times New Roman"/>
          <w:color w:val="000000"/>
          <w:spacing w:val="0"/>
          <w:w w:val="100"/>
          <w:position w:val="0"/>
          <w:sz w:val="9"/>
          <w:szCs w:val="9"/>
        </w:rPr>
        <w:t>91</w:t>
      </w:r>
      <w:r>
        <w:rPr>
          <w:color w:val="000000"/>
          <w:spacing w:val="0"/>
          <w:w w:val="100"/>
          <w:position w:val="0"/>
        </w:rPr>
        <w:t>人到事发点施工。现场人员 分成</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个组，分别负责桥梁工程</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rPr>
        <w:t>两侧砌石、搬石和搅拌水泥浆 作业，其中搅拌砂浆约</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人、装石头约</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人、运送石头约</w:t>
      </w:r>
      <w:r>
        <w:rPr>
          <w:rFonts w:ascii="Times New Roman" w:eastAsia="Times New Roman" w:hAnsi="Times New Roman" w:cs="Times New Roman"/>
          <w:color w:val="000000"/>
          <w:spacing w:val="0"/>
          <w:w w:val="100"/>
          <w:position w:val="0"/>
          <w:sz w:val="9"/>
          <w:szCs w:val="9"/>
        </w:rPr>
        <w:t>25</w:t>
      </w:r>
      <w:r>
        <w:rPr>
          <w:color w:val="000000"/>
          <w:spacing w:val="0"/>
          <w:w w:val="100"/>
          <w:position w:val="0"/>
        </w:rPr>
        <w:t>人、 砌石头约</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人、其余人员作煮饭等后勤工作。</w:t>
      </w:r>
    </w:p>
    <w:p>
      <w:pPr>
        <w:pStyle w:val="Style38"/>
        <w:keepNext w:val="0"/>
        <w:keepLines w:val="0"/>
        <w:widowControl w:val="0"/>
        <w:shd w:val="clear" w:color="auto" w:fill="auto"/>
        <w:bidi w:val="0"/>
        <w:spacing w:before="0" w:after="100" w:line="157" w:lineRule="exact"/>
        <w:ind w:left="0" w:right="0" w:firstLine="840"/>
        <w:jc w:val="left"/>
      </w:pP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分开工，现场分别从</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rPr>
        <w:t>两侧向拱顶砌石。</w:t>
      </w:r>
    </w:p>
    <w:p>
      <w:pPr>
        <w:pStyle w:val="Style38"/>
        <w:keepNext w:val="0"/>
        <w:keepLines w:val="0"/>
        <w:widowControl w:val="0"/>
        <w:shd w:val="clear" w:color="auto" w:fill="auto"/>
        <w:bidi w:val="0"/>
        <w:spacing w:before="0" w:after="140" w:line="154" w:lineRule="exact"/>
        <w:ind w:left="600" w:right="0" w:firstLine="260"/>
        <w:jc w:val="left"/>
      </w:pPr>
      <w:r>
        <w:rPr>
          <w:rFonts w:ascii="Times New Roman" w:eastAsia="Times New Roman" w:hAnsi="Times New Roman" w:cs="Times New Roman"/>
          <w:color w:val="000000"/>
          <w:spacing w:val="0"/>
          <w:w w:val="100"/>
          <w:position w:val="0"/>
          <w:sz w:val="9"/>
          <w:szCs w:val="9"/>
        </w:rPr>
        <w:t>11</w:t>
      </w:r>
      <w:r>
        <w:rPr>
          <w:color w:val="000000"/>
          <w:spacing w:val="0"/>
          <w:w w:val="100"/>
          <w:position w:val="0"/>
        </w:rPr>
        <w:t>时许，</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rPr>
        <w:t>两侧砌筑拱圈分别长约</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米时，暂时停工吃饭并 午休</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分钟后继续施工。</w:t>
      </w:r>
    </w:p>
    <w:p>
      <w:pPr>
        <w:pStyle w:val="Style38"/>
        <w:keepNext w:val="0"/>
        <w:keepLines w:val="0"/>
        <w:widowControl w:val="0"/>
        <w:shd w:val="clear" w:color="auto" w:fill="auto"/>
        <w:bidi w:val="0"/>
        <w:spacing w:before="0" w:after="100" w:line="154" w:lineRule="exact"/>
        <w:ind w:left="520" w:right="0"/>
        <w:jc w:val="both"/>
      </w:pPr>
      <w:r>
        <w:rPr>
          <w:rFonts w:ascii="Times New Roman" w:eastAsia="Times New Roman" w:hAnsi="Times New Roman" w:cs="Times New Roman"/>
          <w:color w:val="000000"/>
          <w:spacing w:val="0"/>
          <w:w w:val="100"/>
          <w:position w:val="0"/>
          <w:sz w:val="9"/>
          <w:szCs w:val="9"/>
          <w:lang w:val="zh-CN" w:eastAsia="zh-CN" w:bidi="zh-CN"/>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18</w:t>
      </w:r>
      <w:r>
        <w:rPr>
          <w:color w:val="000000"/>
          <w:spacing w:val="0"/>
          <w:w w:val="100"/>
          <w:position w:val="0"/>
        </w:rPr>
        <w:t>分许，何某双发现</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rPr>
        <w:t>侧施工进度偏慢，即通知站在在建 桥梁拱上的成某禧叫</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rPr>
        <w:t>侧作业人员加快施工进度。</w:t>
      </w:r>
    </w:p>
    <w:p>
      <w:pPr>
        <w:pStyle w:val="Style38"/>
        <w:keepNext w:val="0"/>
        <w:keepLines w:val="0"/>
        <w:widowControl w:val="0"/>
        <w:shd w:val="clear" w:color="auto" w:fill="auto"/>
        <w:bidi w:val="0"/>
        <w:spacing w:before="0" w:after="0" w:line="158" w:lineRule="exact"/>
        <w:ind w:left="520" w:right="0"/>
        <w:jc w:val="both"/>
        <w:sectPr>
          <w:footnotePr>
            <w:pos w:val="pageBottom"/>
            <w:numFmt w:val="decimal"/>
            <w:numRestart w:val="continuous"/>
          </w:footnotePr>
          <w:type w:val="continuous"/>
          <w:pgSz w:w="6202" w:h="8640"/>
          <w:pgMar w:top="889" w:right="698" w:bottom="557" w:left="770"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分许，</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rPr>
        <w:t>两侧砌筑拱圈分别长约</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米和</w:t>
      </w:r>
      <w:r>
        <w:rPr>
          <w:rFonts w:ascii="Times New Roman" w:eastAsia="Times New Roman" w:hAnsi="Times New Roman" w:cs="Times New Roman"/>
          <w:color w:val="000000"/>
          <w:spacing w:val="0"/>
          <w:w w:val="100"/>
          <w:position w:val="0"/>
          <w:sz w:val="9"/>
          <w:szCs w:val="9"/>
        </w:rPr>
        <w:t>9</w:t>
      </w:r>
      <w:r>
        <w:rPr>
          <w:color w:val="000000"/>
          <w:spacing w:val="0"/>
          <w:w w:val="100"/>
          <w:position w:val="0"/>
        </w:rPr>
        <w:t>米时，随 着拱上荷载的不断增加和施工人员扰动，支架受力不平衡开始松动， 先是</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rPr>
        <w:t>侧支架突然坍塌，紧接着</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rPr>
        <w:t>侧坍塌，整个在建石拱桥迅速向 下垮塌，在桥面上施工作业人员（主要是</w:t>
      </w:r>
      <w:r>
        <w:rPr>
          <w:rFonts w:ascii="Times New Roman" w:eastAsia="Times New Roman" w:hAnsi="Times New Roman" w:cs="Times New Roman"/>
          <w:color w:val="000000"/>
          <w:spacing w:val="0"/>
          <w:w w:val="100"/>
          <w:position w:val="0"/>
          <w:sz w:val="9"/>
          <w:szCs w:val="9"/>
          <w:lang w:val="en-US" w:eastAsia="en-US" w:bidi="en-US"/>
        </w:rPr>
        <w:t>A</w:t>
      </w:r>
      <w:r>
        <w:rPr>
          <w:color w:val="000000"/>
          <w:spacing w:val="0"/>
          <w:w w:val="100"/>
          <w:position w:val="0"/>
        </w:rPr>
        <w:t>侧作业人员）连同石块坠 落被埋。</w:t>
      </w:r>
    </w:p>
    <w:p>
      <w:pPr>
        <w:widowControl w:val="0"/>
        <w:spacing w:line="240" w:lineRule="exact"/>
        <w:rPr>
          <w:sz w:val="19"/>
          <w:szCs w:val="19"/>
        </w:rPr>
      </w:pPr>
    </w:p>
    <w:p>
      <w:pPr>
        <w:widowControl w:val="0"/>
        <w:spacing w:line="240" w:lineRule="exact"/>
        <w:rPr>
          <w:sz w:val="19"/>
          <w:szCs w:val="19"/>
        </w:rPr>
      </w:pPr>
    </w:p>
    <w:p>
      <w:pPr>
        <w:widowControl w:val="0"/>
        <w:spacing w:before="47" w:after="47" w:line="240" w:lineRule="exact"/>
        <w:rPr>
          <w:sz w:val="19"/>
          <w:szCs w:val="19"/>
        </w:rPr>
      </w:pPr>
    </w:p>
    <w:p>
      <w:pPr>
        <w:widowControl w:val="0"/>
        <w:spacing w:line="1" w:lineRule="exact"/>
        <w:sectPr>
          <w:footnotePr>
            <w:pos w:val="pageBottom"/>
            <w:numFmt w:val="decimal"/>
            <w:numRestart w:val="continuous"/>
          </w:footnotePr>
          <w:type w:val="continuous"/>
          <w:pgSz w:w="6202" w:h="8640"/>
          <w:pgMar w:top="556" w:right="0" w:bottom="584" w:left="0" w:header="0" w:footer="3" w:gutter="0"/>
          <w:cols w:space="720"/>
          <w:noEndnote/>
          <w:rtlGutter w:val="0"/>
          <w:docGrid w:linePitch="360"/>
        </w:sectPr>
      </w:pPr>
    </w:p>
    <w:p>
      <w:pPr>
        <w:pStyle w:val="Style5"/>
        <w:keepNext/>
        <w:keepLines/>
        <w:widowControl w:val="0"/>
        <w:shd w:val="clear" w:color="auto" w:fill="auto"/>
        <w:bidi w:val="0"/>
        <w:spacing w:before="0" w:after="200" w:line="240" w:lineRule="auto"/>
        <w:ind w:left="0" w:right="0" w:firstLine="0"/>
        <w:jc w:val="both"/>
        <w:rPr>
          <w:sz w:val="15"/>
          <w:szCs w:val="15"/>
        </w:rPr>
      </w:pPr>
      <w:bookmarkStart w:id="2255" w:name="bookmark2255"/>
      <w:bookmarkStart w:id="2256" w:name="bookmark2256"/>
      <w:bookmarkStart w:id="2257" w:name="bookmark2257"/>
      <w:bookmarkStart w:id="2258" w:name="bookmark2258"/>
      <w:r>
        <w:rPr>
          <w:color w:val="000000"/>
          <w:spacing w:val="0"/>
          <w:w w:val="100"/>
          <w:position w:val="0"/>
          <w:sz w:val="15"/>
          <w:szCs w:val="15"/>
        </w:rPr>
        <w:t>二</w:t>
      </w:r>
      <w:bookmarkEnd w:id="2257"/>
      <w:r>
        <w:rPr>
          <w:color w:val="000000"/>
          <w:spacing w:val="0"/>
          <w:w w:val="100"/>
          <w:position w:val="0"/>
          <w:sz w:val="15"/>
          <w:szCs w:val="15"/>
        </w:rPr>
        <w:t>、事故原因</w:t>
      </w:r>
      <w:r>
        <w:rPr>
          <w:color w:val="000000"/>
          <w:spacing w:val="0"/>
          <w:w w:val="100"/>
          <w:position w:val="0"/>
          <w:sz w:val="15"/>
          <w:szCs w:val="15"/>
          <w:lang w:val="zh-CN" w:eastAsia="zh-CN" w:bidi="zh-CN"/>
        </w:rPr>
        <w:t>|</w:t>
      </w:r>
      <w:bookmarkEnd w:id="2255"/>
      <w:bookmarkEnd w:id="2256"/>
      <w:bookmarkEnd w:id="2258"/>
    </w:p>
    <w:p>
      <w:pPr>
        <w:pStyle w:val="Style118"/>
        <w:keepNext/>
        <w:keepLines/>
        <w:widowControl w:val="0"/>
        <w:shd w:val="clear" w:color="auto" w:fill="auto"/>
        <w:bidi w:val="0"/>
        <w:spacing w:before="0" w:line="240" w:lineRule="auto"/>
        <w:ind w:left="0" w:right="0"/>
        <w:jc w:val="both"/>
      </w:pPr>
      <w:bookmarkStart w:id="2259" w:name="bookmark2259"/>
      <w:bookmarkStart w:id="2260" w:name="bookmark2260"/>
      <w:bookmarkStart w:id="2261" w:name="bookmark2261"/>
      <w:r>
        <w:rPr>
          <w:color w:val="000000"/>
          <w:spacing w:val="0"/>
          <w:w w:val="100"/>
          <w:position w:val="0"/>
          <w:lang w:val="en-US" w:eastAsia="en-US" w:bidi="en-US"/>
        </w:rPr>
        <w:t>（-）</w:t>
      </w:r>
      <w:r>
        <w:rPr>
          <w:color w:val="000000"/>
          <w:spacing w:val="0"/>
          <w:w w:val="100"/>
          <w:position w:val="0"/>
        </w:rPr>
        <w:t>直接原因</w:t>
      </w:r>
      <w:bookmarkEnd w:id="2259"/>
      <w:bookmarkEnd w:id="2260"/>
      <w:bookmarkEnd w:id="2261"/>
    </w:p>
    <w:p>
      <w:pPr>
        <w:pStyle w:val="Style38"/>
        <w:keepNext w:val="0"/>
        <w:keepLines w:val="0"/>
        <w:widowControl w:val="0"/>
        <w:numPr>
          <w:ilvl w:val="0"/>
          <w:numId w:val="379"/>
        </w:numPr>
        <w:shd w:val="clear" w:color="auto" w:fill="auto"/>
        <w:tabs>
          <w:tab w:pos="500" w:val="left"/>
        </w:tabs>
        <w:bidi w:val="0"/>
        <w:spacing w:before="0" w:line="192" w:lineRule="exact"/>
        <w:ind w:left="0" w:right="0"/>
        <w:jc w:val="both"/>
      </w:pPr>
      <w:bookmarkStart w:id="2262" w:name="bookmark2262"/>
      <w:bookmarkEnd w:id="2262"/>
      <w:r>
        <w:rPr>
          <w:color w:val="000000"/>
          <w:spacing w:val="0"/>
          <w:w w:val="100"/>
          <w:position w:val="0"/>
        </w:rPr>
        <w:t>支架结构存在重大缺陷。木支 架立柱及横联均釆用圆木，立柱与横联 之间仅釆用马钉连接，不能实现节点有 效传力；木支架纵、横向均未设置斜撑， 木支架结构不稳定。</w:t>
      </w:r>
    </w:p>
    <w:p>
      <w:pPr>
        <w:pStyle w:val="Style38"/>
        <w:keepNext w:val="0"/>
        <w:keepLines w:val="0"/>
        <w:widowControl w:val="0"/>
        <w:numPr>
          <w:ilvl w:val="0"/>
          <w:numId w:val="379"/>
        </w:numPr>
        <w:shd w:val="clear" w:color="auto" w:fill="auto"/>
        <w:tabs>
          <w:tab w:pos="500" w:val="left"/>
        </w:tabs>
        <w:bidi w:val="0"/>
        <w:spacing w:before="0" w:line="195" w:lineRule="exact"/>
        <w:ind w:left="0" w:right="0"/>
        <w:jc w:val="both"/>
      </w:pPr>
      <w:bookmarkStart w:id="2263" w:name="bookmark2263"/>
      <w:bookmarkEnd w:id="2263"/>
      <w:r>
        <w:rPr>
          <w:color w:val="000000"/>
          <w:spacing w:val="0"/>
          <w:w w:val="100"/>
          <w:position w:val="0"/>
        </w:rPr>
        <w:t>支架基础处理不当。桥台附近部 分支架立柱置于较陡峭的岩面上，施工 釆用在柱脚用圆木支顶；受力后，柱脚 易滑移。</w:t>
      </w:r>
    </w:p>
    <w:p>
      <w:pPr>
        <w:pStyle w:val="Style38"/>
        <w:keepNext w:val="0"/>
        <w:keepLines w:val="0"/>
        <w:widowControl w:val="0"/>
        <w:numPr>
          <w:ilvl w:val="0"/>
          <w:numId w:val="379"/>
        </w:numPr>
        <w:shd w:val="clear" w:color="auto" w:fill="auto"/>
        <w:tabs>
          <w:tab w:pos="500" w:val="left"/>
        </w:tabs>
        <w:bidi w:val="0"/>
        <w:spacing w:before="0" w:after="340" w:line="197" w:lineRule="exact"/>
        <w:ind w:left="0" w:right="0"/>
        <w:jc w:val="both"/>
      </w:pPr>
      <w:bookmarkStart w:id="2264" w:name="bookmark2264"/>
      <w:bookmarkEnd w:id="2264"/>
      <w:r>
        <w:rPr>
          <w:color w:val="000000"/>
          <w:spacing w:val="0"/>
          <w:w w:val="100"/>
          <w:position w:val="0"/>
        </w:rPr>
        <w:t xml:space="preserve">拱圈施工不对称。拱圈施工时，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两侧拱圈砌筑相差约</w:t>
      </w:r>
      <w:r>
        <w:rPr>
          <w:rFonts w:ascii="Times New Roman" w:eastAsia="Times New Roman" w:hAnsi="Times New Roman" w:cs="Times New Roman"/>
          <w:color w:val="000000"/>
          <w:spacing w:val="0"/>
          <w:w w:val="100"/>
          <w:position w:val="0"/>
        </w:rPr>
        <w:t>1</w:t>
      </w:r>
      <w:r>
        <w:rPr>
          <w:color w:val="000000"/>
          <w:spacing w:val="0"/>
          <w:w w:val="100"/>
          <w:position w:val="0"/>
        </w:rPr>
        <w:t>米，造成 支架受力不平衡。</w:t>
      </w:r>
    </w:p>
    <w:p>
      <w:pPr>
        <w:pStyle w:val="Style118"/>
        <w:keepNext/>
        <w:keepLines/>
        <w:widowControl w:val="0"/>
        <w:shd w:val="clear" w:color="auto" w:fill="auto"/>
        <w:bidi w:val="0"/>
        <w:spacing w:before="0" w:line="240" w:lineRule="auto"/>
        <w:ind w:left="0" w:right="0"/>
        <w:jc w:val="both"/>
      </w:pPr>
      <w:bookmarkStart w:id="2265" w:name="bookmark2265"/>
      <w:bookmarkStart w:id="2266" w:name="bookmark2266"/>
      <w:bookmarkStart w:id="2267" w:name="bookmark2267"/>
      <w:r>
        <w:rPr>
          <w:color w:val="000000"/>
          <w:spacing w:val="0"/>
          <w:w w:val="100"/>
          <w:position w:val="0"/>
        </w:rPr>
        <w:t>（二）间接原因</w:t>
      </w:r>
      <w:bookmarkEnd w:id="2265"/>
      <w:bookmarkEnd w:id="2266"/>
      <w:bookmarkEnd w:id="2267"/>
    </w:p>
    <w:p>
      <w:pPr>
        <w:pStyle w:val="Style38"/>
        <w:keepNext w:val="0"/>
        <w:keepLines w:val="0"/>
        <w:widowControl w:val="0"/>
        <w:numPr>
          <w:ilvl w:val="0"/>
          <w:numId w:val="381"/>
        </w:numPr>
        <w:shd w:val="clear" w:color="auto" w:fill="auto"/>
        <w:bidi w:val="0"/>
        <w:spacing w:before="0" w:line="192" w:lineRule="exact"/>
        <w:ind w:left="0" w:right="0"/>
        <w:jc w:val="both"/>
      </w:pPr>
      <w:bookmarkStart w:id="2268" w:name="bookmark2268"/>
      <w:bookmarkEnd w:id="2268"/>
      <w:r>
        <w:rPr>
          <w:color w:val="000000"/>
          <w:spacing w:val="0"/>
          <w:w w:val="100"/>
          <w:position w:val="0"/>
        </w:rPr>
        <w:t>大田村委会违法违规牵头建桥， 存在严重安全隐患。大田村委会未经任 何审批手续擅自牵头修建桥梁；违反专 项资金使用管理规定挪用专项补助资金 用于非法建桥；与无建桥资质的何某双 签订桥梁工程承包合同。</w:t>
      </w:r>
    </w:p>
    <w:p>
      <w:pPr>
        <w:pStyle w:val="Style38"/>
        <w:keepNext w:val="0"/>
        <w:keepLines w:val="0"/>
        <w:widowControl w:val="0"/>
        <w:numPr>
          <w:ilvl w:val="0"/>
          <w:numId w:val="381"/>
        </w:numPr>
        <w:shd w:val="clear" w:color="auto" w:fill="auto"/>
        <w:tabs>
          <w:tab w:pos="505" w:val="left"/>
        </w:tabs>
        <w:bidi w:val="0"/>
        <w:spacing w:before="0" w:line="193" w:lineRule="exact"/>
        <w:ind w:left="0" w:right="0"/>
        <w:jc w:val="both"/>
      </w:pPr>
      <w:bookmarkStart w:id="2269" w:name="bookmark2269"/>
      <w:bookmarkEnd w:id="2269"/>
      <w:r>
        <w:rPr>
          <w:color w:val="000000"/>
          <w:spacing w:val="0"/>
          <w:w w:val="100"/>
          <w:position w:val="0"/>
        </w:rPr>
        <w:t xml:space="preserve">深镇镇党委、政府落实安全生产 责任制和监督管理不到位。事故发生后集 体造假，影响和干扰事故调査。未能及 时发现和制止辖区内非法桥梁建设，间 接导致发生重大坍塌事故；事故发生后 部分党政班子成员先后三次碰头或幵会 研究如何补充完善资料和统一口径，镇 党委书记陈某波、镇长邓某艺、镇党委 委员谢某卫、张某中及镇安监所负责人 唐某庆等人还授意、指挥和直接参与伪 造《深镇镇人民政府安全生产隐患整改 通知书》、《安全生产检査隐患整改记录》 </w:t>
      </w:r>
      <w:r>
        <w:rPr>
          <w:rFonts w:ascii="Times New Roman" w:eastAsia="Times New Roman" w:hAnsi="Times New Roman" w:cs="Times New Roman"/>
          <w:color w:val="000000"/>
          <w:spacing w:val="0"/>
          <w:w w:val="100"/>
          <w:position w:val="0"/>
        </w:rPr>
        <w:t>（2</w:t>
      </w:r>
      <w:r>
        <w:rPr>
          <w:color w:val="000000"/>
          <w:spacing w:val="0"/>
          <w:w w:val="100"/>
          <w:position w:val="0"/>
        </w:rPr>
        <w:t>份）和党政班子会议记录，影响和干 扰事故调查;深镇镇经济统计办（安监所） 在发现坑口石拱桥施工现场存在严重安 全隐患时，既未发出安全隐患整改通知 书制止，也未及时向上级部门报告。</w:t>
      </w:r>
    </w:p>
    <w:p>
      <w:pPr>
        <w:pStyle w:val="Style38"/>
        <w:keepNext w:val="0"/>
        <w:keepLines w:val="0"/>
        <w:widowControl w:val="0"/>
        <w:numPr>
          <w:ilvl w:val="0"/>
          <w:numId w:val="381"/>
        </w:numPr>
        <w:shd w:val="clear" w:color="auto" w:fill="auto"/>
        <w:tabs>
          <w:tab w:pos="500" w:val="left"/>
        </w:tabs>
        <w:bidi w:val="0"/>
        <w:spacing w:before="0" w:after="0" w:line="193" w:lineRule="exact"/>
        <w:ind w:left="0" w:right="0"/>
        <w:jc w:val="both"/>
      </w:pPr>
      <w:bookmarkStart w:id="2270" w:name="bookmark2270"/>
      <w:bookmarkEnd w:id="2270"/>
      <w:r>
        <w:rPr>
          <w:color w:val="000000"/>
          <w:spacing w:val="0"/>
          <w:w w:val="100"/>
          <w:position w:val="0"/>
        </w:rPr>
        <w:t>交通运输部门履行职责和资金监 管不到位。高州市交通运输局违反财经 纪律和审批程序，对水毁公路修复补助 资金使用管理不严格；农村公路路政执 法巡査不到位，未能及时发现并制止非 法桥梁施工问题。</w:t>
      </w:r>
    </w:p>
    <w:p>
      <w:pPr>
        <w:pStyle w:val="Style38"/>
        <w:keepNext w:val="0"/>
        <w:keepLines w:val="0"/>
        <w:widowControl w:val="0"/>
        <w:numPr>
          <w:ilvl w:val="0"/>
          <w:numId w:val="381"/>
        </w:numPr>
        <w:shd w:val="clear" w:color="auto" w:fill="auto"/>
        <w:tabs>
          <w:tab w:pos="495" w:val="left"/>
        </w:tabs>
        <w:bidi w:val="0"/>
        <w:spacing w:before="0" w:line="194" w:lineRule="exact"/>
        <w:ind w:left="0" w:right="0" w:firstLine="300"/>
        <w:jc w:val="both"/>
      </w:pPr>
      <w:bookmarkStart w:id="2271" w:name="bookmark2271"/>
      <w:bookmarkEnd w:id="2271"/>
      <w:r>
        <w:rPr>
          <w:color w:val="000000"/>
          <w:spacing w:val="0"/>
          <w:w w:val="100"/>
          <w:position w:val="0"/>
        </w:rPr>
        <w:t>地方公路管理部门履行职责和 资金监管不到位。茂名市地方公路管理 总站违反财经纪律和审批程序，违规下 拨农村公路建设养护补助资金。</w:t>
      </w:r>
    </w:p>
    <w:p>
      <w:pPr>
        <w:pStyle w:val="Style38"/>
        <w:keepNext w:val="0"/>
        <w:keepLines w:val="0"/>
        <w:widowControl w:val="0"/>
        <w:numPr>
          <w:ilvl w:val="0"/>
          <w:numId w:val="381"/>
        </w:numPr>
        <w:shd w:val="clear" w:color="auto" w:fill="auto"/>
        <w:tabs>
          <w:tab w:pos="505" w:val="left"/>
        </w:tabs>
        <w:bidi w:val="0"/>
        <w:spacing w:before="0" w:line="194" w:lineRule="exact"/>
        <w:ind w:left="0" w:right="0" w:firstLine="300"/>
        <w:jc w:val="both"/>
      </w:pPr>
      <w:bookmarkStart w:id="2272" w:name="bookmark2272"/>
      <w:bookmarkEnd w:id="2272"/>
      <w:r>
        <w:rPr>
          <w:color w:val="000000"/>
          <w:spacing w:val="0"/>
          <w:w w:val="100"/>
          <w:position w:val="0"/>
        </w:rPr>
        <w:t>人力资源和社会保障部门履行劳 动用工检査职责不到位，对坑口石拱桥 工程非法用工问题失察。</w:t>
      </w:r>
    </w:p>
    <w:p>
      <w:pPr>
        <w:pStyle w:val="Style38"/>
        <w:keepNext w:val="0"/>
        <w:keepLines w:val="0"/>
        <w:widowControl w:val="0"/>
        <w:numPr>
          <w:ilvl w:val="0"/>
          <w:numId w:val="381"/>
        </w:numPr>
        <w:shd w:val="clear" w:color="auto" w:fill="auto"/>
        <w:tabs>
          <w:tab w:pos="505" w:val="left"/>
        </w:tabs>
        <w:bidi w:val="0"/>
        <w:spacing w:before="0" w:line="192" w:lineRule="exact"/>
        <w:ind w:left="0" w:right="0" w:firstLine="300"/>
        <w:jc w:val="both"/>
      </w:pPr>
      <w:bookmarkStart w:id="2273" w:name="bookmark2273"/>
      <w:bookmarkEnd w:id="2273"/>
      <w:r>
        <w:rPr>
          <w:color w:val="000000"/>
          <w:spacing w:val="0"/>
          <w:w w:val="100"/>
          <w:position w:val="0"/>
        </w:rPr>
        <w:t>安全生产监管部门履职不力。高 州市安全生产监督管理局作为辖区安全 生产综合监管和协调部门，对镇（街） 和有关行业主管部门安全生产隐患排査 和执法检査工作指导、督促不力。</w:t>
      </w:r>
    </w:p>
    <w:p>
      <w:pPr>
        <w:pStyle w:val="Style38"/>
        <w:keepNext w:val="0"/>
        <w:keepLines w:val="0"/>
        <w:widowControl w:val="0"/>
        <w:numPr>
          <w:ilvl w:val="0"/>
          <w:numId w:val="381"/>
        </w:numPr>
        <w:shd w:val="clear" w:color="auto" w:fill="auto"/>
        <w:tabs>
          <w:tab w:pos="500" w:val="left"/>
        </w:tabs>
        <w:bidi w:val="0"/>
        <w:spacing w:before="0" w:line="194" w:lineRule="exact"/>
        <w:ind w:left="0" w:right="0" w:firstLine="300"/>
        <w:jc w:val="both"/>
      </w:pPr>
      <w:bookmarkStart w:id="2274" w:name="bookmark2274"/>
      <w:bookmarkEnd w:id="2274"/>
      <w:r>
        <w:rPr>
          <w:color w:val="000000"/>
          <w:spacing w:val="0"/>
          <w:w w:val="100"/>
          <w:position w:val="0"/>
        </w:rPr>
        <w:t>高州市政府落实安全生产责任制 不到位。协调指导各镇（街）和行业主 管部门履行安全生产职责力度不足，对 安全生产属地管理和行业主管部门履行 安全生产责任不到位等问题失察。</w:t>
      </w:r>
    </w:p>
    <w:p>
      <w:pPr>
        <w:pStyle w:val="Style38"/>
        <w:keepNext w:val="0"/>
        <w:keepLines w:val="0"/>
        <w:widowControl w:val="0"/>
        <w:numPr>
          <w:ilvl w:val="0"/>
          <w:numId w:val="381"/>
        </w:numPr>
        <w:shd w:val="clear" w:color="auto" w:fill="auto"/>
        <w:tabs>
          <w:tab w:pos="505" w:val="left"/>
        </w:tabs>
        <w:bidi w:val="0"/>
        <w:spacing w:before="0" w:after="660" w:line="192" w:lineRule="exact"/>
        <w:ind w:left="0" w:right="0" w:firstLine="300"/>
        <w:jc w:val="both"/>
      </w:pPr>
      <w:bookmarkStart w:id="2275" w:name="bookmark2275"/>
      <w:bookmarkEnd w:id="2275"/>
      <w:r>
        <w:rPr>
          <w:color w:val="000000"/>
          <w:spacing w:val="0"/>
          <w:w w:val="100"/>
          <w:position w:val="0"/>
        </w:rPr>
        <w:t>信宜市大成镇水利水电所公章使 用、管理混乱。个别工作人员未履行公 章使用手续，违规私下使用单位公章。</w:t>
      </w:r>
    </w:p>
    <w:p>
      <w:pPr>
        <w:pStyle w:val="Style5"/>
        <w:keepNext/>
        <w:keepLines/>
        <w:widowControl w:val="0"/>
        <w:shd w:val="clear" w:color="auto" w:fill="auto"/>
        <w:bidi w:val="0"/>
        <w:spacing w:before="0" w:after="160" w:line="240" w:lineRule="auto"/>
        <w:ind w:left="0" w:right="0" w:firstLine="0"/>
        <w:jc w:val="both"/>
        <w:rPr>
          <w:sz w:val="15"/>
          <w:szCs w:val="15"/>
        </w:rPr>
      </w:pPr>
      <w:bookmarkStart w:id="2276" w:name="bookmark2276"/>
      <w:bookmarkStart w:id="2277" w:name="bookmark2277"/>
      <w:bookmarkStart w:id="2278" w:name="bookmark2278"/>
      <w:bookmarkStart w:id="2279" w:name="bookmark2279"/>
      <w:r>
        <w:rPr>
          <w:color w:val="000000"/>
          <w:spacing w:val="0"/>
          <w:w w:val="100"/>
          <w:position w:val="0"/>
          <w:sz w:val="15"/>
          <w:szCs w:val="15"/>
        </w:rPr>
        <w:t>三</w:t>
      </w:r>
      <w:bookmarkEnd w:id="2278"/>
      <w:r>
        <w:rPr>
          <w:color w:val="000000"/>
          <w:spacing w:val="0"/>
          <w:w w:val="100"/>
          <w:position w:val="0"/>
          <w:sz w:val="15"/>
          <w:szCs w:val="15"/>
        </w:rPr>
        <w:t>、事故责任追究</w:t>
      </w:r>
      <w:r>
        <w:rPr>
          <w:color w:val="000000"/>
          <w:spacing w:val="0"/>
          <w:w w:val="100"/>
          <w:position w:val="0"/>
          <w:sz w:val="15"/>
          <w:szCs w:val="15"/>
          <w:lang w:val="zh-CN" w:eastAsia="zh-CN" w:bidi="zh-CN"/>
        </w:rPr>
        <w:t>|</w:t>
      </w:r>
      <w:bookmarkEnd w:id="2276"/>
      <w:bookmarkEnd w:id="2277"/>
      <w:bookmarkEnd w:id="2279"/>
    </w:p>
    <w:p>
      <w:pPr>
        <w:pStyle w:val="Style118"/>
        <w:keepNext/>
        <w:keepLines/>
        <w:widowControl w:val="0"/>
        <w:shd w:val="clear" w:color="auto" w:fill="auto"/>
        <w:bidi w:val="0"/>
        <w:spacing w:before="0" w:line="240" w:lineRule="auto"/>
        <w:ind w:left="0" w:right="0"/>
        <w:jc w:val="both"/>
      </w:pPr>
      <w:bookmarkStart w:id="2280" w:name="bookmark2280"/>
      <w:bookmarkStart w:id="2281" w:name="bookmark2281"/>
      <w:bookmarkStart w:id="2282" w:name="bookmark2282"/>
      <w:r>
        <w:rPr>
          <w:color w:val="000000"/>
          <w:spacing w:val="0"/>
          <w:w w:val="100"/>
          <w:position w:val="0"/>
        </w:rPr>
        <w:t>（一）司法机关处理的有关责任人。</w:t>
      </w:r>
      <w:bookmarkEnd w:id="2280"/>
      <w:bookmarkEnd w:id="2281"/>
      <w:bookmarkEnd w:id="2282"/>
    </w:p>
    <w:p>
      <w:pPr>
        <w:pStyle w:val="Style38"/>
        <w:keepNext w:val="0"/>
        <w:keepLines w:val="0"/>
        <w:widowControl w:val="0"/>
        <w:shd w:val="clear" w:color="auto" w:fill="auto"/>
        <w:bidi w:val="0"/>
        <w:spacing w:before="0" w:line="198" w:lineRule="exact"/>
        <w:ind w:left="0" w:right="0" w:firstLine="300"/>
        <w:jc w:val="both"/>
      </w:pPr>
      <w:r>
        <w:rPr>
          <w:color w:val="000000"/>
          <w:spacing w:val="0"/>
          <w:w w:val="100"/>
          <w:position w:val="0"/>
        </w:rPr>
        <w:t>司法机关对</w:t>
      </w:r>
      <w:r>
        <w:rPr>
          <w:rFonts w:ascii="Times New Roman" w:eastAsia="Times New Roman" w:hAnsi="Times New Roman" w:cs="Times New Roman"/>
          <w:color w:val="000000"/>
          <w:spacing w:val="0"/>
          <w:w w:val="100"/>
          <w:position w:val="0"/>
        </w:rPr>
        <w:t>3</w:t>
      </w:r>
      <w:r>
        <w:rPr>
          <w:color w:val="000000"/>
          <w:spacing w:val="0"/>
          <w:w w:val="100"/>
          <w:position w:val="0"/>
        </w:rPr>
        <w:t>名责任人员实施刑 事拘留；另</w:t>
      </w:r>
      <w:r>
        <w:rPr>
          <w:rFonts w:ascii="Times New Roman" w:eastAsia="Times New Roman" w:hAnsi="Times New Roman" w:cs="Times New Roman"/>
          <w:color w:val="000000"/>
          <w:spacing w:val="0"/>
          <w:w w:val="100"/>
          <w:position w:val="0"/>
        </w:rPr>
        <w:t>3</w:t>
      </w:r>
      <w:r>
        <w:rPr>
          <w:color w:val="000000"/>
          <w:spacing w:val="0"/>
          <w:w w:val="100"/>
          <w:position w:val="0"/>
        </w:rPr>
        <w:t>名责任人员移送司法机关 处理；</w:t>
      </w:r>
      <w:r>
        <w:rPr>
          <w:rFonts w:ascii="Times New Roman" w:eastAsia="Times New Roman" w:hAnsi="Times New Roman" w:cs="Times New Roman"/>
          <w:color w:val="000000"/>
          <w:spacing w:val="0"/>
          <w:w w:val="100"/>
          <w:position w:val="0"/>
        </w:rPr>
        <w:t>1</w:t>
      </w:r>
      <w:r>
        <w:rPr>
          <w:color w:val="000000"/>
          <w:spacing w:val="0"/>
          <w:w w:val="100"/>
          <w:position w:val="0"/>
        </w:rPr>
        <w:t>名责任人员移送当地纪检监察 机关作进一步调查处理，其中：</w:t>
      </w:r>
    </w:p>
    <w:p>
      <w:pPr>
        <w:pStyle w:val="Style38"/>
        <w:keepNext w:val="0"/>
        <w:keepLines w:val="0"/>
        <w:widowControl w:val="0"/>
        <w:numPr>
          <w:ilvl w:val="0"/>
          <w:numId w:val="383"/>
        </w:numPr>
        <w:shd w:val="clear" w:color="auto" w:fill="auto"/>
        <w:tabs>
          <w:tab w:pos="500" w:val="left"/>
        </w:tabs>
        <w:bidi w:val="0"/>
        <w:spacing w:before="0" w:line="197" w:lineRule="exact"/>
        <w:ind w:left="0" w:right="0" w:firstLine="300"/>
        <w:jc w:val="both"/>
      </w:pPr>
      <w:bookmarkStart w:id="2283" w:name="bookmark2283"/>
      <w:bookmarkEnd w:id="2283"/>
      <w:r>
        <w:rPr>
          <w:color w:val="000000"/>
          <w:spacing w:val="0"/>
          <w:w w:val="100"/>
          <w:position w:val="0"/>
        </w:rPr>
        <w:t>谢某卫，中共党员，深镇镇党委 委员、镇人大副主席。因涉嫌玩忽职守 罪，已移送司法机关处理。</w:t>
      </w:r>
    </w:p>
    <w:p>
      <w:pPr>
        <w:pStyle w:val="Style38"/>
        <w:keepNext w:val="0"/>
        <w:keepLines w:val="0"/>
        <w:widowControl w:val="0"/>
        <w:numPr>
          <w:ilvl w:val="0"/>
          <w:numId w:val="383"/>
        </w:numPr>
        <w:shd w:val="clear" w:color="auto" w:fill="auto"/>
        <w:tabs>
          <w:tab w:pos="500" w:val="left"/>
        </w:tabs>
        <w:bidi w:val="0"/>
        <w:spacing w:before="0" w:after="40" w:line="202" w:lineRule="exact"/>
        <w:ind w:left="0" w:right="0" w:firstLine="300"/>
        <w:jc w:val="both"/>
      </w:pPr>
      <w:bookmarkStart w:id="2284" w:name="bookmark2284"/>
      <w:bookmarkEnd w:id="2284"/>
      <w:r>
        <w:rPr>
          <w:color w:val="000000"/>
          <w:spacing w:val="0"/>
          <w:w w:val="100"/>
          <w:position w:val="0"/>
        </w:rPr>
        <w:t xml:space="preserve">唐某庆，中共党员，深镇镇经济 统计办（安监所）负责人（良坪、柏坑 </w:t>
      </w:r>
      <w:r>
        <w:rPr>
          <w:color w:val="000000"/>
          <w:spacing w:val="0"/>
          <w:w w:val="100"/>
          <w:position w:val="0"/>
        </w:rPr>
        <w:t>村驻村干部）。因涉嫌玩忽职守罪，已 移送司法机关处理。</w:t>
      </w:r>
    </w:p>
    <w:p>
      <w:pPr>
        <w:pStyle w:val="Style118"/>
        <w:keepNext/>
        <w:keepLines/>
        <w:widowControl w:val="0"/>
        <w:shd w:val="clear" w:color="auto" w:fill="auto"/>
        <w:tabs>
          <w:tab w:pos="678" w:val="left"/>
        </w:tabs>
        <w:bidi w:val="0"/>
        <w:spacing w:before="0" w:after="40" w:line="197" w:lineRule="exact"/>
        <w:ind w:left="0" w:right="0" w:firstLine="300"/>
        <w:jc w:val="both"/>
      </w:pPr>
      <w:bookmarkStart w:id="2285" w:name="bookmark2285"/>
      <w:bookmarkStart w:id="2286" w:name="bookmark2286"/>
      <w:bookmarkStart w:id="2287" w:name="bookmark2287"/>
      <w:bookmarkStart w:id="2288" w:name="bookmark2288"/>
      <w:r>
        <w:rPr>
          <w:color w:val="000000"/>
          <w:spacing w:val="0"/>
          <w:w w:val="100"/>
          <w:position w:val="0"/>
        </w:rPr>
        <w:t>（</w:t>
      </w:r>
      <w:bookmarkEnd w:id="2287"/>
      <w:r>
        <w:rPr>
          <w:color w:val="000000"/>
          <w:spacing w:val="0"/>
          <w:w w:val="100"/>
          <w:position w:val="0"/>
        </w:rPr>
        <w:t>二）</w:t>
        <w:tab/>
        <w:t>建议给予政务处分和组织处 理的责任人员。</w:t>
      </w:r>
      <w:bookmarkEnd w:id="2285"/>
      <w:bookmarkEnd w:id="2286"/>
      <w:bookmarkEnd w:id="2288"/>
    </w:p>
    <w:p>
      <w:pPr>
        <w:pStyle w:val="Style38"/>
        <w:keepNext w:val="0"/>
        <w:keepLines w:val="0"/>
        <w:widowControl w:val="0"/>
        <w:shd w:val="clear" w:color="auto" w:fill="auto"/>
        <w:bidi w:val="0"/>
        <w:spacing w:before="0" w:after="40" w:line="197" w:lineRule="exact"/>
        <w:ind w:left="0" w:right="0" w:firstLine="300"/>
        <w:jc w:val="both"/>
      </w:pPr>
      <w:r>
        <w:rPr>
          <w:color w:val="000000"/>
          <w:spacing w:val="0"/>
          <w:w w:val="100"/>
          <w:position w:val="0"/>
        </w:rPr>
        <w:t>事故调査组建议对</w:t>
      </w:r>
      <w:r>
        <w:rPr>
          <w:rFonts w:ascii="Times New Roman" w:eastAsia="Times New Roman" w:hAnsi="Times New Roman" w:cs="Times New Roman"/>
          <w:color w:val="000000"/>
          <w:spacing w:val="0"/>
          <w:w w:val="100"/>
          <w:position w:val="0"/>
        </w:rPr>
        <w:t>15</w:t>
      </w:r>
      <w:r>
        <w:rPr>
          <w:color w:val="000000"/>
          <w:spacing w:val="0"/>
          <w:w w:val="100"/>
          <w:position w:val="0"/>
        </w:rPr>
        <w:t>名责任人员 给予党纪政纪处分（撤职处分</w:t>
      </w:r>
      <w:r>
        <w:rPr>
          <w:rFonts w:ascii="Times New Roman" w:eastAsia="Times New Roman" w:hAnsi="Times New Roman" w:cs="Times New Roman"/>
          <w:color w:val="000000"/>
          <w:spacing w:val="0"/>
          <w:w w:val="100"/>
          <w:position w:val="0"/>
        </w:rPr>
        <w:t>2</w:t>
      </w:r>
      <w:r>
        <w:rPr>
          <w:color w:val="000000"/>
          <w:spacing w:val="0"/>
          <w:w w:val="100"/>
          <w:position w:val="0"/>
        </w:rPr>
        <w:t>人，记 大过及以下处分</w:t>
      </w:r>
      <w:r>
        <w:rPr>
          <w:rFonts w:ascii="Times New Roman" w:eastAsia="Times New Roman" w:hAnsi="Times New Roman" w:cs="Times New Roman"/>
          <w:color w:val="000000"/>
          <w:spacing w:val="0"/>
          <w:w w:val="100"/>
          <w:position w:val="0"/>
        </w:rPr>
        <w:t>13</w:t>
      </w:r>
      <w:r>
        <w:rPr>
          <w:color w:val="000000"/>
          <w:spacing w:val="0"/>
          <w:w w:val="100"/>
          <w:position w:val="0"/>
        </w:rPr>
        <w:t>人），其中：</w:t>
      </w:r>
    </w:p>
    <w:p>
      <w:pPr>
        <w:pStyle w:val="Style38"/>
        <w:keepNext w:val="0"/>
        <w:keepLines w:val="0"/>
        <w:widowControl w:val="0"/>
        <w:numPr>
          <w:ilvl w:val="0"/>
          <w:numId w:val="385"/>
        </w:numPr>
        <w:shd w:val="clear" w:color="auto" w:fill="auto"/>
        <w:tabs>
          <w:tab w:pos="500" w:val="left"/>
        </w:tabs>
        <w:bidi w:val="0"/>
        <w:spacing w:before="0" w:after="40" w:line="199" w:lineRule="exact"/>
        <w:ind w:left="0" w:right="0" w:firstLine="300"/>
        <w:jc w:val="both"/>
      </w:pPr>
      <w:bookmarkStart w:id="2289" w:name="bookmark2289"/>
      <w:bookmarkEnd w:id="2289"/>
      <w:r>
        <w:rPr>
          <w:color w:val="000000"/>
          <w:spacing w:val="0"/>
          <w:w w:val="100"/>
          <w:position w:val="0"/>
        </w:rPr>
        <w:t>何某，高州市委常委、市政府常 务副市长兼市安委会副主任（高州市人 大代表），分管安全生产、教育、财税 等工作。作为分管安全生产工作的市领 导，协调指导各镇（街）和行业主管部 门履行安全生产工作不到位，对安全生 产属地管理和行业主管部门落实安全生 产责任不到位等情况失察，负有一定的 领导责任。建议给予行政警告处分。</w:t>
      </w:r>
    </w:p>
    <w:p>
      <w:pPr>
        <w:pStyle w:val="Style38"/>
        <w:keepNext w:val="0"/>
        <w:keepLines w:val="0"/>
        <w:widowControl w:val="0"/>
        <w:numPr>
          <w:ilvl w:val="0"/>
          <w:numId w:val="385"/>
        </w:numPr>
        <w:shd w:val="clear" w:color="auto" w:fill="auto"/>
        <w:tabs>
          <w:tab w:pos="500" w:val="left"/>
        </w:tabs>
        <w:bidi w:val="0"/>
        <w:spacing w:before="0" w:after="40" w:line="196" w:lineRule="exact"/>
        <w:ind w:left="0" w:right="0" w:firstLine="300"/>
        <w:jc w:val="both"/>
      </w:pPr>
      <w:bookmarkStart w:id="2290" w:name="bookmark2290"/>
      <w:bookmarkEnd w:id="2290"/>
      <w:r>
        <w:rPr>
          <w:color w:val="000000"/>
          <w:spacing w:val="0"/>
          <w:w w:val="100"/>
          <w:position w:val="0"/>
        </w:rPr>
        <w:t>钟某伟，高州市交通运输局党组 书记、局长（茂名市人大代表、高州市 政协委员），主持全面工作，兼管财务 审计股。作为单位主要领导，违反财经 纪律和审批程序，批准下拨水毁公路修 复补助资金，导致专项资金被挪用，负 有直接责任；对农村公路路政执法巡査 不到位，未能及时发现并制止非法桥梁 施工等问题，负有重要领导责任。建议 给予党内警告、行政记大过处分。</w:t>
      </w:r>
    </w:p>
    <w:p>
      <w:pPr>
        <w:pStyle w:val="Style118"/>
        <w:keepNext/>
        <w:keepLines/>
        <w:widowControl w:val="0"/>
        <w:shd w:val="clear" w:color="auto" w:fill="auto"/>
        <w:tabs>
          <w:tab w:pos="678" w:val="left"/>
        </w:tabs>
        <w:bidi w:val="0"/>
        <w:spacing w:before="0" w:after="40" w:line="197" w:lineRule="exact"/>
        <w:ind w:left="0" w:right="0" w:firstLine="300"/>
        <w:jc w:val="both"/>
      </w:pPr>
      <w:bookmarkStart w:id="2291" w:name="bookmark2291"/>
      <w:bookmarkStart w:id="2292" w:name="bookmark2292"/>
      <w:bookmarkStart w:id="2293" w:name="bookmark2293"/>
      <w:bookmarkStart w:id="2294" w:name="bookmark2294"/>
      <w:r>
        <w:rPr>
          <w:color w:val="000000"/>
          <w:spacing w:val="0"/>
          <w:w w:val="100"/>
          <w:position w:val="0"/>
        </w:rPr>
        <w:t>（</w:t>
      </w:r>
      <w:bookmarkEnd w:id="2293"/>
      <w:r>
        <w:rPr>
          <w:color w:val="000000"/>
          <w:spacing w:val="0"/>
          <w:w w:val="100"/>
          <w:position w:val="0"/>
        </w:rPr>
        <w:t>三）</w:t>
        <w:tab/>
        <w:t>对相关责任人员和单位给予 处理的其他建议。</w:t>
      </w:r>
      <w:bookmarkEnd w:id="2291"/>
      <w:bookmarkEnd w:id="2292"/>
      <w:bookmarkEnd w:id="2294"/>
    </w:p>
    <w:p>
      <w:pPr>
        <w:pStyle w:val="Style38"/>
        <w:keepNext w:val="0"/>
        <w:keepLines w:val="0"/>
        <w:widowControl w:val="0"/>
        <w:shd w:val="clear" w:color="auto" w:fill="auto"/>
        <w:bidi w:val="0"/>
        <w:spacing w:before="0" w:after="40" w:line="198" w:lineRule="exact"/>
        <w:ind w:left="0" w:right="0" w:firstLine="300"/>
        <w:jc w:val="both"/>
      </w:pPr>
      <w:r>
        <w:rPr>
          <w:color w:val="000000"/>
          <w:spacing w:val="0"/>
          <w:w w:val="100"/>
          <w:position w:val="0"/>
        </w:rPr>
        <w:t>建议对</w:t>
      </w:r>
      <w:r>
        <w:rPr>
          <w:rFonts w:ascii="Times New Roman" w:eastAsia="Times New Roman" w:hAnsi="Times New Roman" w:cs="Times New Roman"/>
          <w:color w:val="000000"/>
          <w:spacing w:val="0"/>
          <w:w w:val="100"/>
          <w:position w:val="0"/>
        </w:rPr>
        <w:t>7</w:t>
      </w:r>
      <w:r>
        <w:rPr>
          <w:color w:val="000000"/>
          <w:spacing w:val="0"/>
          <w:w w:val="100"/>
          <w:position w:val="0"/>
        </w:rPr>
        <w:t>名相关责任人员，由高 州市监察局和信宜市监察局进行诫勉谈 话；同时也建议茂名市、高州市依据《中 共广东省委广东省人民政府关于进一步 加强安全生产工作的意见》的有关规 定，对有关责任人实行安全生产</w:t>
      </w:r>
      <w:r>
        <w:rPr>
          <w:color w:val="000000"/>
          <w:spacing w:val="0"/>
          <w:w w:val="100"/>
          <w:position w:val="0"/>
          <w:lang w:val="zh-CN" w:eastAsia="zh-CN" w:bidi="zh-CN"/>
        </w:rPr>
        <w:t xml:space="preserve">“一票 </w:t>
      </w:r>
      <w:r>
        <w:rPr>
          <w:color w:val="000000"/>
          <w:spacing w:val="0"/>
          <w:w w:val="100"/>
          <w:position w:val="0"/>
        </w:rPr>
        <w:t>否决”。</w:t>
      </w:r>
      <w:r>
        <w:br w:type="page"/>
      </w:r>
    </w:p>
    <w:p>
      <w:pPr>
        <w:pStyle w:val="Style5"/>
        <w:keepNext/>
        <w:keepLines/>
        <w:widowControl w:val="0"/>
        <w:shd w:val="clear" w:color="auto" w:fill="auto"/>
        <w:bidi w:val="0"/>
        <w:spacing w:before="0" w:after="120" w:line="240" w:lineRule="auto"/>
        <w:ind w:left="0" w:right="0" w:firstLine="0"/>
        <w:jc w:val="left"/>
        <w:rPr>
          <w:sz w:val="20"/>
          <w:szCs w:val="20"/>
        </w:rPr>
      </w:pPr>
      <w:bookmarkStart w:id="2295" w:name="bookmark2295"/>
      <w:bookmarkStart w:id="2296" w:name="bookmark2296"/>
      <w:bookmarkStart w:id="2297" w:name="bookmark2297"/>
      <w:bookmarkStart w:id="2298" w:name="bookmark2298"/>
      <w:r>
        <w:rPr>
          <w:color w:val="000000"/>
          <w:spacing w:val="0"/>
          <w:w w:val="100"/>
          <w:position w:val="0"/>
          <w:sz w:val="15"/>
          <w:szCs w:val="15"/>
        </w:rPr>
        <w:t>四</w:t>
      </w:r>
      <w:bookmarkEnd w:id="2297"/>
      <w:r>
        <w:rPr>
          <w:color w:val="000000"/>
          <w:spacing w:val="0"/>
          <w:w w:val="100"/>
          <w:position w:val="0"/>
          <w:sz w:val="15"/>
          <w:szCs w:val="15"/>
        </w:rPr>
        <w:t>、专家点评</w:t>
      </w:r>
      <w:r>
        <w:rPr>
          <w:rFonts w:ascii="Times New Roman" w:eastAsia="Times New Roman" w:hAnsi="Times New Roman" w:cs="Times New Roman"/>
          <w:color w:val="636D6D"/>
          <w:spacing w:val="0"/>
          <w:w w:val="100"/>
          <w:position w:val="0"/>
          <w:sz w:val="20"/>
          <w:szCs w:val="20"/>
        </w:rPr>
        <w:t>I</w:t>
      </w:r>
      <w:bookmarkEnd w:id="2295"/>
      <w:bookmarkEnd w:id="2296"/>
      <w:bookmarkEnd w:id="2298"/>
    </w:p>
    <w:p>
      <w:pPr>
        <w:pStyle w:val="Style38"/>
        <w:keepNext w:val="0"/>
        <w:keepLines w:val="0"/>
        <w:widowControl w:val="0"/>
        <w:shd w:val="clear" w:color="auto" w:fill="auto"/>
        <w:bidi w:val="0"/>
        <w:spacing w:before="0" w:after="40" w:line="193" w:lineRule="exact"/>
        <w:ind w:left="140" w:right="0"/>
        <w:jc w:val="both"/>
      </w:pPr>
      <w:r>
        <mc:AlternateContent>
          <mc:Choice Requires="wps">
            <w:drawing>
              <wp:anchor distT="698500" distB="292100" distL="88900" distR="88900" simplePos="0" relativeHeight="125829549" behindDoc="0" locked="0" layoutInCell="1" allowOverlap="1">
                <wp:simplePos x="0" y="0"/>
                <wp:positionH relativeFrom="page">
                  <wp:posOffset>304165</wp:posOffset>
                </wp:positionH>
                <wp:positionV relativeFrom="margin">
                  <wp:posOffset>3787140</wp:posOffset>
                </wp:positionV>
                <wp:extent cx="1667510" cy="895985"/>
                <wp:wrapTopAndBottom/>
                <wp:docPr id="386" name="Shape 386"/>
                <a:graphic xmlns:a="http://schemas.openxmlformats.org/drawingml/2006/main">
                  <a:graphicData uri="http://schemas.microsoft.com/office/word/2010/wordprocessingShape">
                    <wps:wsp>
                      <wps:cNvSpPr txBox="1"/>
                      <wps:spPr>
                        <a:xfrm>
                          <a:ext cx="1667510" cy="895985"/>
                        </a:xfrm>
                        <a:prstGeom prst="rect"/>
                        <a:noFill/>
                      </wps:spPr>
                      <wps:txbx>
                        <w:txbxContent>
                          <w:p>
                            <w:pPr>
                              <w:pStyle w:val="Style21"/>
                              <w:keepNext w:val="0"/>
                              <w:keepLines w:val="0"/>
                              <w:widowControl w:val="0"/>
                              <w:shd w:val="clear" w:color="auto" w:fill="auto"/>
                              <w:bidi w:val="0"/>
                              <w:spacing w:before="0" w:after="40" w:line="192" w:lineRule="exact"/>
                              <w:ind w:left="280" w:right="0"/>
                              <w:jc w:val="both"/>
                            </w:pPr>
                            <w:r>
                              <w:rPr>
                                <w:color w:val="000000"/>
                                <w:spacing w:val="0"/>
                                <w:w w:val="100"/>
                                <w:position w:val="0"/>
                                <w:lang w:val="en-US" w:eastAsia="en-US" w:bidi="en-US"/>
                              </w:rPr>
                              <w:t>（-）</w:t>
                            </w:r>
                            <w:r>
                              <w:rPr>
                                <w:color w:val="000000"/>
                                <w:spacing w:val="0"/>
                                <w:w w:val="100"/>
                                <w:position w:val="0"/>
                              </w:rPr>
                              <w:t>加强法制教育，严格执行建设 程序。</w:t>
                            </w:r>
                          </w:p>
                          <w:p>
                            <w:pPr>
                              <w:pStyle w:val="Style38"/>
                              <w:keepNext w:val="0"/>
                              <w:keepLines w:val="0"/>
                              <w:widowControl w:val="0"/>
                              <w:shd w:val="clear" w:color="auto" w:fill="auto"/>
                              <w:bidi w:val="0"/>
                              <w:spacing w:before="0" w:after="0" w:line="191" w:lineRule="exact"/>
                              <w:ind w:left="280" w:right="0" w:firstLine="260"/>
                              <w:jc w:val="both"/>
                            </w:pPr>
                            <w:r>
                              <w:rPr>
                                <w:color w:val="000000"/>
                                <w:spacing w:val="0"/>
                                <w:w w:val="100"/>
                                <w:position w:val="0"/>
                              </w:rPr>
                              <w:t>大田村委会未经任何审批手续擅自牵 头修建桥梁，违反专项资金使用管理规定， 与无建桥资质的何某双签订桥梁工程承包 合同是造成本次事故的重要原因。根輙农 村公路建设管理办法》中华人民共和国交</w:t>
                            </w:r>
                          </w:p>
                        </w:txbxContent>
                      </wps:txbx>
                      <wps:bodyPr lIns="0" tIns="0" rIns="0" bIns="0">
                        <a:noAutoFit/>
                      </wps:bodyPr>
                    </wps:wsp>
                  </a:graphicData>
                </a:graphic>
              </wp:anchor>
            </w:drawing>
          </mc:Choice>
          <mc:Fallback>
            <w:pict>
              <v:shape id="_x0000_s1412" type="#_x0000_t202" style="position:absolute;margin-left:23.949999999999999pt;margin-top:298.19999999999999pt;width:131.30000000000001pt;height:70.549999999999997pt;z-index:-125829204;mso-wrap-distance-left:7.pt;mso-wrap-distance-top:55.pt;mso-wrap-distance-right:7.pt;mso-wrap-distance-bottom:23.pt;mso-position-horizontal-relative:page;mso-position-vertical-relative:margin" filled="f" stroked="f">
                <v:textbox inset="0,0,0,0">
                  <w:txbxContent>
                    <w:p>
                      <w:pPr>
                        <w:pStyle w:val="Style21"/>
                        <w:keepNext w:val="0"/>
                        <w:keepLines w:val="0"/>
                        <w:widowControl w:val="0"/>
                        <w:shd w:val="clear" w:color="auto" w:fill="auto"/>
                        <w:bidi w:val="0"/>
                        <w:spacing w:before="0" w:after="40" w:line="192" w:lineRule="exact"/>
                        <w:ind w:left="280" w:right="0"/>
                        <w:jc w:val="both"/>
                      </w:pPr>
                      <w:r>
                        <w:rPr>
                          <w:color w:val="000000"/>
                          <w:spacing w:val="0"/>
                          <w:w w:val="100"/>
                          <w:position w:val="0"/>
                          <w:lang w:val="en-US" w:eastAsia="en-US" w:bidi="en-US"/>
                        </w:rPr>
                        <w:t>（-）</w:t>
                      </w:r>
                      <w:r>
                        <w:rPr>
                          <w:color w:val="000000"/>
                          <w:spacing w:val="0"/>
                          <w:w w:val="100"/>
                          <w:position w:val="0"/>
                        </w:rPr>
                        <w:t>加强法制教育，严格执行建设 程序。</w:t>
                      </w:r>
                    </w:p>
                    <w:p>
                      <w:pPr>
                        <w:pStyle w:val="Style38"/>
                        <w:keepNext w:val="0"/>
                        <w:keepLines w:val="0"/>
                        <w:widowControl w:val="0"/>
                        <w:shd w:val="clear" w:color="auto" w:fill="auto"/>
                        <w:bidi w:val="0"/>
                        <w:spacing w:before="0" w:after="0" w:line="191" w:lineRule="exact"/>
                        <w:ind w:left="280" w:right="0" w:firstLine="260"/>
                        <w:jc w:val="both"/>
                      </w:pPr>
                      <w:r>
                        <w:rPr>
                          <w:color w:val="000000"/>
                          <w:spacing w:val="0"/>
                          <w:w w:val="100"/>
                          <w:position w:val="0"/>
                        </w:rPr>
                        <w:t>大田村委会未经任何审批手续擅自牵 头修建桥梁，违反专项资金使用管理规定， 与无建桥资质的何某双签订桥梁工程承包 合同是造成本次事故的重要原因。根輙农 村公路建设管理办法》中华人民共和国交</w:t>
                      </w:r>
                    </w:p>
                  </w:txbxContent>
                </v:textbox>
                <w10:wrap type="topAndBottom" anchorx="page" anchory="margin"/>
              </v:shape>
            </w:pict>
          </mc:Fallback>
        </mc:AlternateContent>
      </w:r>
      <w:r>
        <w:rPr>
          <w:color w:val="000000"/>
          <w:spacing w:val="0"/>
          <w:w w:val="100"/>
          <w:position w:val="0"/>
        </w:rPr>
        <w:t xml:space="preserve">目前我国交通工程具有四个突 </w:t>
      </w:r>
      <w:r>
        <w:rPr>
          <w:color w:val="636D6D"/>
          <w:spacing w:val="0"/>
          <w:w w:val="100"/>
          <w:position w:val="0"/>
        </w:rPr>
        <w:t>出问题</w:t>
      </w:r>
      <w:r>
        <w:rPr>
          <w:color w:val="000000"/>
          <w:spacing w:val="0"/>
          <w:w w:val="100"/>
          <w:position w:val="0"/>
        </w:rPr>
        <w:t>：</w:t>
      </w:r>
      <w:r>
        <w:rPr>
          <w:color w:val="636D6D"/>
          <w:spacing w:val="0"/>
          <w:w w:val="100"/>
          <w:position w:val="0"/>
        </w:rPr>
        <w:t>一是</w:t>
      </w:r>
      <w:r>
        <w:rPr>
          <w:color w:val="000000"/>
          <w:spacing w:val="0"/>
          <w:w w:val="100"/>
          <w:position w:val="0"/>
        </w:rPr>
        <w:t>工程规模大，管理不平 衡。建设规模高位运行且每年</w:t>
      </w:r>
      <w:r>
        <w:rPr>
          <w:color w:val="636D6D"/>
          <w:spacing w:val="0"/>
          <w:w w:val="100"/>
          <w:position w:val="0"/>
        </w:rPr>
        <w:t xml:space="preserve">小幅增 </w:t>
      </w:r>
      <w:r>
        <w:rPr>
          <w:color w:val="000000"/>
          <w:spacing w:val="0"/>
          <w:w w:val="100"/>
          <w:position w:val="0"/>
        </w:rPr>
        <w:t>长，工程向集中</w:t>
      </w:r>
      <w:r>
        <w:rPr>
          <w:color w:val="636D6D"/>
          <w:spacing w:val="0"/>
          <w:w w:val="100"/>
          <w:position w:val="0"/>
        </w:rPr>
        <w:t>连片特</w:t>
      </w:r>
      <w:r>
        <w:rPr>
          <w:color w:val="000000"/>
          <w:spacing w:val="0"/>
          <w:w w:val="100"/>
          <w:position w:val="0"/>
        </w:rPr>
        <w:t>困地区低等级 公路倾斜，特</w:t>
      </w:r>
      <w:r>
        <w:rPr>
          <w:color w:val="636D6D"/>
          <w:spacing w:val="0"/>
          <w:w w:val="100"/>
          <w:position w:val="0"/>
        </w:rPr>
        <w:t>别是贫</w:t>
      </w:r>
      <w:r>
        <w:rPr>
          <w:color w:val="000000"/>
          <w:spacing w:val="0"/>
          <w:w w:val="100"/>
          <w:position w:val="0"/>
        </w:rPr>
        <w:t>困农村地区，企 业与项目之间管</w:t>
      </w:r>
      <w:r>
        <w:rPr>
          <w:color w:val="636D6D"/>
          <w:spacing w:val="0"/>
          <w:w w:val="100"/>
          <w:position w:val="0"/>
        </w:rPr>
        <w:t>理水平</w:t>
      </w:r>
      <w:r>
        <w:rPr>
          <w:color w:val="000000"/>
          <w:spacing w:val="0"/>
          <w:w w:val="100"/>
          <w:position w:val="0"/>
        </w:rPr>
        <w:t>不平衡加剧； 二是建设资金紧，</w:t>
      </w:r>
      <w:r>
        <w:rPr>
          <w:color w:val="636D6D"/>
          <w:spacing w:val="0"/>
          <w:w w:val="100"/>
          <w:position w:val="0"/>
        </w:rPr>
        <w:t>建设资</w:t>
      </w:r>
      <w:r>
        <w:rPr>
          <w:color w:val="000000"/>
          <w:spacing w:val="0"/>
          <w:w w:val="100"/>
          <w:position w:val="0"/>
        </w:rPr>
        <w:t>源缺。金融 政策调整，银根紧缩，影响质量安全 的不</w:t>
      </w:r>
      <w:r>
        <w:rPr>
          <w:color w:val="636D6D"/>
          <w:spacing w:val="0"/>
          <w:w w:val="100"/>
          <w:position w:val="0"/>
        </w:rPr>
        <w:t>确定因</w:t>
      </w:r>
      <w:r>
        <w:rPr>
          <w:color w:val="000000"/>
          <w:spacing w:val="0"/>
          <w:w w:val="100"/>
          <w:position w:val="0"/>
        </w:rPr>
        <w:t>素和不确定影响增加；建 设队伍与施工设备</w:t>
      </w:r>
      <w:r>
        <w:rPr>
          <w:color w:val="636D6D"/>
          <w:spacing w:val="0"/>
          <w:w w:val="100"/>
          <w:position w:val="0"/>
        </w:rPr>
        <w:t>等资源</w:t>
      </w:r>
      <w:r>
        <w:rPr>
          <w:color w:val="000000"/>
          <w:spacing w:val="0"/>
          <w:w w:val="100"/>
          <w:position w:val="0"/>
        </w:rPr>
        <w:t>紧张，项目 管理多元化与监督下放，导致建设安 全难以监管到位，得不到保障；三是 有效工期短，建设条件差。前期工作 深度不足，有效工期偏紧，</w:t>
      </w:r>
      <w:r>
        <w:rPr>
          <w:color w:val="636D6D"/>
          <w:spacing w:val="0"/>
          <w:w w:val="100"/>
          <w:position w:val="0"/>
        </w:rPr>
        <w:t>施</w:t>
      </w:r>
      <w:r>
        <w:rPr>
          <w:color w:val="000000"/>
          <w:spacing w:val="0"/>
          <w:w w:val="100"/>
          <w:position w:val="0"/>
        </w:rPr>
        <w:t>工环境 恶劣及大</w:t>
      </w:r>
      <w:r>
        <w:rPr>
          <w:color w:val="636D6D"/>
          <w:spacing w:val="0"/>
          <w:w w:val="100"/>
          <w:position w:val="0"/>
        </w:rPr>
        <w:t>型施工</w:t>
      </w:r>
      <w:r>
        <w:rPr>
          <w:color w:val="000000"/>
          <w:spacing w:val="0"/>
          <w:w w:val="100"/>
          <w:position w:val="0"/>
        </w:rPr>
        <w:t xml:space="preserve">设备使用不当；四是 </w:t>
      </w:r>
      <w:r>
        <w:rPr>
          <w:color w:val="636D6D"/>
          <w:spacing w:val="0"/>
          <w:w w:val="100"/>
          <w:position w:val="0"/>
        </w:rPr>
        <w:t>队伍素</w:t>
      </w:r>
      <w:r>
        <w:rPr>
          <w:color w:val="000000"/>
          <w:spacing w:val="0"/>
          <w:w w:val="100"/>
          <w:position w:val="0"/>
        </w:rPr>
        <w:t>质低，管理基础弱。</w:t>
      </w:r>
      <w:r>
        <w:rPr>
          <w:color w:val="636D6D"/>
          <w:spacing w:val="0"/>
          <w:w w:val="100"/>
          <w:position w:val="0"/>
        </w:rPr>
        <w:t>产</w:t>
      </w:r>
      <w:r>
        <w:rPr>
          <w:color w:val="000000"/>
          <w:spacing w:val="0"/>
          <w:w w:val="100"/>
          <w:position w:val="0"/>
        </w:rPr>
        <w:t>业化农 民工队伍短期难以形成，农民工平均 滞留工地时间</w:t>
      </w:r>
      <w:r>
        <w:rPr>
          <w:rFonts w:ascii="Times New Roman" w:eastAsia="Times New Roman" w:hAnsi="Times New Roman" w:cs="Times New Roman"/>
          <w:color w:val="000000"/>
          <w:spacing w:val="0"/>
          <w:w w:val="100"/>
          <w:position w:val="0"/>
        </w:rPr>
        <w:t>3-4</w:t>
      </w:r>
      <w:r>
        <w:rPr>
          <w:color w:val="000000"/>
          <w:spacing w:val="0"/>
          <w:w w:val="100"/>
          <w:position w:val="0"/>
        </w:rPr>
        <w:t xml:space="preserve">个月，安全管理 不到位是通病;用工登记与培训缺失、 设备带病超能力作业，农民工未纳入 企业一体化管理。 </w:t>
      </w:r>
      <w:r>
        <w:rPr>
          <w:color w:val="000000"/>
          <w:spacing w:val="0"/>
          <w:w w:val="100"/>
          <w:position w:val="0"/>
        </w:rPr>
        <w:t>通运输部令〔</w:t>
      </w:r>
      <w:r>
        <w:rPr>
          <w:rFonts w:ascii="Times New Roman" w:eastAsia="Times New Roman" w:hAnsi="Times New Roman" w:cs="Times New Roman"/>
          <w:color w:val="000000"/>
          <w:spacing w:val="0"/>
          <w:w w:val="100"/>
          <w:position w:val="0"/>
        </w:rPr>
        <w:t>2018</w:t>
      </w:r>
      <w:r>
        <w:rPr>
          <w:color w:val="000000"/>
          <w:spacing w:val="0"/>
          <w:w w:val="100"/>
          <w:position w:val="0"/>
        </w:rPr>
        <w:t>〕第</w:t>
      </w:r>
      <w:r>
        <w:rPr>
          <w:rFonts w:ascii="Times New Roman" w:eastAsia="Times New Roman" w:hAnsi="Times New Roman" w:cs="Times New Roman"/>
          <w:color w:val="000000"/>
          <w:spacing w:val="0"/>
          <w:w w:val="100"/>
          <w:position w:val="0"/>
        </w:rPr>
        <w:t>4</w:t>
      </w:r>
      <w:r>
        <w:rPr>
          <w:color w:val="000000"/>
          <w:spacing w:val="0"/>
          <w:w w:val="100"/>
          <w:position w:val="0"/>
        </w:rPr>
        <w:t>号，县级 人民政府是农村公路建设的主体责 任；工程建设单位应严格履行建设程 序，认真办理立项</w:t>
      </w:r>
      <w:r>
        <w:rPr>
          <w:color w:val="000000"/>
          <w:spacing w:val="0"/>
          <w:w w:val="100"/>
          <w:position w:val="0"/>
          <w:lang w:val="zh-CN" w:eastAsia="zh-CN" w:bidi="zh-CN"/>
        </w:rPr>
        <w:t>、“一</w:t>
      </w:r>
      <w:r>
        <w:rPr>
          <w:color w:val="000000"/>
          <w:spacing w:val="0"/>
          <w:w w:val="100"/>
          <w:position w:val="0"/>
        </w:rPr>
        <w:t>书两证”、施 工图审査、施工许可、质量监督、竣 工验收备案等法律规定的手续，坚决 杜绝擅自简化程序、以领导批示、会 议纪要代替必要的项目审批，先幵工 后办手续甚至不办手续等现象。</w:t>
      </w:r>
    </w:p>
    <w:p>
      <w:pPr>
        <w:pStyle w:val="Style38"/>
        <w:keepNext w:val="0"/>
        <w:keepLines w:val="0"/>
        <w:widowControl w:val="0"/>
        <w:shd w:val="clear" w:color="auto" w:fill="auto"/>
        <w:bidi w:val="0"/>
        <w:spacing w:before="0" w:after="40" w:line="195" w:lineRule="exact"/>
        <w:ind w:left="0" w:right="0"/>
        <w:jc w:val="both"/>
      </w:pPr>
      <w:r>
        <w:rPr>
          <w:color w:val="000000"/>
          <w:spacing w:val="0"/>
          <w:w w:val="100"/>
          <w:position w:val="0"/>
        </w:rPr>
        <w:t>工程建设单位的干部职工应加强 学习《建筑法》、《招标投标法》、《建 筑工程质量管理条例》、《房屋建筑 和市政基础设施工程施工分包管理办 法》等有关法律、法规，增强自身法 律意识、提高依法办事的自觉性。</w:t>
      </w:r>
    </w:p>
    <w:p>
      <w:pPr>
        <w:pStyle w:val="Style118"/>
        <w:keepNext/>
        <w:keepLines/>
        <w:widowControl w:val="0"/>
        <w:shd w:val="clear" w:color="auto" w:fill="auto"/>
        <w:tabs>
          <w:tab w:pos="678" w:val="left"/>
        </w:tabs>
        <w:bidi w:val="0"/>
        <w:spacing w:before="0" w:after="40"/>
        <w:ind w:left="0" w:right="0"/>
        <w:jc w:val="both"/>
      </w:pPr>
      <w:bookmarkStart w:id="2299" w:name="bookmark2299"/>
      <w:bookmarkStart w:id="2300" w:name="bookmark2300"/>
      <w:bookmarkStart w:id="2301" w:name="bookmark2301"/>
      <w:bookmarkStart w:id="2302" w:name="bookmark2302"/>
      <w:r>
        <w:rPr>
          <w:color w:val="000000"/>
          <w:spacing w:val="0"/>
          <w:w w:val="100"/>
          <w:position w:val="0"/>
        </w:rPr>
        <w:t>（</w:t>
      </w:r>
      <w:bookmarkEnd w:id="2301"/>
      <w:r>
        <w:rPr>
          <w:color w:val="000000"/>
          <w:spacing w:val="0"/>
          <w:w w:val="100"/>
          <w:position w:val="0"/>
        </w:rPr>
        <w:t>二）</w:t>
        <w:tab/>
        <w:t>创建基础设施设计方案审 查机制，确保建设工程的优生。</w:t>
      </w:r>
      <w:bookmarkEnd w:id="2299"/>
      <w:bookmarkEnd w:id="2300"/>
      <w:bookmarkEnd w:id="2302"/>
    </w:p>
    <w:p>
      <w:pPr>
        <w:pStyle w:val="Style38"/>
        <w:keepNext w:val="0"/>
        <w:keepLines w:val="0"/>
        <w:widowControl w:val="0"/>
        <w:shd w:val="clear" w:color="auto" w:fill="auto"/>
        <w:bidi w:val="0"/>
        <w:spacing w:before="0" w:after="40" w:line="190" w:lineRule="exact"/>
        <w:ind w:left="0" w:right="0"/>
        <w:jc w:val="both"/>
      </w:pPr>
      <w:r>
        <w:rPr>
          <w:color w:val="000000"/>
          <w:spacing w:val="0"/>
          <w:w w:val="100"/>
          <w:position w:val="0"/>
        </w:rPr>
        <w:t xml:space="preserve">本起事故是由于支架结构存在 重大缺陷，支架基础处理不当，拱圈 施工不对称造成的。目前农村公路桥 梁存在不按基本建设程序，建设资料 不满足相关规范的情况，造成了 </w:t>
      </w:r>
      <w:r>
        <w:rPr>
          <w:color w:val="000000"/>
          <w:spacing w:val="0"/>
          <w:w w:val="100"/>
          <w:position w:val="0"/>
          <w:lang w:val="zh-CN" w:eastAsia="zh-CN" w:bidi="zh-CN"/>
        </w:rPr>
        <w:t xml:space="preserve">“花 </w:t>
      </w:r>
      <w:r>
        <w:rPr>
          <w:color w:val="000000"/>
          <w:spacing w:val="0"/>
          <w:w w:val="100"/>
          <w:position w:val="0"/>
        </w:rPr>
        <w:t>钱买不安全”的现象。建议加大农村 公路建设投入，通过当地政府公幵招 标，邀请专业技术机构制定满足规范 要求，可靠的基础设施设计方案；组 建技术权威的第三方来进行设计方案 把关，把交通基础设施的设计方案审 査落地落实，让专家发挥作用，从源 头保证基础设施的优生，釆用新技术、 新工艺，既可节约投资又可降低施工 风险，更有利于后期运营维护。</w:t>
      </w:r>
    </w:p>
    <w:p>
      <w:pPr>
        <w:pStyle w:val="Style118"/>
        <w:keepNext/>
        <w:keepLines/>
        <w:widowControl w:val="0"/>
        <w:shd w:val="clear" w:color="auto" w:fill="auto"/>
        <w:tabs>
          <w:tab w:pos="678" w:val="left"/>
        </w:tabs>
        <w:bidi w:val="0"/>
        <w:spacing w:before="0" w:after="40"/>
        <w:ind w:left="0" w:right="0"/>
        <w:jc w:val="both"/>
      </w:pPr>
      <w:bookmarkStart w:id="2303" w:name="bookmark2303"/>
      <w:bookmarkStart w:id="2304" w:name="bookmark2304"/>
      <w:bookmarkStart w:id="2305" w:name="bookmark2305"/>
      <w:bookmarkStart w:id="2306" w:name="bookmark2306"/>
      <w:r>
        <w:rPr>
          <w:color w:val="000000"/>
          <w:spacing w:val="0"/>
          <w:w w:val="100"/>
          <w:position w:val="0"/>
        </w:rPr>
        <w:t>（</w:t>
      </w:r>
      <w:bookmarkEnd w:id="2305"/>
      <w:r>
        <w:rPr>
          <w:color w:val="000000"/>
          <w:spacing w:val="0"/>
          <w:w w:val="100"/>
          <w:position w:val="0"/>
        </w:rPr>
        <w:t>三）</w:t>
        <w:tab/>
        <w:t>加强人员安全教育和培训， 减少伤亡事故。</w:t>
      </w:r>
      <w:bookmarkEnd w:id="2303"/>
      <w:bookmarkEnd w:id="2304"/>
      <w:bookmarkEnd w:id="2306"/>
    </w:p>
    <w:p>
      <w:pPr>
        <w:pStyle w:val="Style38"/>
        <w:keepNext w:val="0"/>
        <w:keepLines w:val="0"/>
        <w:widowControl w:val="0"/>
        <w:shd w:val="clear" w:color="auto" w:fill="auto"/>
        <w:bidi w:val="0"/>
        <w:spacing w:before="0" w:after="40" w:line="216" w:lineRule="exact"/>
        <w:ind w:left="0" w:right="0"/>
        <w:jc w:val="both"/>
        <w:sectPr>
          <w:footnotePr>
            <w:pos w:val="pageBottom"/>
            <w:numFmt w:val="decimal"/>
            <w:numRestart w:val="continuous"/>
          </w:footnotePr>
          <w:type w:val="continuous"/>
          <w:pgSz w:w="6202" w:h="8640"/>
          <w:pgMar w:top="556" w:right="712" w:bottom="584" w:left="734" w:header="0" w:footer="3" w:gutter="0"/>
          <w:cols w:num="2" w:space="243"/>
          <w:noEndnote/>
          <w:rtlGutter w:val="0"/>
          <w:docGrid w:linePitch="360"/>
        </w:sectPr>
      </w:pPr>
      <w:r>
        <w:rPr>
          <w:color w:val="000000"/>
          <w:spacing w:val="0"/>
          <w:w w:val="100"/>
          <w:position w:val="0"/>
        </w:rPr>
        <w:t>为全面落实企业安全主体责任， 提升企业安全管理人员的安全素养，</w:t>
      </w:r>
    </w:p>
    <w:p>
      <w:pPr>
        <w:pStyle w:val="Style38"/>
        <w:keepNext w:val="0"/>
        <w:keepLines w:val="0"/>
        <w:widowControl w:val="0"/>
        <w:shd w:val="clear" w:color="auto" w:fill="auto"/>
        <w:bidi w:val="0"/>
        <w:spacing w:before="0" w:after="260" w:line="194" w:lineRule="exact"/>
        <w:ind w:left="0" w:right="0" w:firstLine="0"/>
        <w:jc w:val="left"/>
      </w:pPr>
      <w:r>
        <w:rPr>
          <w:color w:val="000000"/>
          <w:spacing w:val="0"/>
          <w:w w:val="100"/>
          <w:position w:val="0"/>
        </w:rPr>
        <w:t>对企业安全管理人员进行安全生产专题 培训，提高安全管理技能，进一步落实 企业安全生产主体责任，有效防范各类 生产安全事故的发生。</w:t>
      </w:r>
    </w:p>
    <w:p>
      <w:pPr>
        <w:pStyle w:val="Style69"/>
        <w:keepNext w:val="0"/>
        <w:keepLines w:val="0"/>
        <w:widowControl w:val="0"/>
        <w:shd w:val="clear" w:color="auto" w:fill="auto"/>
        <w:bidi w:val="0"/>
        <w:spacing w:before="0" w:after="0" w:line="139" w:lineRule="exact"/>
        <w:ind w:left="0" w:right="0" w:firstLine="0"/>
        <w:jc w:val="left"/>
        <w:sectPr>
          <w:footnotePr>
            <w:pos w:val="pageBottom"/>
            <w:numFmt w:val="decimal"/>
            <w:numRestart w:val="continuous"/>
          </w:footnotePr>
          <w:pgSz w:w="6202" w:h="8640"/>
          <w:pgMar w:top="701" w:right="1020" w:bottom="701" w:left="703" w:header="0" w:footer="3" w:gutter="0"/>
          <w:cols w:space="720"/>
          <w:noEndnote/>
          <w:rtlGutter w:val="0"/>
          <w:docGrid w:linePitch="360"/>
        </w:sectPr>
      </w:pPr>
      <w:r>
        <w:rPr>
          <w:color w:val="000000"/>
          <w:spacing w:val="0"/>
          <w:w w:val="100"/>
          <w:position w:val="0"/>
        </w:rPr>
        <w:t>（唐华平，高级工程师，深圳市城市公共安全技 术研究院）</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7" w:after="27" w:line="240" w:lineRule="exact"/>
        <w:rPr>
          <w:sz w:val="19"/>
          <w:szCs w:val="19"/>
        </w:rPr>
      </w:pPr>
    </w:p>
    <w:p>
      <w:pPr>
        <w:widowControl w:val="0"/>
        <w:spacing w:line="1" w:lineRule="exact"/>
        <w:sectPr>
          <w:footnotePr>
            <w:pos w:val="pageBottom"/>
            <w:numFmt w:val="decimal"/>
            <w:numRestart w:val="continuous"/>
          </w:footnotePr>
          <w:pgSz w:w="6202" w:h="8640"/>
          <w:pgMar w:top="833" w:right="767" w:bottom="560" w:left="712" w:header="0" w:footer="3" w:gutter="0"/>
          <w:cols w:space="720"/>
          <w:noEndnote/>
          <w:rtlGutter w:val="0"/>
          <w:docGrid w:linePitch="360"/>
        </w:sectPr>
      </w:pPr>
    </w:p>
    <w:p>
      <w:pPr>
        <w:widowControl w:val="0"/>
        <w:spacing w:line="1" w:lineRule="exact"/>
      </w:pPr>
      <w:r>
        <w:drawing>
          <wp:anchor distT="0" distB="0" distL="114300" distR="114300" simplePos="0" relativeHeight="125829551" behindDoc="0" locked="0" layoutInCell="1" allowOverlap="1">
            <wp:simplePos x="0" y="0"/>
            <wp:positionH relativeFrom="page">
              <wp:posOffset>1539875</wp:posOffset>
            </wp:positionH>
            <wp:positionV relativeFrom="paragraph">
              <wp:posOffset>926465</wp:posOffset>
            </wp:positionV>
            <wp:extent cx="1743710" cy="1164590"/>
            <wp:wrapSquare wrapText="left"/>
            <wp:docPr id="388" name="Shape 388"/>
            <a:graphic xmlns:a="http://schemas.openxmlformats.org/drawingml/2006/main">
              <a:graphicData uri="http://schemas.openxmlformats.org/drawingml/2006/picture">
                <pic:pic xmlns:pic="http://schemas.openxmlformats.org/drawingml/2006/picture">
                  <pic:nvPicPr>
                    <pic:cNvPr id="389" name="Picture box 389"/>
                    <pic:cNvPicPr/>
                  </pic:nvPicPr>
                  <pic:blipFill>
                    <a:blip r:embed="rId251"/>
                    <a:stretch/>
                  </pic:blipFill>
                  <pic:spPr>
                    <a:xfrm>
                      <a:ext cx="1743710" cy="1164590"/>
                    </a:xfrm>
                    <a:prstGeom prst="rect"/>
                  </pic:spPr>
                </pic:pic>
              </a:graphicData>
            </a:graphic>
          </wp:anchor>
        </w:drawing>
      </w:r>
    </w:p>
    <w:p>
      <w:pPr>
        <w:pStyle w:val="Style166"/>
        <w:keepNext w:val="0"/>
        <w:keepLines w:val="0"/>
        <w:widowControl w:val="0"/>
        <w:shd w:val="clear" w:color="auto" w:fill="auto"/>
        <w:bidi w:val="0"/>
        <w:spacing w:before="0" w:after="200" w:line="226" w:lineRule="exact"/>
        <w:ind w:left="0" w:right="0" w:firstLine="0"/>
        <w:jc w:val="left"/>
        <w:rPr>
          <w:sz w:val="22"/>
          <w:szCs w:val="22"/>
        </w:rPr>
      </w:pPr>
      <w:r>
        <w:rPr>
          <w:color w:val="6689A8"/>
          <w:spacing w:val="0"/>
          <w:w w:val="100"/>
          <w:position w:val="0"/>
          <w:sz w:val="16"/>
          <w:szCs w:val="16"/>
        </w:rPr>
        <w:t>案例</w:t>
      </w:r>
      <w:r>
        <w:rPr>
          <w:rFonts w:ascii="Times New Roman" w:eastAsia="Times New Roman" w:hAnsi="Times New Roman" w:cs="Times New Roman"/>
          <w:color w:val="6689A8"/>
          <w:spacing w:val="0"/>
          <w:w w:val="100"/>
          <w:position w:val="0"/>
          <w:sz w:val="22"/>
          <w:szCs w:val="22"/>
          <w:lang w:val="zh-CN" w:eastAsia="zh-CN" w:bidi="zh-CN"/>
        </w:rPr>
        <w:t>7</w:t>
      </w:r>
    </w:p>
    <w:p>
      <w:pPr>
        <w:pStyle w:val="Style17"/>
        <w:keepNext/>
        <w:keepLines/>
        <w:widowControl w:val="0"/>
        <w:shd w:val="clear" w:color="auto" w:fill="auto"/>
        <w:bidi w:val="0"/>
        <w:spacing w:before="0" w:after="0" w:line="226" w:lineRule="exact"/>
        <w:ind w:left="700" w:right="0" w:hanging="700"/>
        <w:jc w:val="left"/>
        <w:rPr>
          <w:sz w:val="18"/>
          <w:szCs w:val="18"/>
        </w:rPr>
      </w:pPr>
      <w:bookmarkStart w:id="2307" w:name="bookmark2307"/>
      <w:bookmarkStart w:id="2308" w:name="bookmark2308"/>
      <w:bookmarkStart w:id="2309" w:name="bookmark2309"/>
      <w:r>
        <w:rPr>
          <w:rFonts w:ascii="Times New Roman" w:eastAsia="Times New Roman" w:hAnsi="Times New Roman" w:cs="Times New Roman"/>
          <w:color w:val="000000"/>
          <w:spacing w:val="0"/>
          <w:w w:val="100"/>
          <w:position w:val="0"/>
          <w:sz w:val="22"/>
          <w:szCs w:val="22"/>
        </w:rPr>
        <w:t>2012-</w:t>
      </w:r>
      <w:r>
        <w:rPr>
          <w:color w:val="000000"/>
          <w:spacing w:val="0"/>
          <w:w w:val="100"/>
          <w:position w:val="0"/>
          <w:sz w:val="18"/>
          <w:szCs w:val="18"/>
        </w:rPr>
        <w:t>湖北省东湖景园工地</w:t>
      </w:r>
      <w:r>
        <w:rPr>
          <w:rFonts w:ascii="Times New Roman" w:eastAsia="Times New Roman" w:hAnsi="Times New Roman" w:cs="Times New Roman"/>
          <w:color w:val="000000"/>
          <w:spacing w:val="0"/>
          <w:w w:val="100"/>
          <w:position w:val="0"/>
          <w:sz w:val="22"/>
          <w:szCs w:val="22"/>
        </w:rPr>
        <w:t>“9・13”</w:t>
      </w:r>
      <w:r>
        <w:rPr>
          <w:color w:val="000000"/>
          <w:spacing w:val="0"/>
          <w:w w:val="100"/>
          <w:position w:val="0"/>
          <w:sz w:val="18"/>
          <w:szCs w:val="18"/>
        </w:rPr>
        <w:t>重大施工升降机 坠落事故</w:t>
      </w:r>
      <w:bookmarkEnd w:id="2307"/>
      <w:bookmarkEnd w:id="2308"/>
      <w:bookmarkEnd w:id="2309"/>
    </w:p>
    <w:p>
      <w:pPr>
        <w:pStyle w:val="Style5"/>
        <w:keepNext/>
        <w:keepLines/>
        <w:widowControl w:val="0"/>
        <w:shd w:val="clear" w:color="auto" w:fill="auto"/>
        <w:bidi w:val="0"/>
        <w:spacing w:before="0" w:after="320" w:line="226" w:lineRule="exact"/>
        <w:ind w:left="0" w:right="0" w:firstLine="700"/>
        <w:jc w:val="left"/>
        <w:rPr>
          <w:sz w:val="15"/>
          <w:szCs w:val="15"/>
        </w:rPr>
      </w:pPr>
      <w:bookmarkStart w:id="2310" w:name="bookmark2310"/>
      <w:bookmarkStart w:id="2311" w:name="bookmark2311"/>
      <w:bookmarkStart w:id="2312" w:name="bookmark2312"/>
      <w:r>
        <w:rPr>
          <w:color w:val="000000"/>
          <w:spacing w:val="0"/>
          <w:w w:val="100"/>
          <w:position w:val="0"/>
          <w:sz w:val="15"/>
          <w:szCs w:val="15"/>
        </w:rPr>
        <w:t>—螺栓未有效连接，升降机超载坠落</w:t>
      </w:r>
      <w:bookmarkEnd w:id="2310"/>
      <w:bookmarkEnd w:id="2311"/>
      <w:bookmarkEnd w:id="2312"/>
    </w:p>
    <w:p>
      <w:pPr>
        <w:pStyle w:val="Style38"/>
        <w:keepNext w:val="0"/>
        <w:keepLines w:val="0"/>
        <w:widowControl w:val="0"/>
        <w:shd w:val="clear" w:color="auto" w:fill="auto"/>
        <w:bidi w:val="0"/>
        <w:spacing w:before="0" w:line="192" w:lineRule="exact"/>
        <w:ind w:left="0" w:right="0" w:firstLine="320"/>
        <w:jc w:val="both"/>
      </w:pP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13</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10</w:t>
      </w:r>
      <w:r>
        <w:rPr>
          <w:color w:val="000000"/>
          <w:spacing w:val="0"/>
          <w:w w:val="100"/>
          <w:position w:val="0"/>
        </w:rPr>
        <w:t>分许，武汉市 东湖生态旅游风景区东 湖景园还建楼（以下简 称“东湖景园”）</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区</w:t>
      </w:r>
      <w:r>
        <w:rPr>
          <w:rFonts w:ascii="Times New Roman" w:eastAsia="Times New Roman" w:hAnsi="Times New Roman" w:cs="Times New Roman"/>
          <w:color w:val="000000"/>
          <w:spacing w:val="0"/>
          <w:w w:val="100"/>
          <w:position w:val="0"/>
          <w:lang w:val="zh-CN" w:eastAsia="zh-CN" w:bidi="zh-CN"/>
        </w:rPr>
        <w:t xml:space="preserve">7-1 </w:t>
      </w:r>
      <w:r>
        <w:rPr>
          <w:color w:val="000000"/>
          <w:spacing w:val="0"/>
          <w:w w:val="100"/>
          <w:position w:val="0"/>
        </w:rPr>
        <w:t>号楼建筑工地，发生一起 施工升降机坠落造成</w:t>
      </w:r>
      <w:r>
        <w:rPr>
          <w:rFonts w:ascii="Times New Roman" w:eastAsia="Times New Roman" w:hAnsi="Times New Roman" w:cs="Times New Roman"/>
          <w:color w:val="000000"/>
          <w:spacing w:val="0"/>
          <w:w w:val="100"/>
          <w:position w:val="0"/>
        </w:rPr>
        <w:t xml:space="preserve">19 </w:t>
      </w:r>
      <w:r>
        <w:rPr>
          <w:color w:val="000000"/>
          <w:spacing w:val="0"/>
          <w:w w:val="100"/>
          <w:position w:val="0"/>
        </w:rPr>
        <w:t xml:space="preserve">人死亡的重大建筑施工 事故，直接经济损失约 </w:t>
      </w:r>
      <w:r>
        <w:rPr>
          <w:rFonts w:ascii="Times New Roman" w:eastAsia="Times New Roman" w:hAnsi="Times New Roman" w:cs="Times New Roman"/>
          <w:color w:val="000000"/>
          <w:spacing w:val="0"/>
          <w:w w:val="100"/>
          <w:position w:val="0"/>
        </w:rPr>
        <w:t>1800</w:t>
      </w:r>
      <w:r>
        <w:rPr>
          <w:color w:val="000000"/>
          <w:spacing w:val="0"/>
          <w:w w:val="100"/>
          <w:position w:val="0"/>
        </w:rPr>
        <w:t>万元。</w:t>
      </w:r>
    </w:p>
    <w:p>
      <w:pPr>
        <w:pStyle w:val="Style38"/>
        <w:keepNext w:val="0"/>
        <w:keepLines w:val="0"/>
        <w:widowControl w:val="0"/>
        <w:shd w:val="clear" w:color="auto" w:fill="auto"/>
        <w:bidi w:val="0"/>
        <w:spacing w:before="0" w:after="460" w:line="197" w:lineRule="exact"/>
        <w:ind w:left="0" w:right="0" w:firstLine="320"/>
        <w:jc w:val="left"/>
      </w:pPr>
      <w:r>
        <w:rPr>
          <w:color w:val="000000"/>
          <w:spacing w:val="0"/>
          <w:w w:val="100"/>
          <w:position w:val="0"/>
        </w:rPr>
        <w:t>经调査认定，湖北省东湖景园工地</w:t>
      </w:r>
      <w:r>
        <w:rPr>
          <w:rFonts w:ascii="Times New Roman" w:eastAsia="Times New Roman" w:hAnsi="Times New Roman" w:cs="Times New Roman"/>
          <w:color w:val="000000"/>
          <w:spacing w:val="0"/>
          <w:w w:val="100"/>
          <w:position w:val="0"/>
        </w:rPr>
        <w:t xml:space="preserve">“9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施工升降机坠落事故是一起 重大生产安全责任事故。</w:t>
      </w:r>
    </w:p>
    <w:p>
      <w:pPr>
        <w:pStyle w:val="Style5"/>
        <w:keepNext/>
        <w:keepLines/>
        <w:widowControl w:val="0"/>
        <w:shd w:val="clear" w:color="auto" w:fill="auto"/>
        <w:bidi w:val="0"/>
        <w:spacing w:before="0" w:after="320" w:line="240" w:lineRule="auto"/>
        <w:ind w:left="0" w:right="0" w:firstLine="0"/>
        <w:jc w:val="left"/>
        <w:rPr>
          <w:sz w:val="20"/>
          <w:szCs w:val="20"/>
        </w:rPr>
      </w:pPr>
      <w:bookmarkStart w:id="2313" w:name="bookmark2313"/>
      <w:bookmarkStart w:id="2314" w:name="bookmark2314"/>
      <w:bookmarkStart w:id="2315" w:name="bookmark2315"/>
      <w:bookmarkStart w:id="2316" w:name="bookmark2316"/>
      <w:r>
        <w:rPr>
          <w:color w:val="000000"/>
          <w:spacing w:val="0"/>
          <w:w w:val="100"/>
          <w:position w:val="0"/>
          <w:sz w:val="15"/>
          <w:szCs w:val="15"/>
        </w:rPr>
        <w:t>一</w:t>
      </w:r>
      <w:bookmarkEnd w:id="2315"/>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0"/>
          <w:szCs w:val="20"/>
        </w:rPr>
        <w:t>I</w:t>
      </w:r>
      <w:bookmarkEnd w:id="2313"/>
      <w:bookmarkEnd w:id="2314"/>
      <w:bookmarkEnd w:id="2316"/>
    </w:p>
    <w:p>
      <w:pPr>
        <w:pStyle w:val="Style38"/>
        <w:keepNext w:val="0"/>
        <w:keepLines w:val="0"/>
        <w:widowControl w:val="0"/>
        <w:shd w:val="clear" w:color="auto" w:fill="auto"/>
        <w:bidi w:val="0"/>
        <w:spacing w:before="0" w:after="0" w:line="154" w:lineRule="exact"/>
        <w:ind w:left="0" w:right="0" w:firstLine="220"/>
        <w:jc w:val="left"/>
      </w:pPr>
      <w:r>
        <w:rPr>
          <w:rFonts w:ascii="Times New Roman" w:eastAsia="Times New Roman" w:hAnsi="Times New Roman" w:cs="Times New Roman"/>
          <w:color w:val="6689A8"/>
          <w:spacing w:val="0"/>
          <w:w w:val="100"/>
          <w:position w:val="0"/>
          <w:sz w:val="9"/>
          <w:szCs w:val="9"/>
          <w:lang w:val="en-US" w:eastAsia="en-US" w:bidi="en-US"/>
        </w:rPr>
        <w:t xml:space="preserve">O </w:t>
      </w:r>
      <w:r>
        <w:rPr>
          <w:rFonts w:ascii="Times New Roman" w:eastAsia="Times New Roman" w:hAnsi="Times New Roman" w:cs="Times New Roman"/>
          <w:color w:val="000000"/>
          <w:spacing w:val="0"/>
          <w:w w:val="100"/>
          <w:position w:val="0"/>
          <w:sz w:val="9"/>
          <w:szCs w:val="9"/>
        </w:rPr>
        <w:t>2012</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9</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 xml:space="preserve">13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分许，升降机司机李某连将东湖景</w:t>
      </w:r>
    </w:p>
    <w:p>
      <w:pPr>
        <w:pStyle w:val="Style38"/>
        <w:keepNext w:val="0"/>
        <w:keepLines w:val="0"/>
        <w:widowControl w:val="0"/>
        <w:shd w:val="clear" w:color="auto" w:fill="auto"/>
        <w:bidi w:val="0"/>
        <w:spacing w:before="0" w:after="0" w:line="154" w:lineRule="exact"/>
        <w:ind w:left="480" w:right="0" w:hanging="200"/>
        <w:jc w:val="left"/>
      </w:pPr>
      <w:r>
        <w:rPr>
          <w:rFonts w:ascii="Times New Roman" w:eastAsia="Times New Roman" w:hAnsi="Times New Roman" w:cs="Times New Roman"/>
          <w:color w:val="6689A8"/>
          <w:spacing w:val="0"/>
          <w:w w:val="100"/>
          <w:position w:val="0"/>
          <w:sz w:val="9"/>
          <w:szCs w:val="9"/>
          <w:lang w:val="en-US" w:eastAsia="en-US" w:bidi="en-US"/>
        </w:rPr>
        <w:t>J</w:t>
      </w:r>
      <w:r>
        <w:rPr>
          <w:color w:val="000000"/>
          <w:spacing w:val="0"/>
          <w:w w:val="100"/>
          <w:position w:val="0"/>
        </w:rPr>
        <w:t>园</w:t>
      </w:r>
      <w:r>
        <w:rPr>
          <w:rFonts w:ascii="Times New Roman" w:eastAsia="Times New Roman" w:hAnsi="Times New Roman" w:cs="Times New Roman"/>
          <w:color w:val="000000"/>
          <w:spacing w:val="0"/>
          <w:w w:val="100"/>
          <w:position w:val="0"/>
          <w:sz w:val="9"/>
          <w:szCs w:val="9"/>
          <w:lang w:val="en-US" w:eastAsia="en-US" w:bidi="en-US"/>
        </w:rPr>
        <w:t>C7-1</w:t>
      </w:r>
      <w:r>
        <w:rPr>
          <w:color w:val="000000"/>
          <w:spacing w:val="0"/>
          <w:w w:val="100"/>
          <w:position w:val="0"/>
        </w:rPr>
        <w:t>号楼施工升降机左侧吊笼停在下终端站，按往常一样锁上 电锁拔出钥匙，关上护栏门后下班。</w:t>
      </w:r>
      <w:r>
        <w:br w:type="page"/>
      </w:r>
    </w:p>
    <w:p>
      <w:pPr>
        <w:pStyle w:val="Style38"/>
        <w:keepNext w:val="0"/>
        <w:keepLines w:val="0"/>
        <w:widowControl w:val="0"/>
        <w:shd w:val="clear" w:color="auto" w:fill="auto"/>
        <w:bidi w:val="0"/>
        <w:spacing w:before="0" w:after="640" w:line="158" w:lineRule="exact"/>
        <w:ind w:left="600" w:right="300" w:hanging="200"/>
        <w:jc w:val="left"/>
      </w:pPr>
      <w:r>
        <w:rPr>
          <w:rFonts w:ascii="Times New Roman" w:eastAsia="Times New Roman" w:hAnsi="Times New Roman" w:cs="Times New Roman"/>
          <w:color w:val="6689A8"/>
          <w:spacing w:val="0"/>
          <w:w w:val="100"/>
          <w:position w:val="0"/>
          <w:sz w:val="9"/>
          <w:szCs w:val="9"/>
          <w:lang w:val="en-US" w:eastAsia="en-US" w:bidi="en-US"/>
        </w:rPr>
        <w:t xml:space="preserve">O </w:t>
      </w:r>
      <w:r>
        <w:rPr>
          <w:color w:val="000000"/>
          <w:spacing w:val="0"/>
          <w:w w:val="100"/>
          <w:position w:val="0"/>
        </w:rPr>
        <w:t>当日</w:t>
      </w:r>
      <w:r>
        <w:rPr>
          <w:rFonts w:ascii="Times New Roman" w:eastAsia="Times New Roman" w:hAnsi="Times New Roman" w:cs="Times New Roman"/>
          <w:color w:val="000000"/>
          <w:spacing w:val="0"/>
          <w:w w:val="100"/>
          <w:position w:val="0"/>
          <w:sz w:val="9"/>
          <w:szCs w:val="9"/>
          <w:lang w:val="en-US" w:eastAsia="en-US" w:bidi="en-US"/>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en-US" w:eastAsia="en-US" w:bidi="en-US"/>
        </w:rPr>
        <w:t>10</w:t>
      </w:r>
      <w:r>
        <w:rPr>
          <w:color w:val="000000"/>
          <w:spacing w:val="0"/>
          <w:w w:val="100"/>
          <w:position w:val="0"/>
        </w:rPr>
        <w:t>分许，李某连仍在宿舍正常午休期间，提前到该 楼顶楼施工的</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名工人擅自将停在下终端站的</w:t>
      </w:r>
      <w:r>
        <w:rPr>
          <w:rFonts w:ascii="Times New Roman" w:eastAsia="Times New Roman" w:hAnsi="Times New Roman" w:cs="Times New Roman"/>
          <w:color w:val="000000"/>
          <w:spacing w:val="0"/>
          <w:w w:val="100"/>
          <w:position w:val="0"/>
          <w:sz w:val="9"/>
          <w:szCs w:val="9"/>
          <w:lang w:val="en-US" w:eastAsia="en-US" w:bidi="en-US"/>
        </w:rPr>
        <w:t>C7-1</w:t>
      </w:r>
      <w:r>
        <w:rPr>
          <w:color w:val="000000"/>
          <w:spacing w:val="0"/>
          <w:w w:val="100"/>
          <w:position w:val="0"/>
        </w:rPr>
        <w:t>号楼施工升降 机左侧吊笼打开，携施工物件进入左侧吊笼，操作施工升降机上升。 该吊笼运行至</w:t>
      </w:r>
      <w:r>
        <w:rPr>
          <w:rFonts w:ascii="Times New Roman" w:eastAsia="Times New Roman" w:hAnsi="Times New Roman" w:cs="Times New Roman"/>
          <w:color w:val="000000"/>
          <w:spacing w:val="0"/>
          <w:w w:val="100"/>
          <w:position w:val="0"/>
          <w:sz w:val="9"/>
          <w:szCs w:val="9"/>
        </w:rPr>
        <w:t>33</w:t>
      </w:r>
      <w:r>
        <w:rPr>
          <w:color w:val="000000"/>
          <w:spacing w:val="0"/>
          <w:w w:val="100"/>
          <w:position w:val="0"/>
        </w:rPr>
        <w:t>层顶楼平台附近时突然倾翻，连同导轨架及顶部</w:t>
      </w:r>
      <w:r>
        <w:rPr>
          <w:rFonts w:ascii="Times New Roman" w:eastAsia="Times New Roman" w:hAnsi="Times New Roman" w:cs="Times New Roman"/>
          <w:color w:val="000000"/>
          <w:spacing w:val="0"/>
          <w:w w:val="100"/>
          <w:position w:val="0"/>
          <w:sz w:val="9"/>
          <w:szCs w:val="9"/>
        </w:rPr>
        <w:t xml:space="preserve">4 </w:t>
      </w:r>
      <w:r>
        <w:rPr>
          <w:color w:val="000000"/>
          <w:spacing w:val="0"/>
          <w:w w:val="100"/>
          <w:position w:val="0"/>
        </w:rPr>
        <w:t>节标准节一起坠落地面，造成吊笼内</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人当场死亡。</w:t>
      </w:r>
    </w:p>
    <w:p>
      <w:pPr>
        <w:pStyle w:val="Style5"/>
        <w:keepNext/>
        <w:keepLines/>
        <w:widowControl w:val="0"/>
        <w:shd w:val="clear" w:color="auto" w:fill="auto"/>
        <w:bidi w:val="0"/>
        <w:spacing w:before="0" w:after="0" w:line="240" w:lineRule="auto"/>
        <w:ind w:left="0" w:right="0" w:firstLine="0"/>
        <w:jc w:val="left"/>
        <w:rPr>
          <w:sz w:val="22"/>
          <w:szCs w:val="22"/>
        </w:rPr>
        <w:sectPr>
          <w:footnotePr>
            <w:pos w:val="pageBottom"/>
            <w:numFmt w:val="decimal"/>
            <w:numRestart w:val="continuous"/>
          </w:footnotePr>
          <w:type w:val="continuous"/>
          <w:pgSz w:w="6202" w:h="8640"/>
          <w:pgMar w:top="833" w:right="767" w:bottom="560" w:left="712" w:header="0" w:footer="3" w:gutter="0"/>
          <w:cols w:space="720"/>
          <w:noEndnote/>
          <w:rtlGutter w:val="0"/>
          <w:docGrid w:linePitch="360"/>
        </w:sectPr>
      </w:pPr>
      <w:bookmarkStart w:id="2317" w:name="bookmark2317"/>
      <w:bookmarkStart w:id="2318" w:name="bookmark2318"/>
      <w:bookmarkStart w:id="2319" w:name="bookmark2319"/>
      <w:bookmarkStart w:id="2320" w:name="bookmark2320"/>
      <w:r>
        <w:rPr>
          <w:color w:val="000000"/>
          <w:spacing w:val="0"/>
          <w:w w:val="100"/>
          <w:position w:val="0"/>
          <w:sz w:val="15"/>
          <w:szCs w:val="15"/>
        </w:rPr>
        <w:t>二</w:t>
      </w:r>
      <w:bookmarkEnd w:id="2319"/>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2"/>
          <w:szCs w:val="22"/>
        </w:rPr>
        <w:t>I</w:t>
      </w:r>
      <w:bookmarkEnd w:id="2317"/>
      <w:bookmarkEnd w:id="2318"/>
      <w:bookmarkEnd w:id="2320"/>
    </w:p>
    <w:p>
      <w:pPr>
        <w:widowControl w:val="0"/>
        <w:spacing w:line="26" w:lineRule="exact"/>
        <w:rPr>
          <w:sz w:val="2"/>
          <w:szCs w:val="2"/>
        </w:rPr>
      </w:pPr>
    </w:p>
    <w:p>
      <w:pPr>
        <w:widowControl w:val="0"/>
        <w:spacing w:line="1" w:lineRule="exact"/>
        <w:sectPr>
          <w:footnotePr>
            <w:pos w:val="pageBottom"/>
            <w:numFmt w:val="decimal"/>
            <w:numRestart w:val="continuous"/>
          </w:footnotePr>
          <w:type w:val="continuous"/>
          <w:pgSz w:w="6202" w:h="8640"/>
          <w:pgMar w:top="918" w:right="0" w:bottom="476"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552" behindDoc="0" locked="0" layoutInCell="1" allowOverlap="1">
                <wp:simplePos x="0" y="0"/>
                <wp:positionH relativeFrom="page">
                  <wp:posOffset>3783330</wp:posOffset>
                </wp:positionH>
                <wp:positionV relativeFrom="paragraph">
                  <wp:posOffset>734695</wp:posOffset>
                </wp:positionV>
                <wp:extent cx="143510" cy="789305"/>
                <wp:wrapSquare wrapText="bothSides"/>
                <wp:docPr id="390" name="Shape 390"/>
                <a:graphic xmlns:a="http://schemas.openxmlformats.org/drawingml/2006/main">
                  <a:graphicData uri="http://schemas.microsoft.com/office/word/2010/wordprocessingShape">
                    <wps:wsp>
                      <wps:cNvSpPr txBox="1"/>
                      <wps:spPr>
                        <a:xfrm>
                          <a:ext cx="143510" cy="7893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 </w:t>
                            </w:r>
                            <w:r>
                              <w:rPr>
                                <w:color w:val="90A0AF"/>
                                <w:spacing w:val="0"/>
                                <w:w w:val="100"/>
                                <w:position w:val="0"/>
                              </w:rPr>
                              <w:t xml:space="preserve">建筑施工事故 </w:t>
                            </w:r>
                            <w:r>
                              <w:rPr>
                                <w:color w:val="6689A8"/>
                                <w:spacing w:val="0"/>
                                <w:w w:val="100"/>
                                <w:position w:val="0"/>
                              </w:rPr>
                              <w:t>-</w:t>
                            </w:r>
                          </w:p>
                        </w:txbxContent>
                      </wps:txbx>
                      <wps:bodyPr upright="1" vert="eaVert" lIns="0" tIns="0" rIns="0" bIns="0">
                        <a:noAutoFit/>
                      </wps:bodyPr>
                    </wps:wsp>
                  </a:graphicData>
                </a:graphic>
              </wp:anchor>
            </w:drawing>
          </mc:Choice>
          <mc:Fallback>
            <w:pict>
              <v:shape id="_x0000_s1416" type="#_x0000_t202" style="position:absolute;margin-left:297.90000000000003pt;margin-top:57.850000000000001pt;width:11.300000000000001pt;height:62.149999999999999pt;z-index:-125829201;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 </w:t>
                      </w:r>
                      <w:r>
                        <w:rPr>
                          <w:color w:val="90A0AF"/>
                          <w:spacing w:val="0"/>
                          <w:w w:val="100"/>
                          <w:position w:val="0"/>
                        </w:rPr>
                        <w:t xml:space="preserve">建筑施工事故 </w:t>
                      </w:r>
                      <w:r>
                        <w:rPr>
                          <w:color w:val="6689A8"/>
                          <w:spacing w:val="0"/>
                          <w:w w:val="100"/>
                          <w:position w:val="0"/>
                        </w:rPr>
                        <w:t>-</w:t>
                      </w:r>
                    </w:p>
                  </w:txbxContent>
                </v:textbox>
                <w10:wrap type="square" anchorx="page"/>
              </v:shape>
            </w:pict>
          </mc:Fallback>
        </mc:AlternateContent>
      </w:r>
    </w:p>
    <w:p>
      <w:pPr>
        <w:pStyle w:val="Style118"/>
        <w:keepNext/>
        <w:keepLines/>
        <w:widowControl w:val="0"/>
        <w:shd w:val="clear" w:color="auto" w:fill="auto"/>
        <w:bidi w:val="0"/>
        <w:spacing w:before="0" w:line="240" w:lineRule="auto"/>
        <w:ind w:left="0" w:right="0" w:firstLine="260"/>
        <w:jc w:val="both"/>
      </w:pPr>
      <w:bookmarkStart w:id="2321" w:name="bookmark2321"/>
      <w:bookmarkStart w:id="2322" w:name="bookmark2322"/>
      <w:bookmarkStart w:id="2323" w:name="bookmark2323"/>
      <w:r>
        <w:rPr>
          <w:color w:val="000000"/>
          <w:spacing w:val="0"/>
          <w:w w:val="100"/>
          <w:position w:val="0"/>
        </w:rPr>
        <w:t>（一）直接原因</w:t>
      </w:r>
      <w:bookmarkEnd w:id="2321"/>
      <w:bookmarkEnd w:id="2322"/>
      <w:bookmarkEnd w:id="2323"/>
    </w:p>
    <w:p>
      <w:pPr>
        <w:pStyle w:val="Style38"/>
        <w:keepNext w:val="0"/>
        <w:keepLines w:val="0"/>
        <w:widowControl w:val="0"/>
        <w:shd w:val="clear" w:color="auto" w:fill="auto"/>
        <w:bidi w:val="0"/>
        <w:spacing w:before="0" w:after="240" w:line="192" w:lineRule="exact"/>
        <w:ind w:left="0" w:right="0"/>
        <w:jc w:val="both"/>
      </w:pPr>
      <w:r>
        <w:rPr>
          <w:color w:val="000000"/>
          <w:spacing w:val="0"/>
          <w:w w:val="100"/>
          <w:position w:val="0"/>
        </w:rPr>
        <w:t>事故发生时，事故施工升降机导轨 架第</w:t>
      </w:r>
      <w:r>
        <w:rPr>
          <w:rFonts w:ascii="Times New Roman" w:eastAsia="Times New Roman" w:hAnsi="Times New Roman" w:cs="Times New Roman"/>
          <w:color w:val="000000"/>
          <w:spacing w:val="0"/>
          <w:w w:val="100"/>
          <w:position w:val="0"/>
        </w:rPr>
        <w:t>66</w:t>
      </w:r>
      <w:r>
        <w:rPr>
          <w:color w:val="000000"/>
          <w:spacing w:val="0"/>
          <w:w w:val="100"/>
          <w:position w:val="0"/>
        </w:rPr>
        <w:t>和</w:t>
      </w:r>
      <w:r>
        <w:rPr>
          <w:rFonts w:ascii="Times New Roman" w:eastAsia="Times New Roman" w:hAnsi="Times New Roman" w:cs="Times New Roman"/>
          <w:color w:val="000000"/>
          <w:spacing w:val="0"/>
          <w:w w:val="100"/>
          <w:position w:val="0"/>
        </w:rPr>
        <w:t>67</w:t>
      </w:r>
      <w:r>
        <w:rPr>
          <w:color w:val="000000"/>
          <w:spacing w:val="0"/>
          <w:w w:val="100"/>
          <w:position w:val="0"/>
        </w:rPr>
        <w:t>节标准节连接处的</w:t>
      </w:r>
      <w:r>
        <w:rPr>
          <w:rFonts w:ascii="Times New Roman" w:eastAsia="Times New Roman" w:hAnsi="Times New Roman" w:cs="Times New Roman"/>
          <w:color w:val="000000"/>
          <w:spacing w:val="0"/>
          <w:w w:val="100"/>
          <w:position w:val="0"/>
        </w:rPr>
        <w:t>4</w:t>
      </w:r>
      <w:r>
        <w:rPr>
          <w:color w:val="000000"/>
          <w:spacing w:val="0"/>
          <w:w w:val="100"/>
          <w:position w:val="0"/>
        </w:rPr>
        <w:t>个 连接螺栓只有左侧两个螺栓有效连接， 而右侧（受力边）两个螺栓连接失效无 法受力。在此工况下，事故升降机左侧 吊笼超过备案额定承载人数（</w:t>
      </w:r>
      <w:r>
        <w:rPr>
          <w:rFonts w:ascii="Times New Roman" w:eastAsia="Times New Roman" w:hAnsi="Times New Roman" w:cs="Times New Roman"/>
          <w:color w:val="000000"/>
          <w:spacing w:val="0"/>
          <w:w w:val="100"/>
          <w:position w:val="0"/>
        </w:rPr>
        <w:t>12</w:t>
      </w:r>
      <w:r>
        <w:rPr>
          <w:color w:val="000000"/>
          <w:spacing w:val="0"/>
          <w:w w:val="100"/>
          <w:position w:val="0"/>
        </w:rPr>
        <w:t>人）， 承载</w:t>
      </w:r>
      <w:r>
        <w:rPr>
          <w:rFonts w:ascii="Times New Roman" w:eastAsia="Times New Roman" w:hAnsi="Times New Roman" w:cs="Times New Roman"/>
          <w:color w:val="000000"/>
          <w:spacing w:val="0"/>
          <w:w w:val="100"/>
          <w:position w:val="0"/>
        </w:rPr>
        <w:t>19</w:t>
      </w:r>
      <w:r>
        <w:rPr>
          <w:color w:val="000000"/>
          <w:spacing w:val="0"/>
          <w:w w:val="100"/>
          <w:position w:val="0"/>
        </w:rPr>
        <w:t>人和约</w:t>
      </w:r>
      <w:r>
        <w:rPr>
          <w:rFonts w:ascii="Times New Roman" w:eastAsia="Times New Roman" w:hAnsi="Times New Roman" w:cs="Times New Roman"/>
          <w:color w:val="000000"/>
          <w:spacing w:val="0"/>
          <w:w w:val="100"/>
          <w:position w:val="0"/>
        </w:rPr>
        <w:t>245</w:t>
      </w:r>
      <w:r>
        <w:rPr>
          <w:color w:val="000000"/>
          <w:spacing w:val="0"/>
          <w:w w:val="100"/>
          <w:position w:val="0"/>
        </w:rPr>
        <w:t>公斤物件，上升到 第</w:t>
      </w:r>
      <w:r>
        <w:rPr>
          <w:rFonts w:ascii="Times New Roman" w:eastAsia="Times New Roman" w:hAnsi="Times New Roman" w:cs="Times New Roman"/>
          <w:color w:val="000000"/>
          <w:spacing w:val="0"/>
          <w:w w:val="100"/>
          <w:position w:val="0"/>
        </w:rPr>
        <w:t>66</w:t>
      </w:r>
      <w:r>
        <w:rPr>
          <w:color w:val="000000"/>
          <w:spacing w:val="0"/>
          <w:w w:val="100"/>
          <w:position w:val="0"/>
        </w:rPr>
        <w:t>节标准节上部（</w:t>
      </w:r>
      <w:r>
        <w:rPr>
          <w:rFonts w:ascii="Times New Roman" w:eastAsia="Times New Roman" w:hAnsi="Times New Roman" w:cs="Times New Roman"/>
          <w:color w:val="000000"/>
          <w:spacing w:val="0"/>
          <w:w w:val="100"/>
          <w:position w:val="0"/>
        </w:rPr>
        <w:t>33</w:t>
      </w:r>
      <w:r>
        <w:rPr>
          <w:color w:val="000000"/>
          <w:spacing w:val="0"/>
          <w:w w:val="100"/>
          <w:position w:val="0"/>
        </w:rPr>
        <w:t>楼顶部</w:t>
      </w:r>
      <w:r>
        <w:rPr>
          <w:i/>
          <w:iCs/>
          <w:color w:val="000000"/>
          <w:spacing w:val="0"/>
          <w:w w:val="100"/>
          <w:position w:val="0"/>
        </w:rPr>
        <w:t>）</w:t>
      </w:r>
      <w:r>
        <w:rPr>
          <w:color w:val="000000"/>
          <w:spacing w:val="0"/>
          <w:w w:val="100"/>
          <w:position w:val="0"/>
        </w:rPr>
        <w:t>接近 平台位置时，产生的倾翻力矩大于对重 体、导轨架等固有的平衡力矩，造成事 故施工升降机左侧吊笼顷刻倾翻，并连 同</w:t>
      </w:r>
      <w:r>
        <w:rPr>
          <w:rFonts w:ascii="Times New Roman" w:eastAsia="Times New Roman" w:hAnsi="Times New Roman" w:cs="Times New Roman"/>
          <w:color w:val="000000"/>
          <w:spacing w:val="0"/>
          <w:w w:val="100"/>
          <w:position w:val="0"/>
          <w:lang w:val="en-US" w:eastAsia="en-US" w:bidi="en-US"/>
        </w:rPr>
        <w:t>67-70</w:t>
      </w:r>
      <w:r>
        <w:rPr>
          <w:color w:val="000000"/>
          <w:spacing w:val="0"/>
          <w:w w:val="100"/>
          <w:position w:val="0"/>
        </w:rPr>
        <w:t>节标准节坠落地面。</w:t>
      </w:r>
    </w:p>
    <w:p>
      <w:pPr>
        <w:pStyle w:val="Style118"/>
        <w:keepNext/>
        <w:keepLines/>
        <w:widowControl w:val="0"/>
        <w:shd w:val="clear" w:color="auto" w:fill="auto"/>
        <w:bidi w:val="0"/>
        <w:spacing w:before="0" w:line="240" w:lineRule="auto"/>
        <w:ind w:left="0" w:right="0" w:firstLine="260"/>
        <w:jc w:val="both"/>
      </w:pPr>
      <w:bookmarkStart w:id="2324" w:name="bookmark2324"/>
      <w:bookmarkStart w:id="2325" w:name="bookmark2325"/>
      <w:bookmarkStart w:id="2326" w:name="bookmark2326"/>
      <w:r>
        <w:rPr>
          <w:color w:val="000000"/>
          <w:spacing w:val="0"/>
          <w:w w:val="100"/>
          <w:position w:val="0"/>
          <w:lang w:val="en-US" w:eastAsia="en-US" w:bidi="en-US"/>
        </w:rPr>
        <w:t>（-）</w:t>
      </w:r>
      <w:r>
        <w:rPr>
          <w:color w:val="000000"/>
          <w:spacing w:val="0"/>
          <w:w w:val="100"/>
          <w:position w:val="0"/>
        </w:rPr>
        <w:t>间接原因</w:t>
      </w:r>
      <w:bookmarkEnd w:id="2324"/>
      <w:bookmarkEnd w:id="2325"/>
      <w:bookmarkEnd w:id="2326"/>
    </w:p>
    <w:p>
      <w:pPr>
        <w:pStyle w:val="Style38"/>
        <w:keepNext w:val="0"/>
        <w:keepLines w:val="0"/>
        <w:widowControl w:val="0"/>
        <w:numPr>
          <w:ilvl w:val="0"/>
          <w:numId w:val="387"/>
        </w:numPr>
        <w:shd w:val="clear" w:color="auto" w:fill="auto"/>
        <w:bidi w:val="0"/>
        <w:spacing w:before="0" w:after="160" w:line="193" w:lineRule="exact"/>
        <w:ind w:left="0" w:right="0"/>
        <w:jc w:val="both"/>
      </w:pPr>
      <w:bookmarkStart w:id="2327" w:name="bookmark2327"/>
      <w:bookmarkEnd w:id="2327"/>
      <w:r>
        <w:rPr>
          <w:color w:val="000000"/>
          <w:spacing w:val="0"/>
          <w:w w:val="100"/>
          <w:position w:val="0"/>
        </w:rPr>
        <w:t>施工总承包单位祥和公司管理 混乱，将施工总承包一级资质出借给其 他单位和个人承接工程；祥和公司使用 非公司人员吴某炎的资格证书，在投标 时将吴某炎作为东湖景园项目经理，但 未安排吴某炎实际参与项目投标和施工 管理活动；企业安全生产责任制不落实， 未与项目部签订安全生产责任书；安全 生产管理制度不健全、不落实，培训教 育制度不落实，未建立安全隐患排查治 理制度，日常隐患排査流于形式。</w:t>
      </w:r>
    </w:p>
    <w:p>
      <w:pPr>
        <w:pStyle w:val="Style38"/>
        <w:keepNext w:val="0"/>
        <w:keepLines w:val="0"/>
        <w:widowControl w:val="0"/>
        <w:numPr>
          <w:ilvl w:val="0"/>
          <w:numId w:val="387"/>
        </w:numPr>
        <w:shd w:val="clear" w:color="auto" w:fill="auto"/>
        <w:tabs>
          <w:tab w:pos="514" w:val="left"/>
        </w:tabs>
        <w:bidi w:val="0"/>
        <w:spacing w:before="0" w:line="192" w:lineRule="exact"/>
        <w:ind w:left="0" w:right="0" w:firstLine="300"/>
        <w:jc w:val="both"/>
      </w:pPr>
      <w:bookmarkStart w:id="2328" w:name="bookmark2328"/>
      <w:bookmarkEnd w:id="2328"/>
      <w:r>
        <w:rPr>
          <w:color w:val="000000"/>
          <w:spacing w:val="0"/>
          <w:w w:val="100"/>
          <w:position w:val="0"/>
        </w:rPr>
        <w:t>东湖景园</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区施工项目部，系 祥和公司股东、党委书记易某啟以祥和 公司名义组织成立。该项目部现场负责 人和主要管理人员均非祥和公司人员, 现场负责人易某锋及大部分安全员不具 备岗位执业资格；违规进场施工，现场 管理混乱，非法转包；未按照相关规定 对施工升降机加节进行申报和验收，并 擅自使用；使用伪造的施工升降机</w:t>
      </w:r>
      <w:r>
        <w:rPr>
          <w:color w:val="000000"/>
          <w:spacing w:val="0"/>
          <w:w w:val="100"/>
          <w:position w:val="0"/>
          <w:lang w:val="zh-CN" w:eastAsia="zh-CN" w:bidi="zh-CN"/>
        </w:rPr>
        <w:t xml:space="preserve">“建 </w:t>
      </w:r>
      <w:r>
        <w:rPr>
          <w:color w:val="000000"/>
          <w:spacing w:val="0"/>
          <w:w w:val="100"/>
          <w:position w:val="0"/>
        </w:rPr>
        <w:t>筑施工特种作业操作资格证”等。</w:t>
      </w:r>
    </w:p>
    <w:p>
      <w:pPr>
        <w:pStyle w:val="Style38"/>
        <w:keepNext w:val="0"/>
        <w:keepLines w:val="0"/>
        <w:widowControl w:val="0"/>
        <w:numPr>
          <w:ilvl w:val="0"/>
          <w:numId w:val="387"/>
        </w:numPr>
        <w:shd w:val="clear" w:color="auto" w:fill="auto"/>
        <w:tabs>
          <w:tab w:pos="514" w:val="left"/>
        </w:tabs>
        <w:bidi w:val="0"/>
        <w:spacing w:before="0" w:line="193" w:lineRule="exact"/>
        <w:ind w:left="0" w:right="0" w:firstLine="300"/>
        <w:jc w:val="both"/>
      </w:pPr>
      <w:bookmarkStart w:id="2329" w:name="bookmark2329"/>
      <w:bookmarkEnd w:id="2329"/>
      <w:r>
        <w:rPr>
          <w:color w:val="000000"/>
          <w:spacing w:val="0"/>
          <w:w w:val="100"/>
          <w:position w:val="0"/>
        </w:rPr>
        <w:t>中汇公司（施工升降机的设备 产权及安装、维护单位）主体责任不 落实。公司内部管理混乱，起重机械 安装、维护制度不健全、不落实，施 工升降机加节和附着安装不规范，安 装、维护记录不全不实；安排不具备 岗位执业资格的员工杜三武负责施工 升降机维修保养。</w:t>
      </w:r>
    </w:p>
    <w:p>
      <w:pPr>
        <w:pStyle w:val="Style38"/>
        <w:keepNext w:val="0"/>
        <w:keepLines w:val="0"/>
        <w:widowControl w:val="0"/>
        <w:numPr>
          <w:ilvl w:val="0"/>
          <w:numId w:val="387"/>
        </w:numPr>
        <w:shd w:val="clear" w:color="auto" w:fill="auto"/>
        <w:tabs>
          <w:tab w:pos="510" w:val="left"/>
        </w:tabs>
        <w:bidi w:val="0"/>
        <w:spacing w:before="0" w:line="193" w:lineRule="exact"/>
        <w:ind w:left="0" w:right="0" w:firstLine="300"/>
        <w:jc w:val="both"/>
        <w:sectPr>
          <w:footnotePr>
            <w:pos w:val="pageBottom"/>
            <w:numFmt w:val="decimal"/>
            <w:numRestart w:val="continuous"/>
          </w:footnotePr>
          <w:type w:val="continuous"/>
          <w:pgSz w:w="6202" w:h="8640"/>
          <w:pgMar w:top="918" w:right="773" w:bottom="476" w:left="706" w:header="0" w:footer="3" w:gutter="0"/>
          <w:cols w:num="2" w:space="240"/>
          <w:noEndnote/>
          <w:rtlGutter w:val="0"/>
          <w:docGrid w:linePitch="360"/>
        </w:sectPr>
      </w:pPr>
      <w:bookmarkStart w:id="2330" w:name="bookmark2330"/>
      <w:bookmarkEnd w:id="2330"/>
      <w:r>
        <w:rPr>
          <w:color w:val="000000"/>
          <w:spacing w:val="0"/>
          <w:w w:val="100"/>
          <w:position w:val="0"/>
        </w:rPr>
        <w:t>万嘉公司（东湖景园建设管理 单位）不具备工程建设管理资质，在东 湖景园无《建设工程规划许可证》、《建 筑工程施工许可证》和未履行相关招投 标程序的情况下，违规组织施工、监理 单位进场开工;安全生产责任制不落实， 安全生产管理制度不健全、不落实，未 建立安全隐患排査整治制度。</w:t>
      </w:r>
    </w:p>
    <w:p>
      <w:pPr>
        <w:rPr>
          <w:sz w:val="2"/>
          <w:szCs w:val="2"/>
        </w:rPr>
        <w:sectPr>
          <w:footnotePr>
            <w:pos w:val="pageBottom"/>
            <w:numFmt w:val="decimal"/>
            <w:numRestart w:val="continuous"/>
          </w:footnotePr>
          <w:type w:val="continuous"/>
          <w:pgSz w:w="6202" w:h="8640"/>
          <w:pgMar w:top="918" w:right="773" w:bottom="476" w:left="706" w:header="0" w:footer="3" w:gutter="0"/>
          <w:cols w:num="2" w:space="240"/>
          <w:noEndnote/>
          <w:rtlGutter w:val="0"/>
          <w:docGrid w:linePitch="360"/>
        </w:sectPr>
      </w:pPr>
    </w:p>
    <w:p>
      <w:pPr>
        <w:pStyle w:val="Style38"/>
        <w:keepNext w:val="0"/>
        <w:keepLines w:val="0"/>
        <w:widowControl w:val="0"/>
        <w:numPr>
          <w:ilvl w:val="0"/>
          <w:numId w:val="387"/>
        </w:numPr>
        <w:shd w:val="clear" w:color="auto" w:fill="auto"/>
        <w:tabs>
          <w:tab w:pos="780" w:val="left"/>
        </w:tabs>
        <w:bidi w:val="0"/>
        <w:spacing w:before="0" w:line="194" w:lineRule="exact"/>
        <w:ind w:left="280" w:right="0"/>
        <w:jc w:val="both"/>
      </w:pPr>
      <w:bookmarkStart w:id="2331" w:name="bookmark2331"/>
      <w:bookmarkEnd w:id="2331"/>
      <w:r>
        <w:rPr>
          <w:color w:val="000000"/>
          <w:spacing w:val="0"/>
          <w:w w:val="100"/>
          <w:position w:val="0"/>
        </w:rPr>
        <w:t>博特公司（东湖景园</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区监理 单位）安全生产主体责任不落实，未 与分公司、监理部签订安全生产责任 书，安全生产管理制度不健全，落实 不到位；公司内部管理混乱，对分公 司管理、指导不到位。</w:t>
      </w:r>
    </w:p>
    <w:p>
      <w:pPr>
        <w:pStyle w:val="Style38"/>
        <w:keepNext w:val="0"/>
        <w:keepLines w:val="0"/>
        <w:widowControl w:val="0"/>
        <w:numPr>
          <w:ilvl w:val="0"/>
          <w:numId w:val="387"/>
        </w:numPr>
        <w:shd w:val="clear" w:color="auto" w:fill="auto"/>
        <w:tabs>
          <w:tab w:pos="780" w:val="left"/>
        </w:tabs>
        <w:bidi w:val="0"/>
        <w:spacing w:before="0" w:line="195" w:lineRule="exact"/>
        <w:ind w:left="280" w:right="0"/>
        <w:jc w:val="both"/>
      </w:pPr>
      <w:bookmarkStart w:id="2332" w:name="bookmark2332"/>
      <w:bookmarkEnd w:id="2332"/>
      <w:r>
        <w:rPr>
          <w:color w:val="000000"/>
          <w:spacing w:val="0"/>
          <w:w w:val="100"/>
          <w:position w:val="0"/>
        </w:rPr>
        <w:t>东湖景园建设单位东湖村委会 违法选择无资质的项目建设管理单位； 对项目建设管理单位、施工单位、监 理单位落实安全生产工作监督不到位。</w:t>
      </w:r>
    </w:p>
    <w:p>
      <w:pPr>
        <w:pStyle w:val="Style38"/>
        <w:keepNext w:val="0"/>
        <w:keepLines w:val="0"/>
        <w:widowControl w:val="0"/>
        <w:numPr>
          <w:ilvl w:val="0"/>
          <w:numId w:val="387"/>
        </w:numPr>
        <w:shd w:val="clear" w:color="auto" w:fill="auto"/>
        <w:tabs>
          <w:tab w:pos="780" w:val="left"/>
        </w:tabs>
        <w:bidi w:val="0"/>
        <w:spacing w:before="0" w:after="540" w:line="197" w:lineRule="exact"/>
        <w:ind w:left="280" w:right="0"/>
        <w:jc w:val="both"/>
      </w:pPr>
      <w:bookmarkStart w:id="2333" w:name="bookmark2333"/>
      <w:bookmarkEnd w:id="2333"/>
      <w:r>
        <w:rPr>
          <w:color w:val="000000"/>
          <w:spacing w:val="0"/>
          <w:w w:val="100"/>
          <w:position w:val="0"/>
        </w:rPr>
        <w:t>建设主管部门、城管执法部门、 管委会等有关部门未认真履职，监督 检査不到位。</w:t>
      </w:r>
    </w:p>
    <w:p>
      <w:pPr>
        <w:pStyle w:val="Style5"/>
        <w:keepNext/>
        <w:keepLines/>
        <w:widowControl w:val="0"/>
        <w:shd w:val="clear" w:color="auto" w:fill="auto"/>
        <w:bidi w:val="0"/>
        <w:spacing w:before="0" w:after="120" w:line="240" w:lineRule="auto"/>
        <w:ind w:left="0" w:right="0" w:firstLine="280"/>
        <w:jc w:val="left"/>
        <w:rPr>
          <w:sz w:val="15"/>
          <w:szCs w:val="15"/>
        </w:rPr>
      </w:pPr>
      <w:bookmarkStart w:id="2334" w:name="bookmark2334"/>
      <w:bookmarkStart w:id="2335" w:name="bookmark2335"/>
      <w:bookmarkStart w:id="2336" w:name="bookmark2336"/>
      <w:bookmarkStart w:id="2337" w:name="bookmark2337"/>
      <w:r>
        <w:rPr>
          <w:color w:val="000000"/>
          <w:spacing w:val="0"/>
          <w:w w:val="100"/>
          <w:position w:val="0"/>
          <w:sz w:val="15"/>
          <w:szCs w:val="15"/>
        </w:rPr>
        <w:t>三</w:t>
      </w:r>
      <w:bookmarkEnd w:id="2336"/>
      <w:r>
        <w:rPr>
          <w:color w:val="000000"/>
          <w:spacing w:val="0"/>
          <w:w w:val="100"/>
          <w:position w:val="0"/>
          <w:sz w:val="15"/>
          <w:szCs w:val="15"/>
        </w:rPr>
        <w:t>、事故责任追究</w:t>
      </w:r>
      <w:r>
        <w:rPr>
          <w:color w:val="000000"/>
          <w:spacing w:val="0"/>
          <w:w w:val="100"/>
          <w:position w:val="0"/>
          <w:sz w:val="15"/>
          <w:szCs w:val="15"/>
          <w:lang w:val="zh-CN" w:eastAsia="zh-CN" w:bidi="zh-CN"/>
        </w:rPr>
        <w:t>|</w:t>
      </w:r>
      <w:bookmarkEnd w:id="2334"/>
      <w:bookmarkEnd w:id="2335"/>
      <w:bookmarkEnd w:id="2337"/>
    </w:p>
    <w:p>
      <w:pPr>
        <w:pStyle w:val="Style38"/>
        <w:keepNext w:val="0"/>
        <w:keepLines w:val="0"/>
        <w:widowControl w:val="0"/>
        <w:shd w:val="clear" w:color="auto" w:fill="auto"/>
        <w:bidi w:val="0"/>
        <w:spacing w:before="0" w:line="192" w:lineRule="exact"/>
        <w:ind w:left="0" w:right="0" w:firstLine="56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2" w:lineRule="exact"/>
        <w:ind w:left="280" w:right="0"/>
        <w:jc w:val="both"/>
      </w:pPr>
      <w:r>
        <w:rPr>
          <w:rFonts w:ascii="Times New Roman" w:eastAsia="Times New Roman" w:hAnsi="Times New Roman" w:cs="Times New Roman"/>
          <w:color w:val="000000"/>
          <w:spacing w:val="0"/>
          <w:w w:val="100"/>
          <w:position w:val="0"/>
        </w:rPr>
        <w:t>7</w:t>
      </w:r>
      <w:r>
        <w:rPr>
          <w:color w:val="000000"/>
          <w:spacing w:val="0"/>
          <w:w w:val="100"/>
          <w:position w:val="0"/>
        </w:rPr>
        <w:t>名事故相关企业人员因涉嫌重 大责任事故罪被司法机关予以批捕，</w:t>
      </w:r>
      <w:r>
        <w:rPr>
          <w:rFonts w:ascii="Times New Roman" w:eastAsia="Times New Roman" w:hAnsi="Times New Roman" w:cs="Times New Roman"/>
          <w:color w:val="000000"/>
          <w:spacing w:val="0"/>
          <w:w w:val="100"/>
          <w:position w:val="0"/>
        </w:rPr>
        <w:t xml:space="preserve">5 </w:t>
      </w:r>
      <w:r>
        <w:rPr>
          <w:color w:val="000000"/>
          <w:spacing w:val="0"/>
          <w:w w:val="100"/>
          <w:position w:val="0"/>
        </w:rPr>
        <w:t>名事故相关企业人员对事故发生负主 要责任，建议移送司法机关处理，其中：</w:t>
      </w:r>
    </w:p>
    <w:p>
      <w:pPr>
        <w:pStyle w:val="Style38"/>
        <w:keepNext w:val="0"/>
        <w:keepLines w:val="0"/>
        <w:widowControl w:val="0"/>
        <w:numPr>
          <w:ilvl w:val="0"/>
          <w:numId w:val="389"/>
        </w:numPr>
        <w:shd w:val="clear" w:color="auto" w:fill="auto"/>
        <w:tabs>
          <w:tab w:pos="780" w:val="left"/>
        </w:tabs>
        <w:bidi w:val="0"/>
        <w:spacing w:before="0" w:line="190" w:lineRule="exact"/>
        <w:ind w:left="280" w:right="0"/>
        <w:jc w:val="both"/>
      </w:pPr>
      <w:bookmarkStart w:id="2338" w:name="bookmark2338"/>
      <w:bookmarkEnd w:id="2338"/>
      <w:r>
        <w:rPr>
          <w:color w:val="000000"/>
          <w:spacing w:val="0"/>
          <w:w w:val="100"/>
          <w:position w:val="0"/>
        </w:rPr>
        <w:t>易某锋，男，东湖景园施工项 目部现场负责人，</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 被武汉市公安局刑事拘留，</w:t>
      </w:r>
      <w:r>
        <w:rPr>
          <w:rFonts w:ascii="Times New Roman" w:eastAsia="Times New Roman" w:hAnsi="Times New Roman" w:cs="Times New Roman"/>
          <w:color w:val="000000"/>
          <w:spacing w:val="0"/>
          <w:w w:val="100"/>
          <w:position w:val="0"/>
        </w:rPr>
        <w:t>2012</w:t>
      </w:r>
      <w:r>
        <w:rPr>
          <w:color w:val="000000"/>
          <w:spacing w:val="0"/>
          <w:w w:val="100"/>
          <w:position w:val="0"/>
        </w:rPr>
        <w:t xml:space="preserve">年 </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20</w:t>
      </w:r>
      <w:r>
        <w:rPr>
          <w:color w:val="000000"/>
          <w:spacing w:val="0"/>
          <w:w w:val="100"/>
          <w:position w:val="0"/>
        </w:rPr>
        <w:t>曰武汉市检察院以涉嫌重大 责任事故罪予以批捕。</w:t>
      </w:r>
    </w:p>
    <w:p>
      <w:pPr>
        <w:pStyle w:val="Style38"/>
        <w:keepNext w:val="0"/>
        <w:keepLines w:val="0"/>
        <w:widowControl w:val="0"/>
        <w:numPr>
          <w:ilvl w:val="0"/>
          <w:numId w:val="389"/>
        </w:numPr>
        <w:shd w:val="clear" w:color="auto" w:fill="auto"/>
        <w:tabs>
          <w:tab w:pos="780" w:val="left"/>
        </w:tabs>
        <w:bidi w:val="0"/>
        <w:spacing w:before="0" w:line="193" w:lineRule="exact"/>
        <w:ind w:left="280" w:right="0"/>
        <w:jc w:val="both"/>
      </w:pPr>
      <w:bookmarkStart w:id="2339" w:name="bookmark2339"/>
      <w:bookmarkEnd w:id="2339"/>
      <w:r>
        <w:rPr>
          <w:color w:val="000000"/>
          <w:spacing w:val="0"/>
          <w:w w:val="100"/>
          <w:position w:val="0"/>
        </w:rPr>
        <w:t>易某堂，男，东湖景园施工项 目部安全负责人、安全员，</w:t>
      </w:r>
      <w:r>
        <w:rPr>
          <w:rFonts w:ascii="Times New Roman" w:eastAsia="Times New Roman" w:hAnsi="Times New Roman" w:cs="Times New Roman"/>
          <w:color w:val="000000"/>
          <w:spacing w:val="0"/>
          <w:w w:val="100"/>
          <w:position w:val="0"/>
        </w:rPr>
        <w:t>2012</w:t>
      </w:r>
      <w:r>
        <w:rPr>
          <w:color w:val="000000"/>
          <w:spacing w:val="0"/>
          <w:w w:val="100"/>
          <w:position w:val="0"/>
        </w:rPr>
        <w:t xml:space="preserve">年 </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 xml:space="preserve">曰被武汉市公安局刑事拘留， </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20</w:t>
      </w:r>
      <w:r>
        <w:rPr>
          <w:color w:val="000000"/>
          <w:spacing w:val="0"/>
          <w:w w:val="100"/>
          <w:position w:val="0"/>
        </w:rPr>
        <w:t>曰武汉市检察院以涉 嫌重大责任事故罪予以批捕。</w:t>
      </w:r>
    </w:p>
    <w:p>
      <w:pPr>
        <w:pStyle w:val="Style38"/>
        <w:keepNext w:val="0"/>
        <w:keepLines w:val="0"/>
        <w:widowControl w:val="0"/>
        <w:shd w:val="clear" w:color="auto" w:fill="auto"/>
        <w:bidi w:val="0"/>
        <w:spacing w:before="0" w:line="192" w:lineRule="exact"/>
        <w:ind w:left="280" w:right="0"/>
        <w:jc w:val="both"/>
      </w:pPr>
      <w:r>
        <w:rPr>
          <w:color w:val="000000"/>
          <w:spacing w:val="0"/>
          <w:w w:val="100"/>
          <w:position w:val="0"/>
        </w:rPr>
        <w:t>（二）建议给予政务处分和组织处 理的责任人员。</w:t>
      </w:r>
    </w:p>
    <w:p>
      <w:pPr>
        <w:pStyle w:val="Style38"/>
        <w:keepNext w:val="0"/>
        <w:keepLines w:val="0"/>
        <w:widowControl w:val="0"/>
        <w:shd w:val="clear" w:color="auto" w:fill="auto"/>
        <w:bidi w:val="0"/>
        <w:spacing w:before="0" w:line="192" w:lineRule="exact"/>
        <w:ind w:left="0" w:right="0" w:firstLine="560"/>
        <w:jc w:val="both"/>
      </w:pPr>
      <w:r>
        <w:rPr>
          <w:color w:val="000000"/>
          <w:spacing w:val="0"/>
          <w:w w:val="100"/>
          <w:position w:val="0"/>
        </w:rPr>
        <w:t>本次事故</w:t>
      </w:r>
      <w:r>
        <w:rPr>
          <w:rFonts w:ascii="Times New Roman" w:eastAsia="Times New Roman" w:hAnsi="Times New Roman" w:cs="Times New Roman"/>
          <w:color w:val="000000"/>
          <w:spacing w:val="0"/>
          <w:w w:val="100"/>
          <w:position w:val="0"/>
        </w:rPr>
        <w:t>17</w:t>
      </w:r>
      <w:r>
        <w:rPr>
          <w:color w:val="000000"/>
          <w:spacing w:val="0"/>
          <w:w w:val="100"/>
          <w:position w:val="0"/>
        </w:rPr>
        <w:t xml:space="preserve">人受到相应的党纪和 </w:t>
      </w:r>
      <w:r>
        <w:rPr>
          <w:color w:val="000000"/>
          <w:spacing w:val="0"/>
          <w:w w:val="100"/>
          <w:position w:val="0"/>
        </w:rPr>
        <w:t>政纪处分，其中：</w:t>
      </w:r>
    </w:p>
    <w:p>
      <w:pPr>
        <w:pStyle w:val="Style38"/>
        <w:keepNext w:val="0"/>
        <w:keepLines w:val="0"/>
        <w:widowControl w:val="0"/>
        <w:numPr>
          <w:ilvl w:val="0"/>
          <w:numId w:val="391"/>
        </w:numPr>
        <w:shd w:val="clear" w:color="auto" w:fill="auto"/>
        <w:tabs>
          <w:tab w:pos="500" w:val="left"/>
        </w:tabs>
        <w:bidi w:val="0"/>
        <w:spacing w:before="0" w:line="192" w:lineRule="exact"/>
        <w:ind w:left="0" w:right="0"/>
        <w:jc w:val="both"/>
      </w:pPr>
      <w:bookmarkStart w:id="2340" w:name="bookmark2340"/>
      <w:bookmarkEnd w:id="2340"/>
      <w:r>
        <w:rPr>
          <w:color w:val="000000"/>
          <w:spacing w:val="0"/>
          <w:w w:val="100"/>
          <w:position w:val="0"/>
        </w:rPr>
        <w:t>甄某，武汉市东湖生态旅游风景 区管委会副主任，分管东湖生态旅游风 景区重点办工作，</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月至</w:t>
      </w:r>
      <w:r>
        <w:rPr>
          <w:rFonts w:ascii="Times New Roman" w:eastAsia="Times New Roman" w:hAnsi="Times New Roman" w:cs="Times New Roman"/>
          <w:color w:val="000000"/>
          <w:spacing w:val="0"/>
          <w:w w:val="100"/>
          <w:position w:val="0"/>
        </w:rPr>
        <w:t xml:space="preserve">2011 </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月分管东湖生态旅游风景区城管 执法局，未正确领导、督促有关部门严 格依法査处东湖景园违法施工行为，对 事故发生负重要领导责任，建议给予行 政记过处分。</w:t>
      </w:r>
    </w:p>
    <w:p>
      <w:pPr>
        <w:pStyle w:val="Style38"/>
        <w:keepNext w:val="0"/>
        <w:keepLines w:val="0"/>
        <w:widowControl w:val="0"/>
        <w:numPr>
          <w:ilvl w:val="0"/>
          <w:numId w:val="391"/>
        </w:numPr>
        <w:shd w:val="clear" w:color="auto" w:fill="auto"/>
        <w:tabs>
          <w:tab w:pos="500" w:val="left"/>
        </w:tabs>
        <w:bidi w:val="0"/>
        <w:spacing w:before="0" w:line="191" w:lineRule="exact"/>
        <w:ind w:left="0" w:right="0"/>
        <w:jc w:val="both"/>
      </w:pPr>
      <w:bookmarkStart w:id="2341" w:name="bookmark2341"/>
      <w:bookmarkEnd w:id="2341"/>
      <w:r>
        <w:rPr>
          <w:color w:val="000000"/>
          <w:spacing w:val="0"/>
          <w:w w:val="100"/>
          <w:position w:val="0"/>
        </w:rPr>
        <w:t>刘某宏，武汉市新洲区人大代表， 祥和公司董事长，未认真贯彻落实国家、 省、市有关安全生产法律法规，公司安 全主体责任不落实，安全生产管理制度 不健全、不落实，安全管理混乱，非法 出借公司资质，对事故负主要领导责任， 建议罢免区人大代表资格、留党察看一 年处分。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（三）对相关责任人员和单位给予 处理的其他建议。</w:t>
      </w:r>
    </w:p>
    <w:p>
      <w:pPr>
        <w:pStyle w:val="Style38"/>
        <w:keepNext w:val="0"/>
        <w:keepLines w:val="0"/>
        <w:widowControl w:val="0"/>
        <w:shd w:val="clear" w:color="auto" w:fill="auto"/>
        <w:bidi w:val="0"/>
        <w:spacing w:before="0" w:after="560" w:line="190" w:lineRule="exact"/>
        <w:ind w:left="0" w:right="0"/>
        <w:jc w:val="both"/>
      </w:pPr>
      <w:r>
        <w:rPr>
          <w:color w:val="000000"/>
          <w:spacing w:val="0"/>
          <w:w w:val="100"/>
          <w:position w:val="0"/>
        </w:rPr>
        <w:t>对事故责任单位及责任人员的处 理：责成省住房和城乡建设厅依法依规 对祥和公司、博特公司、中汇公司的资 质作出处理；责成省住房和城乡建设厅 依法依规对吴某炎、曾某、丁某明、易 某堂、易某啟的执业资格作出处理，对 吴某炎、曾某给予规定上限的行政处罚； 责成武汉市政府对东湖景园违规多建的 一栋住宅楼予以没收等。</w:t>
      </w:r>
    </w:p>
    <w:p>
      <w:pPr>
        <w:pStyle w:val="Style5"/>
        <w:keepNext/>
        <w:keepLines/>
        <w:widowControl w:val="0"/>
        <w:shd w:val="clear" w:color="auto" w:fill="auto"/>
        <w:bidi w:val="0"/>
        <w:spacing w:before="0" w:after="220" w:line="240" w:lineRule="auto"/>
        <w:ind w:left="0" w:right="0" w:firstLine="0"/>
        <w:jc w:val="both"/>
        <w:rPr>
          <w:sz w:val="15"/>
          <w:szCs w:val="15"/>
        </w:rPr>
      </w:pPr>
      <w:bookmarkStart w:id="2342" w:name="bookmark2342"/>
      <w:bookmarkStart w:id="2343" w:name="bookmark2343"/>
      <w:bookmarkStart w:id="2344" w:name="bookmark2344"/>
      <w:bookmarkStart w:id="2345" w:name="bookmark2345"/>
      <w:r>
        <w:rPr>
          <w:color w:val="000000"/>
          <w:spacing w:val="0"/>
          <w:w w:val="100"/>
          <w:position w:val="0"/>
          <w:sz w:val="15"/>
          <w:szCs w:val="15"/>
        </w:rPr>
        <w:t>四</w:t>
      </w:r>
      <w:bookmarkEnd w:id="2344"/>
      <w:r>
        <w:rPr>
          <w:color w:val="000000"/>
          <w:spacing w:val="0"/>
          <w:w w:val="100"/>
          <w:position w:val="0"/>
          <w:sz w:val="15"/>
          <w:szCs w:val="15"/>
        </w:rPr>
        <w:t>、专家点评</w:t>
      </w:r>
      <w:r>
        <w:rPr>
          <w:color w:val="6689A8"/>
          <w:spacing w:val="0"/>
          <w:w w:val="100"/>
          <w:position w:val="0"/>
          <w:sz w:val="15"/>
          <w:szCs w:val="15"/>
          <w:lang w:val="zh-CN" w:eastAsia="zh-CN" w:bidi="zh-CN"/>
        </w:rPr>
        <w:t>|</w:t>
      </w:r>
      <w:bookmarkEnd w:id="2342"/>
      <w:bookmarkEnd w:id="2343"/>
      <w:bookmarkEnd w:id="2345"/>
    </w:p>
    <w:p>
      <w:pPr>
        <w:pStyle w:val="Style38"/>
        <w:keepNext w:val="0"/>
        <w:keepLines w:val="0"/>
        <w:widowControl w:val="0"/>
        <w:shd w:val="clear" w:color="auto" w:fill="auto"/>
        <w:bidi w:val="0"/>
        <w:spacing w:before="0" w:line="192" w:lineRule="exact"/>
        <w:ind w:left="160" w:right="0"/>
        <w:jc w:val="left"/>
        <w:sectPr>
          <w:footnotePr>
            <w:pos w:val="pageBottom"/>
            <w:numFmt w:val="decimal"/>
            <w:numRestart w:val="continuous"/>
          </w:footnotePr>
          <w:pgSz w:w="6202" w:h="8640"/>
          <w:pgMar w:top="706" w:right="713" w:bottom="487" w:left="487" w:header="0" w:footer="3" w:gutter="0"/>
          <w:cols w:num="2" w:space="720" w:equalWidth="0">
            <w:col w:w="2501" w:space="235"/>
            <w:col w:w="2266"/>
          </w:cols>
          <w:noEndnote/>
          <w:rtlGutter w:val="0"/>
          <w:docGrid w:linePitch="360"/>
        </w:sectPr>
      </w:pPr>
      <w:r>
        <w:rPr>
          <w:color w:val="000000"/>
          <w:spacing w:val="0"/>
          <w:w w:val="100"/>
          <w:position w:val="0"/>
        </w:rPr>
        <w:t>该事故是一起典型的违法转包 事故：现场管理人员和安全员不具 备执业资格，作业人员违规进场施</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工，现场管</w:t>
      </w:r>
      <w:r>
        <w:rPr>
          <w:color w:val="636D6D"/>
          <w:spacing w:val="0"/>
          <w:w w:val="100"/>
          <w:position w:val="0"/>
        </w:rPr>
        <w:t>理混乱</w:t>
      </w:r>
      <w:r>
        <w:rPr>
          <w:color w:val="000000"/>
          <w:spacing w:val="0"/>
          <w:w w:val="100"/>
          <w:position w:val="0"/>
        </w:rPr>
        <w:t>；未按规定对施工 升降机加节进行申报和验收；使用伪 造的特种作业操作资格证；未建立安 全隐患排査治理制度，</w:t>
      </w:r>
      <w:r>
        <w:rPr>
          <w:color w:val="636D6D"/>
          <w:spacing w:val="0"/>
          <w:w w:val="100"/>
          <w:position w:val="0"/>
        </w:rPr>
        <w:t>曰常隐</w:t>
      </w:r>
      <w:r>
        <w:rPr>
          <w:color w:val="000000"/>
          <w:spacing w:val="0"/>
          <w:w w:val="100"/>
          <w:position w:val="0"/>
        </w:rPr>
        <w:t>患排査 流于形</w:t>
      </w:r>
      <w:r>
        <w:rPr>
          <w:color w:val="636D6D"/>
          <w:spacing w:val="0"/>
          <w:w w:val="100"/>
          <w:position w:val="0"/>
        </w:rPr>
        <w:t>式等。</w:t>
      </w:r>
    </w:p>
    <w:p>
      <w:pPr>
        <w:pStyle w:val="Style38"/>
        <w:keepNext w:val="0"/>
        <w:keepLines w:val="0"/>
        <w:widowControl w:val="0"/>
        <w:shd w:val="clear" w:color="auto" w:fill="auto"/>
        <w:bidi w:val="0"/>
        <w:spacing w:before="0" w:after="440" w:line="193" w:lineRule="exact"/>
        <w:ind w:left="0" w:right="0"/>
        <w:jc w:val="both"/>
      </w:pPr>
      <w:r>
        <w:rPr>
          <w:color w:val="000000"/>
          <w:spacing w:val="0"/>
          <w:w w:val="100"/>
          <w:position w:val="0"/>
        </w:rPr>
        <w:t>近年来，施工升降机坠落安全 事故频发，如</w:t>
      </w:r>
      <w:r>
        <w:rPr>
          <w:color w:val="000000"/>
          <w:spacing w:val="0"/>
          <w:w w:val="100"/>
          <w:position w:val="0"/>
        </w:rPr>
        <w:t>：</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636D6D"/>
          <w:spacing w:val="0"/>
          <w:w w:val="100"/>
          <w:position w:val="0"/>
        </w:rPr>
        <w:t>月</w:t>
      </w:r>
      <w:r>
        <w:rPr>
          <w:rFonts w:ascii="Times New Roman" w:eastAsia="Times New Roman" w:hAnsi="Times New Roman" w:cs="Times New Roman"/>
          <w:color w:val="000000"/>
          <w:spacing w:val="0"/>
          <w:w w:val="100"/>
          <w:position w:val="0"/>
        </w:rPr>
        <w:t>25</w:t>
      </w:r>
      <w:r>
        <w:rPr>
          <w:color w:val="000000"/>
          <w:spacing w:val="0"/>
          <w:w w:val="100"/>
          <w:position w:val="0"/>
        </w:rPr>
        <w:t xml:space="preserve">曰 </w:t>
      </w:r>
      <w:r>
        <w:rPr>
          <w:rFonts w:ascii="Times New Roman" w:eastAsia="Times New Roman" w:hAnsi="Times New Roman" w:cs="Times New Roman"/>
          <w:color w:val="000000"/>
          <w:spacing w:val="0"/>
          <w:w w:val="100"/>
          <w:position w:val="0"/>
        </w:rPr>
        <w:t>7</w:t>
      </w:r>
      <w:r>
        <w:rPr>
          <w:color w:val="000000"/>
          <w:spacing w:val="0"/>
          <w:w w:val="100"/>
          <w:position w:val="0"/>
        </w:rPr>
        <w:t>时</w:t>
      </w:r>
      <w:r>
        <w:rPr>
          <w:rFonts w:ascii="Times New Roman" w:eastAsia="Times New Roman" w:hAnsi="Times New Roman" w:cs="Times New Roman"/>
          <w:color w:val="000000"/>
          <w:spacing w:val="0"/>
          <w:w w:val="100"/>
          <w:position w:val="0"/>
        </w:rPr>
        <w:t>20</w:t>
      </w:r>
      <w:r>
        <w:rPr>
          <w:color w:val="000000"/>
          <w:spacing w:val="0"/>
          <w:w w:val="100"/>
          <w:position w:val="0"/>
        </w:rPr>
        <w:t>分许，河北省衡水市桃城区 翡翠华庭工程发生施工升降机坠落 事故，造成</w:t>
      </w:r>
      <w:r>
        <w:rPr>
          <w:rFonts w:ascii="Times New Roman" w:eastAsia="Times New Roman" w:hAnsi="Times New Roman" w:cs="Times New Roman"/>
          <w:color w:val="000000"/>
          <w:spacing w:val="0"/>
          <w:w w:val="100"/>
          <w:position w:val="0"/>
        </w:rPr>
        <w:t>11</w:t>
      </w:r>
      <w:r>
        <w:rPr>
          <w:color w:val="000000"/>
          <w:spacing w:val="0"/>
          <w:w w:val="100"/>
          <w:position w:val="0"/>
        </w:rPr>
        <w:t>人</w:t>
      </w:r>
      <w:r>
        <w:rPr>
          <w:color w:val="636D6D"/>
          <w:spacing w:val="0"/>
          <w:w w:val="100"/>
          <w:position w:val="0"/>
        </w:rPr>
        <w:t>死亡、</w:t>
      </w:r>
      <w:r>
        <w:rPr>
          <w:rFonts w:ascii="Times New Roman" w:eastAsia="Times New Roman" w:hAnsi="Times New Roman" w:cs="Times New Roman"/>
          <w:color w:val="636D6D"/>
          <w:spacing w:val="0"/>
          <w:w w:val="100"/>
          <w:position w:val="0"/>
        </w:rPr>
        <w:t>1</w:t>
      </w:r>
      <w:r>
        <w:rPr>
          <w:color w:val="000000"/>
          <w:spacing w:val="0"/>
          <w:w w:val="100"/>
          <w:position w:val="0"/>
        </w:rPr>
        <w:t xml:space="preserve">人重伤； </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16</w:t>
      </w:r>
      <w:r>
        <w:rPr>
          <w:color w:val="000000"/>
          <w:spacing w:val="0"/>
          <w:w w:val="100"/>
          <w:position w:val="0"/>
        </w:rPr>
        <w:t xml:space="preserve">曰，内蒙古自治区 </w:t>
      </w:r>
      <w:r>
        <w:rPr>
          <w:color w:val="636D6D"/>
          <w:spacing w:val="0"/>
          <w:w w:val="100"/>
          <w:position w:val="0"/>
        </w:rPr>
        <w:t>乌兰察布</w:t>
      </w:r>
      <w:r>
        <w:rPr>
          <w:color w:val="000000"/>
          <w:spacing w:val="0"/>
          <w:w w:val="100"/>
          <w:position w:val="0"/>
        </w:rPr>
        <w:t xml:space="preserve">市集宁区白金汉府商住小区 工程发生施工升降机坠落事故，造成 </w:t>
      </w:r>
      <w:r>
        <w:rPr>
          <w:rFonts w:ascii="Times New Roman" w:eastAsia="Times New Roman" w:hAnsi="Times New Roman" w:cs="Times New Roman"/>
          <w:color w:val="000000"/>
          <w:spacing w:val="0"/>
          <w:w w:val="100"/>
          <w:position w:val="0"/>
        </w:rPr>
        <w:t>3</w:t>
      </w:r>
      <w:r>
        <w:rPr>
          <w:color w:val="636D6D"/>
          <w:spacing w:val="0"/>
          <w:w w:val="100"/>
          <w:position w:val="0"/>
        </w:rPr>
        <w:t>名</w:t>
      </w:r>
      <w:r>
        <w:rPr>
          <w:color w:val="000000"/>
          <w:spacing w:val="0"/>
          <w:w w:val="100"/>
          <w:position w:val="0"/>
        </w:rPr>
        <w:t>施工人</w:t>
      </w:r>
      <w:r>
        <w:rPr>
          <w:color w:val="636D6D"/>
          <w:spacing w:val="0"/>
          <w:w w:val="100"/>
          <w:position w:val="0"/>
        </w:rPr>
        <w:t>员死亡</w:t>
      </w:r>
      <w:r>
        <w:rPr>
          <w:color w:val="000000"/>
          <w:spacing w:val="0"/>
          <w:w w:val="100"/>
          <w:position w:val="0"/>
        </w:rPr>
        <w:t>；</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 xml:space="preserve">15 </w:t>
      </w:r>
      <w:r>
        <w:rPr>
          <w:color w:val="000000"/>
          <w:spacing w:val="0"/>
          <w:w w:val="100"/>
          <w:position w:val="0"/>
        </w:rPr>
        <w:t>曰，山东省烟台市龙口市金域蓝湾</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区</w:t>
      </w:r>
      <w:r>
        <w:rPr>
          <w:rFonts w:ascii="Times New Roman" w:eastAsia="Times New Roman" w:hAnsi="Times New Roman" w:cs="Times New Roman"/>
          <w:color w:val="000000"/>
          <w:spacing w:val="0"/>
          <w:w w:val="100"/>
          <w:position w:val="0"/>
        </w:rPr>
        <w:t>29</w:t>
      </w:r>
      <w:r>
        <w:rPr>
          <w:color w:val="000000"/>
          <w:spacing w:val="0"/>
          <w:w w:val="100"/>
          <w:position w:val="0"/>
        </w:rPr>
        <w:t>号楼工程发生施工升降机坠落 事故，造成</w:t>
      </w:r>
      <w:r>
        <w:rPr>
          <w:rFonts w:ascii="Times New Roman" w:eastAsia="Times New Roman" w:hAnsi="Times New Roman" w:cs="Times New Roman"/>
          <w:color w:val="000000"/>
          <w:spacing w:val="0"/>
          <w:w w:val="100"/>
          <w:position w:val="0"/>
        </w:rPr>
        <w:t>8</w:t>
      </w:r>
      <w:r>
        <w:rPr>
          <w:color w:val="000000"/>
          <w:spacing w:val="0"/>
          <w:w w:val="100"/>
          <w:position w:val="0"/>
        </w:rPr>
        <w:t xml:space="preserve">名施工人员死亡。施 工升降机安全事故往往造成着多人伤 亡，业内有人总结：“施工升降机一 </w:t>
      </w:r>
      <w:r>
        <w:rPr>
          <w:color w:val="90A0AF"/>
          <w:spacing w:val="0"/>
          <w:w w:val="100"/>
          <w:position w:val="0"/>
        </w:rPr>
        <w:t>旦</w:t>
      </w:r>
      <w:r>
        <w:rPr>
          <w:color w:val="000000"/>
          <w:spacing w:val="0"/>
          <w:w w:val="100"/>
          <w:position w:val="0"/>
        </w:rPr>
        <w:t>出事，就是大事故”。为此，</w:t>
      </w:r>
      <w:r>
        <w:rPr>
          <w:color w:val="636D6D"/>
          <w:spacing w:val="0"/>
          <w:w w:val="100"/>
          <w:position w:val="0"/>
        </w:rPr>
        <w:t>需要 加</w:t>
      </w:r>
      <w:r>
        <w:rPr>
          <w:color w:val="000000"/>
          <w:spacing w:val="0"/>
          <w:w w:val="100"/>
          <w:position w:val="0"/>
        </w:rPr>
        <w:t>强对施</w:t>
      </w:r>
      <w:r>
        <w:rPr>
          <w:color w:val="636D6D"/>
          <w:spacing w:val="0"/>
          <w:w w:val="100"/>
          <w:position w:val="0"/>
        </w:rPr>
        <w:t>工升降</w:t>
      </w:r>
      <w:r>
        <w:rPr>
          <w:color w:val="000000"/>
          <w:spacing w:val="0"/>
          <w:w w:val="100"/>
          <w:position w:val="0"/>
        </w:rPr>
        <w:t>机坠落事故的深入分 析，总结其经验教训。</w:t>
      </w:r>
    </w:p>
    <w:p>
      <w:pPr>
        <w:widowControl w:val="0"/>
        <w:jc w:val="center"/>
        <w:rPr>
          <w:sz w:val="2"/>
          <w:szCs w:val="2"/>
        </w:rPr>
      </w:pPr>
      <w:r>
        <w:drawing>
          <wp:inline>
            <wp:extent cx="255905" cy="433070"/>
            <wp:docPr id="392" name="Picutre 392"/>
            <a:graphic xmlns:a="http://schemas.openxmlformats.org/drawingml/2006/main">
              <a:graphicData uri="http://schemas.openxmlformats.org/drawingml/2006/picture">
                <pic:pic xmlns:pic="http://schemas.openxmlformats.org/drawingml/2006/picture">
                  <pic:nvPicPr>
                    <pic:cNvPr id="392" name="Picture 392"/>
                    <pic:cNvPicPr/>
                  </pic:nvPicPr>
                  <pic:blipFill>
                    <a:blip r:embed="rId253"/>
                    <a:stretch/>
                  </pic:blipFill>
                  <pic:spPr>
                    <a:xfrm>
                      <a:ext cx="255905" cy="433070"/>
                    </a:xfrm>
                    <a:prstGeom prst="rect"/>
                  </pic:spPr>
                </pic:pic>
              </a:graphicData>
            </a:graphic>
          </wp:inline>
        </w:drawing>
      </w:r>
    </w:p>
    <w:p>
      <w:pPr>
        <w:widowControl w:val="0"/>
        <w:spacing w:after="239" w:line="1" w:lineRule="exact"/>
      </w:pPr>
    </w:p>
    <w:p>
      <w:pPr>
        <w:pStyle w:val="Style118"/>
        <w:keepNext/>
        <w:keepLines/>
        <w:widowControl w:val="0"/>
        <w:shd w:val="clear" w:color="auto" w:fill="auto"/>
        <w:bidi w:val="0"/>
        <w:spacing w:before="0"/>
        <w:ind w:left="0" w:right="0" w:firstLine="160"/>
        <w:jc w:val="both"/>
      </w:pPr>
      <w:bookmarkStart w:id="2346" w:name="bookmark2346"/>
      <w:bookmarkStart w:id="2347" w:name="bookmark2347"/>
      <w:bookmarkStart w:id="2348" w:name="bookmark2348"/>
      <w:bookmarkStart w:id="2349" w:name="bookmark2349"/>
      <w:r>
        <w:rPr>
          <w:color w:val="000000"/>
          <w:spacing w:val="0"/>
          <w:w w:val="100"/>
          <w:position w:val="0"/>
        </w:rPr>
        <w:t>（</w:t>
      </w:r>
      <w:bookmarkEnd w:id="2348"/>
      <w:r>
        <w:rPr>
          <w:color w:val="000000"/>
          <w:spacing w:val="0"/>
          <w:w w:val="100"/>
          <w:position w:val="0"/>
        </w:rPr>
        <w:t>一）层层违规，偶然事故中蕴含着 必然因素。</w:t>
      </w:r>
      <w:bookmarkEnd w:id="2346"/>
      <w:bookmarkEnd w:id="2347"/>
      <w:bookmarkEnd w:id="2349"/>
    </w:p>
    <w:p>
      <w:pPr>
        <w:pStyle w:val="Style38"/>
        <w:keepNext w:val="0"/>
        <w:keepLines w:val="0"/>
        <w:widowControl w:val="0"/>
        <w:shd w:val="clear" w:color="auto" w:fill="auto"/>
        <w:bidi w:val="0"/>
        <w:spacing w:before="0" w:line="192" w:lineRule="exact"/>
        <w:ind w:left="0" w:right="0" w:firstLine="160"/>
        <w:jc w:val="both"/>
      </w:pPr>
      <w:r>
        <w:rPr>
          <w:color w:val="000000"/>
          <w:spacing w:val="0"/>
          <w:w w:val="100"/>
          <w:position w:val="0"/>
        </w:rPr>
        <w:t>事故的直接原因是施工升降机导轨 两个标准节连接处的</w:t>
      </w:r>
      <w:r>
        <w:rPr>
          <w:rFonts w:ascii="Times New Roman" w:eastAsia="Times New Roman" w:hAnsi="Times New Roman" w:cs="Times New Roman"/>
          <w:color w:val="000000"/>
          <w:spacing w:val="0"/>
          <w:w w:val="100"/>
          <w:position w:val="0"/>
        </w:rPr>
        <w:t>4</w:t>
      </w:r>
      <w:r>
        <w:rPr>
          <w:color w:val="000000"/>
          <w:spacing w:val="0"/>
          <w:w w:val="100"/>
          <w:position w:val="0"/>
        </w:rPr>
        <w:t xml:space="preserve">个连接螺栓中右侧 </w:t>
      </w:r>
      <w:r>
        <w:rPr>
          <w:rFonts w:ascii="Times New Roman" w:eastAsia="Times New Roman" w:hAnsi="Times New Roman" w:cs="Times New Roman"/>
          <w:color w:val="000000"/>
          <w:spacing w:val="0"/>
          <w:w w:val="100"/>
          <w:position w:val="0"/>
        </w:rPr>
        <w:t>2</w:t>
      </w:r>
      <w:r>
        <w:rPr>
          <w:color w:val="000000"/>
          <w:spacing w:val="0"/>
          <w:w w:val="100"/>
          <w:position w:val="0"/>
        </w:rPr>
        <w:t xml:space="preserve">个受力螺栓的螺母脱落失效，无法受力， 造成吊笼倾翻。进一步调査分析可知，该 施工升降机的多次加节和附着安装均未按 </w:t>
      </w:r>
      <w:r>
        <w:rPr>
          <w:color w:val="000000"/>
          <w:spacing w:val="0"/>
          <w:w w:val="100"/>
          <w:position w:val="0"/>
        </w:rPr>
        <w:t>照专项施工方案实施，未组织施工技 术交底，未按有关规定进行验收；事 故施工升降机坠落的左侧吊笼司机在 上岗前未经正规培训，所持</w:t>
      </w:r>
      <w:r>
        <w:rPr>
          <w:color w:val="000000"/>
          <w:spacing w:val="0"/>
          <w:w w:val="100"/>
          <w:position w:val="0"/>
          <w:lang w:val="zh-CN" w:eastAsia="zh-CN" w:bidi="zh-CN"/>
        </w:rPr>
        <w:t>“建</w:t>
      </w:r>
      <w:r>
        <w:rPr>
          <w:color w:val="000000"/>
          <w:spacing w:val="0"/>
          <w:w w:val="100"/>
          <w:position w:val="0"/>
        </w:rPr>
        <w:t>筑施 工特种作业资格证”系伪造；施工单 位、设备维护单位、建设管理单位和 监理单位对施工升降机安装使用安全 生产检査和隐患排査流于形式，未能 及时发现和督促整改事故施工升降机 存在的重大安全隐患。</w:t>
      </w:r>
    </w:p>
    <w:p>
      <w:pPr>
        <w:pStyle w:val="Style118"/>
        <w:keepNext/>
        <w:keepLines/>
        <w:widowControl w:val="0"/>
        <w:shd w:val="clear" w:color="auto" w:fill="auto"/>
        <w:tabs>
          <w:tab w:pos="678" w:val="left"/>
        </w:tabs>
        <w:bidi w:val="0"/>
        <w:spacing w:before="0"/>
        <w:ind w:left="0" w:right="0"/>
        <w:jc w:val="both"/>
      </w:pPr>
      <w:bookmarkStart w:id="2350" w:name="bookmark2350"/>
      <w:bookmarkStart w:id="2351" w:name="bookmark2351"/>
      <w:bookmarkStart w:id="2352" w:name="bookmark2352"/>
      <w:bookmarkStart w:id="2353" w:name="bookmark2353"/>
      <w:r>
        <w:rPr>
          <w:color w:val="000000"/>
          <w:spacing w:val="0"/>
          <w:w w:val="100"/>
          <w:position w:val="0"/>
        </w:rPr>
        <w:t>（</w:t>
      </w:r>
      <w:bookmarkEnd w:id="2352"/>
      <w:r>
        <w:rPr>
          <w:color w:val="000000"/>
          <w:spacing w:val="0"/>
          <w:w w:val="100"/>
          <w:position w:val="0"/>
        </w:rPr>
        <w:t>二）</w:t>
        <w:tab/>
        <w:t>安全监管不到位，违法违 规行为缺乏有效约束。</w:t>
      </w:r>
      <w:bookmarkEnd w:id="2350"/>
      <w:bookmarkEnd w:id="2351"/>
      <w:bookmarkEnd w:id="2353"/>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截至事故发生时，包括事故楼 房</w:t>
      </w:r>
      <w:r>
        <w:rPr>
          <w:rFonts w:ascii="Times New Roman" w:eastAsia="Times New Roman" w:hAnsi="Times New Roman" w:cs="Times New Roman"/>
          <w:color w:val="000000"/>
          <w:spacing w:val="0"/>
          <w:w w:val="100"/>
          <w:position w:val="0"/>
          <w:lang w:val="en-US" w:eastAsia="en-US" w:bidi="en-US"/>
        </w:rPr>
        <w:t>C7-1</w:t>
      </w:r>
      <w:r>
        <w:rPr>
          <w:color w:val="000000"/>
          <w:spacing w:val="0"/>
          <w:w w:val="100"/>
          <w:position w:val="0"/>
        </w:rPr>
        <w:t>号楼在内的东湖景园仍未取 得《土地使用证》、《建设工程规划许 可证》、《施工图审査合格书》、《施工 招标中标通知书》和《建筑工程施工 许可证》。建设单位违反规定选择无 资质的项目建设管理单位，建设主管 部门组织不力、监督检査不到位，城 管执法部门在接到东湖景园违法施工 举报后，没有严格执法。上述问题暴 露出企业主体责任不落实、建筑监管 部门监督检査不到位等问题，建筑工 程参建单位违规成本过低，使其对安 全生产没有敬畏之心。</w:t>
      </w:r>
    </w:p>
    <w:p>
      <w:pPr>
        <w:pStyle w:val="Style118"/>
        <w:keepNext/>
        <w:keepLines/>
        <w:widowControl w:val="0"/>
        <w:shd w:val="clear" w:color="auto" w:fill="auto"/>
        <w:tabs>
          <w:tab w:pos="668" w:val="left"/>
        </w:tabs>
        <w:bidi w:val="0"/>
        <w:spacing w:before="0"/>
        <w:ind w:left="0" w:right="0"/>
        <w:jc w:val="both"/>
        <w:rPr>
          <w:sz w:val="12"/>
          <w:szCs w:val="12"/>
        </w:rPr>
      </w:pPr>
      <w:bookmarkStart w:id="2354" w:name="bookmark2354"/>
      <w:bookmarkStart w:id="2355" w:name="bookmark2355"/>
      <w:bookmarkStart w:id="2356" w:name="bookmark2356"/>
      <w:bookmarkStart w:id="2357" w:name="bookmark2357"/>
      <w:r>
        <w:rPr>
          <w:color w:val="000000"/>
          <w:spacing w:val="0"/>
          <w:w w:val="100"/>
          <w:position w:val="0"/>
          <w:sz w:val="14"/>
          <w:szCs w:val="14"/>
        </w:rPr>
        <w:t>（</w:t>
      </w:r>
      <w:bookmarkEnd w:id="2356"/>
      <w:r>
        <w:rPr>
          <w:color w:val="000000"/>
          <w:spacing w:val="0"/>
          <w:w w:val="100"/>
          <w:position w:val="0"/>
          <w:sz w:val="14"/>
          <w:szCs w:val="14"/>
        </w:rPr>
        <w:t>三）</w:t>
        <w:tab/>
        <w:t>多措并举和全员参与，共 同防范和化解风险隐患</w:t>
      </w:r>
      <w:r>
        <w:rPr>
          <w:i/>
          <w:iCs/>
          <w:color w:val="000000"/>
          <w:spacing w:val="0"/>
          <w:w w:val="100"/>
          <w:position w:val="0"/>
          <w:sz w:val="12"/>
          <w:szCs w:val="12"/>
        </w:rPr>
        <w:t>。</w:t>
      </w:r>
      <w:bookmarkEnd w:id="2354"/>
      <w:bookmarkEnd w:id="2355"/>
      <w:bookmarkEnd w:id="2357"/>
    </w:p>
    <w:p>
      <w:pPr>
        <w:pStyle w:val="Style38"/>
        <w:keepNext w:val="0"/>
        <w:keepLines w:val="0"/>
        <w:widowControl w:val="0"/>
        <w:shd w:val="clear" w:color="auto" w:fill="auto"/>
        <w:bidi w:val="0"/>
        <w:spacing w:before="0" w:line="192" w:lineRule="exact"/>
        <w:ind w:left="0" w:right="0"/>
        <w:jc w:val="both"/>
        <w:sectPr>
          <w:footerReference w:type="default" r:id="rId255"/>
          <w:footerReference w:type="even" r:id="rId256"/>
          <w:footnotePr>
            <w:pos w:val="pageBottom"/>
            <w:numFmt w:val="decimal"/>
            <w:numRestart w:val="continuous"/>
          </w:footnotePr>
          <w:pgSz w:w="6202" w:h="8640"/>
          <w:pgMar w:top="701" w:right="775" w:bottom="482" w:left="833" w:header="0" w:footer="3" w:gutter="0"/>
          <w:cols w:num="2" w:space="427"/>
          <w:noEndnote/>
          <w:rtlGutter w:val="0"/>
          <w:docGrid w:linePitch="360"/>
        </w:sectPr>
      </w:pPr>
      <w:r>
        <w:rPr>
          <w:color w:val="000000"/>
          <w:spacing w:val="0"/>
          <w:w w:val="100"/>
          <w:position w:val="0"/>
        </w:rPr>
        <w:t>地方各级行业监管部门要深入 幵展建筑施工安全专项治理行动，强 化建筑起重机械等重点领域安全管 控。坚持问题导向，对产权备案、安 装告知、检验检测、使用登记、曰常 使用维修保养、安全专项方案编制审 核以及安装拆卸单位资质、操作人员 资格等进行全面细致检査，在确保</w:t>
      </w:r>
    </w:p>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安全后方可使用。督促工程项目主体 建立安全风险管控清单和安全隐患排 査治理台账，构建全员参与、各岗位 覆盖和全过程衔接的责任体系，明确 管理措施，从源头治起、从细处抓起、 从短板补起，筑牢防线，守住底线。</w:t>
      </w:r>
    </w:p>
    <w:p>
      <w:pPr>
        <w:pStyle w:val="Style118"/>
        <w:keepNext/>
        <w:keepLines/>
        <w:widowControl w:val="0"/>
        <w:shd w:val="clear" w:color="auto" w:fill="auto"/>
        <w:bidi w:val="0"/>
        <w:spacing w:before="0"/>
        <w:ind w:left="0" w:right="0" w:firstLine="300"/>
        <w:jc w:val="both"/>
      </w:pPr>
      <w:bookmarkStart w:id="2358" w:name="bookmark2358"/>
      <w:bookmarkStart w:id="2359" w:name="bookmark2359"/>
      <w:bookmarkStart w:id="2360" w:name="bookmark2360"/>
      <w:bookmarkStart w:id="2361" w:name="bookmark2361"/>
      <w:r>
        <w:rPr>
          <w:color w:val="000000"/>
          <w:spacing w:val="0"/>
          <w:w w:val="100"/>
          <w:position w:val="0"/>
        </w:rPr>
        <w:t>（</w:t>
      </w:r>
      <w:bookmarkEnd w:id="2360"/>
      <w:r>
        <w:rPr>
          <w:color w:val="000000"/>
          <w:spacing w:val="0"/>
          <w:w w:val="100"/>
          <w:position w:val="0"/>
        </w:rPr>
        <w:t>四）切实加强安全教育培训工作， 增强员工安全意识。</w:t>
      </w:r>
      <w:bookmarkEnd w:id="2358"/>
      <w:bookmarkEnd w:id="2359"/>
      <w:bookmarkEnd w:id="2361"/>
    </w:p>
    <w:p>
      <w:pPr>
        <w:pStyle w:val="Style38"/>
        <w:keepNext w:val="0"/>
        <w:keepLines w:val="0"/>
        <w:widowControl w:val="0"/>
        <w:shd w:val="clear" w:color="auto" w:fill="auto"/>
        <w:bidi w:val="0"/>
        <w:spacing w:before="0" w:after="240" w:line="192" w:lineRule="exact"/>
        <w:ind w:left="0" w:right="0" w:firstLine="300"/>
        <w:jc w:val="both"/>
      </w:pPr>
      <w:r>
        <w:rPr>
          <w:color w:val="000000"/>
          <w:spacing w:val="0"/>
          <w:w w:val="100"/>
          <w:position w:val="0"/>
        </w:rPr>
        <w:t>加强对建筑从业人员和安全监管 人员的安全教育与培训，扎实提高建 筑从业人员和安全监管人员安全意识； 要针对建筑施工人员流动性大的特点， 强化从业人员安全技术和操作技能教 育培训，落实</w:t>
      </w:r>
      <w:r>
        <w:rPr>
          <w:color w:val="000000"/>
          <w:spacing w:val="0"/>
          <w:w w:val="100"/>
          <w:position w:val="0"/>
          <w:lang w:val="zh-CN" w:eastAsia="zh-CN" w:bidi="zh-CN"/>
        </w:rPr>
        <w:t>“三级</w:t>
      </w:r>
      <w:r>
        <w:rPr>
          <w:color w:val="000000"/>
          <w:spacing w:val="0"/>
          <w:w w:val="100"/>
          <w:position w:val="0"/>
        </w:rPr>
        <w:t>安全教育”，注重 岗前安全培训，做好施工过程安全交 底，幵展经常性安全教育培训；要强 化对关键岗位人员履职方面的教育管 理和监督检査，重点加强对起重机械、 脚手架、高空作业以及现场监理、安 全员等关键设备、岗位和人员的监督 检査，严格实行特种作业人员必须经 培训考核合格，持证上岗制度。</w:t>
      </w:r>
    </w:p>
    <w:p>
      <w:pPr>
        <w:pStyle w:val="Style69"/>
        <w:keepNext w:val="0"/>
        <w:keepLines w:val="0"/>
        <w:widowControl w:val="0"/>
        <w:shd w:val="clear" w:color="auto" w:fill="auto"/>
        <w:bidi w:val="0"/>
        <w:spacing w:before="0" w:after="140" w:line="139" w:lineRule="exact"/>
        <w:ind w:left="0" w:right="0" w:firstLine="0"/>
        <w:jc w:val="both"/>
        <w:rPr>
          <w:sz w:val="12"/>
          <w:szCs w:val="12"/>
        </w:rPr>
      </w:pPr>
      <w:r>
        <w:rPr>
          <w:color w:val="000000"/>
          <w:spacing w:val="0"/>
          <w:w w:val="100"/>
          <w:position w:val="0"/>
          <w:sz w:val="10"/>
          <w:szCs w:val="10"/>
        </w:rPr>
        <w:t>（程多多，高级工程师，深圳市城市公共安 全技术研究院</w:t>
      </w:r>
      <w:r>
        <w:rPr>
          <w:i/>
          <w:iCs/>
          <w:color w:val="000000"/>
          <w:spacing w:val="0"/>
          <w:w w:val="100"/>
          <w:position w:val="0"/>
          <w:sz w:val="12"/>
          <w:szCs w:val="12"/>
        </w:rPr>
        <w:t>）</w:t>
      </w:r>
      <w:r>
        <w:br w:type="page"/>
      </w:r>
    </w:p>
    <w:p>
      <w:pPr>
        <w:pStyle w:val="Style166"/>
        <w:keepNext w:val="0"/>
        <w:keepLines w:val="0"/>
        <w:widowControl w:val="0"/>
        <w:shd w:val="clear" w:color="auto" w:fill="auto"/>
        <w:bidi w:val="0"/>
        <w:spacing w:before="0" w:after="200" w:line="240" w:lineRule="auto"/>
        <w:ind w:left="0" w:right="0" w:firstLine="200"/>
        <w:jc w:val="left"/>
        <w:rPr>
          <w:sz w:val="22"/>
          <w:szCs w:val="22"/>
        </w:rPr>
      </w:pPr>
      <w:r>
        <w:rPr>
          <w:color w:val="6689A8"/>
          <w:spacing w:val="0"/>
          <w:w w:val="100"/>
          <w:position w:val="0"/>
          <w:sz w:val="16"/>
          <w:szCs w:val="16"/>
          <w:u w:val="none"/>
        </w:rPr>
        <w:t>案例</w:t>
      </w:r>
      <w:r>
        <w:rPr>
          <w:rFonts w:ascii="Times New Roman" w:eastAsia="Times New Roman" w:hAnsi="Times New Roman" w:cs="Times New Roman"/>
          <w:color w:val="6689A8"/>
          <w:spacing w:val="0"/>
          <w:w w:val="100"/>
          <w:position w:val="0"/>
          <w:sz w:val="22"/>
          <w:szCs w:val="22"/>
          <w:u w:val="none"/>
          <w:lang w:val="zh-CN" w:eastAsia="zh-CN" w:bidi="zh-CN"/>
        </w:rPr>
        <w:t>8</w:t>
      </w:r>
    </w:p>
    <w:p>
      <w:pPr>
        <w:pStyle w:val="Style17"/>
        <w:keepNext/>
        <w:keepLines/>
        <w:widowControl w:val="0"/>
        <w:shd w:val="clear" w:color="auto" w:fill="auto"/>
        <w:bidi w:val="0"/>
        <w:spacing w:before="0" w:after="0" w:line="226" w:lineRule="exact"/>
        <w:ind w:left="840" w:right="0" w:hanging="640"/>
        <w:jc w:val="left"/>
        <w:rPr>
          <w:sz w:val="18"/>
          <w:szCs w:val="18"/>
        </w:rPr>
      </w:pPr>
      <w:bookmarkStart w:id="2362" w:name="bookmark2362"/>
      <w:bookmarkStart w:id="2363" w:name="bookmark2363"/>
      <w:bookmarkStart w:id="2364" w:name="bookmark2364"/>
      <w:r>
        <w:rPr>
          <w:rFonts w:ascii="Times New Roman" w:eastAsia="Times New Roman" w:hAnsi="Times New Roman" w:cs="Times New Roman"/>
          <w:color w:val="000000"/>
          <w:spacing w:val="0"/>
          <w:w w:val="100"/>
          <w:position w:val="0"/>
          <w:sz w:val="22"/>
          <w:szCs w:val="22"/>
        </w:rPr>
        <w:t>2011</w:t>
      </w:r>
      <w:r>
        <w:rPr>
          <w:color w:val="000000"/>
          <w:spacing w:val="0"/>
          <w:w w:val="100"/>
          <w:position w:val="0"/>
          <w:sz w:val="18"/>
          <w:szCs w:val="18"/>
        </w:rPr>
        <w:t>-大连市旅顺口区蓝湾三期工地</w:t>
      </w:r>
      <w:r>
        <w:rPr>
          <w:rFonts w:ascii="Times New Roman" w:eastAsia="Times New Roman" w:hAnsi="Times New Roman" w:cs="Times New Roman"/>
          <w:color w:val="000000"/>
          <w:spacing w:val="0"/>
          <w:w w:val="100"/>
          <w:position w:val="0"/>
          <w:sz w:val="22"/>
          <w:szCs w:val="22"/>
        </w:rPr>
        <w:t xml:space="preserve">“10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8”</w:t>
      </w:r>
      <w:r>
        <w:rPr>
          <w:color w:val="000000"/>
          <w:spacing w:val="0"/>
          <w:w w:val="100"/>
          <w:position w:val="0"/>
          <w:sz w:val="18"/>
          <w:szCs w:val="18"/>
        </w:rPr>
        <w:t>施工 坍塌重大事故</w:t>
      </w:r>
      <w:bookmarkEnd w:id="2362"/>
      <w:bookmarkEnd w:id="2363"/>
      <w:bookmarkEnd w:id="2364"/>
    </w:p>
    <w:p>
      <w:pPr>
        <w:pStyle w:val="Style5"/>
        <w:keepNext/>
        <w:keepLines/>
        <w:widowControl w:val="0"/>
        <w:shd w:val="clear" w:color="auto" w:fill="auto"/>
        <w:bidi w:val="0"/>
        <w:spacing w:before="0" w:after="340" w:line="226" w:lineRule="exact"/>
        <w:ind w:left="0" w:right="0" w:firstLine="840"/>
        <w:jc w:val="left"/>
        <w:rPr>
          <w:sz w:val="15"/>
          <w:szCs w:val="15"/>
        </w:rPr>
      </w:pPr>
      <w:bookmarkStart w:id="2365" w:name="bookmark2365"/>
      <w:bookmarkStart w:id="2366" w:name="bookmark2366"/>
      <w:bookmarkStart w:id="2367" w:name="bookmark2367"/>
      <w:r>
        <w:rPr>
          <w:color w:val="000000"/>
          <w:spacing w:val="0"/>
          <w:w w:val="100"/>
          <w:position w:val="0"/>
          <w:sz w:val="15"/>
          <w:szCs w:val="15"/>
        </w:rPr>
        <w:t>―模板胀模有漏浆，清运修复拆支撑</w:t>
      </w:r>
      <w:bookmarkEnd w:id="2365"/>
      <w:bookmarkEnd w:id="2366"/>
      <w:bookmarkEnd w:id="2367"/>
    </w:p>
    <w:p>
      <w:pPr>
        <w:pStyle w:val="Style38"/>
        <w:keepNext w:val="0"/>
        <w:keepLines w:val="0"/>
        <w:widowControl w:val="0"/>
        <w:shd w:val="clear" w:color="auto" w:fill="auto"/>
        <w:bidi w:val="0"/>
        <w:spacing w:before="0" w:after="40" w:line="193" w:lineRule="exact"/>
        <w:ind w:left="200" w:right="0" w:firstLine="260"/>
        <w:jc w:val="both"/>
      </w:pPr>
      <w:r>
        <w:drawing>
          <wp:anchor distT="0" distB="143510" distL="139700" distR="630555" simplePos="0" relativeHeight="125829554" behindDoc="0" locked="0" layoutInCell="1" allowOverlap="1">
            <wp:simplePos x="0" y="0"/>
            <wp:positionH relativeFrom="page">
              <wp:posOffset>1630680</wp:posOffset>
            </wp:positionH>
            <wp:positionV relativeFrom="paragraph">
              <wp:posOffset>38100</wp:posOffset>
            </wp:positionV>
            <wp:extent cx="1749425" cy="1005840"/>
            <wp:wrapSquare wrapText="bothSides"/>
            <wp:docPr id="397" name="Shape 397"/>
            <a:graphic xmlns:a="http://schemas.openxmlformats.org/drawingml/2006/main">
              <a:graphicData uri="http://schemas.openxmlformats.org/drawingml/2006/picture">
                <pic:pic xmlns:pic="http://schemas.openxmlformats.org/drawingml/2006/picture">
                  <pic:nvPicPr>
                    <pic:cNvPr id="398" name="Picture box 398"/>
                    <pic:cNvPicPr/>
                  </pic:nvPicPr>
                  <pic:blipFill>
                    <a:blip r:embed="rId257"/>
                    <a:stretch/>
                  </pic:blipFill>
                  <pic:spPr>
                    <a:xfrm>
                      <a:ext cx="1749425" cy="1005840"/>
                    </a:xfrm>
                    <a:prstGeom prst="rect"/>
                  </pic:spPr>
                </pic:pic>
              </a:graphicData>
            </a:graphic>
          </wp:anchor>
        </w:drawing>
      </w:r>
      <w:r>
        <w:drawing>
          <wp:anchor distT="54610" distB="573405" distL="2239645" distR="139700" simplePos="0" relativeHeight="125829555" behindDoc="0" locked="0" layoutInCell="1" allowOverlap="1">
            <wp:simplePos x="0" y="0"/>
            <wp:positionH relativeFrom="page">
              <wp:posOffset>3730625</wp:posOffset>
            </wp:positionH>
            <wp:positionV relativeFrom="paragraph">
              <wp:posOffset>92710</wp:posOffset>
            </wp:positionV>
            <wp:extent cx="140335" cy="518160"/>
            <wp:wrapSquare wrapText="bothSides"/>
            <wp:docPr id="399" name="Shape 399"/>
            <a:graphic xmlns:a="http://schemas.openxmlformats.org/drawingml/2006/main">
              <a:graphicData uri="http://schemas.openxmlformats.org/drawingml/2006/picture">
                <pic:pic xmlns:pic="http://schemas.openxmlformats.org/drawingml/2006/picture">
                  <pic:nvPicPr>
                    <pic:cNvPr id="400" name="Picture box 400"/>
                    <pic:cNvPicPr/>
                  </pic:nvPicPr>
                  <pic:blipFill>
                    <a:blip r:embed="rId259"/>
                    <a:stretch/>
                  </pic:blipFill>
                  <pic:spPr>
                    <a:xfrm>
                      <a:ext cx="140335" cy="518160"/>
                    </a:xfrm>
                    <a:prstGeom prst="rect"/>
                  </pic:spPr>
                </pic:pic>
              </a:graphicData>
            </a:graphic>
          </wp:anchor>
        </w:drawing>
      </w:r>
      <w:r>
        <mc:AlternateContent>
          <mc:Choice Requires="wps">
            <w:drawing>
              <wp:anchor distT="661670" distB="0" distL="2249170" distR="167005" simplePos="0" relativeHeight="125829556" behindDoc="0" locked="0" layoutInCell="1" allowOverlap="1">
                <wp:simplePos x="0" y="0"/>
                <wp:positionH relativeFrom="page">
                  <wp:posOffset>3740150</wp:posOffset>
                </wp:positionH>
                <wp:positionV relativeFrom="paragraph">
                  <wp:posOffset>699770</wp:posOffset>
                </wp:positionV>
                <wp:extent cx="103505" cy="484505"/>
                <wp:wrapSquare wrapText="bothSides"/>
                <wp:docPr id="401" name="Shape 401"/>
                <a:graphic xmlns:a="http://schemas.openxmlformats.org/drawingml/2006/main">
                  <a:graphicData uri="http://schemas.microsoft.com/office/word/2010/wordprocessingShape">
                    <wps:wsp>
                      <wps:cNvSpPr txBox="1"/>
                      <wps:spPr>
                        <a:xfrm>
                          <a:ext cx="103505" cy="484505"/>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90A0AF"/>
                                <w:spacing w:val="0"/>
                                <w:w w:val="100"/>
                                <w:position w:val="0"/>
                              </w:rPr>
                              <w:t>建筑施工事故</w:t>
                            </w:r>
                          </w:p>
                        </w:txbxContent>
                      </wps:txbx>
                      <wps:bodyPr upright="1" vert="eaVert" lIns="0" tIns="0" rIns="0" bIns="0">
                        <a:noAutoFit/>
                      </wps:bodyPr>
                    </wps:wsp>
                  </a:graphicData>
                </a:graphic>
              </wp:anchor>
            </w:drawing>
          </mc:Choice>
          <mc:Fallback>
            <w:pict>
              <v:shape id="_x0000_s1427" type="#_x0000_t202" style="position:absolute;margin-left:294.5pt;margin-top:55.100000000000001pt;width:8.1500000000000004pt;height:38.149999999999999pt;z-index:-125829197;mso-wrap-distance-left:177.09999999999999pt;mso-wrap-distance-top:52.100000000000001pt;mso-wrap-distance-right:13.15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90A0AF"/>
                          <w:spacing w:val="0"/>
                          <w:w w:val="100"/>
                          <w:position w:val="0"/>
                        </w:rPr>
                        <w:t>建筑施工事故</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8</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13</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分左右，大连市 旅顺口区蓝湾三期住宅楼 工程在地下车库浇筑施工 过程中，发生模板坍塌事 故，造成</w:t>
      </w:r>
      <w:r>
        <w:rPr>
          <w:rFonts w:ascii="Times New Roman" w:eastAsia="Times New Roman" w:hAnsi="Times New Roman" w:cs="Times New Roman"/>
          <w:color w:val="000000"/>
          <w:spacing w:val="0"/>
          <w:w w:val="100"/>
          <w:position w:val="0"/>
        </w:rPr>
        <w:t>13</w:t>
      </w:r>
      <w:r>
        <w:rPr>
          <w:color w:val="000000"/>
          <w:spacing w:val="0"/>
          <w:w w:val="100"/>
          <w:position w:val="0"/>
        </w:rPr>
        <w:t>人死亡、</w:t>
      </w:r>
      <w:r>
        <w:rPr>
          <w:rFonts w:ascii="Times New Roman" w:eastAsia="Times New Roman" w:hAnsi="Times New Roman" w:cs="Times New Roman"/>
          <w:color w:val="000000"/>
          <w:spacing w:val="0"/>
          <w:w w:val="100"/>
          <w:position w:val="0"/>
        </w:rPr>
        <w:t xml:space="preserve">4 </w:t>
      </w:r>
      <w:r>
        <w:rPr>
          <w:color w:val="000000"/>
          <w:spacing w:val="0"/>
          <w:w w:val="100"/>
          <w:position w:val="0"/>
        </w:rPr>
        <w:t>人重伤，</w:t>
      </w:r>
      <w:r>
        <w:rPr>
          <w:rFonts w:ascii="Times New Roman" w:eastAsia="Times New Roman" w:hAnsi="Times New Roman" w:cs="Times New Roman"/>
          <w:color w:val="000000"/>
          <w:spacing w:val="0"/>
          <w:w w:val="100"/>
          <w:position w:val="0"/>
        </w:rPr>
        <w:t>1</w:t>
      </w:r>
      <w:r>
        <w:rPr>
          <w:color w:val="000000"/>
          <w:spacing w:val="0"/>
          <w:w w:val="100"/>
          <w:position w:val="0"/>
        </w:rPr>
        <w:t>人轻伤，直接 经济损失</w:t>
      </w:r>
      <w:r>
        <w:rPr>
          <w:rFonts w:ascii="Times New Roman" w:eastAsia="Times New Roman" w:hAnsi="Times New Roman" w:cs="Times New Roman"/>
          <w:color w:val="000000"/>
          <w:spacing w:val="0"/>
          <w:w w:val="100"/>
          <w:position w:val="0"/>
          <w:lang w:val="en-US" w:eastAsia="en-US" w:bidi="en-US"/>
        </w:rPr>
        <w:t>1237.72</w:t>
      </w:r>
      <w:r>
        <w:rPr>
          <w:color w:val="000000"/>
          <w:spacing w:val="0"/>
          <w:w w:val="100"/>
          <w:position w:val="0"/>
        </w:rPr>
        <w:t>万元。</w:t>
      </w:r>
    </w:p>
    <w:p>
      <w:pPr>
        <w:pStyle w:val="Style38"/>
        <w:keepNext w:val="0"/>
        <w:keepLines w:val="0"/>
        <w:widowControl w:val="0"/>
        <w:shd w:val="clear" w:color="auto" w:fill="auto"/>
        <w:bidi w:val="0"/>
        <w:spacing w:before="0" w:after="40" w:line="193" w:lineRule="exact"/>
        <w:ind w:left="0" w:right="0" w:firstLine="460"/>
        <w:jc w:val="left"/>
      </w:pPr>
      <w:r>
        <mc:AlternateContent>
          <mc:Choice Requires="wps">
            <w:drawing>
              <wp:anchor distT="0" distB="292100" distL="114300" distR="114300" simplePos="0" relativeHeight="125829558" behindDoc="0" locked="0" layoutInCell="1" allowOverlap="1">
                <wp:simplePos x="0" y="0"/>
                <wp:positionH relativeFrom="page">
                  <wp:posOffset>572770</wp:posOffset>
                </wp:positionH>
                <wp:positionV relativeFrom="paragraph">
                  <wp:posOffset>152400</wp:posOffset>
                </wp:positionV>
                <wp:extent cx="2810510" cy="106680"/>
                <wp:wrapTopAndBottom/>
                <wp:docPr id="403" name="Shape 403"/>
                <a:graphic xmlns:a="http://schemas.openxmlformats.org/drawingml/2006/main">
                  <a:graphicData uri="http://schemas.microsoft.com/office/word/2010/wordprocessingShape">
                    <wps:wsp>
                      <wps:cNvSpPr txBox="1"/>
                      <wps:spPr>
                        <a:xfrm>
                          <a:ext cx="2810510" cy="10668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市旅顺口区蓝湾三期工地</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8”</w:t>
                            </w:r>
                            <w:r>
                              <w:rPr>
                                <w:color w:val="000000"/>
                                <w:spacing w:val="0"/>
                                <w:w w:val="100"/>
                                <w:position w:val="0"/>
                              </w:rPr>
                              <w:t>施工坍塌事故是一起重大生产安全责任事故。</w:t>
                            </w:r>
                          </w:p>
                        </w:txbxContent>
                      </wps:txbx>
                      <wps:bodyPr wrap="none" lIns="0" tIns="0" rIns="0" bIns="0">
                        <a:noAutoFit/>
                      </wps:bodyPr>
                    </wps:wsp>
                  </a:graphicData>
                </a:graphic>
              </wp:anchor>
            </w:drawing>
          </mc:Choice>
          <mc:Fallback>
            <w:pict>
              <v:shape id="_x0000_s1429" type="#_x0000_t202" style="position:absolute;margin-left:45.100000000000001pt;margin-top:12.pt;width:221.30000000000001pt;height:8.4000000000000004pt;z-index:-125829195;mso-wrap-distance-left:9.pt;mso-wrap-distance-right:9.pt;mso-wrap-distance-bottom:23.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市旅顺口区蓝湾三期工地</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8”</w:t>
                      </w:r>
                      <w:r>
                        <w:rPr>
                          <w:color w:val="000000"/>
                          <w:spacing w:val="0"/>
                          <w:w w:val="100"/>
                          <w:position w:val="0"/>
                        </w:rPr>
                        <w:t>施工坍塌事故是一起重大生产安全责任事故。</w:t>
                      </w:r>
                    </w:p>
                  </w:txbxContent>
                </v:textbox>
                <w10:wrap type="topAndBottom" anchorx="page"/>
              </v:shape>
            </w:pict>
          </mc:Fallback>
        </mc:AlternateContent>
      </w:r>
      <w:r>
        <w:rPr>
          <w:color w:val="000000"/>
          <w:spacing w:val="0"/>
          <w:w w:val="100"/>
          <w:position w:val="0"/>
        </w:rPr>
        <w:t>经调査认定，大连</w:t>
      </w:r>
    </w:p>
    <w:p>
      <w:pPr>
        <w:pStyle w:val="Style5"/>
        <w:keepNext/>
        <w:keepLines/>
        <w:widowControl w:val="0"/>
        <w:shd w:val="clear" w:color="auto" w:fill="auto"/>
        <w:bidi w:val="0"/>
        <w:spacing w:before="100" w:after="340" w:line="240" w:lineRule="auto"/>
        <w:ind w:left="0" w:right="0" w:firstLine="200"/>
        <w:jc w:val="left"/>
        <w:rPr>
          <w:sz w:val="22"/>
          <w:szCs w:val="22"/>
        </w:rPr>
      </w:pPr>
      <w:bookmarkStart w:id="2368" w:name="bookmark2368"/>
      <w:bookmarkStart w:id="2369" w:name="bookmark2369"/>
      <w:bookmarkStart w:id="2370" w:name="bookmark2370"/>
      <w:bookmarkStart w:id="2371" w:name="bookmark2371"/>
      <w:r>
        <w:rPr>
          <w:color w:val="000000"/>
          <w:spacing w:val="0"/>
          <w:w w:val="100"/>
          <w:position w:val="0"/>
          <w:sz w:val="15"/>
          <w:szCs w:val="15"/>
        </w:rPr>
        <w:t>一</w:t>
      </w:r>
      <w:bookmarkEnd w:id="2370"/>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368"/>
      <w:bookmarkEnd w:id="2369"/>
      <w:bookmarkEnd w:id="2371"/>
    </w:p>
    <w:p>
      <w:pPr>
        <w:pStyle w:val="Style38"/>
        <w:keepNext w:val="0"/>
        <w:keepLines w:val="0"/>
        <w:widowControl w:val="0"/>
        <w:shd w:val="clear" w:color="auto" w:fill="auto"/>
        <w:bidi w:val="0"/>
        <w:spacing w:before="0" w:after="100" w:line="157" w:lineRule="exact"/>
        <w:ind w:left="620" w:right="0" w:firstLine="240"/>
        <w:jc w:val="both"/>
      </w:pPr>
      <w:r>
        <w:rPr>
          <w:rFonts w:ascii="Times New Roman" w:eastAsia="Times New Roman" w:hAnsi="Times New Roman" w:cs="Times New Roman"/>
          <w:color w:val="000000"/>
          <w:spacing w:val="0"/>
          <w:w w:val="100"/>
          <w:position w:val="0"/>
          <w:sz w:val="9"/>
          <w:szCs w:val="9"/>
        </w:rPr>
        <w:t>2011</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日，大连阿尔滨集团有限公司一分公司木工班 班长张某军带领全班（</w:t>
      </w:r>
      <w:r>
        <w:rPr>
          <w:rFonts w:ascii="Times New Roman" w:eastAsia="Times New Roman" w:hAnsi="Times New Roman" w:cs="Times New Roman"/>
          <w:color w:val="000000"/>
          <w:spacing w:val="0"/>
          <w:w w:val="100"/>
          <w:position w:val="0"/>
          <w:sz w:val="9"/>
          <w:szCs w:val="9"/>
        </w:rPr>
        <w:t>50</w:t>
      </w:r>
      <w:r>
        <w:rPr>
          <w:color w:val="000000"/>
          <w:spacing w:val="0"/>
          <w:w w:val="100"/>
          <w:position w:val="0"/>
        </w:rPr>
        <w:t>人左右）人员，开始搭设蓝湾三期</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轴</w:t>
      </w:r>
      <w:r>
        <w:rPr>
          <w:rFonts w:ascii="Times New Roman" w:eastAsia="Times New Roman" w:hAnsi="Times New Roman" w:cs="Times New Roman"/>
          <w:color w:val="000000"/>
          <w:spacing w:val="0"/>
          <w:w w:val="100"/>
          <w:position w:val="0"/>
          <w:sz w:val="9"/>
          <w:szCs w:val="9"/>
        </w:rPr>
        <w:t xml:space="preserve">-3 </w:t>
      </w:r>
      <w:r>
        <w:rPr>
          <w:color w:val="000000"/>
          <w:spacing w:val="0"/>
          <w:w w:val="100"/>
          <w:position w:val="0"/>
        </w:rPr>
        <w:t>轴交</w:t>
      </w:r>
      <w:r>
        <w:rPr>
          <w:rFonts w:ascii="Times New Roman" w:eastAsia="Times New Roman" w:hAnsi="Times New Roman" w:cs="Times New Roman"/>
          <w:color w:val="000000"/>
          <w:spacing w:val="0"/>
          <w:w w:val="100"/>
          <w:position w:val="0"/>
          <w:sz w:val="9"/>
          <w:szCs w:val="9"/>
          <w:lang w:val="en-US" w:eastAsia="en-US" w:bidi="en-US"/>
        </w:rPr>
        <w:t>M-R</w:t>
      </w:r>
      <w:r>
        <w:rPr>
          <w:color w:val="000000"/>
          <w:spacing w:val="0"/>
          <w:w w:val="100"/>
          <w:position w:val="0"/>
        </w:rPr>
        <w:t>轴（模板坍塌区域）地下车库模板支架，</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 xml:space="preserve">日完成。 </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日由一分公司钢筋班班长殷某欣带领</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名钢筋工开始绑扎 钢筋，</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日钢筋绑扎工作结束。</w:t>
      </w:r>
    </w:p>
    <w:p>
      <w:pPr>
        <w:pStyle w:val="Style38"/>
        <w:keepNext w:val="0"/>
        <w:keepLines w:val="0"/>
        <w:widowControl w:val="0"/>
        <w:shd w:val="clear" w:color="auto" w:fill="auto"/>
        <w:bidi w:val="0"/>
        <w:spacing w:before="0" w:after="140" w:line="158" w:lineRule="exact"/>
        <w:ind w:left="620" w:right="0" w:firstLine="240"/>
        <w:jc w:val="both"/>
      </w:pPr>
      <w:r>
        <w:rPr>
          <w:rFonts w:ascii="Times New Roman" w:eastAsia="Times New Roman" w:hAnsi="Times New Roman" w:cs="Times New Roman"/>
          <w:color w:val="000000"/>
          <w:spacing w:val="0"/>
          <w:w w:val="100"/>
          <w:position w:val="0"/>
          <w:sz w:val="9"/>
          <w:szCs w:val="9"/>
        </w:rPr>
        <w:t>10</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时上班后，按照项目生产负责人赵某艺的安排，</w:t>
      </w:r>
      <w:r>
        <w:rPr>
          <w:rFonts w:ascii="Times New Roman" w:eastAsia="Times New Roman" w:hAnsi="Times New Roman" w:cs="Times New Roman"/>
          <w:color w:val="000000"/>
          <w:spacing w:val="0"/>
          <w:w w:val="100"/>
          <w:position w:val="0"/>
          <w:sz w:val="9"/>
          <w:szCs w:val="9"/>
        </w:rPr>
        <w:t xml:space="preserve">7 </w:t>
      </w:r>
      <w:r>
        <w:rPr>
          <w:color w:val="000000"/>
          <w:spacing w:val="0"/>
          <w:w w:val="100"/>
          <w:position w:val="0"/>
        </w:rPr>
        <w:t>时左右木工班长郭某明安排木工宁某波等</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名工人，在模板下检查 模板和堵漏工作；同时，混凝土班班长韩某富带领</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名工人在模板 上进行混凝土浇筑施工。浇筑的顺序为剪力墙、柱帽，最后浇筑顶板。</w:t>
      </w:r>
    </w:p>
    <w:p>
      <w:pPr>
        <w:pStyle w:val="Style38"/>
        <w:keepNext w:val="0"/>
        <w:keepLines w:val="0"/>
        <w:widowControl w:val="0"/>
        <w:shd w:val="clear" w:color="auto" w:fill="auto"/>
        <w:bidi w:val="0"/>
        <w:spacing w:before="0" w:after="100" w:line="157" w:lineRule="exact"/>
        <w:ind w:left="520" w:right="0"/>
        <w:jc w:val="both"/>
      </w:pPr>
      <w:r>
        <w:rPr>
          <w:color w:val="000000"/>
          <w:spacing w:val="0"/>
          <w:w w:val="100"/>
          <w:position w:val="0"/>
        </w:rPr>
        <w:t>上午</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分左右，有人发现浇筑区北侧剪力墙底部模板拉 结螺栓被拉断，发生胀模，混凝土外流。韩某富带领张某全、李某 伟、刘某利、初某光、景某生、才某春、郑某杰等</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人，会同已经 在胀模处的</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名木工班工人，共同清理混凝土和修复胀模。由于胀 模、漏浆严重，木工管某坤打电话给班长郭某明要求增派人员，因 郭某明在</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号楼工地，不在该施工现场，便让管某坤找木工任某法 解决，任某法随后打电话找来电焊工杨某宝、木工任某芹等</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人一 起参与地下室剪力墙的清理和修复工作。为修缮胀模模板，清运混 凝土，韩某富等人在模板支架间从胀模处向东拆除了支撑体系中的 部分杆件，清理出两条可以通过独轮手推车的通道，以便使用独轮 手推车外运泄漏的混凝土。</w:t>
      </w:r>
    </w:p>
    <w:p>
      <w:pPr>
        <w:pStyle w:val="Style38"/>
        <w:keepNext w:val="0"/>
        <w:keepLines w:val="0"/>
        <w:widowControl w:val="0"/>
        <w:shd w:val="clear" w:color="auto" w:fill="auto"/>
        <w:bidi w:val="0"/>
        <w:spacing w:before="0" w:after="0" w:line="156" w:lineRule="exact"/>
        <w:ind w:left="520" w:right="0"/>
        <w:jc w:val="both"/>
        <w:sectPr>
          <w:footnotePr>
            <w:pos w:val="pageBottom"/>
            <w:numFmt w:val="decimal"/>
            <w:numRestart w:val="continuous"/>
          </w:footnotePr>
          <w:pgSz w:w="6202" w:h="8640"/>
          <w:pgMar w:top="822" w:right="787" w:bottom="616" w:left="696" w:header="0" w:footer="3" w:gutter="0"/>
          <w:cols w:space="720"/>
          <w:noEndnote/>
          <w:rtlGutter w:val="0"/>
          <w:docGrid w:linePitch="360"/>
        </w:sectPr>
      </w:pPr>
      <w:r>
        <w:rPr>
          <w:color w:val="000000"/>
          <w:spacing w:val="0"/>
          <w:w w:val="100"/>
          <w:position w:val="0"/>
        </w:rPr>
        <w:t>与此同时，模板上部继续进行混凝土浇筑施工，</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分左 右，当混凝土浇筑完成约</w:t>
      </w:r>
      <w:r>
        <w:rPr>
          <w:rFonts w:ascii="Times New Roman" w:eastAsia="Times New Roman" w:hAnsi="Times New Roman" w:cs="Times New Roman"/>
          <w:color w:val="000000"/>
          <w:spacing w:val="0"/>
          <w:w w:val="100"/>
          <w:position w:val="0"/>
          <w:sz w:val="9"/>
          <w:szCs w:val="9"/>
        </w:rPr>
        <w:t>400</w:t>
      </w:r>
      <w:r>
        <w:rPr>
          <w:color w:val="000000"/>
          <w:spacing w:val="0"/>
          <w:w w:val="100"/>
          <w:position w:val="0"/>
        </w:rPr>
        <w:t>平方米时，顶板作业的工人只感觉一震， 已经浇筑完的</w:t>
      </w:r>
      <w:r>
        <w:rPr>
          <w:rFonts w:ascii="Times New Roman" w:eastAsia="Times New Roman" w:hAnsi="Times New Roman" w:cs="Times New Roman"/>
          <w:color w:val="000000"/>
          <w:spacing w:val="0"/>
          <w:w w:val="100"/>
          <w:position w:val="0"/>
          <w:sz w:val="9"/>
          <w:szCs w:val="9"/>
        </w:rPr>
        <w:t>400</w:t>
      </w:r>
      <w:r>
        <w:rPr>
          <w:color w:val="000000"/>
          <w:spacing w:val="0"/>
          <w:w w:val="100"/>
          <w:position w:val="0"/>
        </w:rPr>
        <w:t>多平方米顶板混凝土瞬间整体坍塌，钢筋网下陷， 正在地下室进行修复工作的</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名工人中，有</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人瞬间被支架和混 凝土掩埋，</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名电工不在坍塌区域。</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4" w:after="14" w:line="240" w:lineRule="exact"/>
        <w:rPr>
          <w:sz w:val="19"/>
          <w:szCs w:val="19"/>
        </w:rPr>
      </w:pPr>
    </w:p>
    <w:p>
      <w:pPr>
        <w:widowControl w:val="0"/>
        <w:spacing w:line="1" w:lineRule="exact"/>
        <w:sectPr>
          <w:footnotePr>
            <w:pos w:val="pageBottom"/>
            <w:numFmt w:val="decimal"/>
            <w:numRestart w:val="continuous"/>
          </w:footnotePr>
          <w:type w:val="continuous"/>
          <w:pgSz w:w="6202" w:h="8640"/>
          <w:pgMar w:top="618" w:right="0" w:bottom="564" w:left="0" w:header="0" w:footer="3" w:gutter="0"/>
          <w:cols w:space="720"/>
          <w:noEndnote/>
          <w:rtlGutter w:val="0"/>
          <w:docGrid w:linePitch="360"/>
        </w:sectPr>
      </w:pPr>
    </w:p>
    <w:p>
      <w:pPr>
        <w:pStyle w:val="Style5"/>
        <w:keepNext/>
        <w:keepLines/>
        <w:widowControl w:val="0"/>
        <w:shd w:val="clear" w:color="auto" w:fill="auto"/>
        <w:bidi w:val="0"/>
        <w:spacing w:before="0" w:after="200" w:line="240" w:lineRule="auto"/>
        <w:ind w:left="0" w:right="0" w:firstLine="0"/>
        <w:jc w:val="both"/>
        <w:rPr>
          <w:sz w:val="15"/>
          <w:szCs w:val="15"/>
        </w:rPr>
      </w:pPr>
      <w:bookmarkStart w:id="2372" w:name="bookmark2372"/>
      <w:bookmarkStart w:id="2373" w:name="bookmark2373"/>
      <w:bookmarkStart w:id="2374" w:name="bookmark2374"/>
      <w:bookmarkStart w:id="2375" w:name="bookmark2375"/>
      <w:r>
        <w:rPr>
          <w:color w:val="000000"/>
          <w:spacing w:val="0"/>
          <w:w w:val="100"/>
          <w:position w:val="0"/>
          <w:sz w:val="15"/>
          <w:szCs w:val="15"/>
        </w:rPr>
        <w:t>二</w:t>
      </w:r>
      <w:bookmarkEnd w:id="2374"/>
      <w:r>
        <w:rPr>
          <w:color w:val="000000"/>
          <w:spacing w:val="0"/>
          <w:w w:val="100"/>
          <w:position w:val="0"/>
          <w:sz w:val="15"/>
          <w:szCs w:val="15"/>
        </w:rPr>
        <w:t>、事故原因</w:t>
      </w:r>
      <w:r>
        <w:rPr>
          <w:color w:val="000000"/>
          <w:spacing w:val="0"/>
          <w:w w:val="100"/>
          <w:position w:val="0"/>
          <w:sz w:val="15"/>
          <w:szCs w:val="15"/>
          <w:lang w:val="zh-CN" w:eastAsia="zh-CN" w:bidi="zh-CN"/>
        </w:rPr>
        <w:t>|</w:t>
      </w:r>
      <w:bookmarkEnd w:id="2372"/>
      <w:bookmarkEnd w:id="2373"/>
      <w:bookmarkEnd w:id="2375"/>
    </w:p>
    <w:p>
      <w:pPr>
        <w:pStyle w:val="Style118"/>
        <w:keepNext/>
        <w:keepLines/>
        <w:widowControl w:val="0"/>
        <w:shd w:val="clear" w:color="auto" w:fill="auto"/>
        <w:bidi w:val="0"/>
        <w:spacing w:before="0" w:line="240" w:lineRule="auto"/>
        <w:ind w:left="0" w:right="0" w:firstLine="260"/>
        <w:jc w:val="both"/>
      </w:pPr>
      <w:bookmarkStart w:id="2376" w:name="bookmark2376"/>
      <w:bookmarkStart w:id="2377" w:name="bookmark2377"/>
      <w:bookmarkStart w:id="2378" w:name="bookmark2378"/>
      <w:r>
        <w:rPr>
          <w:color w:val="000000"/>
          <w:spacing w:val="0"/>
          <w:w w:val="100"/>
          <w:position w:val="0"/>
          <w:lang w:val="en-US" w:eastAsia="en-US" w:bidi="en-US"/>
        </w:rPr>
        <w:t>(-)</w:t>
      </w:r>
      <w:r>
        <w:rPr>
          <w:color w:val="000000"/>
          <w:spacing w:val="0"/>
          <w:w w:val="100"/>
          <w:position w:val="0"/>
        </w:rPr>
        <w:t>直接原因</w:t>
      </w:r>
      <w:bookmarkEnd w:id="2376"/>
      <w:bookmarkEnd w:id="2377"/>
      <w:bookmarkEnd w:id="2378"/>
    </w:p>
    <w:p>
      <w:pPr>
        <w:pStyle w:val="Style38"/>
        <w:keepNext w:val="0"/>
        <w:keepLines w:val="0"/>
        <w:widowControl w:val="0"/>
        <w:shd w:val="clear" w:color="auto" w:fill="auto"/>
        <w:bidi w:val="0"/>
        <w:spacing w:before="0" w:after="320" w:line="193" w:lineRule="exact"/>
        <w:ind w:left="0" w:right="0"/>
        <w:jc w:val="both"/>
      </w:pPr>
      <w:r>
        <w:rPr>
          <w:color w:val="000000"/>
          <w:spacing w:val="0"/>
          <w:w w:val="100"/>
          <w:position w:val="0"/>
        </w:rPr>
        <w:t>由于浇筑剪力墙时发生胀模，现场 工人为修复剪力墙胀模，清运泄漏混凝 ±,随意拆除支架体系中的部分杆件， 使模板支架的整体稳定性和承载力大大 降低。在修缮模板和清运混凝土过程中， 没有停止混凝土浇筑作业，在混凝土浇 筑和振捣等荷载作用下，支架体系承受 不住上部荷载而失稳，导致整个新浇筑 的地下室顶板坍塌。</w:t>
      </w:r>
    </w:p>
    <w:p>
      <w:pPr>
        <w:pStyle w:val="Style118"/>
        <w:keepNext/>
        <w:keepLines/>
        <w:widowControl w:val="0"/>
        <w:numPr>
          <w:ilvl w:val="0"/>
          <w:numId w:val="393"/>
        </w:numPr>
        <w:shd w:val="clear" w:color="auto" w:fill="auto"/>
        <w:bidi w:val="0"/>
        <w:spacing w:before="0" w:line="240" w:lineRule="auto"/>
        <w:ind w:left="0" w:right="0" w:firstLine="260"/>
        <w:jc w:val="both"/>
      </w:pPr>
      <w:bookmarkStart w:id="2379" w:name="bookmark2379"/>
      <w:bookmarkStart w:id="2380" w:name="bookmark2380"/>
      <w:bookmarkStart w:id="2381" w:name="bookmark2381"/>
      <w:bookmarkStart w:id="2382" w:name="bookmark2382"/>
      <w:bookmarkEnd w:id="2381"/>
      <w:r>
        <w:rPr>
          <w:color w:val="000000"/>
          <w:spacing w:val="0"/>
          <w:w w:val="100"/>
          <w:position w:val="0"/>
        </w:rPr>
        <w:t>间接原因</w:t>
      </w:r>
      <w:bookmarkEnd w:id="2379"/>
      <w:bookmarkEnd w:id="2380"/>
      <w:bookmarkEnd w:id="2382"/>
    </w:p>
    <w:p>
      <w:pPr>
        <w:pStyle w:val="Style38"/>
        <w:keepNext w:val="0"/>
        <w:keepLines w:val="0"/>
        <w:widowControl w:val="0"/>
        <w:numPr>
          <w:ilvl w:val="0"/>
          <w:numId w:val="395"/>
        </w:numPr>
        <w:shd w:val="clear" w:color="auto" w:fill="auto"/>
        <w:bidi w:val="0"/>
        <w:spacing w:before="0" w:after="40" w:line="192" w:lineRule="exact"/>
        <w:ind w:left="0" w:right="0"/>
        <w:jc w:val="both"/>
      </w:pPr>
      <w:bookmarkStart w:id="2383" w:name="bookmark2383"/>
      <w:bookmarkEnd w:id="2383"/>
      <w:r>
        <w:rPr>
          <w:color w:val="000000"/>
          <w:spacing w:val="0"/>
          <w:w w:val="100"/>
          <w:position w:val="0"/>
        </w:rPr>
        <w:t xml:space="preserve">施工现场安全管理混乱，违章指 挥，违章作业。模板支护施工前未组织 </w:t>
      </w:r>
      <w:r>
        <w:rPr>
          <w:color w:val="000000"/>
          <w:spacing w:val="0"/>
          <w:w w:val="100"/>
          <w:position w:val="0"/>
        </w:rPr>
        <w:t>安全技术交底，未按规范和施工方案组 织模板支架施工，仅凭经验搭设模板支 架体系，未按要求设置剪刀撑、扫地杆 和水平拉杆，北侧剪力墙对拉螺栓布置 不合理；未向监理报验擅自组织模板搭 设和混凝土浇筑施工；现场施工作业没 有统一指挥协调，施工人员各行其事存 在交叉作业；剪力墙胀模后，生产负责 人未向监理人员报告，也未做任何处理； 工人修缮模板和清运混凝土过程中，拆 除了支撑体系中的部分杆件，降低了支 架承载能力的情况下，未停止混凝土浇 筑作业。</w:t>
      </w:r>
    </w:p>
    <w:p>
      <w:pPr>
        <w:pStyle w:val="Style38"/>
        <w:keepNext w:val="0"/>
        <w:keepLines w:val="0"/>
        <w:widowControl w:val="0"/>
        <w:numPr>
          <w:ilvl w:val="0"/>
          <w:numId w:val="395"/>
        </w:numPr>
        <w:shd w:val="clear" w:color="auto" w:fill="auto"/>
        <w:bidi w:val="0"/>
        <w:spacing w:before="0" w:line="197" w:lineRule="exact"/>
        <w:ind w:left="0" w:right="0"/>
        <w:jc w:val="both"/>
      </w:pPr>
      <w:bookmarkStart w:id="2384" w:name="bookmark2384"/>
      <w:bookmarkEnd w:id="2384"/>
      <w:r>
        <w:rPr>
          <w:color w:val="000000"/>
          <w:spacing w:val="0"/>
          <w:w w:val="100"/>
          <w:position w:val="0"/>
        </w:rPr>
        <w:t xml:space="preserve">大连阿尔滨集团一分公司蓝湾 三期项目部负责人和安全管理人员工作 </w:t>
      </w:r>
      <w:r>
        <w:rPr>
          <w:color w:val="000000"/>
          <w:spacing w:val="0"/>
          <w:w w:val="100"/>
          <w:position w:val="0"/>
        </w:rPr>
        <w:t>严重失职。项目经理陈某未到岗履职， 由不具有注册建造师资格的赵某艺负责 现场生产管理；模板专项施工方案由不 具有专业技术知识的安全员利用软件编 制，该方案也未经审核；未设置专职安 全员，兼职安全员不能认真履行安全员 职责，对施工现场监督检査不到位，未 能及时发现施工现场存在的安全隐患。</w:t>
      </w:r>
    </w:p>
    <w:p>
      <w:pPr>
        <w:pStyle w:val="Style38"/>
        <w:keepNext w:val="0"/>
        <w:keepLines w:val="0"/>
        <w:widowControl w:val="0"/>
        <w:numPr>
          <w:ilvl w:val="0"/>
          <w:numId w:val="395"/>
        </w:numPr>
        <w:shd w:val="clear" w:color="auto" w:fill="auto"/>
        <w:tabs>
          <w:tab w:pos="500" w:val="left"/>
        </w:tabs>
        <w:bidi w:val="0"/>
        <w:spacing w:before="0" w:line="193" w:lineRule="exact"/>
        <w:ind w:left="0" w:right="0"/>
        <w:jc w:val="both"/>
      </w:pPr>
      <w:bookmarkStart w:id="2385" w:name="bookmark2385"/>
      <w:bookmarkEnd w:id="2385"/>
      <w:r>
        <w:rPr>
          <w:color w:val="000000"/>
          <w:spacing w:val="0"/>
          <w:w w:val="100"/>
          <w:position w:val="0"/>
        </w:rPr>
        <w:t>大连阿尔滨集团公司未建立建筑 施工企业负责人及项目负责人施工现场 带班制度；对蓝湾三期项目经理陈健未 到职履责问题失察；对公司所属项目部 监督检査不力。</w:t>
      </w:r>
    </w:p>
    <w:p>
      <w:pPr>
        <w:pStyle w:val="Style38"/>
        <w:keepNext w:val="0"/>
        <w:keepLines w:val="0"/>
        <w:widowControl w:val="0"/>
        <w:numPr>
          <w:ilvl w:val="0"/>
          <w:numId w:val="395"/>
        </w:numPr>
        <w:shd w:val="clear" w:color="auto" w:fill="auto"/>
        <w:tabs>
          <w:tab w:pos="500" w:val="left"/>
        </w:tabs>
        <w:bidi w:val="0"/>
        <w:spacing w:before="0" w:line="193" w:lineRule="exact"/>
        <w:ind w:left="0" w:right="0"/>
        <w:jc w:val="both"/>
      </w:pPr>
      <w:bookmarkStart w:id="2386" w:name="bookmark2386"/>
      <w:bookmarkEnd w:id="2386"/>
      <w:r>
        <w:rPr>
          <w:color w:val="000000"/>
          <w:spacing w:val="0"/>
          <w:w w:val="100"/>
          <w:position w:val="0"/>
        </w:rPr>
        <w:t>大连辽贸建设监理有限公司对施 工项目监督检査不力，发现施工单位未 按施工方案施工时未加以制止；对施工 单位</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地下车库模板支护未报验就 擅自施工的违规行为，未履行监理单位 的职责；现场监理人员未依法履行监理 的义务和责任，对施工现场巡视不到位， 看到模板支护施工时未到现场査看，也 没有引起足够重视。</w:t>
      </w:r>
    </w:p>
    <w:p>
      <w:pPr>
        <w:pStyle w:val="Style38"/>
        <w:keepNext w:val="0"/>
        <w:keepLines w:val="0"/>
        <w:widowControl w:val="0"/>
        <w:numPr>
          <w:ilvl w:val="0"/>
          <w:numId w:val="395"/>
        </w:numPr>
        <w:shd w:val="clear" w:color="auto" w:fill="auto"/>
        <w:tabs>
          <w:tab w:pos="505" w:val="left"/>
        </w:tabs>
        <w:bidi w:val="0"/>
        <w:spacing w:before="0" w:after="600" w:line="199" w:lineRule="exact"/>
        <w:ind w:left="0" w:right="0"/>
        <w:jc w:val="both"/>
      </w:pPr>
      <w:bookmarkStart w:id="2387" w:name="bookmark2387"/>
      <w:bookmarkEnd w:id="2387"/>
      <w:r>
        <w:rPr>
          <w:color w:val="000000"/>
          <w:spacing w:val="0"/>
          <w:w w:val="100"/>
          <w:position w:val="0"/>
        </w:rPr>
        <w:t>建设行政主管部门监督检査不到 位，对施工现场事故隐患排査治理不力， 未能及时消除事故隐患。</w:t>
      </w:r>
    </w:p>
    <w:p>
      <w:pPr>
        <w:pStyle w:val="Style5"/>
        <w:keepNext/>
        <w:keepLines/>
        <w:widowControl w:val="0"/>
        <w:shd w:val="clear" w:color="auto" w:fill="auto"/>
        <w:bidi w:val="0"/>
        <w:spacing w:before="0" w:after="180" w:line="240" w:lineRule="auto"/>
        <w:ind w:left="0" w:right="0" w:firstLine="0"/>
        <w:jc w:val="both"/>
        <w:rPr>
          <w:sz w:val="15"/>
          <w:szCs w:val="15"/>
        </w:rPr>
      </w:pPr>
      <w:bookmarkStart w:id="2388" w:name="bookmark2388"/>
      <w:bookmarkStart w:id="2389" w:name="bookmark2389"/>
      <w:bookmarkStart w:id="2390" w:name="bookmark2390"/>
      <w:bookmarkStart w:id="2391" w:name="bookmark2391"/>
      <w:r>
        <w:rPr>
          <w:color w:val="000000"/>
          <w:spacing w:val="0"/>
          <w:w w:val="100"/>
          <w:position w:val="0"/>
          <w:sz w:val="15"/>
          <w:szCs w:val="15"/>
        </w:rPr>
        <w:t>三</w:t>
      </w:r>
      <w:bookmarkEnd w:id="2390"/>
      <w:r>
        <w:rPr>
          <w:color w:val="000000"/>
          <w:spacing w:val="0"/>
          <w:w w:val="100"/>
          <w:position w:val="0"/>
          <w:sz w:val="15"/>
          <w:szCs w:val="15"/>
        </w:rPr>
        <w:t>、事故责任追究</w:t>
      </w:r>
      <w:r>
        <w:rPr>
          <w:color w:val="000000"/>
          <w:spacing w:val="0"/>
          <w:w w:val="100"/>
          <w:position w:val="0"/>
          <w:sz w:val="15"/>
          <w:szCs w:val="15"/>
          <w:lang w:val="zh-CN" w:eastAsia="zh-CN" w:bidi="zh-CN"/>
        </w:rPr>
        <w:t>|</w:t>
      </w:r>
      <w:bookmarkEnd w:id="2388"/>
      <w:bookmarkEnd w:id="2389"/>
      <w:bookmarkEnd w:id="2391"/>
    </w:p>
    <w:p>
      <w:pPr>
        <w:pStyle w:val="Style118"/>
        <w:keepNext/>
        <w:keepLines/>
        <w:widowControl w:val="0"/>
        <w:shd w:val="clear" w:color="auto" w:fill="auto"/>
        <w:bidi w:val="0"/>
        <w:spacing w:before="0" w:line="240" w:lineRule="auto"/>
        <w:ind w:left="0" w:right="0" w:firstLine="260"/>
        <w:jc w:val="both"/>
      </w:pPr>
      <w:bookmarkStart w:id="2392" w:name="bookmark2392"/>
      <w:bookmarkStart w:id="2393" w:name="bookmark2393"/>
      <w:bookmarkStart w:id="2394" w:name="bookmark2394"/>
      <w:bookmarkStart w:id="2395" w:name="bookmark2395"/>
      <w:r>
        <w:rPr>
          <w:color w:val="000000"/>
          <w:spacing w:val="0"/>
          <w:w w:val="100"/>
          <w:position w:val="0"/>
        </w:rPr>
        <w:t>（</w:t>
      </w:r>
      <w:bookmarkEnd w:id="2394"/>
      <w:r>
        <w:rPr>
          <w:color w:val="000000"/>
          <w:spacing w:val="0"/>
          <w:w w:val="100"/>
          <w:position w:val="0"/>
        </w:rPr>
        <w:t>一）司法机关处理的有关责任人。</w:t>
      </w:r>
      <w:bookmarkEnd w:id="2392"/>
      <w:bookmarkEnd w:id="2393"/>
      <w:bookmarkEnd w:id="2395"/>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司法机关对大连阿尔滨集团有限公 司</w:t>
      </w:r>
      <w:r>
        <w:rPr>
          <w:rFonts w:ascii="Times New Roman" w:eastAsia="Times New Roman" w:hAnsi="Times New Roman" w:cs="Times New Roman"/>
          <w:color w:val="000000"/>
          <w:spacing w:val="0"/>
          <w:w w:val="100"/>
          <w:position w:val="0"/>
        </w:rPr>
        <w:t>2</w:t>
      </w:r>
      <w:r>
        <w:rPr>
          <w:color w:val="000000"/>
          <w:spacing w:val="0"/>
          <w:w w:val="100"/>
          <w:position w:val="0"/>
        </w:rPr>
        <w:t>人，大连辽贸建设监理有限公司</w:t>
      </w:r>
      <w:r>
        <w:rPr>
          <w:rFonts w:ascii="Times New Roman" w:eastAsia="Times New Roman" w:hAnsi="Times New Roman" w:cs="Times New Roman"/>
          <w:color w:val="000000"/>
          <w:spacing w:val="0"/>
          <w:w w:val="100"/>
          <w:position w:val="0"/>
        </w:rPr>
        <w:t xml:space="preserve">1 </w:t>
      </w:r>
      <w:r>
        <w:rPr>
          <w:color w:val="000000"/>
          <w:spacing w:val="0"/>
          <w:w w:val="100"/>
          <w:position w:val="0"/>
        </w:rPr>
        <w:t>人等</w:t>
      </w:r>
      <w:r>
        <w:rPr>
          <w:rFonts w:ascii="Times New Roman" w:eastAsia="Times New Roman" w:hAnsi="Times New Roman" w:cs="Times New Roman"/>
          <w:color w:val="000000"/>
          <w:spacing w:val="0"/>
          <w:w w:val="100"/>
          <w:position w:val="0"/>
        </w:rPr>
        <w:t>3</w:t>
      </w:r>
      <w:r>
        <w:rPr>
          <w:color w:val="000000"/>
          <w:spacing w:val="0"/>
          <w:w w:val="100"/>
          <w:position w:val="0"/>
        </w:rPr>
        <w:t>名相关企业人员依法追究刑事责 任，其中：</w:t>
      </w:r>
    </w:p>
    <w:p>
      <w:pPr>
        <w:pStyle w:val="Style38"/>
        <w:keepNext w:val="0"/>
        <w:keepLines w:val="0"/>
        <w:widowControl w:val="0"/>
        <w:numPr>
          <w:ilvl w:val="0"/>
          <w:numId w:val="397"/>
        </w:numPr>
        <w:shd w:val="clear" w:color="auto" w:fill="auto"/>
        <w:bidi w:val="0"/>
        <w:spacing w:before="0" w:line="194" w:lineRule="exact"/>
        <w:ind w:left="0" w:right="0"/>
        <w:jc w:val="both"/>
      </w:pPr>
      <w:bookmarkStart w:id="2396" w:name="bookmark2396"/>
      <w:bookmarkEnd w:id="2396"/>
      <w:r>
        <w:rPr>
          <w:color w:val="000000"/>
          <w:spacing w:val="0"/>
          <w:w w:val="100"/>
          <w:position w:val="0"/>
        </w:rPr>
        <w:t xml:space="preserve">张某君，大连阿尔滨集团建筑公 </w:t>
      </w:r>
      <w:r>
        <w:rPr>
          <w:color w:val="000000"/>
          <w:spacing w:val="0"/>
          <w:w w:val="100"/>
          <w:position w:val="0"/>
        </w:rPr>
        <w:t>司一分公司副总经理。作为一分公司全 面负责建筑项目施工、安全、质量管理 工作的负责人，未认真履行安全生产管 理责任，对主管工作监督检査不力，疏 于管理；对蓝湾项目经理陈健未到职履 责情况听之任之，指派无项目经理资格 证的赵某艺作为现场生产负责人，项目 部安全管理机构不健全，专职安全员配 备不足，职工的安全教育培训制度不落 实，无证上岗、违章作业现象严重，项 目安全管理混乱。其行为违反了《安全 生产法》第八十一条的规定，对这起事 故发生负有主要责任，建议司法机关依 法追究其刑事责任。</w:t>
      </w:r>
    </w:p>
    <w:p>
      <w:pPr>
        <w:pStyle w:val="Style38"/>
        <w:keepNext w:val="0"/>
        <w:keepLines w:val="0"/>
        <w:widowControl w:val="0"/>
        <w:numPr>
          <w:ilvl w:val="0"/>
          <w:numId w:val="397"/>
        </w:numPr>
        <w:shd w:val="clear" w:color="auto" w:fill="auto"/>
        <w:bidi w:val="0"/>
        <w:spacing w:before="0" w:line="191" w:lineRule="exact"/>
        <w:ind w:left="0" w:right="0" w:firstLine="300"/>
        <w:jc w:val="both"/>
      </w:pPr>
      <w:bookmarkStart w:id="2397" w:name="bookmark2397"/>
      <w:bookmarkEnd w:id="2397"/>
      <w:r>
        <w:rPr>
          <w:color w:val="000000"/>
          <w:spacing w:val="0"/>
          <w:w w:val="100"/>
          <w:position w:val="0"/>
        </w:rPr>
        <w:t>郑某升，大连辽贸建设监理有 限公司项目总监。作为蓝湾三期项目总 监，没有认真贯彻落实《安全生产法》、 《建设工程安全生产管理条例》等法律 法规，对施工项目监理工程的监督检査 不力。在对</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号地下车库施工监理 过程中，未依法履行总监的职责，发现 施工单位未按施工方案施工时，未加以 制止，对模板支护和浇筑混凝土施工未 组织旁站。对施工单位</w:t>
      </w:r>
      <w:r>
        <w:rPr>
          <w:rFonts w:ascii="Times New Roman" w:eastAsia="Times New Roman" w:hAnsi="Times New Roman" w:cs="Times New Roman"/>
          <w:color w:val="000000"/>
          <w:spacing w:val="0"/>
          <w:w w:val="100"/>
          <w:position w:val="0"/>
          <w:lang w:val="en-US" w:eastAsia="en-US" w:bidi="en-US"/>
        </w:rPr>
        <w:t>B-1#</w:t>
      </w:r>
      <w:r>
        <w:rPr>
          <w:color w:val="000000"/>
          <w:spacing w:val="0"/>
          <w:w w:val="100"/>
          <w:position w:val="0"/>
        </w:rPr>
        <w:t>号模板支 护未报验就擅自施工的违规行为，没有 履行监理单位的职责，其行为违反了《建 设工程安全生产管理条例》第五十七条 的规定，对此次事故的发生负有主要责 任，建议司法机关依法追究其刑事责任。</w:t>
      </w:r>
    </w:p>
    <w:p>
      <w:pPr>
        <w:pStyle w:val="Style118"/>
        <w:keepNext/>
        <w:keepLines/>
        <w:widowControl w:val="0"/>
        <w:shd w:val="clear" w:color="auto" w:fill="auto"/>
        <w:bidi w:val="0"/>
        <w:spacing w:before="0"/>
        <w:ind w:left="0" w:right="0" w:firstLine="300"/>
        <w:jc w:val="both"/>
      </w:pPr>
      <w:bookmarkStart w:id="2398" w:name="bookmark2398"/>
      <w:bookmarkStart w:id="2399" w:name="bookmark2399"/>
      <w:bookmarkStart w:id="2400" w:name="bookmark2400"/>
      <w:bookmarkStart w:id="2401" w:name="bookmark2401"/>
      <w:r>
        <w:rPr>
          <w:color w:val="000000"/>
          <w:spacing w:val="0"/>
          <w:w w:val="100"/>
          <w:position w:val="0"/>
        </w:rPr>
        <w:t>（</w:t>
      </w:r>
      <w:bookmarkEnd w:id="2400"/>
      <w:r>
        <w:rPr>
          <w:color w:val="000000"/>
          <w:spacing w:val="0"/>
          <w:w w:val="100"/>
          <w:position w:val="0"/>
        </w:rPr>
        <w:t>二）建议给予政务处分和组织处 理的责任人员。</w:t>
      </w:r>
      <w:bookmarkEnd w:id="2398"/>
      <w:bookmarkEnd w:id="2399"/>
      <w:bookmarkEnd w:id="2401"/>
    </w:p>
    <w:p>
      <w:pPr>
        <w:pStyle w:val="Style38"/>
        <w:keepNext w:val="0"/>
        <w:keepLines w:val="0"/>
        <w:widowControl w:val="0"/>
        <w:shd w:val="clear" w:color="auto" w:fill="auto"/>
        <w:bidi w:val="0"/>
        <w:spacing w:before="0" w:after="120" w:line="194" w:lineRule="exact"/>
        <w:ind w:left="0" w:right="0" w:firstLine="300"/>
        <w:jc w:val="both"/>
      </w:pPr>
      <w:r>
        <w:rPr>
          <w:color w:val="000000"/>
          <w:spacing w:val="0"/>
          <w:w w:val="100"/>
          <w:position w:val="0"/>
        </w:rPr>
        <w:t>事故调査组建议对</w:t>
      </w:r>
      <w:r>
        <w:rPr>
          <w:rFonts w:ascii="Times New Roman" w:eastAsia="Times New Roman" w:hAnsi="Times New Roman" w:cs="Times New Roman"/>
          <w:color w:val="000000"/>
          <w:spacing w:val="0"/>
          <w:w w:val="100"/>
          <w:position w:val="0"/>
        </w:rPr>
        <w:t>7</w:t>
      </w:r>
      <w:r>
        <w:rPr>
          <w:color w:val="000000"/>
          <w:spacing w:val="0"/>
          <w:w w:val="100"/>
          <w:position w:val="0"/>
        </w:rPr>
        <w:t>名责任人员 （县处级</w:t>
      </w:r>
      <w:r>
        <w:rPr>
          <w:rFonts w:ascii="Times New Roman" w:eastAsia="Times New Roman" w:hAnsi="Times New Roman" w:cs="Times New Roman"/>
          <w:color w:val="000000"/>
          <w:spacing w:val="0"/>
          <w:w w:val="100"/>
          <w:position w:val="0"/>
        </w:rPr>
        <w:t>4</w:t>
      </w:r>
      <w:r>
        <w:rPr>
          <w:color w:val="000000"/>
          <w:spacing w:val="0"/>
          <w:w w:val="100"/>
          <w:position w:val="0"/>
        </w:rPr>
        <w:t>人、科级及以下</w:t>
      </w:r>
      <w:r>
        <w:rPr>
          <w:rFonts w:ascii="Times New Roman" w:eastAsia="Times New Roman" w:hAnsi="Times New Roman" w:cs="Times New Roman"/>
          <w:color w:val="000000"/>
          <w:spacing w:val="0"/>
          <w:w w:val="100"/>
          <w:position w:val="0"/>
        </w:rPr>
        <w:t>3</w:t>
      </w:r>
      <w:r>
        <w:rPr>
          <w:color w:val="000000"/>
          <w:spacing w:val="0"/>
          <w:w w:val="100"/>
          <w:position w:val="0"/>
        </w:rPr>
        <w:t>人）给予 党纪政纪处分（撤职处分</w:t>
      </w:r>
      <w:r>
        <w:rPr>
          <w:rFonts w:ascii="Times New Roman" w:eastAsia="Times New Roman" w:hAnsi="Times New Roman" w:cs="Times New Roman"/>
          <w:color w:val="000000"/>
          <w:spacing w:val="0"/>
          <w:w w:val="100"/>
          <w:position w:val="0"/>
        </w:rPr>
        <w:t>2</w:t>
      </w:r>
      <w:r>
        <w:rPr>
          <w:color w:val="000000"/>
          <w:spacing w:val="0"/>
          <w:w w:val="100"/>
          <w:position w:val="0"/>
        </w:rPr>
        <w:t>人、记大过 及以下处分</w:t>
      </w:r>
      <w:r>
        <w:rPr>
          <w:rFonts w:ascii="Times New Roman" w:eastAsia="Times New Roman" w:hAnsi="Times New Roman" w:cs="Times New Roman"/>
          <w:color w:val="000000"/>
          <w:spacing w:val="0"/>
          <w:w w:val="100"/>
          <w:position w:val="0"/>
        </w:rPr>
        <w:t>5</w:t>
      </w:r>
      <w:r>
        <w:rPr>
          <w:color w:val="000000"/>
          <w:spacing w:val="0"/>
          <w:w w:val="100"/>
          <w:position w:val="0"/>
        </w:rPr>
        <w:t>人），其中：</w:t>
      </w:r>
    </w:p>
    <w:p>
      <w:pPr>
        <w:pStyle w:val="Style38"/>
        <w:keepNext w:val="0"/>
        <w:keepLines w:val="0"/>
        <w:widowControl w:val="0"/>
        <w:numPr>
          <w:ilvl w:val="0"/>
          <w:numId w:val="399"/>
        </w:numPr>
        <w:shd w:val="clear" w:color="auto" w:fill="auto"/>
        <w:bidi w:val="0"/>
        <w:spacing w:before="0" w:line="331" w:lineRule="auto"/>
        <w:ind w:left="0" w:right="0" w:firstLine="300"/>
        <w:jc w:val="both"/>
        <w:sectPr>
          <w:footnotePr>
            <w:pos w:val="pageBottom"/>
            <w:numFmt w:val="decimal"/>
            <w:numRestart w:val="continuous"/>
          </w:footnotePr>
          <w:type w:val="continuous"/>
          <w:pgSz w:w="6202" w:h="8640"/>
          <w:pgMar w:top="618" w:right="742" w:bottom="564" w:left="742" w:header="0" w:footer="3" w:gutter="0"/>
          <w:cols w:num="2" w:space="256"/>
          <w:noEndnote/>
          <w:rtlGutter w:val="0"/>
          <w:docGrid w:linePitch="360"/>
        </w:sectPr>
      </w:pPr>
      <w:bookmarkStart w:id="2402" w:name="bookmark2402"/>
      <w:bookmarkEnd w:id="2402"/>
      <w:r>
        <w:rPr>
          <w:color w:val="000000"/>
          <w:spacing w:val="0"/>
          <w:w w:val="100"/>
          <w:position w:val="0"/>
        </w:rPr>
        <w:t>柳某杰，中共党员，大连市城</w:t>
      </w:r>
    </w:p>
    <w:p>
      <w:pPr>
        <w:pStyle w:val="Style38"/>
        <w:keepNext w:val="0"/>
        <w:keepLines w:val="0"/>
        <w:widowControl w:val="0"/>
        <w:shd w:val="clear" w:color="auto" w:fill="auto"/>
        <w:bidi w:val="0"/>
        <w:spacing w:before="0" w:line="195" w:lineRule="exact"/>
        <w:ind w:left="0" w:right="0" w:firstLine="0"/>
        <w:jc w:val="both"/>
      </w:pPr>
      <w:r>
        <w:rPr>
          <w:color w:val="000000"/>
          <w:spacing w:val="0"/>
          <w:w w:val="100"/>
          <w:position w:val="0"/>
        </w:rPr>
        <w:t>乡建设委员会建筑安全监督管理站站 长，负责建筑安全监督管理站的全面 工作，负有主要领导责任。建议给予 行政记过处分。</w:t>
      </w:r>
    </w:p>
    <w:p>
      <w:pPr>
        <w:pStyle w:val="Style38"/>
        <w:keepNext w:val="0"/>
        <w:keepLines w:val="0"/>
        <w:widowControl w:val="0"/>
        <w:numPr>
          <w:ilvl w:val="0"/>
          <w:numId w:val="399"/>
        </w:numPr>
        <w:shd w:val="clear" w:color="auto" w:fill="auto"/>
        <w:bidi w:val="0"/>
        <w:spacing w:before="0" w:line="196" w:lineRule="exact"/>
        <w:ind w:left="0" w:right="0"/>
        <w:jc w:val="both"/>
      </w:pPr>
      <w:bookmarkStart w:id="2403" w:name="bookmark2403"/>
      <w:bookmarkEnd w:id="2403"/>
      <w:r>
        <w:rPr>
          <w:color w:val="000000"/>
          <w:spacing w:val="0"/>
          <w:w w:val="100"/>
          <w:position w:val="0"/>
        </w:rPr>
        <w:t>王某琴，中共党员，大连市城 乡建设委员会建筑安全监督管理站副 站长，分管全市建筑行业安全生产管 理工作。对分管全市建筑行业安全生 产管理工作负有重要领导责任。建议 给予行政记过处分。</w:t>
      </w:r>
    </w:p>
    <w:p>
      <w:pPr>
        <w:pStyle w:val="Style118"/>
        <w:keepNext/>
        <w:keepLines/>
        <w:widowControl w:val="0"/>
        <w:shd w:val="clear" w:color="auto" w:fill="auto"/>
        <w:bidi w:val="0"/>
        <w:spacing w:before="0" w:line="202" w:lineRule="exact"/>
        <w:ind w:left="0" w:right="0"/>
        <w:jc w:val="both"/>
      </w:pPr>
      <w:bookmarkStart w:id="2404" w:name="bookmark2404"/>
      <w:bookmarkStart w:id="2405" w:name="bookmark2405"/>
      <w:bookmarkStart w:id="2406" w:name="bookmark2406"/>
      <w:bookmarkStart w:id="2407" w:name="bookmark2407"/>
      <w:r>
        <w:rPr>
          <w:color w:val="000000"/>
          <w:spacing w:val="0"/>
          <w:w w:val="100"/>
          <w:position w:val="0"/>
        </w:rPr>
        <w:t>（</w:t>
      </w:r>
      <w:bookmarkEnd w:id="2406"/>
      <w:r>
        <w:rPr>
          <w:color w:val="000000"/>
          <w:spacing w:val="0"/>
          <w:w w:val="100"/>
          <w:position w:val="0"/>
        </w:rPr>
        <w:t>三）对相关责任人员和单位给予 处理的其他建议。</w:t>
      </w:r>
      <w:bookmarkEnd w:id="2404"/>
      <w:bookmarkEnd w:id="2405"/>
      <w:bookmarkEnd w:id="2407"/>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行政主管部门对大连阿尔滨集团 有限公司</w:t>
      </w:r>
      <w:r>
        <w:rPr>
          <w:rFonts w:ascii="Times New Roman" w:eastAsia="Times New Roman" w:hAnsi="Times New Roman" w:cs="Times New Roman"/>
          <w:color w:val="000000"/>
          <w:spacing w:val="0"/>
          <w:w w:val="100"/>
          <w:position w:val="0"/>
        </w:rPr>
        <w:t>7</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大连辽贸建设监理有 限公司</w:t>
      </w:r>
      <w:r>
        <w:rPr>
          <w:rFonts w:ascii="Times New Roman" w:eastAsia="Times New Roman" w:hAnsi="Times New Roman" w:cs="Times New Roman"/>
          <w:color w:val="000000"/>
          <w:spacing w:val="0"/>
          <w:w w:val="100"/>
          <w:position w:val="0"/>
        </w:rPr>
        <w:t>2</w:t>
      </w:r>
      <w:r>
        <w:rPr>
          <w:color w:val="000000"/>
          <w:spacing w:val="0"/>
          <w:w w:val="100"/>
          <w:position w:val="0"/>
        </w:rPr>
        <w:t>人等</w:t>
      </w:r>
      <w:r>
        <w:rPr>
          <w:rFonts w:ascii="Times New Roman" w:eastAsia="Times New Roman" w:hAnsi="Times New Roman" w:cs="Times New Roman"/>
          <w:color w:val="000000"/>
          <w:spacing w:val="0"/>
          <w:w w:val="100"/>
          <w:position w:val="0"/>
        </w:rPr>
        <w:t>9</w:t>
      </w:r>
      <w:r>
        <w:rPr>
          <w:color w:val="000000"/>
          <w:spacing w:val="0"/>
          <w:w w:val="100"/>
          <w:position w:val="0"/>
        </w:rPr>
        <w:t>名相关企业人员给予 行政处罚，其中：</w:t>
      </w:r>
    </w:p>
    <w:p>
      <w:pPr>
        <w:pStyle w:val="Style38"/>
        <w:keepNext w:val="0"/>
        <w:keepLines w:val="0"/>
        <w:widowControl w:val="0"/>
        <w:numPr>
          <w:ilvl w:val="0"/>
          <w:numId w:val="401"/>
        </w:numPr>
        <w:shd w:val="clear" w:color="auto" w:fill="auto"/>
        <w:tabs>
          <w:tab w:pos="500" w:val="left"/>
        </w:tabs>
        <w:bidi w:val="0"/>
        <w:spacing w:before="0" w:line="194" w:lineRule="exact"/>
        <w:ind w:left="0" w:right="0"/>
        <w:jc w:val="both"/>
      </w:pPr>
      <w:bookmarkStart w:id="2408" w:name="bookmark2408"/>
      <w:bookmarkEnd w:id="2408"/>
      <w:r>
        <w:rPr>
          <w:color w:val="000000"/>
          <w:spacing w:val="0"/>
          <w:w w:val="100"/>
          <w:position w:val="0"/>
        </w:rPr>
        <w:t>陈某，大连阿尔滨集团建筑公 司一分公司蓝湾项目部经理。将一级 建造师证注册在阿尔滨集团建筑公司 并获取报酬，作为蓝湾项目部经理未 到职履责，对这起事故负有一定责任。 建议建设行政主管部门依法吊销其执 业资格证书。</w:t>
      </w:r>
    </w:p>
    <w:p>
      <w:pPr>
        <w:pStyle w:val="Style38"/>
        <w:keepNext w:val="0"/>
        <w:keepLines w:val="0"/>
        <w:widowControl w:val="0"/>
        <w:numPr>
          <w:ilvl w:val="0"/>
          <w:numId w:val="401"/>
        </w:numPr>
        <w:shd w:val="clear" w:color="auto" w:fill="auto"/>
        <w:tabs>
          <w:tab w:pos="500" w:val="left"/>
        </w:tabs>
        <w:bidi w:val="0"/>
        <w:spacing w:before="0" w:line="195" w:lineRule="exact"/>
        <w:ind w:left="0" w:right="0"/>
        <w:jc w:val="both"/>
      </w:pPr>
      <w:bookmarkStart w:id="2409" w:name="bookmark2409"/>
      <w:bookmarkEnd w:id="2409"/>
      <w:r>
        <w:rPr>
          <w:color w:val="000000"/>
          <w:spacing w:val="0"/>
          <w:w w:val="100"/>
          <w:position w:val="0"/>
        </w:rPr>
        <w:t xml:space="preserve">赵某阳，大连阿尔滨集团有限 公司董事长，法定代表人。没有认真 贯彻落相关法律法规，未建立建筑施 工企业负责人及项目负责人施工现场 带班制度，对此次事故的发生负有一 定领导责任。建议处以上一年年收入 </w:t>
      </w:r>
      <w:r>
        <w:rPr>
          <w:rFonts w:ascii="Times New Roman" w:eastAsia="Times New Roman" w:hAnsi="Times New Roman" w:cs="Times New Roman"/>
          <w:color w:val="000000"/>
          <w:spacing w:val="0"/>
          <w:w w:val="100"/>
          <w:position w:val="0"/>
        </w:rPr>
        <w:t>60%</w:t>
      </w:r>
      <w:r>
        <w:rPr>
          <w:color w:val="000000"/>
          <w:spacing w:val="0"/>
          <w:w w:val="100"/>
          <w:position w:val="0"/>
        </w:rPr>
        <w:t>的罚款。</w:t>
      </w:r>
    </w:p>
    <w:p>
      <w:pPr>
        <w:pStyle w:val="Style38"/>
        <w:keepNext w:val="0"/>
        <w:keepLines w:val="0"/>
        <w:widowControl w:val="0"/>
        <w:shd w:val="clear" w:color="auto" w:fill="auto"/>
        <w:bidi w:val="0"/>
        <w:spacing w:before="0" w:after="620" w:line="194" w:lineRule="exact"/>
        <w:ind w:left="0" w:right="0"/>
        <w:jc w:val="both"/>
      </w:pPr>
      <w:r>
        <w:rPr>
          <w:color w:val="000000"/>
          <w:spacing w:val="0"/>
          <w:w w:val="100"/>
          <w:position w:val="0"/>
        </w:rPr>
        <w:t>事故调査组建议对事故企业（大 连阿尔滨集团有限公司、大连辽贸建 设监理有限公司）给予行政处罚。其中， 建议给予大连阿尔滨集团有限公司处 以</w:t>
      </w:r>
      <w:r>
        <w:rPr>
          <w:rFonts w:ascii="Times New Roman" w:eastAsia="Times New Roman" w:hAnsi="Times New Roman" w:cs="Times New Roman"/>
          <w:color w:val="000000"/>
          <w:spacing w:val="0"/>
          <w:w w:val="100"/>
          <w:position w:val="0"/>
        </w:rPr>
        <w:t>90</w:t>
      </w:r>
      <w:r>
        <w:rPr>
          <w:color w:val="000000"/>
          <w:spacing w:val="0"/>
          <w:w w:val="100"/>
          <w:position w:val="0"/>
        </w:rPr>
        <w:t xml:space="preserve">万元人民币罚款，同时建议建设 </w:t>
      </w:r>
      <w:r>
        <w:rPr>
          <w:color w:val="000000"/>
          <w:spacing w:val="0"/>
          <w:w w:val="100"/>
          <w:position w:val="0"/>
        </w:rPr>
        <w:t>行政主管部门暂缓其建筑施工总承包企 业特级资质审批，暂扣其安全生产许可 证</w:t>
      </w:r>
      <w:r>
        <w:rPr>
          <w:rFonts w:ascii="Times New Roman" w:eastAsia="Times New Roman" w:hAnsi="Times New Roman" w:cs="Times New Roman"/>
          <w:color w:val="000000"/>
          <w:spacing w:val="0"/>
          <w:w w:val="100"/>
          <w:position w:val="0"/>
        </w:rPr>
        <w:t xml:space="preserve">90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责令限期整顿。</w:t>
      </w:r>
    </w:p>
    <w:p>
      <w:pPr>
        <w:pStyle w:val="Style5"/>
        <w:keepNext/>
        <w:keepLines/>
        <w:widowControl w:val="0"/>
        <w:shd w:val="clear" w:color="auto" w:fill="auto"/>
        <w:bidi w:val="0"/>
        <w:spacing w:before="0" w:after="220" w:line="240" w:lineRule="auto"/>
        <w:ind w:left="0" w:right="0" w:hanging="160"/>
        <w:jc w:val="left"/>
        <w:rPr>
          <w:sz w:val="15"/>
          <w:szCs w:val="15"/>
        </w:rPr>
      </w:pPr>
      <w:bookmarkStart w:id="2410" w:name="bookmark2410"/>
      <w:bookmarkStart w:id="2411" w:name="bookmark2411"/>
      <w:bookmarkStart w:id="2412" w:name="bookmark2412"/>
      <w:bookmarkStart w:id="2413" w:name="bookmark2413"/>
      <w:r>
        <w:rPr>
          <w:color w:val="000000"/>
          <w:spacing w:val="0"/>
          <w:w w:val="100"/>
          <w:position w:val="0"/>
          <w:sz w:val="15"/>
          <w:szCs w:val="15"/>
        </w:rPr>
        <w:t>四</w:t>
      </w:r>
      <w:bookmarkEnd w:id="2412"/>
      <w:r>
        <w:rPr>
          <w:color w:val="000000"/>
          <w:spacing w:val="0"/>
          <w:w w:val="100"/>
          <w:position w:val="0"/>
          <w:sz w:val="15"/>
          <w:szCs w:val="15"/>
        </w:rPr>
        <w:t>、专家点评</w:t>
      </w:r>
      <w:r>
        <w:rPr>
          <w:color w:val="6689A8"/>
          <w:spacing w:val="0"/>
          <w:w w:val="100"/>
          <w:position w:val="0"/>
          <w:sz w:val="15"/>
          <w:szCs w:val="15"/>
          <w:lang w:val="zh-CN" w:eastAsia="zh-CN" w:bidi="zh-CN"/>
        </w:rPr>
        <w:t>|</w:t>
      </w:r>
      <w:bookmarkEnd w:id="2410"/>
      <w:bookmarkEnd w:id="2411"/>
      <w:bookmarkEnd w:id="2413"/>
    </w:p>
    <w:p>
      <w:pPr>
        <w:pStyle w:val="Style38"/>
        <w:keepNext w:val="0"/>
        <w:keepLines w:val="0"/>
        <w:widowControl w:val="0"/>
        <w:shd w:val="clear" w:color="auto" w:fill="auto"/>
        <w:bidi w:val="0"/>
        <w:spacing w:before="0" w:after="440" w:line="192" w:lineRule="exact"/>
        <w:ind w:left="0" w:right="0"/>
        <w:jc w:val="both"/>
      </w:pPr>
      <w:r>
        <w:rPr>
          <w:color w:val="000000"/>
          <w:spacing w:val="0"/>
          <w:w w:val="100"/>
          <w:position w:val="0"/>
        </w:rPr>
        <w:t xml:space="preserve">该事故是一起典型的针对建 </w:t>
      </w:r>
      <w:r>
        <w:rPr>
          <w:color w:val="636D6D"/>
          <w:spacing w:val="0"/>
          <w:w w:val="100"/>
          <w:position w:val="0"/>
        </w:rPr>
        <w:t>筑工</w:t>
      </w:r>
      <w:r>
        <w:rPr>
          <w:color w:val="000000"/>
          <w:spacing w:val="0"/>
          <w:w w:val="100"/>
          <w:position w:val="0"/>
        </w:rPr>
        <w:t>程质量事件应急处置不当而 酿成的重大生</w:t>
      </w:r>
      <w:r>
        <w:rPr>
          <w:color w:val="636D6D"/>
          <w:spacing w:val="0"/>
          <w:w w:val="100"/>
          <w:position w:val="0"/>
        </w:rPr>
        <w:t>产安全</w:t>
      </w:r>
      <w:r>
        <w:rPr>
          <w:color w:val="000000"/>
          <w:spacing w:val="0"/>
          <w:w w:val="100"/>
          <w:position w:val="0"/>
        </w:rPr>
        <w:t>事故。</w:t>
      </w:r>
      <w:r>
        <w:rPr>
          <w:color w:val="636D6D"/>
          <w:spacing w:val="0"/>
          <w:w w:val="100"/>
          <w:position w:val="0"/>
        </w:rPr>
        <w:t xml:space="preserve">由于 </w:t>
      </w:r>
      <w:r>
        <w:rPr>
          <w:color w:val="000000"/>
          <w:spacing w:val="0"/>
          <w:w w:val="100"/>
          <w:position w:val="0"/>
        </w:rPr>
        <w:t>未按规范和施工方案施工、</w:t>
      </w:r>
      <w:r>
        <w:rPr>
          <w:color w:val="636D6D"/>
          <w:spacing w:val="0"/>
          <w:w w:val="100"/>
          <w:position w:val="0"/>
        </w:rPr>
        <w:t xml:space="preserve">现场 </w:t>
      </w:r>
      <w:r>
        <w:rPr>
          <w:color w:val="000000"/>
          <w:spacing w:val="0"/>
          <w:w w:val="100"/>
          <w:position w:val="0"/>
        </w:rPr>
        <w:t>擅自拆除支撑体系部分杆件进而 降低支架承载能力旦存在交叉作 业的情况下，</w:t>
      </w:r>
      <w:r>
        <w:rPr>
          <w:color w:val="636D6D"/>
          <w:spacing w:val="0"/>
          <w:w w:val="100"/>
          <w:position w:val="0"/>
        </w:rPr>
        <w:t>未停</w:t>
      </w:r>
      <w:r>
        <w:rPr>
          <w:color w:val="000000"/>
          <w:spacing w:val="0"/>
          <w:w w:val="100"/>
          <w:position w:val="0"/>
        </w:rPr>
        <w:t>止混凝土浇筑 作业而引发的</w:t>
      </w:r>
      <w:r>
        <w:rPr>
          <w:color w:val="636D6D"/>
          <w:spacing w:val="0"/>
          <w:w w:val="100"/>
          <w:position w:val="0"/>
        </w:rPr>
        <w:t>生产安</w:t>
      </w:r>
      <w:r>
        <w:rPr>
          <w:color w:val="000000"/>
          <w:spacing w:val="0"/>
          <w:w w:val="100"/>
          <w:position w:val="0"/>
        </w:rPr>
        <w:t>全责任事故。 事故除了暴</w:t>
      </w:r>
      <w:r>
        <w:rPr>
          <w:color w:val="636D6D"/>
          <w:spacing w:val="0"/>
          <w:w w:val="100"/>
          <w:position w:val="0"/>
        </w:rPr>
        <w:t>露出施工单位</w:t>
      </w:r>
      <w:r>
        <w:rPr>
          <w:color w:val="000000"/>
          <w:spacing w:val="0"/>
          <w:w w:val="100"/>
          <w:position w:val="0"/>
        </w:rPr>
        <w:t>现场管 理</w:t>
      </w:r>
      <w:r>
        <w:rPr>
          <w:color w:val="636D6D"/>
          <w:spacing w:val="0"/>
          <w:w w:val="100"/>
          <w:position w:val="0"/>
        </w:rPr>
        <w:t>混乱、</w:t>
      </w:r>
      <w:r>
        <w:rPr>
          <w:color w:val="000000"/>
          <w:spacing w:val="0"/>
          <w:w w:val="100"/>
          <w:position w:val="0"/>
        </w:rPr>
        <w:t>违</w:t>
      </w:r>
      <w:r>
        <w:rPr>
          <w:color w:val="636D6D"/>
          <w:spacing w:val="0"/>
          <w:w w:val="100"/>
          <w:position w:val="0"/>
        </w:rPr>
        <w:t>章冒险蛮干、监理单 位</w:t>
      </w:r>
      <w:r>
        <w:rPr>
          <w:color w:val="000000"/>
          <w:spacing w:val="0"/>
          <w:w w:val="100"/>
          <w:position w:val="0"/>
        </w:rPr>
        <w:t xml:space="preserve">未依法履职等常见问题外，也 </w:t>
      </w:r>
      <w:r>
        <w:rPr>
          <w:color w:val="636D6D"/>
          <w:spacing w:val="0"/>
          <w:w w:val="100"/>
          <w:position w:val="0"/>
        </w:rPr>
        <w:t>暴露了施工</w:t>
      </w:r>
      <w:r>
        <w:rPr>
          <w:color w:val="000000"/>
          <w:spacing w:val="0"/>
          <w:w w:val="100"/>
          <w:position w:val="0"/>
        </w:rPr>
        <w:t>现场突发事件应急预 案的不实用及落实不到位</w:t>
      </w:r>
      <w:r>
        <w:rPr>
          <w:color w:val="636D6D"/>
          <w:spacing w:val="0"/>
          <w:w w:val="100"/>
          <w:position w:val="0"/>
        </w:rPr>
        <w:t xml:space="preserve">问题。 </w:t>
      </w:r>
      <w:r>
        <w:rPr>
          <w:color w:val="000000"/>
          <w:spacing w:val="0"/>
          <w:w w:val="100"/>
          <w:position w:val="0"/>
        </w:rPr>
        <w:t>为防范类似事故的发生，提出以 下建议措施：</w:t>
      </w:r>
    </w:p>
    <w:p>
      <w:pPr>
        <w:widowControl w:val="0"/>
        <w:jc w:val="center"/>
        <w:rPr>
          <w:sz w:val="2"/>
          <w:szCs w:val="2"/>
        </w:rPr>
      </w:pPr>
      <w:r>
        <w:drawing>
          <wp:inline>
            <wp:extent cx="152400" cy="103505"/>
            <wp:docPr id="405" name="Picutre 405"/>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261"/>
                    <a:stretch/>
                  </pic:blipFill>
                  <pic:spPr>
                    <a:xfrm>
                      <a:ext cx="152400" cy="103505"/>
                    </a:xfrm>
                    <a:prstGeom prst="rect"/>
                  </pic:spPr>
                </pic:pic>
              </a:graphicData>
            </a:graphic>
          </wp:inline>
        </w:drawing>
      </w:r>
    </w:p>
    <w:p>
      <w:pPr>
        <w:widowControl w:val="0"/>
        <w:spacing w:after="119" w:line="1" w:lineRule="exact"/>
      </w:pPr>
    </w:p>
    <w:p>
      <w:pPr>
        <w:widowControl w:val="0"/>
        <w:jc w:val="center"/>
        <w:rPr>
          <w:sz w:val="2"/>
          <w:szCs w:val="2"/>
        </w:rPr>
      </w:pPr>
      <w:r>
        <w:drawing>
          <wp:inline>
            <wp:extent cx="194945" cy="243840"/>
            <wp:docPr id="406" name="Picutre 406"/>
            <a:graphic xmlns:a="http://schemas.openxmlformats.org/drawingml/2006/main">
              <a:graphicData uri="http://schemas.openxmlformats.org/drawingml/2006/picture">
                <pic:pic xmlns:pic="http://schemas.openxmlformats.org/drawingml/2006/picture">
                  <pic:nvPicPr>
                    <pic:cNvPr id="406" name="Picture 406"/>
                    <pic:cNvPicPr/>
                  </pic:nvPicPr>
                  <pic:blipFill>
                    <a:blip r:embed="rId263"/>
                    <a:stretch/>
                  </pic:blipFill>
                  <pic:spPr>
                    <a:xfrm>
                      <a:ext cx="194945" cy="243840"/>
                    </a:xfrm>
                    <a:prstGeom prst="rect"/>
                  </pic:spPr>
                </pic:pic>
              </a:graphicData>
            </a:graphic>
          </wp:inline>
        </w:drawing>
      </w:r>
    </w:p>
    <w:p>
      <w:pPr>
        <w:widowControl w:val="0"/>
        <w:spacing w:after="219" w:line="1" w:lineRule="exact"/>
      </w:pPr>
    </w:p>
    <w:p>
      <w:pPr>
        <w:pStyle w:val="Style118"/>
        <w:keepNext/>
        <w:keepLines/>
        <w:widowControl w:val="0"/>
        <w:shd w:val="clear" w:color="auto" w:fill="auto"/>
        <w:bidi w:val="0"/>
        <w:spacing w:before="0" w:after="40"/>
        <w:ind w:left="-160" w:right="0" w:firstLine="160"/>
        <w:jc w:val="left"/>
      </w:pPr>
      <w:bookmarkStart w:id="2414" w:name="bookmark2414"/>
      <w:bookmarkStart w:id="2415" w:name="bookmark2415"/>
      <w:bookmarkStart w:id="2416" w:name="bookmark2416"/>
      <w:r>
        <w:rPr>
          <w:color w:val="000000"/>
          <w:spacing w:val="0"/>
          <w:w w:val="100"/>
          <w:position w:val="0"/>
        </w:rPr>
        <w:t>（-）加强施工现场管理，推进安 全生产标准化建设。</w:t>
      </w:r>
      <w:bookmarkEnd w:id="2414"/>
      <w:bookmarkEnd w:id="2415"/>
      <w:bookmarkEnd w:id="2416"/>
    </w:p>
    <w:p>
      <w:pPr>
        <w:pStyle w:val="Style38"/>
        <w:keepNext w:val="0"/>
        <w:keepLines w:val="0"/>
        <w:widowControl w:val="0"/>
        <w:shd w:val="clear" w:color="auto" w:fill="auto"/>
        <w:bidi w:val="0"/>
        <w:spacing w:before="0" w:after="220" w:line="193" w:lineRule="exact"/>
        <w:ind w:left="-160" w:right="0" w:firstLine="160"/>
        <w:jc w:val="left"/>
        <w:sectPr>
          <w:footnotePr>
            <w:pos w:val="pageBottom"/>
            <w:numFmt w:val="decimal"/>
            <w:numRestart w:val="continuous"/>
          </w:footnotePr>
          <w:pgSz w:w="6202" w:h="8640"/>
          <w:pgMar w:top="701" w:right="890" w:bottom="463" w:left="770" w:header="0" w:footer="3" w:gutter="0"/>
          <w:cols w:num="2" w:space="720" w:equalWidth="0">
            <w:col w:w="2170" w:space="442"/>
            <w:col w:w="1930"/>
          </w:cols>
          <w:noEndnote/>
          <w:rtlGutter w:val="0"/>
          <w:docGrid w:linePitch="360"/>
        </w:sectPr>
      </w:pPr>
      <w:r>
        <w:rPr>
          <w:color w:val="000000"/>
          <w:spacing w:val="0"/>
          <w:w w:val="100"/>
          <w:position w:val="0"/>
        </w:rPr>
        <w:t>加强对施工现场管理，要严格按照 规范编制施工组织设计和各项施工方案， 做好作业前施工方案和安全技术措施交 底。加强安全监督检査，要求并监督施 工人员严格按照施工组织设计和施工方</w:t>
      </w:r>
    </w:p>
    <w:p>
      <w:pPr>
        <w:pStyle w:val="Style38"/>
        <w:keepNext w:val="0"/>
        <w:keepLines w:val="0"/>
        <w:widowControl w:val="0"/>
        <w:shd w:val="clear" w:color="auto" w:fill="auto"/>
        <w:bidi w:val="0"/>
        <w:spacing w:before="0" w:line="192" w:lineRule="exact"/>
        <w:ind w:left="0" w:right="0" w:firstLine="0"/>
        <w:jc w:val="both"/>
      </w:pPr>
      <w:r>
        <w:rPr>
          <w:color w:val="000000"/>
          <w:spacing w:val="0"/>
          <w:w w:val="100"/>
          <w:position w:val="0"/>
        </w:rPr>
        <w:t>案进行施工。特别要加强模板支护和浇 筑混凝土施工作业的管理。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加快推进建筑施工企业安全生产标 准化建设，推动企业技术改造和管理升 级，配备专业人员和设备，推进安全生 产管理工作规范化、标准化，提高建筑 施工企业的安全水平。</w:t>
      </w:r>
    </w:p>
    <w:p>
      <w:pPr>
        <w:pStyle w:val="Style118"/>
        <w:keepNext/>
        <w:keepLines/>
        <w:widowControl w:val="0"/>
        <w:shd w:val="clear" w:color="auto" w:fill="auto"/>
        <w:tabs>
          <w:tab w:pos="682" w:val="left"/>
        </w:tabs>
        <w:bidi w:val="0"/>
        <w:spacing w:before="0"/>
        <w:ind w:left="0" w:right="0"/>
        <w:jc w:val="both"/>
      </w:pPr>
      <w:bookmarkStart w:id="2417" w:name="bookmark2417"/>
      <w:bookmarkStart w:id="2418" w:name="bookmark2418"/>
      <w:bookmarkStart w:id="2419" w:name="bookmark2419"/>
      <w:bookmarkStart w:id="2420" w:name="bookmark2420"/>
      <w:r>
        <w:rPr>
          <w:color w:val="000000"/>
          <w:spacing w:val="0"/>
          <w:w w:val="100"/>
          <w:position w:val="0"/>
        </w:rPr>
        <w:t>（</w:t>
      </w:r>
      <w:bookmarkEnd w:id="2419"/>
      <w:r>
        <w:rPr>
          <w:color w:val="000000"/>
          <w:spacing w:val="0"/>
          <w:w w:val="100"/>
          <w:position w:val="0"/>
        </w:rPr>
        <w:t>二）</w:t>
        <w:tab/>
        <w:t>建立安全科技支撑体系，实 现智能化安全监管。</w:t>
      </w:r>
      <w:bookmarkEnd w:id="2417"/>
      <w:bookmarkEnd w:id="2418"/>
      <w:bookmarkEnd w:id="2420"/>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推动建筑施工机器人、自动化监测 技术和智能装备在危险工序和环节的应 用。提升现代信息技术与建筑施工安全 监管的融合，加快建设工程智能监管信 息系统的推广和应用。</w:t>
      </w:r>
    </w:p>
    <w:p>
      <w:pPr>
        <w:pStyle w:val="Style118"/>
        <w:keepNext/>
        <w:keepLines/>
        <w:widowControl w:val="0"/>
        <w:shd w:val="clear" w:color="auto" w:fill="auto"/>
        <w:tabs>
          <w:tab w:pos="692" w:val="left"/>
        </w:tabs>
        <w:bidi w:val="0"/>
        <w:spacing w:before="0" w:line="197" w:lineRule="exact"/>
        <w:ind w:left="0" w:right="0"/>
        <w:jc w:val="both"/>
      </w:pPr>
      <w:bookmarkStart w:id="2421" w:name="bookmark2421"/>
      <w:bookmarkStart w:id="2422" w:name="bookmark2422"/>
      <w:bookmarkStart w:id="2423" w:name="bookmark2423"/>
      <w:bookmarkStart w:id="2424" w:name="bookmark2424"/>
      <w:r>
        <w:rPr>
          <w:color w:val="000000"/>
          <w:spacing w:val="0"/>
          <w:w w:val="100"/>
          <w:position w:val="0"/>
        </w:rPr>
        <w:t>（</w:t>
      </w:r>
      <w:bookmarkEnd w:id="2423"/>
      <w:r>
        <w:rPr>
          <w:color w:val="000000"/>
          <w:spacing w:val="0"/>
          <w:w w:val="100"/>
          <w:position w:val="0"/>
        </w:rPr>
        <w:t>三）</w:t>
        <w:tab/>
        <w:t>坚持源头防范和系统治理， 构建双重预防机制。</w:t>
      </w:r>
      <w:bookmarkEnd w:id="2421"/>
      <w:bookmarkEnd w:id="2422"/>
      <w:bookmarkEnd w:id="2424"/>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严格建筑施工安全生产市场准入， 把安全生产贯穿设计、建设、管理和 企业生产经营活动全过程。构建风险 分级管控和隐患排査治理双重预防工 作机制，严防风险演变、隐患升级导 致生产安全事故发生。综合运用法律、 行政、经济、市场等手段，落实人防、 技防、物防措施，提升全社会安全生 产治理能力。</w:t>
      </w:r>
    </w:p>
    <w:p>
      <w:pPr>
        <w:pStyle w:val="Style118"/>
        <w:keepNext/>
        <w:keepLines/>
        <w:widowControl w:val="0"/>
        <w:shd w:val="clear" w:color="auto" w:fill="auto"/>
        <w:tabs>
          <w:tab w:pos="692" w:val="left"/>
        </w:tabs>
        <w:bidi w:val="0"/>
        <w:spacing w:before="0"/>
        <w:ind w:left="0" w:right="0"/>
        <w:jc w:val="both"/>
      </w:pPr>
      <w:bookmarkStart w:id="2425" w:name="bookmark2425"/>
      <w:bookmarkStart w:id="2426" w:name="bookmark2426"/>
      <w:bookmarkStart w:id="2427" w:name="bookmark2427"/>
      <w:bookmarkStart w:id="2428" w:name="bookmark2428"/>
      <w:r>
        <w:rPr>
          <w:color w:val="000000"/>
          <w:spacing w:val="0"/>
          <w:w w:val="100"/>
          <w:position w:val="0"/>
        </w:rPr>
        <w:t>（</w:t>
      </w:r>
      <w:bookmarkEnd w:id="2427"/>
      <w:r>
        <w:rPr>
          <w:color w:val="000000"/>
          <w:spacing w:val="0"/>
          <w:w w:val="100"/>
          <w:position w:val="0"/>
        </w:rPr>
        <w:t>四）</w:t>
        <w:tab/>
        <w:t>开展应急预案评估，加强施 工现场安全管理。</w:t>
      </w:r>
      <w:bookmarkEnd w:id="2425"/>
      <w:bookmarkEnd w:id="2426"/>
      <w:bookmarkEnd w:id="2428"/>
    </w:p>
    <w:p>
      <w:pPr>
        <w:pStyle w:val="Style38"/>
        <w:keepNext w:val="0"/>
        <w:keepLines w:val="0"/>
        <w:widowControl w:val="0"/>
        <w:shd w:val="clear" w:color="auto" w:fill="auto"/>
        <w:bidi w:val="0"/>
        <w:spacing w:before="0" w:after="260" w:line="193" w:lineRule="exact"/>
        <w:ind w:left="0" w:right="0"/>
        <w:jc w:val="both"/>
      </w:pPr>
      <w:r>
        <w:rPr>
          <w:color w:val="000000"/>
          <w:spacing w:val="0"/>
          <w:w w:val="100"/>
          <w:position w:val="0"/>
        </w:rPr>
        <w:t xml:space="preserve">各行业监管部门、各建筑施工企业 要切实做好应急预案评估工作，对应急 预案的实用性、可操作性进行评估，找 出不足之处并完善，持续提升应急管理 工作。各企业要严格按照规范编制施工 组织设计与专项施工方案，做好安全技 术措施交底；加强安全监督检査，要求 并监督施工人员严格按照施工组织设计 </w:t>
      </w:r>
      <w:r>
        <w:rPr>
          <w:color w:val="000000"/>
          <w:spacing w:val="0"/>
          <w:w w:val="100"/>
          <w:position w:val="0"/>
        </w:rPr>
        <w:t>与专项施工方案进行施工。特别要加 强模板支护和浇筑混凝土施工作业的管 理，杜绝类似事故发生。</w:t>
      </w:r>
    </w:p>
    <w:p>
      <w:pPr>
        <w:pStyle w:val="Style69"/>
        <w:keepNext w:val="0"/>
        <w:keepLines w:val="0"/>
        <w:widowControl w:val="0"/>
        <w:shd w:val="clear" w:color="auto" w:fill="auto"/>
        <w:bidi w:val="0"/>
        <w:spacing w:before="0" w:after="0" w:line="144" w:lineRule="exact"/>
        <w:ind w:left="0" w:right="0" w:firstLine="0"/>
        <w:jc w:val="both"/>
        <w:sectPr>
          <w:footnotePr>
            <w:pos w:val="pageBottom"/>
            <w:numFmt w:val="decimal"/>
            <w:numRestart w:val="continuous"/>
          </w:footnotePr>
          <w:pgSz w:w="6202" w:h="8640"/>
          <w:pgMar w:top="701" w:right="780" w:bottom="491" w:left="708" w:header="0" w:footer="3" w:gutter="0"/>
          <w:cols w:num="2" w:space="249"/>
          <w:noEndnote/>
          <w:rtlGutter w:val="0"/>
          <w:docGrid w:linePitch="360"/>
        </w:sectPr>
      </w:pPr>
      <w:r>
        <w:rPr>
          <w:color w:val="000000"/>
          <w:spacing w:val="0"/>
          <w:w w:val="100"/>
          <w:position w:val="0"/>
        </w:rPr>
        <w:t>（程多多，高级工程师，深圳市城市公共安全 技术研究院）</w:t>
      </w:r>
    </w:p>
    <w:p>
      <w:pPr>
        <w:pStyle w:val="Style5"/>
        <w:keepNext/>
        <w:keepLines/>
        <w:widowControl w:val="0"/>
        <w:shd w:val="clear" w:color="auto" w:fill="auto"/>
        <w:bidi w:val="0"/>
        <w:spacing w:before="0" w:after="160" w:line="240" w:lineRule="auto"/>
        <w:ind w:left="0" w:right="0" w:firstLine="0"/>
        <w:jc w:val="center"/>
        <w:rPr>
          <w:sz w:val="16"/>
          <w:szCs w:val="16"/>
        </w:rPr>
      </w:pPr>
      <w:bookmarkStart w:id="2429" w:name="bookmark2429"/>
      <w:bookmarkStart w:id="2430" w:name="bookmark2430"/>
      <w:bookmarkStart w:id="2431" w:name="bookmark2431"/>
      <w:r>
        <w:rPr>
          <w:color w:val="348677"/>
          <w:spacing w:val="0"/>
          <w:w w:val="100"/>
          <w:position w:val="0"/>
          <w:sz w:val="16"/>
          <w:szCs w:val="16"/>
        </w:rPr>
        <w:t>第五章道路交通事故案例</w:t>
      </w:r>
      <w:bookmarkEnd w:id="2429"/>
      <w:bookmarkEnd w:id="2430"/>
      <w:bookmarkEnd w:id="2431"/>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据统计，</w:t>
      </w:r>
      <w:r>
        <w:rPr>
          <w:rFonts w:ascii="Times New Roman" w:eastAsia="Times New Roman" w:hAnsi="Times New Roman" w:cs="Times New Roman"/>
          <w:color w:val="000000"/>
          <w:spacing w:val="0"/>
          <w:w w:val="100"/>
          <w:position w:val="0"/>
          <w:lang w:val="en-US" w:eastAsia="en-US" w:bidi="en-US"/>
        </w:rPr>
        <w:t>2010-2016</w:t>
      </w:r>
      <w:r>
        <w:rPr>
          <w:color w:val="000000"/>
          <w:spacing w:val="0"/>
          <w:w w:val="100"/>
          <w:position w:val="0"/>
        </w:rPr>
        <w:t>年我国共发生道路交通重特大事故</w:t>
      </w:r>
      <w:r>
        <w:rPr>
          <w:rFonts w:ascii="Times New Roman" w:eastAsia="Times New Roman" w:hAnsi="Times New Roman" w:cs="Times New Roman"/>
          <w:color w:val="000000"/>
          <w:spacing w:val="0"/>
          <w:w w:val="100"/>
          <w:position w:val="0"/>
        </w:rPr>
        <w:t>134</w:t>
      </w:r>
      <w:r>
        <w:rPr>
          <w:color w:val="000000"/>
          <w:spacing w:val="0"/>
          <w:w w:val="100"/>
          <w:position w:val="0"/>
        </w:rPr>
        <w:t xml:space="preserve">起，死亡 </w:t>
      </w:r>
      <w:r>
        <w:rPr>
          <w:rFonts w:ascii="Times New Roman" w:eastAsia="Times New Roman" w:hAnsi="Times New Roman" w:cs="Times New Roman"/>
          <w:color w:val="000000"/>
          <w:spacing w:val="0"/>
          <w:w w:val="100"/>
          <w:position w:val="0"/>
        </w:rPr>
        <w:t xml:space="preserve">2007 </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rPr>
        <w:t>,</w:t>
      </w:r>
      <w:r>
        <w:rPr>
          <w:color w:val="000000"/>
          <w:spacing w:val="0"/>
          <w:w w:val="100"/>
          <w:position w:val="0"/>
        </w:rPr>
        <w:t>平均每年发生</w:t>
      </w:r>
      <w:r>
        <w:rPr>
          <w:rFonts w:ascii="Times New Roman" w:eastAsia="Times New Roman" w:hAnsi="Times New Roman" w:cs="Times New Roman"/>
          <w:color w:val="000000"/>
          <w:spacing w:val="0"/>
          <w:w w:val="100"/>
          <w:position w:val="0"/>
        </w:rPr>
        <w:t>22</w:t>
      </w:r>
      <w:r>
        <w:rPr>
          <w:color w:val="000000"/>
          <w:spacing w:val="0"/>
          <w:w w:val="100"/>
          <w:position w:val="0"/>
        </w:rPr>
        <w:t>起，死亡</w:t>
      </w:r>
      <w:r>
        <w:rPr>
          <w:rFonts w:ascii="Times New Roman" w:eastAsia="Times New Roman" w:hAnsi="Times New Roman" w:cs="Times New Roman"/>
          <w:color w:val="000000"/>
          <w:spacing w:val="0"/>
          <w:w w:val="100"/>
          <w:position w:val="0"/>
        </w:rPr>
        <w:t xml:space="preserve">335 </w:t>
      </w:r>
      <w:r>
        <w:rPr>
          <w:rFonts w:ascii="Times New Roman" w:eastAsia="Times New Roman" w:hAnsi="Times New Roman" w:cs="Times New Roman"/>
          <w:color w:val="000000"/>
          <w:spacing w:val="0"/>
          <w:w w:val="100"/>
          <w:position w:val="0"/>
          <w:lang w:val="en-US" w:eastAsia="en-US" w:bidi="en-US"/>
        </w:rPr>
        <w:t>Ao</w:t>
      </w:r>
      <w:r>
        <w:rPr>
          <w:color w:val="000000"/>
          <w:spacing w:val="0"/>
          <w:w w:val="100"/>
          <w:position w:val="0"/>
        </w:rPr>
        <w:t>道路交通重特大事故整体呈逐 年下降趋势，事故发生起数从</w:t>
      </w:r>
      <w:r>
        <w:rPr>
          <w:rFonts w:ascii="Times New Roman" w:eastAsia="Times New Roman" w:hAnsi="Times New Roman" w:cs="Times New Roman"/>
          <w:color w:val="000000"/>
          <w:spacing w:val="0"/>
          <w:w w:val="100"/>
          <w:position w:val="0"/>
        </w:rPr>
        <w:t>2010</w:t>
      </w:r>
      <w:r>
        <w:rPr>
          <w:color w:val="000000"/>
          <w:spacing w:val="0"/>
          <w:w w:val="100"/>
          <w:position w:val="0"/>
        </w:rPr>
        <w:t>年的</w:t>
      </w:r>
      <w:r>
        <w:rPr>
          <w:rFonts w:ascii="Times New Roman" w:eastAsia="Times New Roman" w:hAnsi="Times New Roman" w:cs="Times New Roman"/>
          <w:color w:val="000000"/>
          <w:spacing w:val="0"/>
          <w:w w:val="100"/>
          <w:position w:val="0"/>
        </w:rPr>
        <w:t>35</w:t>
      </w:r>
      <w:r>
        <w:rPr>
          <w:color w:val="000000"/>
          <w:spacing w:val="0"/>
          <w:w w:val="100"/>
          <w:position w:val="0"/>
        </w:rPr>
        <w:t>起、死亡</w:t>
      </w:r>
      <w:r>
        <w:rPr>
          <w:rFonts w:ascii="Times New Roman" w:eastAsia="Times New Roman" w:hAnsi="Times New Roman" w:cs="Times New Roman"/>
          <w:color w:val="000000"/>
          <w:spacing w:val="0"/>
          <w:w w:val="100"/>
          <w:position w:val="0"/>
        </w:rPr>
        <w:t>466</w:t>
      </w:r>
      <w:r>
        <w:rPr>
          <w:color w:val="000000"/>
          <w:spacing w:val="0"/>
          <w:w w:val="100"/>
          <w:position w:val="0"/>
        </w:rPr>
        <w:t>人减少到</w:t>
      </w:r>
      <w:r>
        <w:rPr>
          <w:rFonts w:ascii="Times New Roman" w:eastAsia="Times New Roman" w:hAnsi="Times New Roman" w:cs="Times New Roman"/>
          <w:color w:val="000000"/>
          <w:spacing w:val="0"/>
          <w:w w:val="100"/>
          <w:position w:val="0"/>
        </w:rPr>
        <w:t>2016</w:t>
      </w:r>
      <w:r>
        <w:rPr>
          <w:color w:val="000000"/>
          <w:spacing w:val="0"/>
          <w:w w:val="100"/>
          <w:position w:val="0"/>
        </w:rPr>
        <w:t>年 的</w:t>
      </w:r>
      <w:r>
        <w:rPr>
          <w:rFonts w:ascii="Times New Roman" w:eastAsia="Times New Roman" w:hAnsi="Times New Roman" w:cs="Times New Roman"/>
          <w:color w:val="000000"/>
          <w:spacing w:val="0"/>
          <w:w w:val="100"/>
          <w:position w:val="0"/>
        </w:rPr>
        <w:t>8</w:t>
      </w:r>
      <w:r>
        <w:rPr>
          <w:color w:val="000000"/>
          <w:spacing w:val="0"/>
          <w:w w:val="100"/>
          <w:position w:val="0"/>
        </w:rPr>
        <w:t>起，死亡</w:t>
      </w:r>
      <w:r>
        <w:rPr>
          <w:rFonts w:ascii="Times New Roman" w:eastAsia="Times New Roman" w:hAnsi="Times New Roman" w:cs="Times New Roman"/>
          <w:color w:val="000000"/>
          <w:spacing w:val="0"/>
          <w:w w:val="100"/>
          <w:position w:val="0"/>
        </w:rPr>
        <w:t>135</w:t>
      </w:r>
      <w:r>
        <w:rPr>
          <w:color w:val="000000"/>
          <w:spacing w:val="0"/>
          <w:w w:val="100"/>
          <w:position w:val="0"/>
        </w:rPr>
        <w:t>人，分别下降</w:t>
      </w:r>
      <w:r>
        <w:rPr>
          <w:rFonts w:ascii="Times New Roman" w:eastAsia="Times New Roman" w:hAnsi="Times New Roman" w:cs="Times New Roman"/>
          <w:color w:val="000000"/>
          <w:spacing w:val="0"/>
          <w:w w:val="100"/>
          <w:position w:val="0"/>
        </w:rPr>
        <w:t>77.1%</w:t>
      </w:r>
      <w:r>
        <w:rPr>
          <w:color w:val="000000"/>
          <w:spacing w:val="0"/>
          <w:w w:val="100"/>
          <w:position w:val="0"/>
        </w:rPr>
        <w:t>、</w:t>
      </w:r>
      <w:r>
        <w:rPr>
          <w:rFonts w:ascii="Times New Roman" w:eastAsia="Times New Roman" w:hAnsi="Times New Roman" w:cs="Times New Roman"/>
          <w:color w:val="000000"/>
          <w:spacing w:val="0"/>
          <w:w w:val="100"/>
          <w:position w:val="0"/>
        </w:rPr>
        <w:t>71.0%</w:t>
      </w:r>
      <w:r>
        <w:rPr>
          <w:color w:val="000000"/>
          <w:spacing w:val="0"/>
          <w:w w:val="100"/>
          <w:position w:val="0"/>
        </w:rPr>
        <w:t>。</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从事故发生时间分布特点来看，道路交通重特大事故主要集中发生在 </w:t>
      </w:r>
      <w:r>
        <w:rPr>
          <w:rFonts w:ascii="Times New Roman" w:eastAsia="Times New Roman" w:hAnsi="Times New Roman" w:cs="Times New Roman"/>
          <w:color w:val="000000"/>
          <w:spacing w:val="0"/>
          <w:w w:val="100"/>
          <w:position w:val="0"/>
        </w:rPr>
        <w:t>2-4</w:t>
      </w:r>
      <w:r>
        <w:rPr>
          <w:color w:val="000000"/>
          <w:spacing w:val="0"/>
          <w:w w:val="100"/>
          <w:position w:val="0"/>
        </w:rPr>
        <w:t>月和</w:t>
      </w:r>
      <w:r>
        <w:rPr>
          <w:rFonts w:ascii="Times New Roman" w:eastAsia="Times New Roman" w:hAnsi="Times New Roman" w:cs="Times New Roman"/>
          <w:color w:val="000000"/>
          <w:spacing w:val="0"/>
          <w:w w:val="100"/>
          <w:position w:val="0"/>
          <w:lang w:val="en-US" w:eastAsia="en-US" w:bidi="en-US"/>
        </w:rPr>
        <w:t>8-10</w:t>
      </w:r>
      <w:r>
        <w:rPr>
          <w:color w:val="000000"/>
          <w:spacing w:val="0"/>
          <w:w w:val="100"/>
          <w:position w:val="0"/>
        </w:rPr>
        <w:t>月。</w:t>
      </w:r>
      <w:r>
        <w:rPr>
          <w:rFonts w:ascii="Times New Roman" w:eastAsia="Times New Roman" w:hAnsi="Times New Roman" w:cs="Times New Roman"/>
          <w:color w:val="000000"/>
          <w:spacing w:val="0"/>
          <w:w w:val="100"/>
          <w:position w:val="0"/>
        </w:rPr>
        <w:t>2-4</w:t>
      </w:r>
      <w:r>
        <w:rPr>
          <w:color w:val="000000"/>
          <w:spacing w:val="0"/>
          <w:w w:val="100"/>
          <w:position w:val="0"/>
        </w:rPr>
        <w:t>月道路交通重特大事故发生较多的主要原因为该段 时间为春运和打工人员出行高峰期，道路运输客流大，一旦发生事故极易导 致群死群伤</w:t>
      </w:r>
      <w:r>
        <w:rPr>
          <w:color w:val="000000"/>
          <w:spacing w:val="0"/>
          <w:w w:val="100"/>
          <w:position w:val="0"/>
        </w:rPr>
        <w:t>：</w:t>
      </w:r>
      <w:r>
        <w:rPr>
          <w:rFonts w:ascii="Times New Roman" w:eastAsia="Times New Roman" w:hAnsi="Times New Roman" w:cs="Times New Roman"/>
          <w:color w:val="000000"/>
          <w:spacing w:val="0"/>
          <w:w w:val="100"/>
          <w:position w:val="0"/>
        </w:rPr>
        <w:t>8-10</w:t>
      </w:r>
      <w:r>
        <w:rPr>
          <w:color w:val="000000"/>
          <w:spacing w:val="0"/>
          <w:w w:val="100"/>
          <w:position w:val="0"/>
        </w:rPr>
        <w:t>月道路交通重特大事故发生较多的主要原因为该段时间 为暑期旅游高峰期，旅游大巴一旦发生事故也极易造成严重后果。</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从事故发生区域分布特点来看，道路交通重特大事故多发地区为内陆山 区及公路密集地区。由于山区公路较多，四川省发生道路交通重特大事故起 数最多，其次是公路网络密集的河南省。河北省、浙江省、辽宁省、青海省、 内蒙省、上海市和海南省是道路交通重大事故发生起数较少的地区。</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从事故发生路段分布特点来看，高速公路是道路交通重特大事故多发 路段。</w:t>
      </w:r>
      <w:r>
        <w:rPr>
          <w:rFonts w:ascii="Times New Roman" w:eastAsia="Times New Roman" w:hAnsi="Times New Roman" w:cs="Times New Roman"/>
          <w:color w:val="000000"/>
          <w:spacing w:val="0"/>
          <w:w w:val="100"/>
          <w:position w:val="0"/>
          <w:lang w:val="en-US" w:eastAsia="en-US" w:bidi="en-US"/>
        </w:rPr>
        <w:t>2010-2016</w:t>
      </w:r>
      <w:r>
        <w:rPr>
          <w:color w:val="000000"/>
          <w:spacing w:val="0"/>
          <w:w w:val="100"/>
          <w:position w:val="0"/>
        </w:rPr>
        <w:t xml:space="preserve">年，高速公路发生重特大交通事故起数约占事故总数的 </w:t>
      </w:r>
      <w:r>
        <w:rPr>
          <w:rFonts w:ascii="Times New Roman" w:eastAsia="Times New Roman" w:hAnsi="Times New Roman" w:cs="Times New Roman"/>
          <w:color w:val="000000"/>
          <w:spacing w:val="0"/>
          <w:w w:val="100"/>
          <w:position w:val="0"/>
        </w:rPr>
        <w:t xml:space="preserve">26% </w:t>
      </w:r>
      <w:r>
        <w:rPr>
          <w:color w:val="000000"/>
          <w:spacing w:val="0"/>
          <w:w w:val="100"/>
          <w:position w:val="0"/>
        </w:rPr>
        <w:t>；其次为乡村公路，约占事故总数的</w:t>
      </w:r>
      <w:r>
        <w:rPr>
          <w:rFonts w:ascii="Times New Roman" w:eastAsia="Times New Roman" w:hAnsi="Times New Roman" w:cs="Times New Roman"/>
          <w:color w:val="000000"/>
          <w:spacing w:val="0"/>
          <w:w w:val="100"/>
          <w:position w:val="0"/>
        </w:rPr>
        <w:t>18%</w:t>
      </w:r>
      <w:r>
        <w:rPr>
          <w:color w:val="000000"/>
          <w:spacing w:val="0"/>
          <w:w w:val="100"/>
          <w:position w:val="0"/>
        </w:rPr>
        <w:t>。另外，有</w:t>
      </w:r>
      <w:r>
        <w:rPr>
          <w:rFonts w:ascii="Times New Roman" w:eastAsia="Times New Roman" w:hAnsi="Times New Roman" w:cs="Times New Roman"/>
          <w:color w:val="000000"/>
          <w:spacing w:val="0"/>
          <w:w w:val="100"/>
          <w:position w:val="0"/>
        </w:rPr>
        <w:t>20</w:t>
      </w:r>
      <w:r>
        <w:rPr>
          <w:color w:val="000000"/>
          <w:spacing w:val="0"/>
          <w:w w:val="100"/>
          <w:position w:val="0"/>
        </w:rPr>
        <w:t>余起本地车辆 在异地发生道路交通重特大事故，从侧面反映了建立健全道路交通多地区联 合监管机制的重要性和必要性。</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从事故发生类型分布特点来看，碰撞和翻坠是道路交通重特大事故主要 类型。其中碰撞类型重特大事故起数约占总数的</w:t>
      </w:r>
      <w:r>
        <w:rPr>
          <w:rFonts w:ascii="Times New Roman" w:eastAsia="Times New Roman" w:hAnsi="Times New Roman" w:cs="Times New Roman"/>
          <w:color w:val="000000"/>
          <w:spacing w:val="0"/>
          <w:w w:val="100"/>
          <w:position w:val="0"/>
        </w:rPr>
        <w:t>54%,</w:t>
      </w:r>
      <w:r>
        <w:rPr>
          <w:color w:val="000000"/>
          <w:spacing w:val="0"/>
          <w:w w:val="100"/>
          <w:position w:val="0"/>
        </w:rPr>
        <w:t>翻坠类型重特大事故 约占总数的</w:t>
      </w:r>
      <w:r>
        <w:rPr>
          <w:rFonts w:ascii="Times New Roman" w:eastAsia="Times New Roman" w:hAnsi="Times New Roman" w:cs="Times New Roman"/>
          <w:color w:val="000000"/>
          <w:spacing w:val="0"/>
          <w:w w:val="100"/>
          <w:position w:val="0"/>
        </w:rPr>
        <w:t>45%</w:t>
      </w:r>
      <w:r>
        <w:rPr>
          <w:color w:val="000000"/>
          <w:spacing w:val="0"/>
          <w:w w:val="100"/>
          <w:position w:val="0"/>
        </w:rPr>
        <w:t>。</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从事故发生天气情况特点来看，恶劣天气容易导致道路交通重特大事故 发生。加强对恶劣天气的道路交通管制和预警，可有效防范和降低道路交通 重特大事故的发生。</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从事故责任人年龄分布特点来看，</w:t>
      </w:r>
      <w:r>
        <w:rPr>
          <w:rFonts w:ascii="Times New Roman" w:eastAsia="Times New Roman" w:hAnsi="Times New Roman" w:cs="Times New Roman"/>
          <w:color w:val="000000"/>
          <w:spacing w:val="0"/>
          <w:w w:val="100"/>
          <w:position w:val="0"/>
          <w:lang w:val="en-US" w:eastAsia="en-US" w:bidi="en-US"/>
        </w:rPr>
        <w:t>40-5</w:t>
      </w:r>
      <w:r>
        <w:rPr>
          <w:color w:val="000000"/>
          <w:spacing w:val="0"/>
          <w:w w:val="100"/>
          <w:position w:val="0"/>
          <w:lang w:val="zh-CN" w:eastAsia="zh-CN" w:bidi="zh-CN"/>
        </w:rPr>
        <w:t>。岁年</w:t>
      </w:r>
      <w:r>
        <w:rPr>
          <w:color w:val="000000"/>
          <w:spacing w:val="0"/>
          <w:w w:val="100"/>
          <w:position w:val="0"/>
        </w:rPr>
        <w:t>龄段的人员占比最大，约 占</w:t>
      </w:r>
      <w:r>
        <w:rPr>
          <w:rFonts w:ascii="Times New Roman" w:eastAsia="Times New Roman" w:hAnsi="Times New Roman" w:cs="Times New Roman"/>
          <w:color w:val="000000"/>
          <w:spacing w:val="0"/>
          <w:w w:val="100"/>
          <w:position w:val="0"/>
        </w:rPr>
        <w:t xml:space="preserve">38% </w:t>
      </w:r>
      <w:r>
        <w:rPr>
          <w:color w:val="000000"/>
          <w:spacing w:val="0"/>
          <w:w w:val="100"/>
          <w:position w:val="0"/>
        </w:rPr>
        <w:t>；</w:t>
      </w:r>
      <w:r>
        <w:rPr>
          <w:color w:val="000000"/>
          <w:spacing w:val="0"/>
          <w:w w:val="100"/>
          <w:position w:val="0"/>
        </w:rPr>
        <w:t>其次为</w:t>
      </w:r>
      <w:r>
        <w:rPr>
          <w:rFonts w:ascii="Times New Roman" w:eastAsia="Times New Roman" w:hAnsi="Times New Roman" w:cs="Times New Roman"/>
          <w:color w:val="000000"/>
          <w:spacing w:val="0"/>
          <w:w w:val="100"/>
          <w:position w:val="0"/>
          <w:lang w:val="en-US" w:eastAsia="en-US" w:bidi="en-US"/>
        </w:rPr>
        <w:t>30-40</w:t>
      </w:r>
      <w:r>
        <w:rPr>
          <w:color w:val="000000"/>
          <w:spacing w:val="0"/>
          <w:w w:val="100"/>
          <w:position w:val="0"/>
        </w:rPr>
        <w:t>岁年龄段，约占</w:t>
      </w:r>
      <w:r>
        <w:rPr>
          <w:rFonts w:ascii="Times New Roman" w:eastAsia="Times New Roman" w:hAnsi="Times New Roman" w:cs="Times New Roman"/>
          <w:color w:val="000000"/>
          <w:spacing w:val="0"/>
          <w:w w:val="100"/>
          <w:position w:val="0"/>
        </w:rPr>
        <w:t>29%</w:t>
      </w:r>
      <w:r>
        <w:rPr>
          <w:color w:val="000000"/>
          <w:spacing w:val="0"/>
          <w:w w:val="100"/>
          <w:position w:val="0"/>
        </w:rPr>
        <w:t>。从事故主要责任人的驾龄来看, 无证驾驶的约占</w:t>
      </w:r>
      <w:r>
        <w:rPr>
          <w:rFonts w:ascii="Times New Roman" w:eastAsia="Times New Roman" w:hAnsi="Times New Roman" w:cs="Times New Roman"/>
          <w:color w:val="000000"/>
          <w:spacing w:val="0"/>
          <w:w w:val="100"/>
          <w:position w:val="0"/>
        </w:rPr>
        <w:t>14%, 3</w:t>
      </w:r>
      <w:r>
        <w:rPr>
          <w:color w:val="000000"/>
          <w:spacing w:val="0"/>
          <w:w w:val="100"/>
          <w:position w:val="0"/>
        </w:rPr>
        <w:t>年以下驾龄的约占</w:t>
      </w:r>
      <w:r>
        <w:rPr>
          <w:rFonts w:ascii="Times New Roman" w:eastAsia="Times New Roman" w:hAnsi="Times New Roman" w:cs="Times New Roman"/>
          <w:color w:val="000000"/>
          <w:spacing w:val="0"/>
          <w:w w:val="100"/>
          <w:position w:val="0"/>
        </w:rPr>
        <w:t>16%, 3-6</w:t>
      </w:r>
      <w:r>
        <w:rPr>
          <w:color w:val="000000"/>
          <w:spacing w:val="0"/>
          <w:w w:val="100"/>
          <w:position w:val="0"/>
        </w:rPr>
        <w:t>年驾龄的约占</w:t>
      </w:r>
      <w:r>
        <w:rPr>
          <w:rFonts w:ascii="Times New Roman" w:eastAsia="Times New Roman" w:hAnsi="Times New Roman" w:cs="Times New Roman"/>
          <w:color w:val="000000"/>
          <w:spacing w:val="0"/>
          <w:w w:val="100"/>
          <w:position w:val="0"/>
        </w:rPr>
        <w:t>10%, 6-10</w:t>
      </w:r>
      <w:r>
        <w:rPr>
          <w:color w:val="000000"/>
          <w:spacing w:val="0"/>
          <w:w w:val="100"/>
          <w:position w:val="0"/>
        </w:rPr>
        <w:t>年驾龄的约占</w:t>
      </w:r>
      <w:r>
        <w:rPr>
          <w:rFonts w:ascii="Times New Roman" w:eastAsia="Times New Roman" w:hAnsi="Times New Roman" w:cs="Times New Roman"/>
          <w:color w:val="000000"/>
          <w:spacing w:val="0"/>
          <w:w w:val="100"/>
          <w:position w:val="0"/>
        </w:rPr>
        <w:t>31%, 10</w:t>
      </w:r>
      <w:r>
        <w:rPr>
          <w:color w:val="000000"/>
          <w:spacing w:val="0"/>
          <w:w w:val="100"/>
          <w:position w:val="0"/>
        </w:rPr>
        <w:t>年以上驾龄的约占</w:t>
      </w:r>
      <w:r>
        <w:rPr>
          <w:rFonts w:ascii="Times New Roman" w:eastAsia="Times New Roman" w:hAnsi="Times New Roman" w:cs="Times New Roman"/>
          <w:color w:val="000000"/>
          <w:spacing w:val="0"/>
          <w:w w:val="100"/>
          <w:position w:val="0"/>
        </w:rPr>
        <w:t>29%</w:t>
      </w:r>
      <w:r>
        <w:rPr>
          <w:color w:val="000000"/>
          <w:spacing w:val="0"/>
          <w:w w:val="100"/>
          <w:position w:val="0"/>
        </w:rPr>
        <w:t>。</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另外，</w:t>
      </w:r>
      <w:r>
        <w:rPr>
          <w:rFonts w:ascii="Times New Roman" w:eastAsia="Times New Roman" w:hAnsi="Times New Roman" w:cs="Times New Roman"/>
          <w:color w:val="000000"/>
          <w:spacing w:val="0"/>
          <w:w w:val="100"/>
          <w:position w:val="0"/>
          <w:lang w:val="en-US" w:eastAsia="en-US" w:bidi="en-US"/>
        </w:rPr>
        <w:t>2009-2018</w:t>
      </w:r>
      <w:r>
        <w:rPr>
          <w:color w:val="000000"/>
          <w:spacing w:val="0"/>
          <w:w w:val="100"/>
          <w:position w:val="0"/>
        </w:rPr>
        <w:t>年广东省共发生</w:t>
      </w:r>
      <w:r>
        <w:rPr>
          <w:rFonts w:ascii="Times New Roman" w:eastAsia="Times New Roman" w:hAnsi="Times New Roman" w:cs="Times New Roman"/>
          <w:color w:val="000000"/>
          <w:spacing w:val="0"/>
          <w:w w:val="100"/>
          <w:position w:val="0"/>
        </w:rPr>
        <w:t>8</w:t>
      </w:r>
      <w:r>
        <w:rPr>
          <w:color w:val="000000"/>
          <w:spacing w:val="0"/>
          <w:w w:val="100"/>
          <w:position w:val="0"/>
        </w:rPr>
        <w:t>起重特大道路交通事故，占全省 重特大事故总起数的</w:t>
      </w:r>
      <w:r>
        <w:rPr>
          <w:rFonts w:ascii="Times New Roman" w:eastAsia="Times New Roman" w:hAnsi="Times New Roman" w:cs="Times New Roman"/>
          <w:color w:val="000000"/>
          <w:spacing w:val="0"/>
          <w:w w:val="100"/>
          <w:position w:val="0"/>
        </w:rPr>
        <w:t>40%</w:t>
      </w:r>
      <w:r>
        <w:rPr>
          <w:color w:val="000000"/>
          <w:spacing w:val="0"/>
          <w:w w:val="100"/>
          <w:position w:val="0"/>
        </w:rPr>
        <w:t>。这</w:t>
      </w:r>
      <w:r>
        <w:rPr>
          <w:rFonts w:ascii="Times New Roman" w:eastAsia="Times New Roman" w:hAnsi="Times New Roman" w:cs="Times New Roman"/>
          <w:color w:val="000000"/>
          <w:spacing w:val="0"/>
          <w:w w:val="100"/>
          <w:position w:val="0"/>
        </w:rPr>
        <w:t>8</w:t>
      </w:r>
      <w:r>
        <w:rPr>
          <w:color w:val="000000"/>
          <w:spacing w:val="0"/>
          <w:w w:val="100"/>
          <w:position w:val="0"/>
        </w:rPr>
        <w:t xml:space="preserve">起事故全部涉及客货运车辆，其中客运车 </w:t>
      </w:r>
      <w:r>
        <w:rPr>
          <w:color w:val="000000"/>
          <w:spacing w:val="0"/>
          <w:w w:val="100"/>
          <w:position w:val="0"/>
        </w:rPr>
        <w:t>辆负有同等以上责任</w:t>
      </w:r>
      <w:r>
        <w:rPr>
          <w:rFonts w:ascii="Times New Roman" w:eastAsia="Times New Roman" w:hAnsi="Times New Roman" w:cs="Times New Roman"/>
          <w:color w:val="000000"/>
          <w:spacing w:val="0"/>
          <w:w w:val="100"/>
          <w:position w:val="0"/>
          <w:lang w:val="zh-CN" w:eastAsia="zh-CN" w:bidi="zh-CN"/>
        </w:rPr>
        <w:t>5</w:t>
      </w:r>
      <w:r>
        <w:rPr>
          <w:color w:val="000000"/>
          <w:spacing w:val="0"/>
          <w:w w:val="100"/>
          <w:position w:val="0"/>
        </w:rPr>
        <w:t>起、占</w:t>
      </w:r>
      <w:r>
        <w:rPr>
          <w:rFonts w:ascii="Times New Roman" w:eastAsia="Times New Roman" w:hAnsi="Times New Roman" w:cs="Times New Roman"/>
          <w:color w:val="000000"/>
          <w:spacing w:val="0"/>
          <w:w w:val="100"/>
          <w:position w:val="0"/>
        </w:rPr>
        <w:t>62.5% ;</w:t>
      </w:r>
      <w:r>
        <w:rPr>
          <w:color w:val="000000"/>
          <w:spacing w:val="0"/>
          <w:w w:val="100"/>
          <w:position w:val="0"/>
        </w:rPr>
        <w:t>货运车辆负有同等以上责任</w:t>
      </w:r>
      <w:r>
        <w:rPr>
          <w:rFonts w:ascii="Times New Roman" w:eastAsia="Times New Roman" w:hAnsi="Times New Roman" w:cs="Times New Roman"/>
          <w:color w:val="000000"/>
          <w:spacing w:val="0"/>
          <w:w w:val="100"/>
          <w:position w:val="0"/>
        </w:rPr>
        <w:t>4</w:t>
      </w:r>
      <w:r>
        <w:rPr>
          <w:color w:val="000000"/>
          <w:spacing w:val="0"/>
          <w:w w:val="100"/>
          <w:position w:val="0"/>
        </w:rPr>
        <w:t xml:space="preserve">起、占 </w:t>
      </w:r>
      <w:r>
        <w:rPr>
          <w:rFonts w:ascii="Times New Roman" w:eastAsia="Times New Roman" w:hAnsi="Times New Roman" w:cs="Times New Roman"/>
          <w:color w:val="000000"/>
          <w:spacing w:val="0"/>
          <w:w w:val="100"/>
          <w:position w:val="0"/>
        </w:rPr>
        <w:t>50%（</w:t>
      </w:r>
      <w:r>
        <w:rPr>
          <w:color w:val="000000"/>
          <w:spacing w:val="0"/>
          <w:w w:val="100"/>
          <w:position w:val="0"/>
        </w:rPr>
        <w:t>有</w:t>
      </w:r>
      <w:r>
        <w:rPr>
          <w:rFonts w:ascii="Times New Roman" w:eastAsia="Times New Roman" w:hAnsi="Times New Roman" w:cs="Times New Roman"/>
          <w:color w:val="000000"/>
          <w:spacing w:val="0"/>
          <w:w w:val="100"/>
          <w:position w:val="0"/>
        </w:rPr>
        <w:t>1</w:t>
      </w:r>
      <w:r>
        <w:rPr>
          <w:color w:val="000000"/>
          <w:spacing w:val="0"/>
          <w:w w:val="100"/>
          <w:position w:val="0"/>
        </w:rPr>
        <w:t>起事故客运车辆和货运车辆都负有同等以上责任）。从“人、车、路” 三个方面分析，</w:t>
      </w:r>
      <w:r>
        <w:rPr>
          <w:rFonts w:ascii="Times New Roman" w:eastAsia="Times New Roman" w:hAnsi="Times New Roman" w:cs="Times New Roman"/>
          <w:color w:val="000000"/>
          <w:spacing w:val="0"/>
          <w:w w:val="100"/>
          <w:position w:val="0"/>
        </w:rPr>
        <w:t>8</w:t>
      </w:r>
      <w:r>
        <w:rPr>
          <w:color w:val="000000"/>
          <w:spacing w:val="0"/>
          <w:w w:val="100"/>
          <w:position w:val="0"/>
        </w:rPr>
        <w:t>起事故全部都是由驾驶员交通违法行为直接引发，肇事营 运车辆安全技术性能均有缺陷，事故路段均不同程度存在安全隐患。</w:t>
      </w:r>
    </w:p>
    <w:p>
      <w:pPr>
        <w:pStyle w:val="Style38"/>
        <w:keepNext w:val="0"/>
        <w:keepLines w:val="0"/>
        <w:widowControl w:val="0"/>
        <w:shd w:val="clear" w:color="auto" w:fill="auto"/>
        <w:bidi w:val="0"/>
        <w:spacing w:before="0" w:after="0" w:line="194" w:lineRule="exact"/>
        <w:ind w:left="0" w:right="0"/>
        <w:jc w:val="both"/>
        <w:sectPr>
          <w:footnotePr>
            <w:pos w:val="pageBottom"/>
            <w:numFmt w:val="decimal"/>
            <w:numRestart w:val="continuous"/>
          </w:footnotePr>
          <w:pgSz w:w="6202" w:h="8640"/>
          <w:pgMar w:top="1230" w:right="962" w:bottom="562" w:left="962" w:header="0" w:footer="3" w:gutter="0"/>
          <w:cols w:space="720"/>
          <w:noEndnote/>
          <w:rtlGutter w:val="0"/>
          <w:docGrid w:linePitch="360"/>
        </w:sectPr>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起典型重特大道路交通事故案例进行分析。 其中，特别重大事故有</w:t>
      </w:r>
      <w:r>
        <w:rPr>
          <w:rFonts w:ascii="Times New Roman" w:eastAsia="Times New Roman" w:hAnsi="Times New Roman" w:cs="Times New Roman"/>
          <w:color w:val="000000"/>
          <w:spacing w:val="0"/>
          <w:w w:val="100"/>
          <w:position w:val="0"/>
        </w:rPr>
        <w:t>4</w:t>
      </w:r>
      <w:r>
        <w:rPr>
          <w:color w:val="000000"/>
          <w:spacing w:val="0"/>
          <w:w w:val="100"/>
          <w:position w:val="0"/>
        </w:rPr>
        <w:t>起，发生在广东省境内的有</w:t>
      </w:r>
      <w:r>
        <w:rPr>
          <w:rFonts w:ascii="Times New Roman" w:eastAsia="Times New Roman" w:hAnsi="Times New Roman" w:cs="Times New Roman"/>
          <w:color w:val="000000"/>
          <w:spacing w:val="0"/>
          <w:w w:val="100"/>
          <w:position w:val="0"/>
        </w:rPr>
        <w:t>4</w:t>
      </w:r>
      <w:r>
        <w:rPr>
          <w:color w:val="000000"/>
          <w:spacing w:val="0"/>
          <w:w w:val="100"/>
          <w:position w:val="0"/>
        </w:rPr>
        <w:t>起，事故类型为碰撞 的有</w:t>
      </w:r>
      <w:r>
        <w:rPr>
          <w:rFonts w:ascii="Times New Roman" w:eastAsia="Times New Roman" w:hAnsi="Times New Roman" w:cs="Times New Roman"/>
          <w:color w:val="000000"/>
          <w:spacing w:val="0"/>
          <w:w w:val="100"/>
          <w:position w:val="0"/>
        </w:rPr>
        <w:t>6</w:t>
      </w:r>
      <w:r>
        <w:rPr>
          <w:color w:val="000000"/>
          <w:spacing w:val="0"/>
          <w:w w:val="100"/>
          <w:position w:val="0"/>
        </w:rPr>
        <w:t>起。</w:t>
      </w:r>
    </w:p>
    <w:p>
      <w:pPr>
        <w:widowControl w:val="0"/>
        <w:spacing w:line="1" w:lineRule="exact"/>
      </w:pPr>
      <w:r>
        <w:drawing>
          <wp:anchor distT="0" distB="0" distL="139700" distR="139700" simplePos="0" relativeHeight="125829560" behindDoc="0" locked="0" layoutInCell="1" allowOverlap="1">
            <wp:simplePos x="0" y="0"/>
            <wp:positionH relativeFrom="page">
              <wp:posOffset>1570990</wp:posOffset>
            </wp:positionH>
            <wp:positionV relativeFrom="paragraph">
              <wp:posOffset>801370</wp:posOffset>
            </wp:positionV>
            <wp:extent cx="1920240" cy="1243330"/>
            <wp:wrapSquare wrapText="bothSides"/>
            <wp:docPr id="407" name="Shape 407"/>
            <a:graphic xmlns:a="http://schemas.openxmlformats.org/drawingml/2006/main">
              <a:graphicData uri="http://schemas.openxmlformats.org/drawingml/2006/picture">
                <pic:pic xmlns:pic="http://schemas.openxmlformats.org/drawingml/2006/picture">
                  <pic:nvPicPr>
                    <pic:cNvPr id="408" name="Picture box 408"/>
                    <pic:cNvPicPr/>
                  </pic:nvPicPr>
                  <pic:blipFill>
                    <a:blip r:embed="rId265"/>
                    <a:stretch/>
                  </pic:blipFill>
                  <pic:spPr>
                    <a:xfrm>
                      <a:ext cx="1920240" cy="1243330"/>
                    </a:xfrm>
                    <a:prstGeom prst="rect"/>
                  </pic:spPr>
                </pic:pic>
              </a:graphicData>
            </a:graphic>
          </wp:anchor>
        </w:drawing>
      </w:r>
    </w:p>
    <w:p>
      <w:pPr>
        <w:pStyle w:val="Style17"/>
        <w:keepNext/>
        <w:keepLines/>
        <w:widowControl w:val="0"/>
        <w:shd w:val="clear" w:color="auto" w:fill="auto"/>
        <w:bidi w:val="0"/>
        <w:spacing w:before="0" w:after="160" w:line="240" w:lineRule="auto"/>
        <w:ind w:left="0" w:right="0" w:firstLine="0"/>
        <w:jc w:val="left"/>
        <w:rPr>
          <w:sz w:val="22"/>
          <w:szCs w:val="22"/>
        </w:rPr>
      </w:pPr>
      <w:bookmarkStart w:id="2432" w:name="bookmark2432"/>
      <w:bookmarkStart w:id="2433" w:name="bookmark2433"/>
      <w:bookmarkStart w:id="2434" w:name="bookmark2434"/>
      <w:r>
        <w:rPr>
          <w:color w:val="348677"/>
          <w:spacing w:val="0"/>
          <w:w w:val="100"/>
          <w:position w:val="0"/>
          <w:sz w:val="15"/>
          <w:szCs w:val="15"/>
          <w:u w:val="single"/>
        </w:rPr>
        <w:t>案例</w:t>
      </w:r>
      <w:r>
        <w:rPr>
          <w:rFonts w:ascii="Times New Roman" w:eastAsia="Times New Roman" w:hAnsi="Times New Roman" w:cs="Times New Roman"/>
          <w:color w:val="348677"/>
          <w:spacing w:val="0"/>
          <w:w w:val="100"/>
          <w:position w:val="0"/>
          <w:sz w:val="22"/>
          <w:szCs w:val="22"/>
          <w:u w:val="single"/>
        </w:rPr>
        <w:t>1</w:t>
      </w:r>
      <w:bookmarkEnd w:id="2432"/>
      <w:bookmarkEnd w:id="2433"/>
      <w:bookmarkEnd w:id="2434"/>
    </w:p>
    <w:p>
      <w:pPr>
        <w:pStyle w:val="Style78"/>
        <w:keepNext/>
        <w:keepLines/>
        <w:widowControl w:val="0"/>
        <w:shd w:val="clear" w:color="auto" w:fill="auto"/>
        <w:bidi w:val="0"/>
        <w:spacing w:before="0" w:after="40" w:line="240" w:lineRule="auto"/>
        <w:ind w:left="0" w:right="0" w:firstLine="0"/>
        <w:jc w:val="left"/>
        <w:rPr>
          <w:sz w:val="18"/>
          <w:szCs w:val="18"/>
        </w:rPr>
      </w:pPr>
      <w:bookmarkStart w:id="2435" w:name="bookmark2435"/>
      <w:bookmarkStart w:id="2436" w:name="bookmark2436"/>
      <w:bookmarkStart w:id="2437" w:name="bookmark2437"/>
      <w:r>
        <w:rPr>
          <w:rFonts w:ascii="Times New Roman" w:eastAsia="Times New Roman" w:hAnsi="Times New Roman" w:cs="Times New Roman"/>
          <w:color w:val="000000"/>
          <w:spacing w:val="0"/>
          <w:w w:val="100"/>
          <w:position w:val="0"/>
          <w:sz w:val="22"/>
          <w:szCs w:val="22"/>
        </w:rPr>
        <w:t>2018</w:t>
      </w:r>
      <w:r>
        <w:rPr>
          <w:color w:val="000000"/>
          <w:spacing w:val="0"/>
          <w:w w:val="100"/>
          <w:position w:val="0"/>
          <w:sz w:val="18"/>
          <w:szCs w:val="18"/>
        </w:rPr>
        <w:t>-西安</w:t>
      </w:r>
      <w:r>
        <w:rPr>
          <w:rFonts w:ascii="Times New Roman" w:eastAsia="Times New Roman" w:hAnsi="Times New Roman" w:cs="Times New Roman"/>
          <w:color w:val="000000"/>
          <w:spacing w:val="0"/>
          <w:w w:val="100"/>
          <w:position w:val="0"/>
          <w:sz w:val="22"/>
          <w:szCs w:val="22"/>
          <w:lang w:val="en-US" w:eastAsia="en-US" w:bidi="en-US"/>
        </w:rPr>
        <w:t xml:space="preserve">"11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13”</w:t>
      </w:r>
      <w:r>
        <w:rPr>
          <w:color w:val="000000"/>
          <w:spacing w:val="0"/>
          <w:w w:val="100"/>
          <w:position w:val="0"/>
          <w:sz w:val="18"/>
          <w:szCs w:val="18"/>
        </w:rPr>
        <w:t>重大道路交通事故</w:t>
      </w:r>
      <w:bookmarkEnd w:id="2435"/>
      <w:bookmarkEnd w:id="2436"/>
      <w:bookmarkEnd w:id="2437"/>
    </w:p>
    <w:p>
      <w:pPr>
        <w:pStyle w:val="Style5"/>
        <w:keepNext/>
        <w:keepLines/>
        <w:widowControl w:val="0"/>
        <w:shd w:val="clear" w:color="auto" w:fill="auto"/>
        <w:bidi w:val="0"/>
        <w:spacing w:before="0" w:after="320" w:line="240" w:lineRule="auto"/>
        <w:ind w:left="0" w:right="0" w:firstLine="640"/>
        <w:jc w:val="left"/>
        <w:rPr>
          <w:sz w:val="15"/>
          <w:szCs w:val="15"/>
        </w:rPr>
      </w:pPr>
      <w:bookmarkStart w:id="2438" w:name="bookmark2438"/>
      <w:bookmarkStart w:id="2439" w:name="bookmark2439"/>
      <w:bookmarkStart w:id="2440" w:name="bookmark2440"/>
      <w:r>
        <w:rPr>
          <w:color w:val="000000"/>
          <w:spacing w:val="0"/>
          <w:w w:val="100"/>
          <w:position w:val="0"/>
          <w:sz w:val="15"/>
          <w:szCs w:val="15"/>
        </w:rPr>
        <w:t>—置不当致相撞，客车超员重伤亡</w:t>
      </w:r>
      <w:bookmarkEnd w:id="2438"/>
      <w:bookmarkEnd w:id="2439"/>
      <w:bookmarkEnd w:id="2440"/>
    </w:p>
    <w:p>
      <w:pPr>
        <w:pStyle w:val="Style38"/>
        <w:keepNext w:val="0"/>
        <w:keepLines w:val="0"/>
        <w:widowControl w:val="0"/>
        <w:shd w:val="clear" w:color="auto" w:fill="auto"/>
        <w:bidi w:val="0"/>
        <w:spacing w:before="0" w:after="40" w:line="193" w:lineRule="exact"/>
        <w:ind w:left="0" w:right="0"/>
        <w:jc w:val="both"/>
      </w:pP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13</w:t>
      </w:r>
      <w:r>
        <w:rPr>
          <w:color w:val="000000"/>
          <w:spacing w:val="0"/>
          <w:w w:val="100"/>
          <w:position w:val="0"/>
        </w:rPr>
        <w:t>曰， 西安市国际港务区境内 发生一起重大道路交通 事故，造成</w:t>
      </w:r>
      <w:r>
        <w:rPr>
          <w:rFonts w:ascii="Times New Roman" w:eastAsia="Times New Roman" w:hAnsi="Times New Roman" w:cs="Times New Roman"/>
          <w:color w:val="000000"/>
          <w:spacing w:val="0"/>
          <w:w w:val="100"/>
          <w:position w:val="0"/>
        </w:rPr>
        <w:t>10</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2</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rPr>
        <w:t>635</w:t>
      </w:r>
      <w:r>
        <w:rPr>
          <w:color w:val="000000"/>
          <w:spacing w:val="0"/>
          <w:w w:val="100"/>
          <w:position w:val="0"/>
        </w:rPr>
        <w:t>万元。</w:t>
      </w:r>
    </w:p>
    <w:p>
      <w:pPr>
        <w:pStyle w:val="Style38"/>
        <w:keepNext w:val="0"/>
        <w:keepLines w:val="0"/>
        <w:widowControl w:val="0"/>
        <w:shd w:val="clear" w:color="auto" w:fill="auto"/>
        <w:bidi w:val="0"/>
        <w:spacing w:before="0" w:after="320" w:line="194" w:lineRule="exact"/>
        <w:ind w:left="0" w:right="0"/>
        <w:jc w:val="both"/>
      </w:pPr>
      <w:r>
        <w:rPr>
          <w:color w:val="000000"/>
          <w:spacing w:val="0"/>
          <w:w w:val="100"/>
          <w:position w:val="0"/>
        </w:rPr>
        <w:t xml:space="preserve">经调査认定，西安 </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道路交通事故 是一起重大生产安全责 任事故。</w:t>
      </w:r>
    </w:p>
    <w:p>
      <w:pPr>
        <w:pStyle w:val="Style5"/>
        <w:keepNext/>
        <w:keepLines/>
        <w:widowControl w:val="0"/>
        <w:shd w:val="clear" w:color="auto" w:fill="auto"/>
        <w:bidi w:val="0"/>
        <w:spacing w:before="0" w:after="380" w:line="240" w:lineRule="auto"/>
        <w:ind w:left="0" w:right="0" w:firstLine="0"/>
        <w:jc w:val="left"/>
        <w:rPr>
          <w:sz w:val="22"/>
          <w:szCs w:val="22"/>
        </w:rPr>
      </w:pPr>
      <w:bookmarkStart w:id="2441" w:name="bookmark2441"/>
      <w:bookmarkStart w:id="2442" w:name="bookmark2442"/>
      <w:bookmarkStart w:id="2443" w:name="bookmark2443"/>
      <w:bookmarkStart w:id="2444" w:name="bookmark2444"/>
      <w:r>
        <w:rPr>
          <w:color w:val="000000"/>
          <w:spacing w:val="0"/>
          <w:w w:val="100"/>
          <w:position w:val="0"/>
          <w:sz w:val="15"/>
          <w:szCs w:val="15"/>
        </w:rPr>
        <w:t>一</w:t>
      </w:r>
      <w:bookmarkEnd w:id="2443"/>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441"/>
      <w:bookmarkEnd w:id="2442"/>
      <w:bookmarkEnd w:id="2444"/>
    </w:p>
    <w:p>
      <w:pPr>
        <w:pStyle w:val="Style38"/>
        <w:keepNext w:val="0"/>
        <w:keepLines w:val="0"/>
        <w:widowControl w:val="0"/>
        <w:shd w:val="clear" w:color="auto" w:fill="auto"/>
        <w:bidi w:val="0"/>
        <w:spacing w:before="0" w:after="240" w:line="155" w:lineRule="exact"/>
        <w:ind w:left="520" w:right="0"/>
        <w:jc w:val="both"/>
        <w:sectPr>
          <w:footnotePr>
            <w:pos w:val="pageBottom"/>
            <w:numFmt w:val="decimal"/>
            <w:numRestart w:val="continuous"/>
          </w:footnotePr>
          <w:pgSz w:w="6202" w:h="8640"/>
          <w:pgMar w:top="2203" w:right="1106" w:bottom="1096" w:left="770"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2018</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32</w:t>
      </w:r>
      <w:r>
        <w:rPr>
          <w:color w:val="000000"/>
          <w:spacing w:val="0"/>
          <w:w w:val="100"/>
          <w:position w:val="0"/>
        </w:rPr>
        <w:t>分，驾驶人张某安驾驶陕</w:t>
      </w:r>
      <w:r>
        <w:rPr>
          <w:rFonts w:ascii="Times New Roman" w:eastAsia="Times New Roman" w:hAnsi="Times New Roman" w:cs="Times New Roman"/>
          <w:color w:val="000000"/>
          <w:spacing w:val="0"/>
          <w:w w:val="100"/>
          <w:position w:val="0"/>
          <w:sz w:val="9"/>
          <w:szCs w:val="9"/>
          <w:lang w:val="en-US" w:eastAsia="en-US" w:bidi="en-US"/>
        </w:rPr>
        <w:t xml:space="preserve">A76FA5 </w:t>
      </w:r>
      <w:r>
        <w:rPr>
          <w:color w:val="000000"/>
          <w:spacing w:val="0"/>
          <w:w w:val="100"/>
          <w:position w:val="0"/>
        </w:rPr>
        <w:t>号小客车（核载</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人，实载</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人）沿纺渭路由南向北行驶至</w:t>
      </w:r>
      <w:r>
        <w:rPr>
          <w:color w:val="000000"/>
          <w:spacing w:val="0"/>
          <w:w w:val="100"/>
          <w:position w:val="0"/>
          <w:lang w:val="zh-CN" w:eastAsia="zh-CN" w:bidi="zh-CN"/>
        </w:rPr>
        <w:t xml:space="preserve">“新农 </w:t>
      </w:r>
      <w:r>
        <w:rPr>
          <w:color w:val="000000"/>
          <w:spacing w:val="0"/>
          <w:w w:val="100"/>
          <w:position w:val="0"/>
        </w:rPr>
        <w:t>村</w:t>
      </w:r>
      <w:r>
        <w:rPr>
          <w:rFonts w:ascii="Times New Roman" w:eastAsia="Times New Roman" w:hAnsi="Times New Roman" w:cs="Times New Roman"/>
          <w:color w:val="000000"/>
          <w:spacing w:val="0"/>
          <w:w w:val="100"/>
          <w:position w:val="0"/>
          <w:sz w:val="9"/>
          <w:szCs w:val="9"/>
          <w:lang w:val="en-US" w:eastAsia="en-US" w:bidi="en-US"/>
        </w:rPr>
        <w:t>400V05</w:t>
      </w:r>
      <w:r>
        <w:rPr>
          <w:color w:val="000000"/>
          <w:spacing w:val="0"/>
          <w:w w:val="100"/>
          <w:position w:val="0"/>
        </w:rPr>
        <w:t>南</w:t>
      </w:r>
      <w:r>
        <w:rPr>
          <w:rFonts w:ascii="Times New Roman" w:eastAsia="Times New Roman" w:hAnsi="Times New Roman" w:cs="Times New Roman"/>
          <w:color w:val="000000"/>
          <w:spacing w:val="0"/>
          <w:w w:val="100"/>
          <w:position w:val="0"/>
          <w:sz w:val="9"/>
          <w:szCs w:val="9"/>
        </w:rPr>
        <w:t>04”</w:t>
      </w:r>
      <w:r>
        <w:rPr>
          <w:color w:val="000000"/>
          <w:spacing w:val="0"/>
          <w:w w:val="100"/>
          <w:position w:val="0"/>
        </w:rPr>
        <w:t>号电线杆（基准点）以南</w:t>
      </w:r>
      <w:r>
        <w:rPr>
          <w:rFonts w:ascii="Times New Roman" w:eastAsia="Times New Roman" w:hAnsi="Times New Roman" w:cs="Times New Roman"/>
          <w:color w:val="000000"/>
          <w:spacing w:val="0"/>
          <w:w w:val="100"/>
          <w:position w:val="0"/>
          <w:sz w:val="9"/>
          <w:szCs w:val="9"/>
          <w:lang w:val="en-US" w:eastAsia="en-US" w:bidi="en-US"/>
        </w:rPr>
        <w:t>18.1</w:t>
      </w:r>
      <w:r>
        <w:rPr>
          <w:color w:val="000000"/>
          <w:spacing w:val="0"/>
          <w:w w:val="100"/>
          <w:position w:val="0"/>
        </w:rPr>
        <w:t>米处，遇坑槽向左避让， 驶入对向车道，与相对方向驾驶人裴某君驾驶的陕</w:t>
      </w:r>
      <w:r>
        <w:rPr>
          <w:rFonts w:ascii="Times New Roman" w:eastAsia="Times New Roman" w:hAnsi="Times New Roman" w:cs="Times New Roman"/>
          <w:color w:val="000000"/>
          <w:spacing w:val="0"/>
          <w:w w:val="100"/>
          <w:position w:val="0"/>
          <w:sz w:val="9"/>
          <w:szCs w:val="9"/>
          <w:lang w:val="en-US" w:eastAsia="en-US" w:bidi="en-US"/>
        </w:rPr>
        <w:t>AN7200</w:t>
      </w:r>
      <w:r>
        <w:rPr>
          <w:color w:val="000000"/>
          <w:spacing w:val="0"/>
          <w:w w:val="100"/>
          <w:position w:val="0"/>
        </w:rPr>
        <w:t>货车正 面相撞，造成陕</w:t>
      </w:r>
      <w:r>
        <w:rPr>
          <w:rFonts w:ascii="Times New Roman" w:eastAsia="Times New Roman" w:hAnsi="Times New Roman" w:cs="Times New Roman"/>
          <w:color w:val="000000"/>
          <w:spacing w:val="0"/>
          <w:w w:val="100"/>
          <w:position w:val="0"/>
          <w:sz w:val="9"/>
          <w:szCs w:val="9"/>
          <w:lang w:val="en-US" w:eastAsia="en-US" w:bidi="en-US"/>
        </w:rPr>
        <w:t>A76FA5</w:t>
      </w:r>
      <w:r>
        <w:rPr>
          <w:color w:val="000000"/>
          <w:spacing w:val="0"/>
          <w:w w:val="100"/>
          <w:position w:val="0"/>
        </w:rPr>
        <w:t>号小客车上</w:t>
      </w:r>
      <w:r>
        <w:rPr>
          <w:rFonts w:ascii="Times New Roman" w:eastAsia="Times New Roman" w:hAnsi="Times New Roman" w:cs="Times New Roman"/>
          <w:color w:val="000000"/>
          <w:spacing w:val="0"/>
          <w:w w:val="100"/>
          <w:position w:val="0"/>
          <w:sz w:val="9"/>
          <w:szCs w:val="9"/>
        </w:rPr>
        <w:t>9</w:t>
      </w:r>
      <w:r>
        <w:rPr>
          <w:color w:val="000000"/>
          <w:spacing w:val="0"/>
          <w:w w:val="100"/>
          <w:position w:val="0"/>
        </w:rPr>
        <w:t>人当场死亡，</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人经抢救无效 死亡，</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人受伤，</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车受损。</w:t>
      </w:r>
    </w:p>
    <w:p>
      <w:pPr>
        <w:pStyle w:val="Style5"/>
        <w:keepNext/>
        <w:keepLines/>
        <w:widowControl w:val="0"/>
        <w:shd w:val="clear" w:color="auto" w:fill="auto"/>
        <w:bidi w:val="0"/>
        <w:spacing w:before="0" w:after="100" w:line="240" w:lineRule="auto"/>
        <w:ind w:left="0" w:right="0" w:firstLine="0"/>
        <w:jc w:val="both"/>
        <w:rPr>
          <w:sz w:val="22"/>
          <w:szCs w:val="22"/>
        </w:rPr>
      </w:pPr>
      <w:bookmarkStart w:id="2445" w:name="bookmark2445"/>
      <w:bookmarkStart w:id="2446" w:name="bookmark2446"/>
      <w:bookmarkStart w:id="2447" w:name="bookmark2447"/>
      <w:bookmarkStart w:id="2448" w:name="bookmark2448"/>
      <w:r>
        <w:rPr>
          <w:color w:val="000000"/>
          <w:spacing w:val="0"/>
          <w:w w:val="100"/>
          <w:position w:val="0"/>
          <w:sz w:val="15"/>
          <w:szCs w:val="15"/>
        </w:rPr>
        <w:t>二</w:t>
      </w:r>
      <w:bookmarkEnd w:id="2447"/>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2"/>
          <w:szCs w:val="22"/>
        </w:rPr>
        <w:t>I</w:t>
      </w:r>
      <w:bookmarkEnd w:id="2445"/>
      <w:bookmarkEnd w:id="2446"/>
      <w:bookmarkEnd w:id="2448"/>
    </w:p>
    <w:p>
      <w:pPr>
        <w:pStyle w:val="Style118"/>
        <w:keepNext/>
        <w:keepLines/>
        <w:widowControl w:val="0"/>
        <w:shd w:val="clear" w:color="auto" w:fill="auto"/>
        <w:bidi w:val="0"/>
        <w:spacing w:before="0" w:line="240" w:lineRule="auto"/>
        <w:ind w:left="0" w:right="0"/>
        <w:jc w:val="both"/>
      </w:pPr>
      <w:bookmarkStart w:id="2449" w:name="bookmark2449"/>
      <w:bookmarkStart w:id="2450" w:name="bookmark2450"/>
      <w:bookmarkStart w:id="2451" w:name="bookmark2451"/>
      <w:r>
        <w:rPr>
          <w:color w:val="000000"/>
          <w:spacing w:val="0"/>
          <w:w w:val="100"/>
          <w:position w:val="0"/>
          <w:lang w:val="en-US" w:eastAsia="en-US" w:bidi="en-US"/>
        </w:rPr>
        <w:t>（-）</w:t>
      </w:r>
      <w:r>
        <w:rPr>
          <w:color w:val="000000"/>
          <w:spacing w:val="0"/>
          <w:w w:val="100"/>
          <w:position w:val="0"/>
        </w:rPr>
        <w:t>直接原因</w:t>
      </w:r>
      <w:bookmarkEnd w:id="2449"/>
      <w:bookmarkEnd w:id="2450"/>
      <w:bookmarkEnd w:id="2451"/>
    </w:p>
    <w:p>
      <w:pPr>
        <w:pStyle w:val="Style38"/>
        <w:keepNext w:val="0"/>
        <w:keepLines w:val="0"/>
        <w:widowControl w:val="0"/>
        <w:shd w:val="clear" w:color="auto" w:fill="auto"/>
        <w:bidi w:val="0"/>
        <w:spacing w:before="0" w:line="192" w:lineRule="exact"/>
        <w:ind w:left="0" w:right="0" w:firstLine="300"/>
        <w:jc w:val="both"/>
      </w:pPr>
      <w:r>
        <w:rPr>
          <w:color w:val="000000"/>
          <w:spacing w:val="0"/>
          <w:w w:val="100"/>
          <w:position w:val="0"/>
        </w:rPr>
        <w:t>张某安驾驶小客车行经事故地点 坑槽障碍处前，驶入对向车道，遇对向 裴某君驾驶的混凝土搅拌运输车时处置 不当，导致小客车辆正面与混凝土搅拌 运输车左前部相撞。具体分析如下：</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一是陕</w:t>
      </w:r>
      <w:r>
        <w:rPr>
          <w:rFonts w:ascii="Times New Roman" w:eastAsia="Times New Roman" w:hAnsi="Times New Roman" w:cs="Times New Roman"/>
          <w:color w:val="000000"/>
          <w:spacing w:val="0"/>
          <w:w w:val="100"/>
          <w:position w:val="0"/>
          <w:lang w:val="en-US" w:eastAsia="en-US" w:bidi="en-US"/>
        </w:rPr>
        <w:t>A76FA5</w:t>
      </w:r>
      <w:r>
        <w:rPr>
          <w:color w:val="000000"/>
          <w:spacing w:val="0"/>
          <w:w w:val="100"/>
          <w:position w:val="0"/>
        </w:rPr>
        <w:t>五菱牌小型普通 客车驾驶人张某安驾驶车辆行驶至坑槽 障碍处，处置不当，驶入对向车道，是 导致事故发生的主要原因，其违法超员 行为（超员</w:t>
      </w:r>
      <w:r>
        <w:rPr>
          <w:rFonts w:ascii="Times New Roman" w:eastAsia="Times New Roman" w:hAnsi="Times New Roman" w:cs="Times New Roman"/>
          <w:color w:val="000000"/>
          <w:spacing w:val="0"/>
          <w:w w:val="100"/>
          <w:position w:val="0"/>
        </w:rPr>
        <w:t xml:space="preserve">70% </w:t>
      </w:r>
      <w:r>
        <w:rPr>
          <w:color w:val="000000"/>
          <w:spacing w:val="0"/>
          <w:w w:val="100"/>
          <w:position w:val="0"/>
        </w:rPr>
        <w:t>）加重了事故损害后果。</w:t>
      </w:r>
    </w:p>
    <w:p>
      <w:pPr>
        <w:pStyle w:val="Style38"/>
        <w:keepNext w:val="0"/>
        <w:keepLines w:val="0"/>
        <w:widowControl w:val="0"/>
        <w:shd w:val="clear" w:color="auto" w:fill="auto"/>
        <w:bidi w:val="0"/>
        <w:spacing w:before="0" w:line="193" w:lineRule="exact"/>
        <w:ind w:left="0" w:right="0" w:firstLine="300"/>
        <w:jc w:val="both"/>
      </w:pPr>
      <w:r>
        <w:rPr>
          <w:color w:val="000000"/>
          <w:spacing w:val="0"/>
          <w:w w:val="100"/>
          <w:position w:val="0"/>
        </w:rPr>
        <w:t>二是陕</w:t>
      </w:r>
      <w:r>
        <w:rPr>
          <w:rFonts w:ascii="Times New Roman" w:eastAsia="Times New Roman" w:hAnsi="Times New Roman" w:cs="Times New Roman"/>
          <w:color w:val="000000"/>
          <w:spacing w:val="0"/>
          <w:w w:val="100"/>
          <w:position w:val="0"/>
          <w:lang w:val="en-US" w:eastAsia="en-US" w:bidi="en-US"/>
        </w:rPr>
        <w:t>AN7200</w:t>
      </w:r>
      <w:r>
        <w:rPr>
          <w:color w:val="000000"/>
          <w:spacing w:val="0"/>
          <w:w w:val="100"/>
          <w:position w:val="0"/>
        </w:rPr>
        <w:t xml:space="preserve">号重型特殊结构 货车（混凝土搅拌运输车，泰成公司租 赁管理使用）驾驶人裴某君非法加装 </w:t>
      </w:r>
      <w:r>
        <w:rPr>
          <w:rFonts w:ascii="Times New Roman" w:eastAsia="Times New Roman" w:hAnsi="Times New Roman" w:cs="Times New Roman"/>
          <w:color w:val="000000"/>
          <w:spacing w:val="0"/>
          <w:w w:val="100"/>
          <w:position w:val="0"/>
          <w:lang w:val="en-US" w:eastAsia="en-US" w:bidi="en-US"/>
        </w:rPr>
        <w:t>LED</w:t>
      </w:r>
      <w:r>
        <w:rPr>
          <w:color w:val="000000"/>
          <w:spacing w:val="0"/>
          <w:w w:val="100"/>
          <w:position w:val="0"/>
        </w:rPr>
        <w:t>前照灯，夜间行驶会车时幵启远 光灯，影响对向车辆行车安全；货车制 动不符合规定（经鉴定，该车制动系统 第三轴右轮枷钉凸出）,致遇危险情况 制动距离延长。</w:t>
      </w:r>
    </w:p>
    <w:p>
      <w:pPr>
        <w:pStyle w:val="Style38"/>
        <w:keepNext w:val="0"/>
        <w:keepLines w:val="0"/>
        <w:widowControl w:val="0"/>
        <w:shd w:val="clear" w:color="auto" w:fill="auto"/>
        <w:bidi w:val="0"/>
        <w:spacing w:before="0" w:after="240" w:line="194" w:lineRule="exact"/>
        <w:ind w:left="0" w:right="0" w:firstLine="300"/>
        <w:jc w:val="both"/>
      </w:pPr>
      <w:r>
        <w:rPr>
          <w:color w:val="000000"/>
          <w:spacing w:val="0"/>
          <w:w w:val="100"/>
          <w:position w:val="0"/>
        </w:rPr>
        <w:t>另经技术鉴定，排除了驾驶人身 体疾病、酒驾、毒驾以及驾驶过程中 接打电话、上网等因素导致事故发生 的嫌疑。</w:t>
      </w:r>
    </w:p>
    <w:p>
      <w:pPr>
        <w:pStyle w:val="Style118"/>
        <w:keepNext/>
        <w:keepLines/>
        <w:widowControl w:val="0"/>
        <w:shd w:val="clear" w:color="auto" w:fill="auto"/>
        <w:bidi w:val="0"/>
        <w:spacing w:before="0" w:line="240" w:lineRule="auto"/>
        <w:ind w:left="0" w:right="0"/>
        <w:jc w:val="both"/>
      </w:pPr>
      <w:bookmarkStart w:id="2452" w:name="bookmark2452"/>
      <w:bookmarkStart w:id="2453" w:name="bookmark2453"/>
      <w:bookmarkStart w:id="2454" w:name="bookmark2454"/>
      <w:r>
        <w:rPr>
          <w:color w:val="000000"/>
          <w:spacing w:val="0"/>
          <w:w w:val="100"/>
          <w:position w:val="0"/>
        </w:rPr>
        <w:t>（二）间接原因</w:t>
      </w:r>
      <w:bookmarkEnd w:id="2452"/>
      <w:bookmarkEnd w:id="2453"/>
      <w:bookmarkEnd w:id="2454"/>
    </w:p>
    <w:p>
      <w:pPr>
        <w:pStyle w:val="Style38"/>
        <w:keepNext w:val="0"/>
        <w:keepLines w:val="0"/>
        <w:widowControl w:val="0"/>
        <w:shd w:val="clear" w:color="auto" w:fill="auto"/>
        <w:bidi w:val="0"/>
        <w:spacing w:before="0" w:line="193" w:lineRule="exact"/>
        <w:ind w:left="0" w:right="0" w:firstLine="300"/>
        <w:jc w:val="both"/>
      </w:pPr>
      <w:r>
        <w:rPr>
          <w:color w:val="000000"/>
          <w:spacing w:val="0"/>
          <w:w w:val="100"/>
          <w:position w:val="0"/>
        </w:rPr>
        <w:t>一是隐患排査治理不及时。事故 点坑槽出现于</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曰夜间， 经车辆不断碾压逐渐扩大，道路养护部 门发现道路安全隐患后，未按规定设置 警示防护标志，未在现场监视直至应急 处置人员到场，履行职责不到位。事发 地点道路中心车道分隔黄虚线及两侧机 非分隔白实线因磨损显示不清，地面标 线缺失。</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二是有关企业安全生产主体责任不 落实。泰成公司未按规定设置安全管理 机构，无专职安全管理人员，安全管理 缺失。市政配套公司安全管理制度不健 全，道路安全隐患排査、维护制度缺失， 道路隐患排査、治理、验收、销号等环 节把关不严、监管不力。</w:t>
      </w:r>
    </w:p>
    <w:p>
      <w:pPr>
        <w:pStyle w:val="Style38"/>
        <w:keepNext w:val="0"/>
        <w:keepLines w:val="0"/>
        <w:widowControl w:val="0"/>
        <w:shd w:val="clear" w:color="auto" w:fill="auto"/>
        <w:bidi w:val="0"/>
        <w:spacing w:before="0" w:after="540" w:line="192" w:lineRule="exact"/>
        <w:ind w:left="0" w:right="0"/>
        <w:jc w:val="both"/>
      </w:pPr>
      <w:r>
        <w:rPr>
          <w:color w:val="000000"/>
          <w:spacing w:val="0"/>
          <w:w w:val="100"/>
          <w:position w:val="0"/>
        </w:rPr>
        <w:t>三是地方公安交管、市政建设、交 通运输等部门安全监管不到位。西安市 公安局交通警察支队潮桥大队路面管控 不严，对车辆超员、非法改装等严重违 法行为査处不力；港务区建设局对市政 配套公司安全管理制度不健全，道路安 全隐患排査治理监管不到位等问题，监 督检査不力；未央区交通运输局未严格 加强道路运输企业安全监督检査，对道 路货运经营许可把关不严。</w:t>
      </w:r>
    </w:p>
    <w:p>
      <w:pPr>
        <w:pStyle w:val="Style5"/>
        <w:keepNext/>
        <w:keepLines/>
        <w:widowControl w:val="0"/>
        <w:shd w:val="clear" w:color="auto" w:fill="auto"/>
        <w:bidi w:val="0"/>
        <w:spacing w:before="0" w:after="40" w:line="197" w:lineRule="exact"/>
        <w:ind w:left="0" w:right="0" w:firstLine="0"/>
        <w:jc w:val="both"/>
        <w:rPr>
          <w:sz w:val="22"/>
          <w:szCs w:val="22"/>
        </w:rPr>
      </w:pPr>
      <w:bookmarkStart w:id="2455" w:name="bookmark2455"/>
      <w:bookmarkStart w:id="2456" w:name="bookmark2456"/>
      <w:bookmarkStart w:id="2457" w:name="bookmark2457"/>
      <w:bookmarkStart w:id="2458" w:name="bookmark2458"/>
      <w:r>
        <w:rPr>
          <w:color w:val="000000"/>
          <w:spacing w:val="0"/>
          <w:w w:val="100"/>
          <w:position w:val="0"/>
          <w:sz w:val="15"/>
          <w:szCs w:val="15"/>
        </w:rPr>
        <w:t>三</w:t>
      </w:r>
      <w:bookmarkEnd w:id="2457"/>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2"/>
          <w:szCs w:val="22"/>
        </w:rPr>
        <w:t>I</w:t>
      </w:r>
      <w:bookmarkEnd w:id="2455"/>
      <w:bookmarkEnd w:id="2456"/>
      <w:bookmarkEnd w:id="2458"/>
    </w:p>
    <w:p>
      <w:pPr>
        <w:pStyle w:val="Style118"/>
        <w:keepNext/>
        <w:keepLines/>
        <w:widowControl w:val="0"/>
        <w:shd w:val="clear" w:color="auto" w:fill="auto"/>
        <w:bidi w:val="0"/>
        <w:spacing w:before="0" w:after="40" w:line="197" w:lineRule="exact"/>
        <w:ind w:left="0" w:right="0"/>
        <w:jc w:val="both"/>
      </w:pPr>
      <w:bookmarkStart w:id="2459" w:name="bookmark2459"/>
      <w:bookmarkStart w:id="2460" w:name="bookmark2460"/>
      <w:bookmarkStart w:id="2461" w:name="bookmark2461"/>
      <w:r>
        <w:rPr>
          <w:color w:val="000000"/>
          <w:spacing w:val="0"/>
          <w:w w:val="100"/>
          <w:position w:val="0"/>
        </w:rPr>
        <w:t>（-）司法机关处理的有关责任人。</w:t>
      </w:r>
      <w:bookmarkEnd w:id="2459"/>
      <w:bookmarkEnd w:id="2460"/>
      <w:bookmarkEnd w:id="2461"/>
    </w:p>
    <w:p>
      <w:pPr>
        <w:pStyle w:val="Style38"/>
        <w:keepNext w:val="0"/>
        <w:keepLines w:val="0"/>
        <w:widowControl w:val="0"/>
        <w:shd w:val="clear" w:color="auto" w:fill="auto"/>
        <w:bidi w:val="0"/>
        <w:spacing w:before="0" w:after="40" w:line="202" w:lineRule="exact"/>
        <w:ind w:left="0" w:right="0"/>
        <w:jc w:val="both"/>
      </w:pPr>
      <w:r>
        <w:rPr>
          <w:color w:val="000000"/>
          <w:spacing w:val="0"/>
          <w:w w:val="100"/>
          <w:position w:val="0"/>
        </w:rPr>
        <w:t>建议移送司法人员</w:t>
      </w:r>
      <w:r>
        <w:rPr>
          <w:rFonts w:ascii="Times New Roman" w:eastAsia="Times New Roman" w:hAnsi="Times New Roman" w:cs="Times New Roman"/>
          <w:color w:val="000000"/>
          <w:spacing w:val="0"/>
          <w:w w:val="100"/>
          <w:position w:val="0"/>
        </w:rPr>
        <w:t>3</w:t>
      </w:r>
      <w:r>
        <w:rPr>
          <w:color w:val="000000"/>
          <w:spacing w:val="0"/>
          <w:w w:val="100"/>
          <w:position w:val="0"/>
        </w:rPr>
        <w:t>人:货车驾驶 人、泰成公司车队队长、泰成公司总经理。</w:t>
      </w:r>
    </w:p>
    <w:p>
      <w:pPr>
        <w:pStyle w:val="Style118"/>
        <w:keepNext/>
        <w:keepLines/>
        <w:widowControl w:val="0"/>
        <w:shd w:val="clear" w:color="auto" w:fill="auto"/>
        <w:bidi w:val="0"/>
        <w:spacing w:before="0" w:after="40" w:line="197" w:lineRule="exact"/>
        <w:ind w:left="0" w:right="0"/>
        <w:jc w:val="both"/>
      </w:pPr>
      <w:bookmarkStart w:id="2462" w:name="bookmark2462"/>
      <w:bookmarkStart w:id="2463" w:name="bookmark2463"/>
      <w:bookmarkStart w:id="2464" w:name="bookmark2464"/>
      <w:r>
        <w:rPr>
          <w:color w:val="000000"/>
          <w:spacing w:val="0"/>
          <w:w w:val="100"/>
          <w:position w:val="0"/>
        </w:rPr>
        <w:t>（二）建议给予政务处分和组织处 理的责任人员。</w:t>
      </w:r>
      <w:bookmarkEnd w:id="2462"/>
      <w:bookmarkEnd w:id="2463"/>
      <w:bookmarkEnd w:id="2464"/>
    </w:p>
    <w:p>
      <w:pPr>
        <w:pStyle w:val="Style38"/>
        <w:keepNext w:val="0"/>
        <w:keepLines w:val="0"/>
        <w:widowControl w:val="0"/>
        <w:shd w:val="clear" w:color="auto" w:fill="auto"/>
        <w:bidi w:val="0"/>
        <w:spacing w:before="0" w:after="40" w:line="193" w:lineRule="exact"/>
        <w:ind w:left="0" w:right="0"/>
        <w:jc w:val="both"/>
        <w:sectPr>
          <w:footerReference w:type="default" r:id="rId267"/>
          <w:footerReference w:type="even" r:id="rId268"/>
          <w:footnotePr>
            <w:pos w:val="pageBottom"/>
            <w:numFmt w:val="decimal"/>
            <w:numRestart w:val="continuous"/>
          </w:footnotePr>
          <w:pgSz w:w="6202" w:h="8640"/>
          <w:pgMar w:top="606" w:right="735" w:bottom="548" w:left="726" w:header="178" w:footer="120" w:gutter="0"/>
          <w:pgNumType w:start="219"/>
          <w:cols w:num="2" w:space="257"/>
          <w:noEndnote/>
          <w:rtlGutter w:val="0"/>
          <w:docGrid w:linePitch="360"/>
        </w:sectPr>
      </w:pPr>
      <w:r>
        <w:rPr>
          <w:color w:val="000000"/>
          <w:spacing w:val="0"/>
          <w:w w:val="100"/>
          <w:position w:val="0"/>
        </w:rPr>
        <w:t>建议给予党政纪处分人员</w:t>
      </w:r>
      <w:r>
        <w:rPr>
          <w:rFonts w:ascii="Times New Roman" w:eastAsia="Times New Roman" w:hAnsi="Times New Roman" w:cs="Times New Roman"/>
          <w:color w:val="000000"/>
          <w:spacing w:val="0"/>
          <w:w w:val="100"/>
          <w:position w:val="0"/>
        </w:rPr>
        <w:t>13</w:t>
      </w:r>
      <w:r>
        <w:rPr>
          <w:color w:val="000000"/>
          <w:spacing w:val="0"/>
          <w:w w:val="100"/>
          <w:position w:val="0"/>
        </w:rPr>
        <w:t>人: 其中包括西安港务区管委会副主任、港 务区市政配套公司法人、总经理助理、 港务区建设局局长、港务区建设局招标 办主任、港务区建设局市政组组长、西 安交警潮桥大队大队长、交警潮桥大队 秩序中队中队长、安监中队指导员、潮 桥大队港务办负责人、潮桥大队港务办 民警、未央区交通运输管理站站长、未 央区运管站稽査工作负责人等。</w:t>
      </w:r>
    </w:p>
    <w:p>
      <w:pPr>
        <w:pStyle w:val="Style118"/>
        <w:keepNext/>
        <w:keepLines/>
        <w:widowControl w:val="0"/>
        <w:shd w:val="clear" w:color="auto" w:fill="auto"/>
        <w:bidi w:val="0"/>
        <w:spacing w:before="0"/>
        <w:ind w:left="0" w:right="0"/>
        <w:jc w:val="both"/>
      </w:pPr>
      <w:bookmarkStart w:id="2465" w:name="bookmark2465"/>
      <w:bookmarkStart w:id="2466" w:name="bookmark2466"/>
      <w:bookmarkStart w:id="2467" w:name="bookmark2467"/>
      <w:r>
        <w:rPr>
          <w:color w:val="000000"/>
          <w:spacing w:val="0"/>
          <w:w w:val="100"/>
          <w:position w:val="0"/>
          <w:lang w:val="zh-CN" w:eastAsia="zh-CN" w:bidi="zh-CN"/>
        </w:rPr>
        <w:t>（</w:t>
      </w:r>
      <w:r>
        <w:rPr>
          <w:color w:val="000000"/>
          <w:spacing w:val="0"/>
          <w:w w:val="100"/>
          <w:position w:val="0"/>
        </w:rPr>
        <w:t>三）对相关责任人员和单位给予 处理的其他建议。</w:t>
      </w:r>
      <w:bookmarkEnd w:id="2465"/>
      <w:bookmarkEnd w:id="2466"/>
      <w:bookmarkEnd w:id="2467"/>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建议由企业内部问责处理的人员</w:t>
      </w:r>
      <w:r>
        <w:rPr>
          <w:rFonts w:ascii="Times New Roman" w:eastAsia="Times New Roman" w:hAnsi="Times New Roman" w:cs="Times New Roman"/>
          <w:color w:val="000000"/>
          <w:spacing w:val="0"/>
          <w:w w:val="100"/>
          <w:position w:val="0"/>
        </w:rPr>
        <w:t xml:space="preserve">2 </w:t>
      </w:r>
      <w:r>
        <w:rPr>
          <w:color w:val="000000"/>
          <w:spacing w:val="0"/>
          <w:w w:val="100"/>
          <w:position w:val="0"/>
        </w:rPr>
        <w:t>人:市政配套公司设施管理部副经理、 市政配套公司设施管理部员工；</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建议责成西安国际港务区管委会、 西安市公安局交通管理局、西安市交通 运输局向西安市政府作出深刻检査；建 议西安市政府主要负责同志对上述地方 政府及部门主要负责同志予以约谈。</w:t>
      </w:r>
    </w:p>
    <w:p>
      <w:pPr>
        <w:pStyle w:val="Style38"/>
        <w:keepNext w:val="0"/>
        <w:keepLines w:val="0"/>
        <w:widowControl w:val="0"/>
        <w:shd w:val="clear" w:color="auto" w:fill="auto"/>
        <w:bidi w:val="0"/>
        <w:spacing w:before="0" w:after="660" w:line="190" w:lineRule="exact"/>
        <w:ind w:left="0" w:right="0"/>
        <w:jc w:val="both"/>
      </w:pPr>
      <w:r>
        <w:rPr>
          <w:color w:val="000000"/>
          <w:spacing w:val="0"/>
          <w:w w:val="100"/>
          <w:position w:val="0"/>
        </w:rPr>
        <w:t>建议责成西安市政府向陕西省政府 作出深刻检査，认真吸取事故教训，进 一步加强和改进安全生产工作。</w:t>
      </w:r>
    </w:p>
    <w:p>
      <w:pPr>
        <w:pStyle w:val="Style5"/>
        <w:keepNext/>
        <w:keepLines/>
        <w:widowControl w:val="0"/>
        <w:shd w:val="clear" w:color="auto" w:fill="auto"/>
        <w:bidi w:val="0"/>
        <w:spacing w:before="0" w:after="160" w:line="240" w:lineRule="auto"/>
        <w:ind w:left="0" w:right="0" w:firstLine="0"/>
        <w:jc w:val="left"/>
        <w:rPr>
          <w:sz w:val="20"/>
          <w:szCs w:val="20"/>
        </w:rPr>
      </w:pPr>
      <w:bookmarkStart w:id="2468" w:name="bookmark2468"/>
      <w:bookmarkStart w:id="2469" w:name="bookmark2469"/>
      <w:bookmarkStart w:id="2470" w:name="bookmark2470"/>
      <w:bookmarkStart w:id="2471" w:name="bookmark2471"/>
      <w:r>
        <w:rPr>
          <w:color w:val="000000"/>
          <w:spacing w:val="0"/>
          <w:w w:val="100"/>
          <w:position w:val="0"/>
          <w:sz w:val="15"/>
          <w:szCs w:val="15"/>
        </w:rPr>
        <w:t>四</w:t>
      </w:r>
      <w:bookmarkEnd w:id="2470"/>
      <w:r>
        <w:rPr>
          <w:color w:val="000000"/>
          <w:spacing w:val="0"/>
          <w:w w:val="100"/>
          <w:position w:val="0"/>
          <w:sz w:val="15"/>
          <w:szCs w:val="15"/>
        </w:rPr>
        <w:t>、案例点评</w:t>
      </w:r>
      <w:r>
        <w:rPr>
          <w:rFonts w:ascii="Times New Roman" w:eastAsia="Times New Roman" w:hAnsi="Times New Roman" w:cs="Times New Roman"/>
          <w:color w:val="348677"/>
          <w:spacing w:val="0"/>
          <w:w w:val="100"/>
          <w:position w:val="0"/>
          <w:sz w:val="20"/>
          <w:szCs w:val="20"/>
        </w:rPr>
        <w:t>I</w:t>
      </w:r>
      <w:bookmarkEnd w:id="2468"/>
      <w:bookmarkEnd w:id="2469"/>
      <w:bookmarkEnd w:id="2471"/>
    </w:p>
    <w:p>
      <w:pPr>
        <w:pStyle w:val="Style38"/>
        <w:keepNext w:val="0"/>
        <w:keepLines w:val="0"/>
        <w:widowControl w:val="0"/>
        <w:shd w:val="clear" w:color="auto" w:fill="auto"/>
        <w:bidi w:val="0"/>
        <w:spacing w:before="0" w:line="193" w:lineRule="exact"/>
        <w:ind w:left="180" w:right="0" w:firstLine="300"/>
        <w:jc w:val="both"/>
      </w:pPr>
      <w:r>
        <w:rPr>
          <w:color w:val="000000"/>
          <w:spacing w:val="0"/>
          <w:w w:val="100"/>
          <w:position w:val="0"/>
        </w:rPr>
        <w:t xml:space="preserve">事故发生在冬天的晚上 八点半，事发时面包车驾驶人 </w:t>
      </w:r>
      <w:r>
        <w:rPr>
          <w:rFonts w:ascii="Times New Roman" w:eastAsia="Times New Roman" w:hAnsi="Times New Roman" w:cs="Times New Roman"/>
          <w:color w:val="000000"/>
          <w:spacing w:val="0"/>
          <w:w w:val="100"/>
          <w:position w:val="0"/>
        </w:rPr>
        <w:t>（1966</w:t>
      </w:r>
      <w:r>
        <w:rPr>
          <w:color w:val="000000"/>
          <w:spacing w:val="0"/>
          <w:w w:val="100"/>
          <w:position w:val="0"/>
        </w:rPr>
        <w:t>年，事发时</w:t>
      </w:r>
      <w:r>
        <w:rPr>
          <w:rFonts w:ascii="Times New Roman" w:eastAsia="Times New Roman" w:hAnsi="Times New Roman" w:cs="Times New Roman"/>
          <w:color w:val="000000"/>
          <w:spacing w:val="0"/>
          <w:w w:val="100"/>
          <w:position w:val="0"/>
        </w:rPr>
        <w:t>52</w:t>
      </w:r>
      <w:r>
        <w:rPr>
          <w:color w:val="000000"/>
          <w:spacing w:val="0"/>
          <w:w w:val="100"/>
          <w:position w:val="0"/>
        </w:rPr>
        <w:t>岁</w:t>
      </w:r>
      <w:r>
        <w:rPr>
          <w:rFonts w:ascii="Times New Roman" w:eastAsia="Times New Roman" w:hAnsi="Times New Roman" w:cs="Times New Roman"/>
          <w:color w:val="000000"/>
          <w:spacing w:val="0"/>
          <w:w w:val="100"/>
          <w:position w:val="0"/>
        </w:rPr>
        <w:t>）,</w:t>
      </w:r>
      <w:r>
        <w:rPr>
          <w:color w:val="000000"/>
          <w:spacing w:val="0"/>
          <w:w w:val="100"/>
          <w:position w:val="0"/>
        </w:rPr>
        <w:t>遇 本行驶方向较大的道路坑槽，向 左避让驶入对向车道，造成与相 对方向的货车相撞，因面包车超 载（额定载客</w:t>
      </w:r>
      <w:r>
        <w:rPr>
          <w:rFonts w:ascii="Times New Roman" w:eastAsia="Times New Roman" w:hAnsi="Times New Roman" w:cs="Times New Roman"/>
          <w:color w:val="000000"/>
          <w:spacing w:val="0"/>
          <w:w w:val="100"/>
          <w:position w:val="0"/>
        </w:rPr>
        <w:t>7</w:t>
      </w:r>
      <w:r>
        <w:rPr>
          <w:color w:val="000000"/>
          <w:spacing w:val="0"/>
          <w:w w:val="100"/>
          <w:position w:val="0"/>
        </w:rPr>
        <w:t>人，实载</w:t>
      </w:r>
      <w:r>
        <w:rPr>
          <w:rFonts w:ascii="Times New Roman" w:eastAsia="Times New Roman" w:hAnsi="Times New Roman" w:cs="Times New Roman"/>
          <w:color w:val="000000"/>
          <w:spacing w:val="0"/>
          <w:w w:val="100"/>
          <w:position w:val="0"/>
        </w:rPr>
        <w:t>12</w:t>
      </w:r>
      <w:r>
        <w:rPr>
          <w:color w:val="000000"/>
          <w:spacing w:val="0"/>
          <w:w w:val="100"/>
          <w:position w:val="0"/>
        </w:rPr>
        <w:t>人）， 加重了事故的严重程度，增加了 死亡人数。</w:t>
      </w:r>
    </w:p>
    <w:p>
      <w:pPr>
        <w:pStyle w:val="Style38"/>
        <w:keepNext w:val="0"/>
        <w:keepLines w:val="0"/>
        <w:widowControl w:val="0"/>
        <w:shd w:val="clear" w:color="auto" w:fill="auto"/>
        <w:bidi w:val="0"/>
        <w:spacing w:before="0" w:line="193" w:lineRule="exact"/>
        <w:ind w:left="180" w:right="0" w:firstLine="300"/>
        <w:jc w:val="both"/>
      </w:pPr>
      <w:r>
        <w:rPr>
          <w:color w:val="000000"/>
          <w:spacing w:val="0"/>
          <w:w w:val="100"/>
          <w:position w:val="0"/>
        </w:rPr>
        <w:t>在道路交通事故中，驾驶 人的麻痹大意、违法违规及安全 意识淡薄等主观因素，往往是事 故发生的主因，但道路与交通设 施的缺失、不足或不满足车辆 的运行条件，又容易造成事故 的发生。道路交通安全的提升， 需要内外兼顾、综合治理。</w:t>
      </w:r>
    </w:p>
    <w:p>
      <w:pPr>
        <w:pStyle w:val="Style118"/>
        <w:keepNext/>
        <w:keepLines/>
        <w:widowControl w:val="0"/>
        <w:shd w:val="clear" w:color="auto" w:fill="auto"/>
        <w:bidi w:val="0"/>
        <w:spacing w:before="0"/>
        <w:ind w:left="0" w:right="0"/>
        <w:jc w:val="both"/>
      </w:pPr>
      <w:bookmarkStart w:id="2472" w:name="bookmark2472"/>
      <w:bookmarkStart w:id="2473" w:name="bookmark2473"/>
      <w:bookmarkStart w:id="2474" w:name="bookmark2474"/>
      <w:r>
        <w:rPr>
          <w:color w:val="000000"/>
          <w:spacing w:val="0"/>
          <w:w w:val="100"/>
          <w:position w:val="0"/>
          <w:lang w:val="en-US" w:eastAsia="en-US" w:bidi="en-US"/>
        </w:rPr>
        <w:t>（-）</w:t>
      </w:r>
      <w:r>
        <w:rPr>
          <w:color w:val="000000"/>
          <w:spacing w:val="0"/>
          <w:w w:val="100"/>
          <w:position w:val="0"/>
        </w:rPr>
        <w:t>加强隐患排查治理，保障交 通设施的客观安全性。</w:t>
      </w:r>
      <w:bookmarkEnd w:id="2472"/>
      <w:bookmarkEnd w:id="2473"/>
      <w:bookmarkEnd w:id="2474"/>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本次事故的触发因素是事故地点路 面坑槽未及时修复而逐渐扩大，道路养 护部门发现道路安全隐患后，未按规定 设置警示防护标志，未及时做出防护措 施。其次，本次事故发生在夜间，路灯 未亮也在客观上增加了事故发生的可能 性。针对上述情况，市政、路政及交警 等管理部门需要强化隐患排査，尤其针 对事故多发路段、城乡结合部等重点路 段，对发现需要整改的路段及时与相关 部门进行协调整改，切实保障道路交通 工程设施的客观安全性。</w:t>
      </w:r>
    </w:p>
    <w:p>
      <w:pPr>
        <w:pStyle w:val="Style118"/>
        <w:keepNext/>
        <w:keepLines/>
        <w:widowControl w:val="0"/>
        <w:shd w:val="clear" w:color="auto" w:fill="auto"/>
        <w:bidi w:val="0"/>
        <w:spacing w:before="0"/>
        <w:ind w:left="0" w:right="0"/>
        <w:jc w:val="both"/>
      </w:pPr>
      <w:bookmarkStart w:id="2475" w:name="bookmark2475"/>
      <w:bookmarkStart w:id="2476" w:name="bookmark2476"/>
      <w:bookmarkStart w:id="2477" w:name="bookmark2477"/>
      <w:r>
        <w:rPr>
          <w:color w:val="000000"/>
          <w:spacing w:val="0"/>
          <w:w w:val="100"/>
          <w:position w:val="0"/>
        </w:rPr>
        <w:t>（二）增强全民安全意识，宣传教 育与加强执法相结合。</w:t>
      </w:r>
      <w:bookmarkEnd w:id="2475"/>
      <w:bookmarkEnd w:id="2476"/>
      <w:bookmarkEnd w:id="2477"/>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面包车驾驶人不当驾驶行为、违法 超载及货车制动不符合规定等是本次事 故发生的主要原因，相关主管部门需加 大人员安全意识的培训及教育。</w:t>
      </w:r>
    </w:p>
    <w:p>
      <w:pPr>
        <w:pStyle w:val="Style38"/>
        <w:keepNext w:val="0"/>
        <w:keepLines w:val="0"/>
        <w:widowControl w:val="0"/>
        <w:shd w:val="clear" w:color="auto" w:fill="auto"/>
        <w:bidi w:val="0"/>
        <w:spacing w:before="0" w:line="193" w:lineRule="exact"/>
        <w:ind w:left="0" w:right="0"/>
        <w:jc w:val="both"/>
        <w:sectPr>
          <w:footerReference w:type="default" r:id="rId269"/>
          <w:footerReference w:type="even" r:id="rId270"/>
          <w:footnotePr>
            <w:pos w:val="pageBottom"/>
            <w:numFmt w:val="decimal"/>
            <w:numRestart w:val="continuous"/>
          </w:footnotePr>
          <w:pgSz w:w="6202" w:h="8640"/>
          <w:pgMar w:top="606" w:right="735" w:bottom="548" w:left="726" w:header="0" w:footer="3" w:gutter="0"/>
          <w:pgNumType w:start="214"/>
          <w:cols w:num="2" w:space="257"/>
          <w:noEndnote/>
          <w:rtlGutter w:val="0"/>
          <w:docGrid w:linePitch="360"/>
        </w:sectPr>
      </w:pPr>
      <w:r>
        <w:rPr>
          <w:color w:val="000000"/>
          <w:spacing w:val="0"/>
          <w:w w:val="100"/>
          <w:position w:val="0"/>
        </w:rPr>
        <w:t>一是针对重点人群、教育水平较低 的人员，应以居民小区和行业单位为主 要的教育地点，重点展幵集中式、针对 性交通安全教育。编制并制作系列对应 的宣传教育产品，包括交通安全法律法 规、危险案例、危险骑行行为纠正、骑 行心理、紧急情况处理等。针对纳入系 统管理的人员，如货车司机，应当按照 一定周期幵展教育和效果评估，教育周 期建议可以为每季度一次。</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二是可以定期举办交通交互体验活 动，活动地点选择商场、学校、居民小 区等人员密集的场所；活动方式是邀请 货车驾驶员和汽车驾驶员等参与体验式 驾驶，以使其能够更好地理解交通中的 其他参与者，从而达到教育和安全改善 的目的。活动可联合相关行业有关单位， 以保证所覆盖范围的广泛性、周期性， 确保教育活动的效果。</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三是相关主管部门可以与营运驾驶 行业紧密合作，制定安全协议，定期向 驾驶人员幵展教育并评估教育效果。教 育形式以现场性的教育为主，例如观看 事故案例、理论讲座、体验互动等；教 育内容目的是提高驾驶员对于电动自行 车、行人等弱势群体的注意度和保护意 识；收集统计事故高发的区域、路段、 交叉口信息，并通过电视新闻、广播、 路面警示标志等多种方式及时传达给驾 驶人员。</w:t>
      </w:r>
    </w:p>
    <w:p>
      <w:pPr>
        <w:pStyle w:val="Style38"/>
        <w:keepNext w:val="0"/>
        <w:keepLines w:val="0"/>
        <w:widowControl w:val="0"/>
        <w:shd w:val="clear" w:color="auto" w:fill="auto"/>
        <w:bidi w:val="0"/>
        <w:spacing w:before="0" w:after="240" w:line="193" w:lineRule="exact"/>
        <w:ind w:left="0" w:right="0"/>
        <w:jc w:val="both"/>
      </w:pPr>
      <w:r>
        <w:rPr>
          <w:color w:val="000000"/>
          <w:spacing w:val="0"/>
          <w:w w:val="100"/>
          <w:position w:val="0"/>
        </w:rPr>
        <w:t>四是交通管理部门需要进一步强化 路面交通秩序管控，全力预防道路交通 事故：一是加深化道路交通</w:t>
      </w:r>
      <w:r>
        <w:rPr>
          <w:color w:val="000000"/>
          <w:spacing w:val="0"/>
          <w:w w:val="100"/>
          <w:position w:val="0"/>
          <w:lang w:val="zh-CN" w:eastAsia="zh-CN" w:bidi="zh-CN"/>
        </w:rPr>
        <w:t>“打非</w:t>
      </w:r>
      <w:r>
        <w:rPr>
          <w:color w:val="000000"/>
          <w:spacing w:val="0"/>
          <w:w w:val="100"/>
          <w:position w:val="0"/>
        </w:rPr>
        <w:t>治违” 工作，完善査处联动工作机制，从严从 重査处机动车涉牌涉证、超员超速、疲 劳驾驶、酒后驾驶，尤其是针对面包车 超员载客等严重交通违法行为，坚决做 到发现一起，査处一起，教育一起、处 罚一起，切实提高监管工作成效；二是 加大路面巡査力度，深化道路交通安全 专项整治，有效加大对各类危害道路交 通安全行为的震慑管控力度。</w:t>
      </w:r>
    </w:p>
    <w:p>
      <w:pPr>
        <w:pStyle w:val="Style69"/>
        <w:keepNext w:val="0"/>
        <w:keepLines w:val="0"/>
        <w:widowControl w:val="0"/>
        <w:shd w:val="clear" w:color="auto" w:fill="auto"/>
        <w:bidi w:val="0"/>
        <w:spacing w:before="0" w:after="140" w:line="182" w:lineRule="exact"/>
        <w:ind w:left="0" w:right="0" w:firstLine="0"/>
        <w:jc w:val="left"/>
      </w:pPr>
      <w:r>
        <w:rPr>
          <w:color w:val="000000"/>
          <w:spacing w:val="0"/>
          <w:w w:val="100"/>
          <w:position w:val="0"/>
        </w:rPr>
        <w:t>（王雪松教授，博士生导师，同济大学交通 运输工程学院）</w:t>
      </w:r>
      <w:r>
        <w:br w:type="page"/>
      </w:r>
    </w:p>
    <w:p>
      <w:pPr>
        <w:pStyle w:val="Style166"/>
        <w:keepNext w:val="0"/>
        <w:keepLines w:val="0"/>
        <w:widowControl w:val="0"/>
        <w:shd w:val="clear" w:color="auto" w:fill="auto"/>
        <w:bidi w:val="0"/>
        <w:spacing w:before="0" w:after="200" w:line="226" w:lineRule="exact"/>
        <w:ind w:left="0" w:right="0" w:firstLine="0"/>
        <w:jc w:val="left"/>
        <w:rPr>
          <w:sz w:val="22"/>
          <w:szCs w:val="22"/>
        </w:rPr>
      </w:pPr>
      <w:r>
        <w:rPr>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2</w:t>
      </w:r>
    </w:p>
    <w:p>
      <w:pPr>
        <w:pStyle w:val="Style17"/>
        <w:keepNext/>
        <w:keepLines/>
        <w:widowControl w:val="0"/>
        <w:shd w:val="clear" w:color="auto" w:fill="auto"/>
        <w:bidi w:val="0"/>
        <w:spacing w:before="0" w:after="0" w:line="226" w:lineRule="exact"/>
        <w:ind w:left="660" w:right="0" w:hanging="660"/>
        <w:jc w:val="left"/>
        <w:rPr>
          <w:sz w:val="18"/>
          <w:szCs w:val="18"/>
        </w:rPr>
      </w:pPr>
      <w:bookmarkStart w:id="2478" w:name="bookmark2478"/>
      <w:bookmarkStart w:id="2479" w:name="bookmark2479"/>
      <w:bookmarkStart w:id="2480" w:name="bookmark2480"/>
      <w:r>
        <w:rPr>
          <w:rFonts w:ascii="Times New Roman" w:eastAsia="Times New Roman" w:hAnsi="Times New Roman" w:cs="Times New Roman"/>
          <w:color w:val="000000"/>
          <w:spacing w:val="0"/>
          <w:w w:val="100"/>
          <w:position w:val="0"/>
          <w:sz w:val="22"/>
          <w:szCs w:val="22"/>
        </w:rPr>
        <w:t>2017</w:t>
      </w:r>
      <w:r>
        <w:rPr>
          <w:color w:val="000000"/>
          <w:spacing w:val="0"/>
          <w:w w:val="100"/>
          <w:position w:val="0"/>
          <w:sz w:val="18"/>
          <w:szCs w:val="18"/>
        </w:rPr>
        <w:t>-陕西安康京昆高速</w:t>
      </w:r>
      <w:r>
        <w:rPr>
          <w:rFonts w:ascii="Times New Roman" w:eastAsia="Times New Roman" w:hAnsi="Times New Roman" w:cs="Times New Roman"/>
          <w:color w:val="000000"/>
          <w:spacing w:val="0"/>
          <w:w w:val="100"/>
          <w:position w:val="0"/>
          <w:sz w:val="22"/>
          <w:szCs w:val="22"/>
        </w:rPr>
        <w:t>“8・10”</w:t>
      </w:r>
      <w:r>
        <w:rPr>
          <w:color w:val="000000"/>
          <w:spacing w:val="0"/>
          <w:w w:val="100"/>
          <w:position w:val="0"/>
          <w:sz w:val="18"/>
          <w:szCs w:val="18"/>
        </w:rPr>
        <w:t>特别重大道路交通 事故</w:t>
      </w:r>
      <w:bookmarkEnd w:id="2478"/>
      <w:bookmarkEnd w:id="2479"/>
      <w:bookmarkEnd w:id="2480"/>
    </w:p>
    <w:p>
      <w:pPr>
        <w:pStyle w:val="Style5"/>
        <w:keepNext/>
        <w:keepLines/>
        <w:widowControl w:val="0"/>
        <w:shd w:val="clear" w:color="auto" w:fill="auto"/>
        <w:bidi w:val="0"/>
        <w:spacing w:before="0" w:after="300" w:line="226" w:lineRule="exact"/>
        <w:ind w:left="0" w:right="0" w:firstLine="660"/>
        <w:jc w:val="left"/>
        <w:rPr>
          <w:sz w:val="15"/>
          <w:szCs w:val="15"/>
        </w:rPr>
      </w:pPr>
      <w:bookmarkStart w:id="2481" w:name="bookmark2481"/>
      <w:bookmarkStart w:id="2482" w:name="bookmark2482"/>
      <w:bookmarkStart w:id="2483" w:name="bookmark2483"/>
      <w:r>
        <w:rPr>
          <w:color w:val="000000"/>
          <w:spacing w:val="0"/>
          <w:w w:val="100"/>
          <w:position w:val="0"/>
          <w:sz w:val="15"/>
          <w:szCs w:val="15"/>
        </w:rPr>
        <w:t>—超速且疲劳行驶，正撞隧道口端墙</w:t>
      </w:r>
      <w:bookmarkEnd w:id="2481"/>
      <w:bookmarkEnd w:id="2482"/>
      <w:bookmarkEnd w:id="2483"/>
    </w:p>
    <w:p>
      <w:pPr>
        <w:pStyle w:val="Style38"/>
        <w:keepNext w:val="0"/>
        <w:keepLines w:val="0"/>
        <w:widowControl w:val="0"/>
        <w:shd w:val="clear" w:color="auto" w:fill="auto"/>
        <w:bidi w:val="0"/>
        <w:spacing w:before="0" w:line="194" w:lineRule="exact"/>
        <w:ind w:left="0" w:right="0" w:firstLine="340"/>
        <w:jc w:val="both"/>
      </w:pPr>
      <w:r>
        <w:drawing>
          <wp:anchor distT="0" distB="0" distL="139700" distR="139700" simplePos="0" relativeHeight="125829561" behindDoc="0" locked="0" layoutInCell="1" allowOverlap="1">
            <wp:simplePos x="0" y="0"/>
            <wp:positionH relativeFrom="page">
              <wp:posOffset>1761490</wp:posOffset>
            </wp:positionH>
            <wp:positionV relativeFrom="paragraph">
              <wp:posOffset>38100</wp:posOffset>
            </wp:positionV>
            <wp:extent cx="1688465" cy="1243330"/>
            <wp:wrapSquare wrapText="bothSides"/>
            <wp:docPr id="413" name="Shape 413"/>
            <a:graphic xmlns:a="http://schemas.openxmlformats.org/drawingml/2006/main">
              <a:graphicData uri="http://schemas.openxmlformats.org/drawingml/2006/picture">
                <pic:pic xmlns:pic="http://schemas.openxmlformats.org/drawingml/2006/picture">
                  <pic:nvPicPr>
                    <pic:cNvPr id="414" name="Picture box 414"/>
                    <pic:cNvPicPr/>
                  </pic:nvPicPr>
                  <pic:blipFill>
                    <a:blip r:embed="rId271"/>
                    <a:stretch/>
                  </pic:blipFill>
                  <pic:spPr>
                    <a:xfrm>
                      <a:ext cx="1688465" cy="1243330"/>
                    </a:xfrm>
                    <a:prstGeom prst="rect"/>
                  </pic:spPr>
                </pic:pic>
              </a:graphicData>
            </a:graphic>
          </wp:anchor>
        </w:drawing>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 xml:space="preserve">曰，陕西 省安康市境内京昆高速公路秦岭 </w:t>
      </w:r>
      <w:r>
        <w:rPr>
          <w:rFonts w:ascii="Times New Roman" w:eastAsia="Times New Roman" w:hAnsi="Times New Roman" w:cs="Times New Roman"/>
          <w:color w:val="000000"/>
          <w:spacing w:val="0"/>
          <w:w w:val="100"/>
          <w:position w:val="0"/>
        </w:rPr>
        <w:t>1</w:t>
      </w:r>
      <w:r>
        <w:rPr>
          <w:color w:val="000000"/>
          <w:spacing w:val="0"/>
          <w:w w:val="100"/>
          <w:position w:val="0"/>
        </w:rPr>
        <w:t>号隧道南口处发生一起大客车 碰撞隧道洞口端墙的特别重大道 路交通事故，造成</w:t>
      </w:r>
      <w:r>
        <w:rPr>
          <w:rFonts w:ascii="Times New Roman" w:eastAsia="Times New Roman" w:hAnsi="Times New Roman" w:cs="Times New Roman"/>
          <w:color w:val="000000"/>
          <w:spacing w:val="0"/>
          <w:w w:val="100"/>
          <w:position w:val="0"/>
        </w:rPr>
        <w:t>36</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13</w:t>
      </w:r>
      <w:r>
        <w:rPr>
          <w:color w:val="000000"/>
          <w:spacing w:val="0"/>
          <w:w w:val="100"/>
          <w:position w:val="0"/>
        </w:rPr>
        <w:t>人受伤，直接经济损失</w:t>
      </w:r>
      <w:r>
        <w:rPr>
          <w:rFonts w:ascii="Times New Roman" w:eastAsia="Times New Roman" w:hAnsi="Times New Roman" w:cs="Times New Roman"/>
          <w:color w:val="000000"/>
          <w:spacing w:val="0"/>
          <w:w w:val="100"/>
          <w:position w:val="0"/>
        </w:rPr>
        <w:t xml:space="preserve">3533 </w:t>
      </w:r>
      <w:r>
        <w:rPr>
          <w:color w:val="000000"/>
          <w:spacing w:val="0"/>
          <w:w w:val="100"/>
          <w:position w:val="0"/>
        </w:rPr>
        <w:t>余</w:t>
      </w:r>
      <w:r>
        <w:rPr>
          <w:color w:val="000000"/>
          <w:spacing w:val="0"/>
          <w:w w:val="100"/>
          <w:position w:val="0"/>
          <w:lang w:val="zh-CN" w:eastAsia="zh-CN" w:bidi="zh-CN"/>
        </w:rPr>
        <w:t>万元。</w:t>
      </w:r>
    </w:p>
    <w:p>
      <w:pPr>
        <w:pStyle w:val="Style38"/>
        <w:keepNext w:val="0"/>
        <w:keepLines w:val="0"/>
        <w:widowControl w:val="0"/>
        <w:shd w:val="clear" w:color="auto" w:fill="auto"/>
        <w:bidi w:val="0"/>
        <w:spacing w:before="0" w:after="520" w:line="194" w:lineRule="exact"/>
        <w:ind w:left="0" w:right="0" w:firstLine="340"/>
        <w:jc w:val="both"/>
      </w:pPr>
      <w:r>
        <w:rPr>
          <w:color w:val="000000"/>
          <w:spacing w:val="0"/>
          <w:w w:val="100"/>
          <w:position w:val="0"/>
        </w:rPr>
        <w:t>经调査认定，陕西安康京昆 高速</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10”</w:t>
      </w:r>
      <w:r>
        <w:rPr>
          <w:color w:val="000000"/>
          <w:spacing w:val="0"/>
          <w:w w:val="100"/>
          <w:position w:val="0"/>
        </w:rPr>
        <w:t>道路交通事故是 一起特别重大生产安全责任事故。</w:t>
      </w:r>
    </w:p>
    <w:p>
      <w:pPr>
        <w:pStyle w:val="Style5"/>
        <w:keepNext/>
        <w:keepLines/>
        <w:widowControl w:val="0"/>
        <w:shd w:val="clear" w:color="auto" w:fill="auto"/>
        <w:bidi w:val="0"/>
        <w:spacing w:before="0" w:after="380" w:line="240" w:lineRule="auto"/>
        <w:ind w:left="0" w:right="0" w:firstLine="0"/>
        <w:jc w:val="left"/>
        <w:rPr>
          <w:sz w:val="15"/>
          <w:szCs w:val="15"/>
        </w:rPr>
      </w:pPr>
      <w:bookmarkStart w:id="2484" w:name="bookmark2484"/>
      <w:bookmarkStart w:id="2485" w:name="bookmark2485"/>
      <w:bookmarkStart w:id="2486" w:name="bookmark2486"/>
      <w:bookmarkStart w:id="2487" w:name="bookmark2487"/>
      <w:r>
        <w:rPr>
          <w:color w:val="000000"/>
          <w:spacing w:val="0"/>
          <w:w w:val="100"/>
          <w:position w:val="0"/>
          <w:sz w:val="15"/>
          <w:szCs w:val="15"/>
        </w:rPr>
        <w:t>一</w:t>
      </w:r>
      <w:bookmarkEnd w:id="2486"/>
      <w:r>
        <w:rPr>
          <w:color w:val="000000"/>
          <w:spacing w:val="0"/>
          <w:w w:val="100"/>
          <w:position w:val="0"/>
          <w:sz w:val="15"/>
          <w:szCs w:val="15"/>
        </w:rPr>
        <w:t>、事故经过</w:t>
      </w:r>
      <w:r>
        <w:rPr>
          <w:color w:val="000000"/>
          <w:spacing w:val="0"/>
          <w:w w:val="100"/>
          <w:position w:val="0"/>
          <w:sz w:val="15"/>
          <w:szCs w:val="15"/>
          <w:lang w:val="zh-CN" w:eastAsia="zh-CN" w:bidi="zh-CN"/>
        </w:rPr>
        <w:t>|</w:t>
      </w:r>
      <w:bookmarkEnd w:id="2484"/>
      <w:bookmarkEnd w:id="2485"/>
      <w:bookmarkEnd w:id="2487"/>
    </w:p>
    <w:p>
      <w:pPr>
        <w:pStyle w:val="Style38"/>
        <w:keepNext w:val="0"/>
        <w:keepLines w:val="0"/>
        <w:widowControl w:val="0"/>
        <w:shd w:val="clear" w:color="auto" w:fill="auto"/>
        <w:bidi w:val="0"/>
        <w:spacing w:before="0" w:after="100" w:line="157" w:lineRule="exact"/>
        <w:ind w:left="300" w:right="240" w:firstLine="40"/>
        <w:jc w:val="both"/>
      </w:pPr>
      <w:r>
        <w:rPr>
          <w:rFonts w:ascii="Times New Roman" w:eastAsia="Times New Roman" w:hAnsi="Times New Roman" w:cs="Times New Roman"/>
          <w:color w:val="348677"/>
          <w:spacing w:val="0"/>
          <w:w w:val="100"/>
          <w:position w:val="0"/>
          <w:sz w:val="9"/>
          <w:szCs w:val="9"/>
          <w:lang w:val="en-US" w:eastAsia="en-US" w:bidi="en-US"/>
        </w:rPr>
        <w:t xml:space="preserve">C </w:t>
      </w:r>
      <w:r>
        <w:rPr>
          <w:rFonts w:ascii="Times New Roman" w:eastAsia="Times New Roman" w:hAnsi="Times New Roman" w:cs="Times New Roman"/>
          <w:color w:val="000000"/>
          <w:spacing w:val="0"/>
          <w:w w:val="100"/>
          <w:position w:val="0"/>
          <w:sz w:val="9"/>
          <w:szCs w:val="9"/>
        </w:rPr>
        <w:t>2017</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w:t>
      </w:r>
      <w:r>
        <w:rPr>
          <w:color w:val="000000"/>
          <w:spacing w:val="0"/>
          <w:w w:val="100"/>
          <w:position w:val="0"/>
          <w:lang w:val="zh-CN" w:eastAsia="zh-CN" w:bidi="zh-CN"/>
        </w:rPr>
        <w:t>。日</w:t>
      </w: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01</w:t>
      </w:r>
      <w:r>
        <w:rPr>
          <w:color w:val="000000"/>
          <w:spacing w:val="0"/>
          <w:w w:val="100"/>
          <w:position w:val="0"/>
        </w:rPr>
        <w:t xml:space="preserve">分，驾驶人冯某浩驾驶河南省洛阳 </w:t>
      </w:r>
      <w:r>
        <w:rPr>
          <w:rFonts w:ascii="Times New Roman" w:eastAsia="Times New Roman" w:hAnsi="Times New Roman" w:cs="Times New Roman"/>
          <w:color w:val="348677"/>
          <w:spacing w:val="0"/>
          <w:w w:val="100"/>
          <w:position w:val="0"/>
          <w:sz w:val="9"/>
          <w:szCs w:val="9"/>
          <w:lang w:val="en-US" w:eastAsia="en-US" w:bidi="en-US"/>
        </w:rPr>
        <w:t xml:space="preserve">J </w:t>
      </w:r>
      <w:r>
        <w:rPr>
          <w:color w:val="000000"/>
          <w:spacing w:val="0"/>
          <w:w w:val="100"/>
          <w:position w:val="0"/>
        </w:rPr>
        <w:t>交通运输集团有限公司（以下简称洛阳交运集团）号牌为豫</w:t>
      </w:r>
      <w:r>
        <w:rPr>
          <w:rFonts w:ascii="Times New Roman" w:eastAsia="Times New Roman" w:hAnsi="Times New Roman" w:cs="Times New Roman"/>
          <w:color w:val="000000"/>
          <w:spacing w:val="0"/>
          <w:w w:val="100"/>
          <w:position w:val="0"/>
          <w:sz w:val="9"/>
          <w:szCs w:val="9"/>
          <w:lang w:val="en-US" w:eastAsia="en-US" w:bidi="en-US"/>
        </w:rPr>
        <w:t xml:space="preserve">C88858 </w:t>
      </w:r>
      <w:r>
        <w:rPr>
          <w:color w:val="000000"/>
          <w:spacing w:val="0"/>
          <w:w w:val="100"/>
          <w:position w:val="0"/>
        </w:rPr>
        <w:t>的大型普通客车，从四川省成都市城北客运中心出发前往河南省洛 阳市。出站时，车内共</w:t>
      </w:r>
      <w:r>
        <w:rPr>
          <w:rFonts w:ascii="Times New Roman" w:eastAsia="Times New Roman" w:hAnsi="Times New Roman" w:cs="Times New Roman"/>
          <w:color w:val="000000"/>
          <w:spacing w:val="0"/>
          <w:w w:val="100"/>
          <w:position w:val="0"/>
          <w:sz w:val="9"/>
          <w:szCs w:val="9"/>
        </w:rPr>
        <w:t>41</w:t>
      </w:r>
      <w:r>
        <w:rPr>
          <w:color w:val="000000"/>
          <w:spacing w:val="0"/>
          <w:w w:val="100"/>
          <w:position w:val="0"/>
        </w:rPr>
        <w:t>人</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名驾驶人、</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名乘务员以及</w:t>
      </w:r>
      <w:r>
        <w:rPr>
          <w:rFonts w:ascii="Times New Roman" w:eastAsia="Times New Roman" w:hAnsi="Times New Roman" w:cs="Times New Roman"/>
          <w:color w:val="000000"/>
          <w:spacing w:val="0"/>
          <w:w w:val="100"/>
          <w:position w:val="0"/>
          <w:sz w:val="9"/>
          <w:szCs w:val="9"/>
        </w:rPr>
        <w:t>38</w:t>
      </w:r>
      <w:r>
        <w:rPr>
          <w:color w:val="000000"/>
          <w:spacing w:val="0"/>
          <w:w w:val="100"/>
          <w:position w:val="0"/>
        </w:rPr>
        <w:t>名乘 客）。行驶途中，先后在京昆高速公路成都市新都北收费站外停车上 客</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人，在德阳市金山收费站外停车上客</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人，在绵阳市金家岭收 费站外停车上客</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w:t>
      </w:r>
    </w:p>
    <w:p>
      <w:pPr>
        <w:pStyle w:val="Style38"/>
        <w:keepNext w:val="0"/>
        <w:keepLines w:val="0"/>
        <w:widowControl w:val="0"/>
        <w:shd w:val="clear" w:color="auto" w:fill="auto"/>
        <w:bidi w:val="0"/>
        <w:spacing w:before="0" w:after="260" w:line="154" w:lineRule="exact"/>
        <w:ind w:left="620" w:right="240"/>
        <w:jc w:val="left"/>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分，车辆从陕西省汉中市南郑出口下高速公路至客车 服务站用餐，在此期间下客</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人。</w:t>
      </w:r>
      <w:r>
        <w:br w:type="page"/>
      </w:r>
    </w:p>
    <w:p>
      <w:pPr>
        <w:pStyle w:val="Style38"/>
        <w:keepNext w:val="0"/>
        <w:keepLines w:val="0"/>
        <w:widowControl w:val="0"/>
        <w:shd w:val="clear" w:color="auto" w:fill="auto"/>
        <w:bidi w:val="0"/>
        <w:spacing w:before="0" w:after="100" w:line="154" w:lineRule="exact"/>
        <w:ind w:left="520" w:right="0"/>
        <w:jc w:val="left"/>
      </w:pPr>
      <w:r>
        <w:rPr>
          <w:rFonts w:ascii="Times New Roman" w:eastAsia="Times New Roman" w:hAnsi="Times New Roman" w:cs="Times New Roman"/>
          <w:color w:val="000000"/>
          <w:spacing w:val="0"/>
          <w:w w:val="100"/>
          <w:position w:val="0"/>
          <w:sz w:val="9"/>
          <w:szCs w:val="9"/>
          <w:lang w:val="zh-CN" w:eastAsia="zh-CN" w:bidi="zh-CN"/>
        </w:rPr>
        <w:t>21</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01</w:t>
      </w:r>
      <w:r>
        <w:rPr>
          <w:color w:val="000000"/>
          <w:spacing w:val="0"/>
          <w:w w:val="100"/>
          <w:position w:val="0"/>
        </w:rPr>
        <w:t>分，车辆更换驾驶人，由王某明驾驶车辆从汉中南郑口 驶入京昆高速公路，此时车上实载</w:t>
      </w:r>
      <w:r>
        <w:rPr>
          <w:rFonts w:ascii="Times New Roman" w:eastAsia="Times New Roman" w:hAnsi="Times New Roman" w:cs="Times New Roman"/>
          <w:color w:val="000000"/>
          <w:spacing w:val="0"/>
          <w:w w:val="100"/>
          <w:position w:val="0"/>
          <w:sz w:val="9"/>
          <w:szCs w:val="9"/>
        </w:rPr>
        <w:t>49</w:t>
      </w:r>
      <w:r>
        <w:rPr>
          <w:color w:val="000000"/>
          <w:spacing w:val="0"/>
          <w:w w:val="100"/>
          <w:position w:val="0"/>
        </w:rPr>
        <w:t>人。</w:t>
      </w:r>
    </w:p>
    <w:p>
      <w:pPr>
        <w:pStyle w:val="Style38"/>
        <w:keepNext w:val="0"/>
        <w:keepLines w:val="0"/>
        <w:widowControl w:val="0"/>
        <w:shd w:val="clear" w:color="auto" w:fill="auto"/>
        <w:bidi w:val="0"/>
        <w:spacing w:before="0" w:after="0" w:line="158" w:lineRule="exact"/>
        <w:ind w:left="520" w:right="0"/>
        <w:jc w:val="left"/>
        <w:sectPr>
          <w:footnotePr>
            <w:pos w:val="pageBottom"/>
            <w:numFmt w:val="decimal"/>
            <w:numRestart w:val="continuous"/>
          </w:footnotePr>
          <w:pgSz w:w="6202" w:h="8640"/>
          <w:pgMar w:top="790" w:right="846" w:bottom="691" w:left="652"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 xml:space="preserve">分，当该车行驶至陕西省安康市境内京昆高速公路秦岭 </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 xml:space="preserve">号隧道南口 </w:t>
      </w:r>
      <w:r>
        <w:rPr>
          <w:rFonts w:ascii="Times New Roman" w:eastAsia="Times New Roman" w:hAnsi="Times New Roman" w:cs="Times New Roman"/>
          <w:color w:val="000000"/>
          <w:spacing w:val="0"/>
          <w:w w:val="100"/>
          <w:position w:val="0"/>
          <w:sz w:val="9"/>
          <w:szCs w:val="9"/>
        </w:rPr>
        <w:t>1164</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867</w:t>
      </w:r>
      <w:r>
        <w:rPr>
          <w:color w:val="000000"/>
          <w:spacing w:val="0"/>
          <w:w w:val="100"/>
          <w:position w:val="0"/>
        </w:rPr>
        <w:t>米处时，正面冲撞隧道洞口端墙，导致车 辆前部严重损毁变形、座椅脱落挤压，造成</w:t>
      </w:r>
      <w:r>
        <w:rPr>
          <w:rFonts w:ascii="Times New Roman" w:eastAsia="Times New Roman" w:hAnsi="Times New Roman" w:cs="Times New Roman"/>
          <w:color w:val="000000"/>
          <w:spacing w:val="0"/>
          <w:w w:val="100"/>
          <w:position w:val="0"/>
          <w:sz w:val="9"/>
          <w:szCs w:val="9"/>
        </w:rPr>
        <w:t>36</w:t>
      </w:r>
      <w:r>
        <w:rPr>
          <w:color w:val="000000"/>
          <w:spacing w:val="0"/>
          <w:w w:val="100"/>
          <w:position w:val="0"/>
        </w:rPr>
        <w:t>人死亡、</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人受伤。</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89" w:after="89" w:line="240" w:lineRule="exact"/>
        <w:rPr>
          <w:sz w:val="19"/>
          <w:szCs w:val="19"/>
        </w:rPr>
      </w:pPr>
    </w:p>
    <w:p>
      <w:pPr>
        <w:widowControl w:val="0"/>
        <w:spacing w:line="1" w:lineRule="exact"/>
        <w:sectPr>
          <w:footnotePr>
            <w:pos w:val="pageBottom"/>
            <w:numFmt w:val="decimal"/>
            <w:numRestart w:val="continuous"/>
          </w:footnotePr>
          <w:type w:val="continuous"/>
          <w:pgSz w:w="6202" w:h="8640"/>
          <w:pgMar w:top="585" w:right="0" w:bottom="602" w:left="0" w:header="0" w:footer="3" w:gutter="0"/>
          <w:cols w:space="720"/>
          <w:noEndnote/>
          <w:rtlGutter w:val="0"/>
          <w:docGrid w:linePitch="360"/>
        </w:sectPr>
      </w:pPr>
    </w:p>
    <w:p>
      <w:pPr>
        <w:widowControl w:val="0"/>
        <w:spacing w:line="1" w:lineRule="exact"/>
      </w:pPr>
      <w:r>
        <w:drawing>
          <wp:anchor distT="355600" distB="1106170" distL="117475" distR="598805" simplePos="0" relativeHeight="125829562" behindDoc="0" locked="0" layoutInCell="1" allowOverlap="1">
            <wp:simplePos x="0" y="0"/>
            <wp:positionH relativeFrom="page">
              <wp:posOffset>1995805</wp:posOffset>
            </wp:positionH>
            <wp:positionV relativeFrom="paragraph">
              <wp:posOffset>393065</wp:posOffset>
            </wp:positionV>
            <wp:extent cx="1402080" cy="956945"/>
            <wp:wrapTopAndBottom/>
            <wp:docPr id="415" name="Shape 415"/>
            <a:graphic xmlns:a="http://schemas.openxmlformats.org/drawingml/2006/main">
              <a:graphicData uri="http://schemas.openxmlformats.org/drawingml/2006/picture">
                <pic:pic xmlns:pic="http://schemas.openxmlformats.org/drawingml/2006/picture">
                  <pic:nvPicPr>
                    <pic:cNvPr id="416" name="Picture box 416"/>
                    <pic:cNvPicPr/>
                  </pic:nvPicPr>
                  <pic:blipFill>
                    <a:blip r:embed="rId273"/>
                    <a:stretch/>
                  </pic:blipFill>
                  <pic:spPr>
                    <a:xfrm>
                      <a:ext cx="1402080" cy="956945"/>
                    </a:xfrm>
                    <a:prstGeom prst="rect"/>
                  </pic:spPr>
                </pic:pic>
              </a:graphicData>
            </a:graphic>
          </wp:anchor>
        </w:drawing>
      </w:r>
      <w:r>
        <mc:AlternateContent>
          <mc:Choice Requires="wps">
            <w:drawing>
              <wp:anchor distT="596265" distB="1197610" distL="1860550" distR="114300" simplePos="0" relativeHeight="125829563" behindDoc="0" locked="0" layoutInCell="1" allowOverlap="1">
                <wp:simplePos x="0" y="0"/>
                <wp:positionH relativeFrom="page">
                  <wp:posOffset>3738880</wp:posOffset>
                </wp:positionH>
                <wp:positionV relativeFrom="paragraph">
                  <wp:posOffset>633730</wp:posOffset>
                </wp:positionV>
                <wp:extent cx="143510" cy="624840"/>
                <wp:wrapTopAndBottom/>
                <wp:docPr id="417" name="Shape 417"/>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43" type="#_x0000_t202" style="position:absolute;margin-left:294.40000000000003pt;margin-top:49.899999999999999pt;width:11.300000000000001pt;height:49.200000000000003pt;z-index:-125829190;mso-wrap-distance-left:146.5pt;mso-wrap-distance-top:46.950000000000003pt;mso-wrap-distance-right:9.pt;mso-wrap-distance-bottom:94.299999999999997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topAndBottom" anchorx="page"/>
              </v:shape>
            </w:pict>
          </mc:Fallback>
        </mc:AlternateContent>
      </w:r>
      <w:r>
        <w:drawing>
          <wp:anchor distT="1355090" distB="140335" distL="114300" distR="598805" simplePos="0" relativeHeight="125829565" behindDoc="0" locked="0" layoutInCell="1" allowOverlap="1">
            <wp:simplePos x="0" y="0"/>
            <wp:positionH relativeFrom="page">
              <wp:posOffset>1992630</wp:posOffset>
            </wp:positionH>
            <wp:positionV relativeFrom="paragraph">
              <wp:posOffset>1392555</wp:posOffset>
            </wp:positionV>
            <wp:extent cx="1408430" cy="926465"/>
            <wp:wrapTopAndBottom/>
            <wp:docPr id="419" name="Shape 419"/>
            <a:graphic xmlns:a="http://schemas.openxmlformats.org/drawingml/2006/main">
              <a:graphicData uri="http://schemas.openxmlformats.org/drawingml/2006/picture">
                <pic:pic xmlns:pic="http://schemas.openxmlformats.org/drawingml/2006/picture">
                  <pic:nvPicPr>
                    <pic:cNvPr id="420" name="Picture box 420"/>
                    <pic:cNvPicPr/>
                  </pic:nvPicPr>
                  <pic:blipFill>
                    <a:blip r:embed="rId275"/>
                    <a:stretch/>
                  </pic:blipFill>
                  <pic:spPr>
                    <a:xfrm>
                      <a:ext cx="1408430" cy="926465"/>
                    </a:xfrm>
                    <a:prstGeom prst="rect"/>
                  </pic:spPr>
                </pic:pic>
              </a:graphicData>
            </a:graphic>
          </wp:anchor>
        </w:drawing>
      </w:r>
    </w:p>
    <w:p>
      <w:pPr>
        <w:pStyle w:val="Style5"/>
        <w:keepNext/>
        <w:keepLines/>
        <w:widowControl w:val="0"/>
        <w:shd w:val="clear" w:color="auto" w:fill="auto"/>
        <w:bidi w:val="0"/>
        <w:spacing w:before="0" w:after="120" w:line="240" w:lineRule="auto"/>
        <w:ind w:left="0" w:right="0" w:firstLine="0"/>
        <w:jc w:val="both"/>
        <w:rPr>
          <w:sz w:val="20"/>
          <w:szCs w:val="20"/>
        </w:rPr>
      </w:pPr>
      <w:bookmarkStart w:id="2488" w:name="bookmark2488"/>
      <w:bookmarkStart w:id="2489" w:name="bookmark2489"/>
      <w:bookmarkStart w:id="2490" w:name="bookmark2490"/>
      <w:bookmarkStart w:id="2491" w:name="bookmark2491"/>
      <w:r>
        <w:rPr>
          <w:color w:val="000000"/>
          <w:spacing w:val="0"/>
          <w:w w:val="100"/>
          <w:position w:val="0"/>
          <w:sz w:val="15"/>
          <w:szCs w:val="15"/>
        </w:rPr>
        <w:t>二</w:t>
      </w:r>
      <w:bookmarkEnd w:id="2490"/>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rPr>
        <w:t>I</w:t>
      </w:r>
      <w:bookmarkEnd w:id="2488"/>
      <w:bookmarkEnd w:id="2489"/>
      <w:bookmarkEnd w:id="2491"/>
    </w:p>
    <w:p>
      <w:pPr>
        <w:pStyle w:val="Style118"/>
        <w:keepNext/>
        <w:keepLines/>
        <w:widowControl w:val="0"/>
        <w:shd w:val="clear" w:color="auto" w:fill="auto"/>
        <w:bidi w:val="0"/>
        <w:spacing w:before="0" w:after="40" w:line="240" w:lineRule="auto"/>
        <w:ind w:left="0" w:right="0" w:firstLine="260"/>
        <w:jc w:val="both"/>
      </w:pPr>
      <w:bookmarkStart w:id="2492" w:name="bookmark2492"/>
      <w:bookmarkStart w:id="2493" w:name="bookmark2493"/>
      <w:bookmarkStart w:id="2494" w:name="bookmark2494"/>
      <w:r>
        <w:rPr>
          <w:color w:val="000000"/>
          <w:spacing w:val="0"/>
          <w:w w:val="100"/>
          <w:position w:val="0"/>
          <w:lang w:val="en-US" w:eastAsia="en-US" w:bidi="en-US"/>
        </w:rPr>
        <w:t>（-）</w:t>
      </w:r>
      <w:r>
        <w:rPr>
          <w:color w:val="000000"/>
          <w:spacing w:val="0"/>
          <w:w w:val="100"/>
          <w:position w:val="0"/>
        </w:rPr>
        <w:t>直接原因</w:t>
      </w:r>
      <w:bookmarkEnd w:id="2492"/>
      <w:bookmarkEnd w:id="2493"/>
      <w:bookmarkEnd w:id="2494"/>
    </w:p>
    <w:p>
      <w:pPr>
        <w:pStyle w:val="Style38"/>
        <w:keepNext w:val="0"/>
        <w:keepLines w:val="0"/>
        <w:widowControl w:val="0"/>
        <w:shd w:val="clear" w:color="auto" w:fill="auto"/>
        <w:bidi w:val="0"/>
        <w:spacing w:before="0" w:after="40" w:line="192" w:lineRule="exact"/>
        <w:ind w:left="0" w:right="0" w:firstLine="260"/>
        <w:jc w:val="both"/>
      </w:pPr>
      <w:r>
        <w:rPr>
          <w:color w:val="000000"/>
          <w:spacing w:val="0"/>
          <w:w w:val="100"/>
          <w:position w:val="0"/>
        </w:rPr>
        <w:t>经调査认定，事故直接原因是：事 故车辆驾驶人王某明行经事故地点时 超速行驶、疲劳驾驶，致使车辆向道 路右侧偏离，正面冲撞秦岭</w:t>
      </w:r>
      <w:r>
        <w:rPr>
          <w:rFonts w:ascii="Times New Roman" w:eastAsia="Times New Roman" w:hAnsi="Times New Roman" w:cs="Times New Roman"/>
          <w:color w:val="000000"/>
          <w:spacing w:val="0"/>
          <w:w w:val="100"/>
          <w:position w:val="0"/>
        </w:rPr>
        <w:t>1</w:t>
      </w:r>
      <w:r>
        <w:rPr>
          <w:color w:val="000000"/>
          <w:spacing w:val="0"/>
          <w:w w:val="100"/>
          <w:position w:val="0"/>
        </w:rPr>
        <w:t>号隧道 洞口端墙。具体分析如下：</w:t>
      </w:r>
    </w:p>
    <w:p>
      <w:pPr>
        <w:pStyle w:val="Style38"/>
        <w:keepNext w:val="0"/>
        <w:keepLines w:val="0"/>
        <w:widowControl w:val="0"/>
        <w:shd w:val="clear" w:color="auto" w:fill="auto"/>
        <w:bidi w:val="0"/>
        <w:spacing w:before="0" w:after="40" w:line="192" w:lineRule="exact"/>
        <w:ind w:left="0" w:right="0" w:firstLine="260"/>
        <w:jc w:val="both"/>
      </w:pPr>
      <w:r>
        <w:rPr>
          <w:color w:val="000000"/>
          <w:spacing w:val="0"/>
          <w:w w:val="100"/>
          <w:position w:val="0"/>
        </w:rPr>
        <w:t>一是驾驶人疲劳驾驶。经査，自</w:t>
      </w:r>
      <w:r>
        <w:rPr>
          <w:rFonts w:ascii="Times New Roman" w:eastAsia="Times New Roman" w:hAnsi="Times New Roman" w:cs="Times New Roman"/>
          <w:color w:val="000000"/>
          <w:spacing w:val="0"/>
          <w:w w:val="100"/>
          <w:position w:val="0"/>
        </w:rPr>
        <w:t xml:space="preserve">8 </w:t>
      </w:r>
      <w:r>
        <w:rPr>
          <w:color w:val="000000"/>
          <w:spacing w:val="0"/>
          <w:w w:val="100"/>
          <w:position w:val="0"/>
        </w:rPr>
        <w:t>月</w:t>
      </w:r>
      <w:r>
        <w:rPr>
          <w:rFonts w:ascii="Times New Roman" w:eastAsia="Times New Roman" w:hAnsi="Times New Roman" w:cs="Times New Roman"/>
          <w:color w:val="000000"/>
          <w:spacing w:val="0"/>
          <w:w w:val="100"/>
          <w:position w:val="0"/>
        </w:rPr>
        <w:t>9</w:t>
      </w:r>
      <w:r>
        <w:rPr>
          <w:color w:val="000000"/>
          <w:spacing w:val="0"/>
          <w:w w:val="100"/>
          <w:position w:val="0"/>
        </w:rPr>
        <w:t>曰</w:t>
      </w:r>
      <w:r>
        <w:rPr>
          <w:rFonts w:ascii="Times New Roman" w:eastAsia="Times New Roman" w:hAnsi="Times New Roman" w:cs="Times New Roman"/>
          <w:color w:val="000000"/>
          <w:spacing w:val="0"/>
          <w:w w:val="100"/>
          <w:position w:val="0"/>
        </w:rPr>
        <w:t>12</w:t>
      </w:r>
      <w:r>
        <w:rPr>
          <w:color w:val="000000"/>
          <w:spacing w:val="0"/>
          <w:w w:val="100"/>
          <w:position w:val="0"/>
        </w:rPr>
        <w:t>时至事故发生时，王某明没 有落地休息，事发前已在夜间连续驾 车达</w:t>
      </w:r>
      <w:r>
        <w:rPr>
          <w:rFonts w:ascii="Times New Roman" w:eastAsia="Times New Roman" w:hAnsi="Times New Roman" w:cs="Times New Roman"/>
          <w:color w:val="000000"/>
          <w:spacing w:val="0"/>
          <w:w w:val="100"/>
          <w:position w:val="0"/>
        </w:rPr>
        <w:t>2</w:t>
      </w:r>
      <w:r>
        <w:rPr>
          <w:color w:val="000000"/>
          <w:spacing w:val="0"/>
          <w:w w:val="100"/>
          <w:position w:val="0"/>
        </w:rPr>
        <w:t>小时</w:t>
      </w:r>
      <w:r>
        <w:rPr>
          <w:rFonts w:ascii="Times New Roman" w:eastAsia="Times New Roman" w:hAnsi="Times New Roman" w:cs="Times New Roman"/>
          <w:color w:val="000000"/>
          <w:spacing w:val="0"/>
          <w:w w:val="100"/>
          <w:position w:val="0"/>
        </w:rPr>
        <w:t>29</w:t>
      </w:r>
      <w:r>
        <w:rPr>
          <w:color w:val="000000"/>
          <w:spacing w:val="0"/>
          <w:w w:val="100"/>
          <w:position w:val="0"/>
        </w:rPr>
        <w:t>分。日</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曰至</w:t>
      </w:r>
      <w:r>
        <w:rPr>
          <w:rFonts w:ascii="Times New Roman" w:eastAsia="Times New Roman" w:hAnsi="Times New Roman" w:cs="Times New Roman"/>
          <w:color w:val="000000"/>
          <w:spacing w:val="0"/>
          <w:w w:val="100"/>
          <w:position w:val="0"/>
        </w:rPr>
        <w:t>8</w:t>
      </w:r>
      <w:r>
        <w:rPr>
          <w:color w:val="000000"/>
          <w:spacing w:val="0"/>
          <w:w w:val="100"/>
          <w:position w:val="0"/>
        </w:rPr>
        <w:t xml:space="preserve">月 </w:t>
      </w:r>
      <w:r>
        <w:rPr>
          <w:rFonts w:ascii="Times New Roman" w:eastAsia="Times New Roman" w:hAnsi="Times New Roman" w:cs="Times New Roman"/>
          <w:color w:val="000000"/>
          <w:spacing w:val="0"/>
          <w:w w:val="100"/>
          <w:position w:val="0"/>
        </w:rPr>
        <w:t>9</w:t>
      </w:r>
      <w:r>
        <w:rPr>
          <w:color w:val="000000"/>
          <w:spacing w:val="0"/>
          <w:w w:val="100"/>
          <w:position w:val="0"/>
        </w:rPr>
        <w:t>曰的</w:t>
      </w:r>
      <w:r>
        <w:rPr>
          <w:rFonts w:ascii="Times New Roman" w:eastAsia="Times New Roman" w:hAnsi="Times New Roman" w:cs="Times New Roman"/>
          <w:color w:val="000000"/>
          <w:spacing w:val="0"/>
          <w:w w:val="100"/>
          <w:position w:val="0"/>
        </w:rPr>
        <w:t>38</w:t>
      </w:r>
      <w:r>
        <w:rPr>
          <w:color w:val="000000"/>
          <w:spacing w:val="0"/>
          <w:w w:val="100"/>
          <w:position w:val="0"/>
        </w:rPr>
        <w:t>天时间里，王某明只休息了 一个趟次</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 xml:space="preserve">天），其余时间均在执行 </w:t>
      </w:r>
      <w:r>
        <w:rPr>
          <w:rFonts w:ascii="Times New Roman" w:eastAsia="Times New Roman" w:hAnsi="Times New Roman" w:cs="Times New Roman"/>
          <w:color w:val="000000"/>
          <w:spacing w:val="0"/>
          <w:w w:val="100"/>
          <w:position w:val="0"/>
          <w:lang w:val="en-US" w:eastAsia="en-US" w:bidi="en-US"/>
        </w:rPr>
        <w:t>AE06U</w:t>
      </w:r>
      <w:r>
        <w:rPr>
          <w:color w:val="000000"/>
          <w:spacing w:val="0"/>
          <w:w w:val="100"/>
          <w:position w:val="0"/>
        </w:rPr>
        <w:t>号卧铺客车成都往返洛阳的 长途班线运输任务，长期跟车出行导 致休息不充分。此外，发生碰撞前驾 驶人未采取转向、制动等任何安全措 施，显示王某明处于严重疲劳状态。</w:t>
      </w:r>
    </w:p>
    <w:p>
      <w:pPr>
        <w:pStyle w:val="Style38"/>
        <w:keepNext w:val="0"/>
        <w:keepLines w:val="0"/>
        <w:widowControl w:val="0"/>
        <w:shd w:val="clear" w:color="auto" w:fill="auto"/>
        <w:bidi w:val="0"/>
        <w:spacing w:before="0" w:after="40" w:line="194" w:lineRule="exact"/>
        <w:ind w:left="0" w:right="0" w:firstLine="260"/>
        <w:jc w:val="both"/>
      </w:pPr>
      <w:r>
        <w:rPr>
          <w:color w:val="000000"/>
          <w:spacing w:val="0"/>
          <w:w w:val="100"/>
          <w:position w:val="0"/>
        </w:rPr>
        <w:t>二是事故车辆超速行驶。经鉴定， 事故发生前车速约为</w:t>
      </w:r>
      <w:r>
        <w:rPr>
          <w:rFonts w:ascii="Times New Roman" w:eastAsia="Times New Roman" w:hAnsi="Times New Roman" w:cs="Times New Roman"/>
          <w:color w:val="000000"/>
          <w:spacing w:val="0"/>
          <w:w w:val="100"/>
          <w:position w:val="0"/>
        </w:rPr>
        <w:t>80</w:t>
      </w:r>
      <w:r>
        <w:rPr>
          <w:color w:val="000000"/>
          <w:spacing w:val="0"/>
          <w:w w:val="100"/>
          <w:position w:val="0"/>
        </w:rPr>
        <w:t xml:space="preserve">公里/小时至 </w:t>
      </w:r>
      <w:r>
        <w:rPr>
          <w:rFonts w:ascii="Times New Roman" w:eastAsia="Times New Roman" w:hAnsi="Times New Roman" w:cs="Times New Roman"/>
          <w:color w:val="000000"/>
          <w:spacing w:val="0"/>
          <w:w w:val="100"/>
          <w:position w:val="0"/>
        </w:rPr>
        <w:t>86</w:t>
      </w:r>
      <w:r>
        <w:rPr>
          <w:color w:val="000000"/>
          <w:spacing w:val="0"/>
          <w:w w:val="100"/>
          <w:position w:val="0"/>
        </w:rPr>
        <w:t>公里/小时，高于事发路段限速（大 车为</w:t>
      </w:r>
      <w:r>
        <w:rPr>
          <w:rFonts w:ascii="Times New Roman" w:eastAsia="Times New Roman" w:hAnsi="Times New Roman" w:cs="Times New Roman"/>
          <w:color w:val="000000"/>
          <w:spacing w:val="0"/>
          <w:w w:val="100"/>
          <w:position w:val="0"/>
        </w:rPr>
        <w:t>60</w:t>
      </w:r>
      <w:r>
        <w:rPr>
          <w:color w:val="000000"/>
          <w:spacing w:val="0"/>
          <w:w w:val="100"/>
          <w:position w:val="0"/>
        </w:rPr>
        <w:t xml:space="preserve">公里/小时），超过限定车速 </w:t>
      </w:r>
      <w:r>
        <w:rPr>
          <w:rFonts w:ascii="Times New Roman" w:eastAsia="Times New Roman" w:hAnsi="Times New Roman" w:cs="Times New Roman"/>
          <w:color w:val="000000"/>
          <w:spacing w:val="0"/>
          <w:w w:val="100"/>
          <w:position w:val="0"/>
        </w:rPr>
        <w:t xml:space="preserve">33% </w:t>
      </w:r>
      <w:r>
        <w:rPr>
          <w:color w:val="000000"/>
          <w:spacing w:val="0"/>
          <w:w w:val="100"/>
          <w:position w:val="0"/>
        </w:rPr>
        <w:t xml:space="preserve">至 </w:t>
      </w:r>
      <w:r>
        <w:rPr>
          <w:rFonts w:ascii="Times New Roman" w:eastAsia="Times New Roman" w:hAnsi="Times New Roman" w:cs="Times New Roman"/>
          <w:color w:val="000000"/>
          <w:spacing w:val="0"/>
          <w:w w:val="100"/>
          <w:position w:val="0"/>
        </w:rPr>
        <w:t>43%</w:t>
      </w:r>
      <w:r>
        <w:rPr>
          <w:color w:val="000000"/>
          <w:spacing w:val="0"/>
          <w:w w:val="100"/>
          <w:position w:val="0"/>
        </w:rPr>
        <w:t>。</w:t>
      </w:r>
    </w:p>
    <w:p>
      <w:pPr>
        <w:pStyle w:val="Style38"/>
        <w:keepNext w:val="0"/>
        <w:keepLines w:val="0"/>
        <w:widowControl w:val="0"/>
        <w:shd w:val="clear" w:color="auto" w:fill="auto"/>
        <w:bidi w:val="0"/>
        <w:spacing w:before="0" w:after="0" w:line="197" w:lineRule="exact"/>
        <w:ind w:left="0" w:right="0"/>
        <w:jc w:val="both"/>
      </w:pPr>
      <w:r>
        <w:rPr>
          <w:color w:val="000000"/>
          <w:spacing w:val="0"/>
          <w:w w:val="100"/>
          <w:position w:val="0"/>
        </w:rPr>
        <w:t>另经技术鉴定，排除了驾驶人身体 疾病、酒驾、毒驾、车辆故障以及其他 车辆干扰等因素导致大客车失控碰撞的</w:t>
      </w:r>
    </w:p>
    <w:p>
      <w:pPr>
        <w:pStyle w:val="Style118"/>
        <w:keepNext/>
        <w:keepLines/>
        <w:widowControl w:val="0"/>
        <w:shd w:val="clear" w:color="auto" w:fill="auto"/>
        <w:bidi w:val="0"/>
        <w:spacing w:before="0" w:after="40" w:line="240" w:lineRule="auto"/>
        <w:ind w:left="0" w:right="0"/>
        <w:jc w:val="both"/>
      </w:pPr>
      <w:bookmarkStart w:id="2495" w:name="bookmark2495"/>
      <w:bookmarkStart w:id="2496" w:name="bookmark2496"/>
      <w:bookmarkStart w:id="2497" w:name="bookmark2497"/>
      <w:r>
        <w:rPr>
          <w:color w:val="000000"/>
          <w:spacing w:val="0"/>
          <w:w w:val="100"/>
          <w:position w:val="0"/>
        </w:rPr>
        <w:t>（二）间接原因</w:t>
      </w:r>
      <w:bookmarkEnd w:id="2495"/>
      <w:bookmarkEnd w:id="2496"/>
      <w:bookmarkEnd w:id="2497"/>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 xml:space="preserve">一是事故现场路面视认效果不良。 经査，事故当晚事故地点所在桥梁右侧的 </w:t>
      </w:r>
      <w:r>
        <w:rPr>
          <w:rFonts w:ascii="Times New Roman" w:eastAsia="Times New Roman" w:hAnsi="Times New Roman" w:cs="Times New Roman"/>
          <w:color w:val="000000"/>
          <w:spacing w:val="0"/>
          <w:w w:val="100"/>
          <w:position w:val="0"/>
        </w:rPr>
        <w:t>5</w:t>
      </w:r>
      <w:r>
        <w:rPr>
          <w:color w:val="000000"/>
          <w:spacing w:val="0"/>
          <w:w w:val="100"/>
          <w:position w:val="0"/>
        </w:rPr>
        <w:t>个单臂路灯均未幵启，加速车道与货车 道之间分界线局部磨损（约</w:t>
      </w:r>
      <w:r>
        <w:rPr>
          <w:rFonts w:ascii="Times New Roman" w:eastAsia="Times New Roman" w:hAnsi="Times New Roman" w:cs="Times New Roman"/>
          <w:color w:val="000000"/>
          <w:spacing w:val="0"/>
          <w:w w:val="100"/>
          <w:position w:val="0"/>
        </w:rPr>
        <w:t>40</w:t>
      </w:r>
      <w:r>
        <w:rPr>
          <w:color w:val="000000"/>
          <w:spacing w:val="0"/>
          <w:w w:val="100"/>
          <w:position w:val="0"/>
        </w:rPr>
        <w:t>米）,宽度 不满足要求（实际宽度为</w:t>
      </w:r>
      <w:r>
        <w:rPr>
          <w:rFonts w:ascii="Times New Roman" w:eastAsia="Times New Roman" w:hAnsi="Times New Roman" w:cs="Times New Roman"/>
          <w:color w:val="000000"/>
          <w:spacing w:val="0"/>
          <w:w w:val="100"/>
          <w:position w:val="0"/>
        </w:rPr>
        <w:t>20</w:t>
      </w:r>
      <w:r>
        <w:rPr>
          <w:color w:val="000000"/>
          <w:spacing w:val="0"/>
          <w:w w:val="100"/>
          <w:position w:val="0"/>
        </w:rPr>
        <w:t>厘米）。在夜 间车辆高速运行的情况下，驾驶人对现场 路面的视认情况受到一定影响。</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二是车辆座椅受冲击脱落。经对同 型号车辆座椅强度进行静态加载试验表 明，当拉力超过</w:t>
      </w:r>
      <w:r>
        <w:rPr>
          <w:rFonts w:ascii="Times New Roman" w:eastAsia="Times New Roman" w:hAnsi="Times New Roman" w:cs="Times New Roman"/>
          <w:color w:val="000000"/>
          <w:spacing w:val="0"/>
          <w:w w:val="100"/>
          <w:position w:val="0"/>
        </w:rPr>
        <w:t>7000</w:t>
      </w:r>
      <w:r>
        <w:rPr>
          <w:color w:val="000000"/>
          <w:spacing w:val="0"/>
          <w:w w:val="100"/>
          <w:position w:val="0"/>
        </w:rPr>
        <w:t>牛顿时（等效车 速约为</w:t>
      </w:r>
      <w:r>
        <w:rPr>
          <w:rFonts w:ascii="Times New Roman" w:eastAsia="Times New Roman" w:hAnsi="Times New Roman" w:cs="Times New Roman"/>
          <w:color w:val="000000"/>
          <w:spacing w:val="0"/>
          <w:w w:val="100"/>
          <w:position w:val="0"/>
        </w:rPr>
        <w:t>50</w:t>
      </w:r>
      <w:r>
        <w:rPr>
          <w:color w:val="000000"/>
          <w:spacing w:val="0"/>
          <w:w w:val="100"/>
          <w:position w:val="0"/>
        </w:rPr>
        <w:t xml:space="preserve">公里/小时），座椅即会整体 脱落。此次事故中大客车冲撞时速超过 </w:t>
      </w:r>
      <w:r>
        <w:rPr>
          <w:rFonts w:ascii="Times New Roman" w:eastAsia="Times New Roman" w:hAnsi="Times New Roman" w:cs="Times New Roman"/>
          <w:color w:val="000000"/>
          <w:spacing w:val="0"/>
          <w:w w:val="100"/>
          <w:position w:val="0"/>
        </w:rPr>
        <w:t>80</w:t>
      </w:r>
      <w:r>
        <w:rPr>
          <w:color w:val="000000"/>
          <w:spacing w:val="0"/>
          <w:w w:val="100"/>
          <w:position w:val="0"/>
        </w:rPr>
        <w:t>公里/小时，导致车内座椅最后一排 外全部脱落并叠加在一起，乘客基本被 挤压在座椅中间。</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三是有关企业安全生产主体责任不 落实。洛阳交运集团和四川汽运成都公 司道路客运源头安全生产管理缺失，没 有严格执行顶班车管理、驾驶人休息、 车辆动态监控等制度，违法违规问题突 出；洛阳锦远汽车站和成都城北客运中 心在车辆例检、报班收车、出站检査等 环节把关不严，导致事故车辆违规发生 运营。陕西高速集团未认真组织幵展事 故路段的道路养护和安全隐患排査整治 工作。</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四是地方交通运输、公安交管等 部门安全监管不到位。洛阳市、成都市 交通运输部门未严格加强道路客运企业 及客运站的安全监督检査，对相关企业 存在的安全隐患问题督促整改不力；洛 阳市公安交管部门对运输企业动态监控 系统记录的交通违法信息未及时全面査 处；事故车辆沿途相关交通运输部门对 站外上客等违法行为査处不力，公安交 </w:t>
      </w:r>
      <w:r>
        <w:rPr>
          <w:color w:val="000000"/>
          <w:spacing w:val="0"/>
          <w:w w:val="100"/>
          <w:position w:val="0"/>
        </w:rPr>
        <w:t>管部门对超速违法行为査处不力；陕西 省公路部门对事故路段安全隐患排査整 改不到位的问题审核把关不严。</w:t>
      </w:r>
    </w:p>
    <w:p>
      <w:pPr>
        <w:pStyle w:val="Style38"/>
        <w:keepNext w:val="0"/>
        <w:keepLines w:val="0"/>
        <w:widowControl w:val="0"/>
        <w:shd w:val="clear" w:color="auto" w:fill="auto"/>
        <w:bidi w:val="0"/>
        <w:spacing w:before="0" w:after="680" w:line="190" w:lineRule="exact"/>
        <w:ind w:left="0" w:right="0"/>
        <w:jc w:val="both"/>
      </w:pPr>
      <w:r>
        <w:rPr>
          <w:color w:val="000000"/>
          <w:spacing w:val="0"/>
          <w:w w:val="100"/>
          <w:position w:val="0"/>
        </w:rPr>
        <w:t>五是洛阳市人民政府落实道路运输 安全领导责任不到位，没有有效督促指 导洛阳市交通运输部门依法履行道路运 输安全监管职责。</w:t>
      </w:r>
    </w:p>
    <w:p>
      <w:pPr>
        <w:pStyle w:val="Style5"/>
        <w:keepNext/>
        <w:keepLines/>
        <w:widowControl w:val="0"/>
        <w:shd w:val="clear" w:color="auto" w:fill="auto"/>
        <w:bidi w:val="0"/>
        <w:spacing w:before="0" w:after="60" w:line="192" w:lineRule="exact"/>
        <w:ind w:left="0" w:right="0" w:firstLine="0"/>
        <w:jc w:val="both"/>
        <w:rPr>
          <w:sz w:val="20"/>
          <w:szCs w:val="20"/>
        </w:rPr>
      </w:pPr>
      <w:bookmarkStart w:id="2498" w:name="bookmark2498"/>
      <w:bookmarkStart w:id="2499" w:name="bookmark2499"/>
      <w:bookmarkStart w:id="2500" w:name="bookmark2500"/>
      <w:bookmarkStart w:id="2501" w:name="bookmark2501"/>
      <w:r>
        <w:rPr>
          <w:color w:val="000000"/>
          <w:spacing w:val="0"/>
          <w:w w:val="100"/>
          <w:position w:val="0"/>
          <w:sz w:val="15"/>
          <w:szCs w:val="15"/>
        </w:rPr>
        <w:t>三</w:t>
      </w:r>
      <w:bookmarkEnd w:id="2500"/>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498"/>
      <w:bookmarkEnd w:id="2499"/>
      <w:bookmarkEnd w:id="2501"/>
    </w:p>
    <w:p>
      <w:pPr>
        <w:pStyle w:val="Style118"/>
        <w:keepNext/>
        <w:keepLines/>
        <w:widowControl w:val="0"/>
        <w:shd w:val="clear" w:color="auto" w:fill="auto"/>
        <w:bidi w:val="0"/>
        <w:spacing w:before="0"/>
        <w:ind w:left="0" w:right="0"/>
        <w:jc w:val="both"/>
      </w:pPr>
      <w:bookmarkStart w:id="2502" w:name="bookmark2502"/>
      <w:bookmarkStart w:id="2503" w:name="bookmark2503"/>
      <w:bookmarkStart w:id="2504" w:name="bookmark2504"/>
      <w:r>
        <w:rPr>
          <w:color w:val="000000"/>
          <w:spacing w:val="0"/>
          <w:w w:val="100"/>
          <w:position w:val="0"/>
          <w:lang w:val="en-US" w:eastAsia="en-US" w:bidi="en-US"/>
        </w:rPr>
        <w:t>（-）</w:t>
      </w:r>
      <w:r>
        <w:rPr>
          <w:color w:val="000000"/>
          <w:spacing w:val="0"/>
          <w:w w:val="100"/>
          <w:position w:val="0"/>
        </w:rPr>
        <w:t>司法机关处理的有关责任人。</w:t>
      </w:r>
      <w:bookmarkEnd w:id="2502"/>
      <w:bookmarkEnd w:id="2503"/>
      <w:bookmarkEnd w:id="2504"/>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司法机关已对</w:t>
      </w:r>
      <w:r>
        <w:rPr>
          <w:rFonts w:ascii="Times New Roman" w:eastAsia="Times New Roman" w:hAnsi="Times New Roman" w:cs="Times New Roman"/>
          <w:color w:val="000000"/>
          <w:spacing w:val="0"/>
          <w:w w:val="100"/>
          <w:position w:val="0"/>
        </w:rPr>
        <w:t>28</w:t>
      </w:r>
      <w:r>
        <w:rPr>
          <w:color w:val="000000"/>
          <w:spacing w:val="0"/>
          <w:w w:val="100"/>
          <w:position w:val="0"/>
        </w:rPr>
        <w:t>人立案侦査，其 中包括豫</w:t>
      </w:r>
      <w:r>
        <w:rPr>
          <w:rFonts w:ascii="Times New Roman" w:eastAsia="Times New Roman" w:hAnsi="Times New Roman" w:cs="Times New Roman"/>
          <w:color w:val="000000"/>
          <w:spacing w:val="0"/>
          <w:w w:val="100"/>
          <w:position w:val="0"/>
          <w:lang w:val="en-US" w:eastAsia="en-US" w:bidi="en-US"/>
        </w:rPr>
        <w:t>C88858</w:t>
      </w:r>
      <w:r>
        <w:rPr>
          <w:color w:val="000000"/>
          <w:spacing w:val="0"/>
          <w:w w:val="100"/>
          <w:position w:val="0"/>
        </w:rPr>
        <w:t xml:space="preserve">号大客车承包人、洛 阳交运客运八公司分管安全副经理等 </w:t>
      </w:r>
      <w:r>
        <w:rPr>
          <w:rFonts w:ascii="Times New Roman" w:eastAsia="Times New Roman" w:hAnsi="Times New Roman" w:cs="Times New Roman"/>
          <w:color w:val="000000"/>
          <w:spacing w:val="0"/>
          <w:w w:val="100"/>
          <w:position w:val="0"/>
        </w:rPr>
        <w:t>15</w:t>
      </w:r>
      <w:r>
        <w:rPr>
          <w:color w:val="000000"/>
          <w:spacing w:val="0"/>
          <w:w w:val="100"/>
          <w:position w:val="0"/>
        </w:rPr>
        <w:t>人被公安机关以涉嫌重大责任事故 罪立案侦査，洛阳市道路交通运输管理 局客运管理科负责人、副局长等</w:t>
      </w:r>
      <w:r>
        <w:rPr>
          <w:rFonts w:ascii="Times New Roman" w:eastAsia="Times New Roman" w:hAnsi="Times New Roman" w:cs="Times New Roman"/>
          <w:color w:val="000000"/>
          <w:spacing w:val="0"/>
          <w:w w:val="100"/>
          <w:position w:val="0"/>
        </w:rPr>
        <w:t>13</w:t>
      </w:r>
      <w:r>
        <w:rPr>
          <w:color w:val="000000"/>
          <w:spacing w:val="0"/>
          <w:w w:val="100"/>
          <w:position w:val="0"/>
        </w:rPr>
        <w:t>人 被检察机关以涉嫌玩忽职守罪立案侦 査。</w:t>
      </w:r>
    </w:p>
    <w:p>
      <w:pPr>
        <w:pStyle w:val="Style38"/>
        <w:keepNext w:val="0"/>
        <w:keepLines w:val="0"/>
        <w:widowControl w:val="0"/>
        <w:numPr>
          <w:ilvl w:val="0"/>
          <w:numId w:val="403"/>
        </w:numPr>
        <w:shd w:val="clear" w:color="auto" w:fill="auto"/>
        <w:tabs>
          <w:tab w:pos="500" w:val="left"/>
        </w:tabs>
        <w:bidi w:val="0"/>
        <w:spacing w:before="0" w:line="192" w:lineRule="exact"/>
        <w:ind w:left="0" w:right="0"/>
        <w:jc w:val="both"/>
      </w:pPr>
      <w:bookmarkStart w:id="2505" w:name="bookmark2505"/>
      <w:bookmarkEnd w:id="2505"/>
      <w:r>
        <w:rPr>
          <w:color w:val="000000"/>
          <w:spacing w:val="0"/>
          <w:w w:val="100"/>
          <w:position w:val="0"/>
        </w:rPr>
        <w:t>聂某周，豫</w:t>
      </w:r>
      <w:r>
        <w:rPr>
          <w:rFonts w:ascii="Times New Roman" w:eastAsia="Times New Roman" w:hAnsi="Times New Roman" w:cs="Times New Roman"/>
          <w:color w:val="000000"/>
          <w:spacing w:val="0"/>
          <w:w w:val="100"/>
          <w:position w:val="0"/>
          <w:lang w:val="en-US" w:eastAsia="en-US" w:bidi="en-US"/>
        </w:rPr>
        <w:t>C</w:t>
      </w:r>
      <w:r>
        <w:rPr>
          <w:rFonts w:ascii="Times New Roman" w:eastAsia="Times New Roman" w:hAnsi="Times New Roman" w:cs="Times New Roman"/>
          <w:color w:val="000000"/>
          <w:spacing w:val="0"/>
          <w:w w:val="100"/>
          <w:position w:val="0"/>
        </w:rPr>
        <w:t>88858</w:t>
      </w:r>
      <w:r>
        <w:rPr>
          <w:color w:val="000000"/>
          <w:spacing w:val="0"/>
          <w:w w:val="100"/>
          <w:position w:val="0"/>
        </w:rPr>
        <w:t xml:space="preserve">号大客车 主要承包人，因涉嫌重大责任事故罪于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15</w:t>
      </w:r>
      <w:r>
        <w:rPr>
          <w:color w:val="000000"/>
          <w:spacing w:val="0"/>
          <w:w w:val="100"/>
          <w:position w:val="0"/>
        </w:rPr>
        <w:t>曰被公安机关刑事拘留。</w:t>
      </w:r>
    </w:p>
    <w:p>
      <w:pPr>
        <w:pStyle w:val="Style38"/>
        <w:keepNext w:val="0"/>
        <w:keepLines w:val="0"/>
        <w:widowControl w:val="0"/>
        <w:numPr>
          <w:ilvl w:val="0"/>
          <w:numId w:val="403"/>
        </w:numPr>
        <w:shd w:val="clear" w:color="auto" w:fill="auto"/>
        <w:tabs>
          <w:tab w:pos="500" w:val="left"/>
        </w:tabs>
        <w:bidi w:val="0"/>
        <w:spacing w:before="0" w:line="194" w:lineRule="exact"/>
        <w:ind w:left="0" w:right="0"/>
        <w:jc w:val="both"/>
      </w:pPr>
      <w:bookmarkStart w:id="2506" w:name="bookmark2506"/>
      <w:bookmarkEnd w:id="2506"/>
      <w:r>
        <w:rPr>
          <w:color w:val="000000"/>
          <w:spacing w:val="0"/>
          <w:w w:val="100"/>
          <w:position w:val="0"/>
        </w:rPr>
        <w:t>崔某民，豫</w:t>
      </w:r>
      <w:r>
        <w:rPr>
          <w:rFonts w:ascii="Times New Roman" w:eastAsia="Times New Roman" w:hAnsi="Times New Roman" w:cs="Times New Roman"/>
          <w:color w:val="000000"/>
          <w:spacing w:val="0"/>
          <w:w w:val="100"/>
          <w:position w:val="0"/>
          <w:lang w:val="en-US" w:eastAsia="en-US" w:bidi="en-US"/>
        </w:rPr>
        <w:t>C</w:t>
      </w:r>
      <w:r>
        <w:rPr>
          <w:rFonts w:ascii="Times New Roman" w:eastAsia="Times New Roman" w:hAnsi="Times New Roman" w:cs="Times New Roman"/>
          <w:color w:val="000000"/>
          <w:spacing w:val="0"/>
          <w:w w:val="100"/>
          <w:position w:val="0"/>
        </w:rPr>
        <w:t>88858</w:t>
      </w:r>
      <w:r>
        <w:rPr>
          <w:color w:val="000000"/>
          <w:spacing w:val="0"/>
          <w:w w:val="100"/>
          <w:position w:val="0"/>
        </w:rPr>
        <w:t xml:space="preserve">号大客车 承包人之一，因涉嫌重大责任事故罪于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20</w:t>
      </w:r>
      <w:r>
        <w:rPr>
          <w:color w:val="000000"/>
          <w:spacing w:val="0"/>
          <w:w w:val="100"/>
          <w:position w:val="0"/>
        </w:rPr>
        <w:t>曰被公安机关刑爭拘留。</w:t>
      </w:r>
    </w:p>
    <w:p>
      <w:pPr>
        <w:pStyle w:val="Style118"/>
        <w:keepNext/>
        <w:keepLines/>
        <w:widowControl w:val="0"/>
        <w:shd w:val="clear" w:color="auto" w:fill="auto"/>
        <w:bidi w:val="0"/>
        <w:spacing w:before="0"/>
        <w:ind w:left="0" w:right="0"/>
        <w:jc w:val="both"/>
      </w:pPr>
      <w:bookmarkStart w:id="2507" w:name="bookmark2507"/>
      <w:bookmarkStart w:id="2508" w:name="bookmark2508"/>
      <w:bookmarkStart w:id="2509" w:name="bookmark2509"/>
      <w:r>
        <w:rPr>
          <w:color w:val="000000"/>
          <w:spacing w:val="0"/>
          <w:w w:val="100"/>
          <w:position w:val="0"/>
        </w:rPr>
        <w:t>（二）建议给予政务处分和组织处 理的责任人员。</w:t>
      </w:r>
      <w:bookmarkEnd w:id="2507"/>
      <w:bookmarkEnd w:id="2508"/>
      <w:bookmarkEnd w:id="2509"/>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14</w:t>
      </w:r>
      <w:r>
        <w:rPr>
          <w:color w:val="000000"/>
          <w:spacing w:val="0"/>
          <w:w w:val="100"/>
          <w:position w:val="0"/>
        </w:rPr>
        <w:t>个涉责单位的</w:t>
      </w:r>
      <w:r>
        <w:rPr>
          <w:rFonts w:ascii="Times New Roman" w:eastAsia="Times New Roman" w:hAnsi="Times New Roman" w:cs="Times New Roman"/>
          <w:color w:val="000000"/>
          <w:spacing w:val="0"/>
          <w:w w:val="100"/>
          <w:position w:val="0"/>
        </w:rPr>
        <w:t>32</w:t>
      </w:r>
      <w:r>
        <w:rPr>
          <w:color w:val="000000"/>
          <w:spacing w:val="0"/>
          <w:w w:val="100"/>
          <w:position w:val="0"/>
        </w:rPr>
        <w:t>名责任人 员（河南省</w:t>
      </w:r>
      <w:r>
        <w:rPr>
          <w:rFonts w:ascii="Times New Roman" w:eastAsia="Times New Roman" w:hAnsi="Times New Roman" w:cs="Times New Roman"/>
          <w:color w:val="000000"/>
          <w:spacing w:val="0"/>
          <w:w w:val="100"/>
          <w:position w:val="0"/>
        </w:rPr>
        <w:t>13</w:t>
      </w:r>
      <w:r>
        <w:rPr>
          <w:color w:val="000000"/>
          <w:spacing w:val="0"/>
          <w:w w:val="100"/>
          <w:position w:val="0"/>
        </w:rPr>
        <w:t>人、陕西省</w:t>
      </w:r>
      <w:r>
        <w:rPr>
          <w:rFonts w:ascii="Times New Roman" w:eastAsia="Times New Roman" w:hAnsi="Times New Roman" w:cs="Times New Roman"/>
          <w:color w:val="000000"/>
          <w:spacing w:val="0"/>
          <w:w w:val="100"/>
          <w:position w:val="0"/>
        </w:rPr>
        <w:t>10</w:t>
      </w:r>
      <w:r>
        <w:rPr>
          <w:color w:val="000000"/>
          <w:spacing w:val="0"/>
          <w:w w:val="100"/>
          <w:position w:val="0"/>
        </w:rPr>
        <w:t>人、四 川省</w:t>
      </w:r>
      <w:r>
        <w:rPr>
          <w:rFonts w:ascii="Times New Roman" w:eastAsia="Times New Roman" w:hAnsi="Times New Roman" w:cs="Times New Roman"/>
          <w:color w:val="000000"/>
          <w:spacing w:val="0"/>
          <w:w w:val="100"/>
          <w:position w:val="0"/>
        </w:rPr>
        <w:t>9</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给予党纪政纪处分。</w:t>
      </w:r>
    </w:p>
    <w:p>
      <w:pPr>
        <w:pStyle w:val="Style38"/>
        <w:keepNext w:val="0"/>
        <w:keepLines w:val="0"/>
        <w:widowControl w:val="0"/>
        <w:shd w:val="clear" w:color="auto" w:fill="auto"/>
        <w:bidi w:val="0"/>
        <w:spacing w:before="0" w:line="197" w:lineRule="exact"/>
        <w:ind w:left="0" w:right="0"/>
        <w:jc w:val="both"/>
        <w:sectPr>
          <w:footnotePr>
            <w:pos w:val="pageBottom"/>
            <w:numFmt w:val="decimal"/>
            <w:numRestart w:val="continuous"/>
          </w:footnotePr>
          <w:type w:val="continuous"/>
          <w:pgSz w:w="6202" w:h="8640"/>
          <w:pgMar w:top="585" w:right="757" w:bottom="602" w:left="713" w:header="0" w:footer="3" w:gutter="0"/>
          <w:cols w:num="2" w:space="231"/>
          <w:noEndnote/>
          <w:rtlGutter w:val="0"/>
          <w:docGrid w:linePitch="360"/>
        </w:sectPr>
      </w:pPr>
      <w:r>
        <w:rPr>
          <w:rFonts w:ascii="Times New Roman" w:eastAsia="Times New Roman" w:hAnsi="Times New Roman" w:cs="Times New Roman"/>
          <w:color w:val="000000"/>
          <w:spacing w:val="0"/>
          <w:w w:val="100"/>
          <w:position w:val="0"/>
        </w:rPr>
        <w:t>1</w:t>
      </w:r>
      <w:r>
        <w:rPr>
          <w:color w:val="000000"/>
          <w:spacing w:val="0"/>
          <w:w w:val="100"/>
          <w:position w:val="0"/>
        </w:rPr>
        <w:t>.张某敏，洛阳市人民政府党组成 员、副市长，分管交通运输等工作。未 严格执行有关法律法规和政策规定，未</w:t>
      </w:r>
    </w:p>
    <w:p>
      <w:pPr>
        <w:pStyle w:val="Style118"/>
        <w:keepNext/>
        <w:keepLines/>
        <w:widowControl w:val="0"/>
        <w:shd w:val="clear" w:color="auto" w:fill="auto"/>
        <w:bidi w:val="0"/>
        <w:spacing w:before="0" w:after="220" w:line="240" w:lineRule="auto"/>
        <w:ind w:left="0" w:right="0" w:firstLine="0"/>
        <w:jc w:val="left"/>
        <w:rPr>
          <w:sz w:val="20"/>
          <w:szCs w:val="20"/>
        </w:rPr>
      </w:pPr>
      <w:r>
        <mc:AlternateContent>
          <mc:Choice Requires="wps">
            <w:drawing>
              <wp:anchor distT="0" distB="368935" distL="114300" distR="1607820" simplePos="0" relativeHeight="125829566" behindDoc="0" locked="0" layoutInCell="1" allowOverlap="1">
                <wp:simplePos x="0" y="0"/>
                <wp:positionH relativeFrom="page">
                  <wp:posOffset>450850</wp:posOffset>
                </wp:positionH>
                <wp:positionV relativeFrom="margin">
                  <wp:posOffset>99060</wp:posOffset>
                </wp:positionV>
                <wp:extent cx="1408430" cy="2472055"/>
                <wp:wrapTopAndBottom/>
                <wp:docPr id="421" name="Shape 421"/>
                <a:graphic xmlns:a="http://schemas.openxmlformats.org/drawingml/2006/main">
                  <a:graphicData uri="http://schemas.microsoft.com/office/word/2010/wordprocessingShape">
                    <wps:wsp>
                      <wps:cNvSpPr txBox="1"/>
                      <wps:spPr>
                        <a:xfrm>
                          <a:ext cx="1408430" cy="2472055"/>
                        </a:xfrm>
                        <a:prstGeom prst="rect"/>
                        <a:noFill/>
                      </wps:spPr>
                      <wps:txbx>
                        <w:txbxContent>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有效指导督促洛阳市交通运输部门依法 履行道路运输安全监管职责。负有重要 领导责任，建议给予行政记过处分。</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.李某民，洛阳市交通运输局党 组书记、局长，负责洛阳市交通运输局 全面工作。未严格执行有关法律法规和 政策规定，组织幵展道路运输安全管理 和监督检査工作不力，对下属部门未发 现洛阳交运集团动态监控结果未按规定 处理的问题失察；对该局相关科室和洛 阳市道路运输管理局未按规定履行监管 职责问题失察。负有重要领导责任，建 议给予行政记过处分。</w:t>
                            </w:r>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（三）对相关责任人员和单位给予 处理的其他建议。</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对事故有关企业及主要负责人的 违法违规行为给予行政处理。责成河南 省、陕西省人民政府向国务院作出深刻 检査。</w:t>
                            </w:r>
                          </w:p>
                        </w:txbxContent>
                      </wps:txbx>
                      <wps:bodyPr lIns="0" tIns="0" rIns="0" bIns="0">
                        <a:noAutoFit/>
                      </wps:bodyPr>
                    </wps:wsp>
                  </a:graphicData>
                </a:graphic>
              </wp:anchor>
            </w:drawing>
          </mc:Choice>
          <mc:Fallback>
            <w:pict>
              <v:shape id="_x0000_s1447" type="#_x0000_t202" style="position:absolute;margin-left:35.5pt;margin-top:7.7999999999999998pt;width:110.90000000000001pt;height:194.65000000000001pt;z-index:-125829187;mso-wrap-distance-left:9.pt;mso-wrap-distance-right:126.60000000000001pt;mso-wrap-distance-bottom:29.050000000000001pt;mso-position-horizontal-relative:page;mso-position-vertical-relative:margin" filled="f" stroked="f">
                <v:textbox inset="0,0,0,0">
                  <w:txbxContent>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有效指导督促洛阳市交通运输部门依法 履行道路运输安全监管职责。负有重要 领导责任，建议给予行政记过处分。</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.李某民，洛阳市交通运输局党 组书记、局长，负责洛阳市交通运输局 全面工作。未严格执行有关法律法规和 政策规定，组织幵展道路运输安全管理 和监督检査工作不力，对下属部门未发 现洛阳交运集团动态监控结果未按规定 处理的问题失察；对该局相关科室和洛 阳市道路运输管理局未按规定履行监管 职责问题失察。负有重要领导责任，建 议给予行政记过处分。</w:t>
                      </w:r>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（三）对相关责任人员和单位给予 处理的其他建议。</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对事故有关企业及主要负责人的 违法违规行为给予行政处理。责成河南 省、陕西省人民政府向国务院作出深刻 检査。</w:t>
                      </w:r>
                    </w:p>
                  </w:txbxContent>
                </v:textbox>
                <w10:wrap type="topAndBottom" anchorx="page" anchory="margin"/>
              </v:shape>
            </w:pict>
          </mc:Fallback>
        </mc:AlternateContent>
      </w:r>
      <w:r>
        <mc:AlternateContent>
          <mc:Choice Requires="wps">
            <w:drawing>
              <wp:anchor distT="94615" distB="0" distL="1766570" distR="114300" simplePos="0" relativeHeight="125829568" behindDoc="0" locked="0" layoutInCell="1" allowOverlap="1">
                <wp:simplePos x="0" y="0"/>
                <wp:positionH relativeFrom="page">
                  <wp:posOffset>2103120</wp:posOffset>
                </wp:positionH>
                <wp:positionV relativeFrom="margin">
                  <wp:posOffset>193675</wp:posOffset>
                </wp:positionV>
                <wp:extent cx="1249680" cy="2746375"/>
                <wp:wrapTopAndBottom/>
                <wp:docPr id="423" name="Shape 423"/>
                <a:graphic xmlns:a="http://schemas.openxmlformats.org/drawingml/2006/main">
                  <a:graphicData uri="http://schemas.microsoft.com/office/word/2010/wordprocessingShape">
                    <wps:wsp>
                      <wps:cNvSpPr txBox="1"/>
                      <wps:spPr>
                        <a:xfrm>
                          <a:ext cx="1249680" cy="2746375"/>
                        </a:xfrm>
                        <a:prstGeom prst="rect"/>
                        <a:noFill/>
                      </wps:spPr>
                      <wps:txbx>
                        <w:txbxContent>
                          <w:p>
                            <w:pPr>
                              <w:pStyle w:val="Style38"/>
                              <w:keepNext w:val="0"/>
                              <w:keepLines w:val="0"/>
                              <w:widowControl w:val="0"/>
                              <w:shd w:val="clear" w:color="auto" w:fill="auto"/>
                              <w:bidi w:val="0"/>
                              <w:spacing w:before="0" w:line="193" w:lineRule="exact"/>
                              <w:ind w:left="0" w:right="0" w:firstLine="0"/>
                              <w:jc w:val="both"/>
                            </w:pPr>
                            <w:r>
                              <w:rPr>
                                <w:rFonts w:ascii="Times New Roman" w:eastAsia="Times New Roman" w:hAnsi="Times New Roman" w:cs="Times New Roman"/>
                                <w:color w:val="000000"/>
                                <w:spacing w:val="0"/>
                                <w:w w:val="100"/>
                                <w:position w:val="0"/>
                              </w:rPr>
                              <w:t>10</w:t>
                            </w:r>
                            <w:r>
                              <w:rPr>
                                <w:color w:val="000000"/>
                                <w:spacing w:val="0"/>
                                <w:w w:val="100"/>
                                <w:position w:val="0"/>
                              </w:rPr>
                              <w:t>月，事故路段的桥隧衔接方式、 道路线形、平纵横指标、交通标志 及照明设施设置等均符合当时的相 关标准规范要求。事发时，桥梁路 面与隧道之间没有设置过渡衔接设 施。截止</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月，该路段已 经进行了桥隧过渡段的衔接（釆用 的双横梁护栏形式）。</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事故直接原因是驾驶人疲劳 驾驶与超速，背后体现的是客运管 理多个环节出现漏洞，其中存在着 事故车辆顶班发车、出站驾驶人与 实际驾驶人不符、事故车辆违规办 理临时客运标志牌、管理机构违规 发放临时客运标志牌、发车手续不 全、站点检査不严、跨省沟通协调 缺失等多个问题。在整个道路运输 系统之中，安全生产并非轻而易举 之事，任何一个细微的漏洞，都可 能酿成重大交通事故，该次客运中 存在的众多问题，加重了事故的严 重程度。</w:t>
                            </w:r>
                          </w:p>
                        </w:txbxContent>
                      </wps:txbx>
                      <wps:bodyPr lIns="0" tIns="0" rIns="0" bIns="0">
                        <a:noAutoFit/>
                      </wps:bodyPr>
                    </wps:wsp>
                  </a:graphicData>
                </a:graphic>
              </wp:anchor>
            </w:drawing>
          </mc:Choice>
          <mc:Fallback>
            <w:pict>
              <v:shape id="_x0000_s1449" type="#_x0000_t202" style="position:absolute;margin-left:165.59999999999999pt;margin-top:15.25pt;width:98.400000000000006pt;height:216.25pt;z-index:-125829185;mso-wrap-distance-left:139.09999999999999pt;mso-wrap-distance-top:7.4500000000000002pt;mso-wrap-distance-right:9.pt;mso-position-horizontal-relative:page;mso-position-vertical-relative:margin" filled="f" stroked="f">
                <v:textbox inset="0,0,0,0">
                  <w:txbxContent>
                    <w:p>
                      <w:pPr>
                        <w:pStyle w:val="Style38"/>
                        <w:keepNext w:val="0"/>
                        <w:keepLines w:val="0"/>
                        <w:widowControl w:val="0"/>
                        <w:shd w:val="clear" w:color="auto" w:fill="auto"/>
                        <w:bidi w:val="0"/>
                        <w:spacing w:before="0" w:line="193" w:lineRule="exact"/>
                        <w:ind w:left="0" w:right="0" w:firstLine="0"/>
                        <w:jc w:val="both"/>
                      </w:pPr>
                      <w:r>
                        <w:rPr>
                          <w:rFonts w:ascii="Times New Roman" w:eastAsia="Times New Roman" w:hAnsi="Times New Roman" w:cs="Times New Roman"/>
                          <w:color w:val="000000"/>
                          <w:spacing w:val="0"/>
                          <w:w w:val="100"/>
                          <w:position w:val="0"/>
                        </w:rPr>
                        <w:t>10</w:t>
                      </w:r>
                      <w:r>
                        <w:rPr>
                          <w:color w:val="000000"/>
                          <w:spacing w:val="0"/>
                          <w:w w:val="100"/>
                          <w:position w:val="0"/>
                        </w:rPr>
                        <w:t>月，事故路段的桥隧衔接方式、 道路线形、平纵横指标、交通标志 及照明设施设置等均符合当时的相 关标准规范要求。事发时，桥梁路 面与隧道之间没有设置过渡衔接设 施。截止</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月，该路段已 经进行了桥隧过渡段的衔接（釆用 的双横梁护栏形式）。</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事故直接原因是驾驶人疲劳 驾驶与超速，背后体现的是客运管 理多个环节出现漏洞，其中存在着 事故车辆顶班发车、出站驾驶人与 实际驾驶人不符、事故车辆违规办 理临时客运标志牌、管理机构违规 发放临时客运标志牌、发车手续不 全、站点检査不严、跨省沟通协调 缺失等多个问题。在整个道路运输 系统之中，安全生产并非轻而易举 之事，任何一个细微的漏洞，都可 能酿成重大交通事故，该次客运中 存在的众多问题，加重了事故的严 重程度。</w:t>
                      </w:r>
                    </w:p>
                  </w:txbxContent>
                </v:textbox>
                <w10:wrap type="topAndBottom" anchorx="page" anchory="margin"/>
              </v:shape>
            </w:pict>
          </mc:Fallback>
        </mc:AlternateContent>
      </w:r>
      <w:bookmarkStart w:id="2510" w:name="bookmark2510"/>
      <w:bookmarkStart w:id="2511" w:name="bookmark2511"/>
      <w:bookmarkStart w:id="2512" w:name="bookmark2512"/>
      <w:r>
        <w:rPr>
          <w:color w:val="000000"/>
          <w:spacing w:val="0"/>
          <w:w w:val="100"/>
          <w:position w:val="0"/>
          <w:sz w:val="15"/>
          <w:szCs w:val="15"/>
        </w:rPr>
        <w:t>四、案例点评</w:t>
      </w:r>
      <w:r>
        <w:rPr>
          <w:rFonts w:ascii="Times New Roman" w:eastAsia="Times New Roman" w:hAnsi="Times New Roman" w:cs="Times New Roman"/>
          <w:color w:val="348677"/>
          <w:spacing w:val="0"/>
          <w:w w:val="100"/>
          <w:position w:val="0"/>
          <w:sz w:val="20"/>
          <w:szCs w:val="20"/>
        </w:rPr>
        <w:t>I</w:t>
      </w:r>
      <w:bookmarkEnd w:id="2510"/>
      <w:bookmarkEnd w:id="2511"/>
      <w:bookmarkEnd w:id="2512"/>
    </w:p>
    <w:p>
      <w:pPr>
        <w:pStyle w:val="Style38"/>
        <w:keepNext w:val="0"/>
        <w:keepLines w:val="0"/>
        <w:widowControl w:val="0"/>
        <w:shd w:val="clear" w:color="auto" w:fill="auto"/>
        <w:bidi w:val="0"/>
        <w:spacing w:before="0" w:line="193" w:lineRule="exact"/>
        <w:ind w:left="0" w:right="0" w:firstLine="400"/>
        <w:jc w:val="both"/>
      </w:pPr>
      <w:r>
        <w:rPr>
          <w:color w:val="000000"/>
          <w:spacing w:val="0"/>
          <w:w w:val="100"/>
          <w:position w:val="0"/>
        </w:rPr>
        <w:t>该起事故发生后，原国家安全 监管总局下发《关于陕西安康京昆 高速</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10”</w:t>
      </w:r>
      <w:r>
        <w:rPr>
          <w:color w:val="000000"/>
          <w:spacing w:val="0"/>
          <w:w w:val="100"/>
          <w:position w:val="0"/>
        </w:rPr>
        <w:t>特别重大道路交通 事故结案的通知》，并专门成立了 事故调査组，作出了《陕西安康京 昆高速</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10”</w:t>
      </w:r>
      <w:r>
        <w:rPr>
          <w:color w:val="000000"/>
          <w:spacing w:val="0"/>
          <w:w w:val="100"/>
          <w:position w:val="0"/>
        </w:rPr>
        <w:t>特别重大道路交 通事故调査报告》（简称《调査报 告》）。</w:t>
      </w:r>
    </w:p>
    <w:p>
      <w:pPr>
        <w:pStyle w:val="Style38"/>
        <w:keepNext w:val="0"/>
        <w:keepLines w:val="0"/>
        <w:widowControl w:val="0"/>
        <w:shd w:val="clear" w:color="auto" w:fill="auto"/>
        <w:bidi w:val="0"/>
        <w:spacing w:before="0" w:after="140" w:line="187" w:lineRule="exact"/>
        <w:ind w:left="0" w:right="0" w:firstLine="400"/>
        <w:jc w:val="both"/>
      </w:pPr>
      <w:r>
        <w:rPr>
          <w:color w:val="000000"/>
          <w:spacing w:val="0"/>
          <w:w w:val="100"/>
          <w:position w:val="0"/>
        </w:rPr>
        <w:t>调査发现，事故路段施工图设 计时间为</w:t>
      </w:r>
      <w:r>
        <w:rPr>
          <w:rFonts w:ascii="Times New Roman" w:eastAsia="Times New Roman" w:hAnsi="Times New Roman" w:cs="Times New Roman"/>
          <w:color w:val="000000"/>
          <w:spacing w:val="0"/>
          <w:w w:val="100"/>
          <w:position w:val="0"/>
        </w:rPr>
        <w:t>2000</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月至</w:t>
      </w:r>
      <w:r>
        <w:rPr>
          <w:rFonts w:ascii="Times New Roman" w:eastAsia="Times New Roman" w:hAnsi="Times New Roman" w:cs="Times New Roman"/>
          <w:color w:val="000000"/>
          <w:spacing w:val="0"/>
          <w:w w:val="100"/>
          <w:position w:val="0"/>
        </w:rPr>
        <w:t>2002</w:t>
      </w:r>
      <w:r>
        <w:rPr>
          <w:color w:val="000000"/>
          <w:spacing w:val="0"/>
          <w:w w:val="100"/>
          <w:position w:val="0"/>
        </w:rPr>
        <w:t>年</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（-）强化安全专项整治，完善道 路客运企业安全生产管理制度。</w:t>
      </w:r>
    </w:p>
    <w:p>
      <w:pPr>
        <w:pStyle w:val="Style38"/>
        <w:keepNext w:val="0"/>
        <w:keepLines w:val="0"/>
        <w:widowControl w:val="0"/>
        <w:shd w:val="clear" w:color="auto" w:fill="auto"/>
        <w:bidi w:val="0"/>
        <w:spacing w:before="0" w:line="191" w:lineRule="exact"/>
        <w:ind w:left="0" w:right="0"/>
        <w:jc w:val="both"/>
      </w:pPr>
      <w:r>
        <w:rPr>
          <w:color w:val="000000"/>
          <w:spacing w:val="0"/>
          <w:w w:val="100"/>
          <w:position w:val="0"/>
        </w:rPr>
        <w:t xml:space="preserve">驾驶人疲劳驾驶与超速，在个体上 是驾驶人安全意识的缺乏与行为违法， 在管理上体现的是企业安全生产管理制 度的不完善。由于我国安全生产工作具 有长期性、复杂性和反复性的特点，企 </w:t>
      </w:r>
      <w:r>
        <w:rPr>
          <w:color w:val="000000"/>
          <w:spacing w:val="0"/>
          <w:w w:val="100"/>
          <w:position w:val="0"/>
        </w:rPr>
        <w:t>业主体责任不落实、违法行为仍然突出 和安全管理与监督不到位等原因，生产 安全形势依然严峻。部分地区安全生产 监管体制不完善，监管执法力量薄弱， 企业的安全准入门槛低，安全隐患治理 不到位，成为事故多发区。</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提高企业领导和职工的安全知识水 平，强化企业领导和职工的安全意识， 提高企业领导和员工的安全文化素养， 是安全生产的重要保障。为了实现安全 生产，降低事故发生，减少人员伤亡和 财产损失，应该大力幵展生产安全事故 宣传教育工作，全面提高安全管理水平。</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相关主管部门可以与营运驾驶行 业紧密合作，制定安全协议，定期向 驾驶人员幵展教育并评估教育效果。 教育形式以现场性的教育为主，如观 看事故案例、理论讲座、体验互动等； 教育内容目的是提高驾驶员对于电动 自行车、行人等弱势群体的注意度和 保护意识；收集统计事故高发的区域、 路段、交叉口信息，并通过电视新闻、 广播、路面警示标志等多种方式及时 传达给驾驶人员。</w:t>
      </w:r>
    </w:p>
    <w:p>
      <w:pPr>
        <w:pStyle w:val="Style153"/>
        <w:keepNext/>
        <w:keepLines/>
        <w:widowControl w:val="0"/>
        <w:shd w:val="clear" w:color="auto" w:fill="auto"/>
        <w:bidi w:val="0"/>
        <w:spacing w:before="0" w:line="192" w:lineRule="exact"/>
        <w:ind w:left="0" w:right="0"/>
        <w:jc w:val="both"/>
      </w:pPr>
      <w:bookmarkStart w:id="2513" w:name="bookmark2513"/>
      <w:bookmarkStart w:id="2514" w:name="bookmark2514"/>
      <w:bookmarkStart w:id="2515" w:name="bookmark2515"/>
      <w:r>
        <w:rPr>
          <w:color w:val="000000"/>
          <w:spacing w:val="0"/>
          <w:w w:val="100"/>
          <w:position w:val="0"/>
        </w:rPr>
        <w:t>（二）深化道路交通安全隐患排查 治理，提高道路安全水平。</w:t>
      </w:r>
      <w:bookmarkEnd w:id="2513"/>
      <w:bookmarkEnd w:id="2514"/>
      <w:bookmarkEnd w:id="2515"/>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本次事故的另一重要原因是事故现 场路面视认效果不良，道路养护部门未 及时做出防护措施，履行职责不到位。 针对这一情况，交通管理部门需要强化 隐患排査，全力消除道路安全隐患。对 于公路隧道、长大下坡、急弯陡坡、连 续采用设计极限值组合等路段进行仔细 勘察，对发现需要整改的路段及时与相 关部门进行协调整改，切实提高公路安 全隐患排査治理工作的科学性和前瞻 </w:t>
      </w:r>
      <w:r>
        <w:rPr>
          <w:color w:val="000000"/>
          <w:spacing w:val="0"/>
          <w:w w:val="100"/>
          <w:position w:val="0"/>
        </w:rPr>
        <w:t>性，将交通安全隐患消除在萌芽状态。</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另外，交通管理部门需要进一步强 化路面交通秩序管控，全力预防道路交 通事故：一是加深化道路交通</w:t>
      </w:r>
      <w:r>
        <w:rPr>
          <w:color w:val="000000"/>
          <w:spacing w:val="0"/>
          <w:w w:val="100"/>
          <w:position w:val="0"/>
          <w:lang w:val="zh-CN" w:eastAsia="zh-CN" w:bidi="zh-CN"/>
        </w:rPr>
        <w:t>“打</w:t>
      </w:r>
      <w:r>
        <w:rPr>
          <w:color w:val="000000"/>
          <w:spacing w:val="0"/>
          <w:w w:val="100"/>
          <w:position w:val="0"/>
        </w:rPr>
        <w:t>非治 违”工作，完善査处联动工作机制，从 严从重査处机动车涉牌涉证、超员超速、 疲劳驾驶、酒后驾驶，尤其是针对面包 车超员载客等严重交通违法行为，坚决 做到发现一起，査处一起，教育一起， 处罚一起，切实提高监管工作成效；二 是加大路面巡査力度，深化道路交通安 全专项整治，有效加大对各类危害道路 交通安全行为的震慑管控力度。</w:t>
      </w:r>
    </w:p>
    <w:p>
      <w:pPr>
        <w:pStyle w:val="Style153"/>
        <w:keepNext/>
        <w:keepLines/>
        <w:widowControl w:val="0"/>
        <w:shd w:val="clear" w:color="auto" w:fill="auto"/>
        <w:bidi w:val="0"/>
        <w:spacing w:before="0" w:line="192" w:lineRule="exact"/>
        <w:ind w:left="0" w:right="0"/>
        <w:jc w:val="both"/>
      </w:pPr>
      <w:bookmarkStart w:id="2516" w:name="bookmark2516"/>
      <w:bookmarkStart w:id="2517" w:name="bookmark2517"/>
      <w:bookmarkStart w:id="2518" w:name="bookmark2518"/>
      <w:r>
        <w:rPr>
          <w:color w:val="000000"/>
          <w:spacing w:val="0"/>
          <w:w w:val="100"/>
          <w:position w:val="0"/>
        </w:rPr>
        <w:t>（三）预防驾驶人疲劳驾驶行为， 减少疲劳驾驶交通事故。</w:t>
      </w:r>
      <w:bookmarkEnd w:id="2516"/>
      <w:bookmarkEnd w:id="2517"/>
      <w:bookmarkEnd w:id="2518"/>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驾驶疲劳是脑力、体力同时参与的 技术性疲劳，本次事故的发生主要就是 源于客车驾驶人的疲劳驾驶。在高速公 路上行车，驾驶人的精力始终处于高度 紧张的状态，体力消耗增大，会不知不 觉地提高车速，甚至丧失制动减速意识。 在这种环境下长时间驾驶车辆驾驶人会 感到单调、枯燥，容易产生松懈或疲劳。</w:t>
      </w:r>
    </w:p>
    <w:p>
      <w:pPr>
        <w:pStyle w:val="Style38"/>
        <w:keepNext w:val="0"/>
        <w:keepLines w:val="0"/>
        <w:widowControl w:val="0"/>
        <w:shd w:val="clear" w:color="auto" w:fill="auto"/>
        <w:bidi w:val="0"/>
        <w:spacing w:before="0" w:line="193" w:lineRule="exact"/>
        <w:ind w:left="0" w:right="0"/>
        <w:jc w:val="both"/>
        <w:sectPr>
          <w:footerReference w:type="default" r:id="rId277"/>
          <w:footerReference w:type="even" r:id="rId278"/>
          <w:footnotePr>
            <w:pos w:val="pageBottom"/>
            <w:numFmt w:val="decimal"/>
            <w:numRestart w:val="continuous"/>
          </w:footnotePr>
          <w:pgSz w:w="6202" w:h="8640"/>
          <w:pgMar w:top="585" w:right="757" w:bottom="602" w:left="713" w:header="0" w:footer="3" w:gutter="0"/>
          <w:cols w:num="2" w:space="231"/>
          <w:noEndnote/>
          <w:rtlGutter w:val="0"/>
          <w:docGrid w:linePitch="360"/>
        </w:sectPr>
      </w:pPr>
      <w:r>
        <w:rPr>
          <w:color w:val="000000"/>
          <w:spacing w:val="0"/>
          <w:w w:val="100"/>
          <w:position w:val="0"/>
        </w:rPr>
        <w:t>企业管理部门与运营企业应当釆 取针对性的改善措施。首先是减少连续 驾驶时间，在连续行车</w:t>
      </w:r>
      <w:r>
        <w:rPr>
          <w:rFonts w:ascii="Times New Roman" w:eastAsia="Times New Roman" w:hAnsi="Times New Roman" w:cs="Times New Roman"/>
          <w:color w:val="000000"/>
          <w:spacing w:val="0"/>
          <w:w w:val="100"/>
          <w:position w:val="0"/>
          <w:lang w:val="en-US" w:eastAsia="en-US" w:bidi="en-US"/>
        </w:rPr>
        <w:t>2_3h</w:t>
      </w:r>
      <w:r>
        <w:rPr>
          <w:color w:val="000000"/>
          <w:spacing w:val="0"/>
          <w:w w:val="100"/>
          <w:position w:val="0"/>
        </w:rPr>
        <w:t>后，应釆 取措施保障驾驶人员获得休息；其次是 保证驾驶人睡眠时间。一般情况，驾驶 人应保证每天至少有</w:t>
      </w:r>
      <w:r>
        <w:rPr>
          <w:rFonts w:ascii="Times New Roman" w:eastAsia="Times New Roman" w:hAnsi="Times New Roman" w:cs="Times New Roman"/>
          <w:color w:val="000000"/>
          <w:spacing w:val="0"/>
          <w:w w:val="100"/>
          <w:position w:val="0"/>
          <w:lang w:val="en-US" w:eastAsia="en-US" w:bidi="en-US"/>
        </w:rPr>
        <w:t>8h</w:t>
      </w:r>
      <w:r>
        <w:rPr>
          <w:color w:val="000000"/>
          <w:spacing w:val="0"/>
          <w:w w:val="100"/>
          <w:position w:val="0"/>
        </w:rPr>
        <w:t xml:space="preserve">的睡眠时间， 如果是白天睡觉夜间行车，则睡眠时间 要适当增加；再则是合理安排行车时 间，由于人体的昼夜生理节律，应尽量 避免夜间行车，深夜行车不要连续超过 </w:t>
      </w:r>
      <w:r>
        <w:rPr>
          <w:rFonts w:ascii="Times New Roman" w:eastAsia="Times New Roman" w:hAnsi="Times New Roman" w:cs="Times New Roman"/>
          <w:color w:val="000000"/>
          <w:spacing w:val="0"/>
          <w:w w:val="100"/>
          <w:position w:val="0"/>
        </w:rPr>
        <w:t>2</w:t>
      </w:r>
      <w:r>
        <w:rPr>
          <w:color w:val="000000"/>
          <w:spacing w:val="0"/>
          <w:w w:val="100"/>
          <w:position w:val="0"/>
        </w:rPr>
        <w:t>次，第</w:t>
      </w:r>
      <w:r>
        <w:rPr>
          <w:rFonts w:ascii="Times New Roman" w:eastAsia="Times New Roman" w:hAnsi="Times New Roman" w:cs="Times New Roman"/>
          <w:color w:val="000000"/>
          <w:spacing w:val="0"/>
          <w:w w:val="100"/>
          <w:position w:val="0"/>
        </w:rPr>
        <w:t>3</w:t>
      </w:r>
      <w:r>
        <w:rPr>
          <w:color w:val="000000"/>
          <w:spacing w:val="0"/>
          <w:w w:val="100"/>
          <w:position w:val="0"/>
        </w:rPr>
        <w:t>曰夜间行车前应有充足的睡 眠时间；最后是使用疲劳预警装置，现 在比较成功的预警系统有心跳速度检测</w:t>
      </w:r>
    </w:p>
    <w:p>
      <w:pPr>
        <w:pStyle w:val="Style38"/>
        <w:keepNext w:val="0"/>
        <w:keepLines w:val="0"/>
        <w:widowControl w:val="0"/>
        <w:shd w:val="clear" w:color="auto" w:fill="auto"/>
        <w:bidi w:val="0"/>
        <w:spacing w:before="0" w:after="200" w:line="193" w:lineRule="exact"/>
        <w:ind w:left="0" w:right="0" w:firstLine="0"/>
        <w:jc w:val="left"/>
      </w:pPr>
      <w:r>
        <w:rPr>
          <w:color w:val="000000"/>
          <w:spacing w:val="0"/>
          <w:w w:val="100"/>
          <w:position w:val="0"/>
        </w:rPr>
        <w:t>仪、头部位置检测仪、车道偏离报警系 统、转向盘监测系统、驾驶人警示系统 等，通过使用疲劳预警装置，可直接检 测出驾驶人的疲劳行为，有效预防疲劳 的产生，减少疲劳驾驶事故的发生。</w:t>
      </w:r>
    </w:p>
    <w:p>
      <w:pPr>
        <w:pStyle w:val="Style69"/>
        <w:keepNext w:val="0"/>
        <w:keepLines w:val="0"/>
        <w:widowControl w:val="0"/>
        <w:shd w:val="clear" w:color="auto" w:fill="auto"/>
        <w:bidi w:val="0"/>
        <w:spacing w:before="0" w:after="0" w:line="178" w:lineRule="exact"/>
        <w:ind w:left="0" w:right="0" w:firstLine="0"/>
        <w:jc w:val="left"/>
        <w:sectPr>
          <w:footnotePr>
            <w:pos w:val="pageBottom"/>
            <w:numFmt w:val="decimal"/>
            <w:numRestart w:val="continuous"/>
          </w:footnotePr>
          <w:pgSz w:w="6202" w:h="8640"/>
          <w:pgMar w:top="701" w:right="1073" w:bottom="701" w:left="708" w:header="0" w:footer="3" w:gutter="0"/>
          <w:cols w:space="720"/>
          <w:noEndnote/>
          <w:rtlGutter w:val="0"/>
          <w:docGrid w:linePitch="360"/>
        </w:sectPr>
      </w:pPr>
      <w:r>
        <w:rPr>
          <w:color w:val="000000"/>
          <w:spacing w:val="0"/>
          <w:w w:val="100"/>
          <w:position w:val="0"/>
        </w:rPr>
        <w:t>（王雪松教授，博士生导师，同济大学交通运 输工程学院）</w:t>
      </w:r>
    </w:p>
    <w:p>
      <w:pPr>
        <w:pStyle w:val="Style24"/>
        <w:keepNext/>
        <w:keepLines/>
        <w:widowControl w:val="0"/>
        <w:shd w:val="clear" w:color="auto" w:fill="auto"/>
        <w:bidi w:val="0"/>
        <w:spacing w:before="0" w:after="180" w:line="230" w:lineRule="exact"/>
        <w:ind w:left="0" w:right="0" w:firstLine="0"/>
        <w:jc w:val="left"/>
        <w:rPr>
          <w:sz w:val="22"/>
          <w:szCs w:val="22"/>
        </w:rPr>
      </w:pPr>
      <w:bookmarkStart w:id="2519" w:name="bookmark2519"/>
      <w:bookmarkStart w:id="2520" w:name="bookmark2520"/>
      <w:bookmarkStart w:id="2521" w:name="bookmark2521"/>
      <w:r>
        <w:rPr>
          <w:color w:val="348677"/>
          <w:spacing w:val="0"/>
          <w:w w:val="100"/>
          <w:position w:val="0"/>
          <w:sz w:val="16"/>
          <w:szCs w:val="16"/>
          <w:u w:val="single"/>
        </w:rPr>
        <w:t>案例</w:t>
      </w:r>
      <w:r>
        <w:rPr>
          <w:rFonts w:ascii="Times New Roman" w:eastAsia="Times New Roman" w:hAnsi="Times New Roman" w:cs="Times New Roman"/>
          <w:color w:val="348677"/>
          <w:spacing w:val="0"/>
          <w:w w:val="100"/>
          <w:position w:val="0"/>
          <w:sz w:val="22"/>
          <w:szCs w:val="22"/>
          <w:u w:val="single"/>
          <w:lang w:val="zh-CN" w:eastAsia="zh-CN" w:bidi="zh-CN"/>
        </w:rPr>
        <w:t>3</w:t>
      </w:r>
      <w:bookmarkEnd w:id="2519"/>
      <w:bookmarkEnd w:id="2520"/>
      <w:bookmarkEnd w:id="2521"/>
    </w:p>
    <w:p>
      <w:pPr>
        <w:pStyle w:val="Style5"/>
        <w:keepNext/>
        <w:keepLines/>
        <w:widowControl w:val="0"/>
        <w:shd w:val="clear" w:color="auto" w:fill="auto"/>
        <w:bidi w:val="0"/>
        <w:spacing w:before="0" w:after="0" w:line="230" w:lineRule="exact"/>
        <w:ind w:left="640" w:right="0" w:hanging="640"/>
        <w:jc w:val="both"/>
        <w:rPr>
          <w:sz w:val="18"/>
          <w:szCs w:val="18"/>
        </w:rPr>
      </w:pPr>
      <w:bookmarkStart w:id="2522" w:name="bookmark2522"/>
      <w:bookmarkStart w:id="2523" w:name="bookmark2523"/>
      <w:bookmarkStart w:id="2524" w:name="bookmark2524"/>
      <w:r>
        <w:rPr>
          <w:rFonts w:ascii="Times New Roman" w:eastAsia="Times New Roman" w:hAnsi="Times New Roman" w:cs="Times New Roman"/>
          <w:color w:val="000000"/>
          <w:spacing w:val="0"/>
          <w:w w:val="100"/>
          <w:position w:val="0"/>
          <w:sz w:val="22"/>
          <w:szCs w:val="22"/>
        </w:rPr>
        <w:t>2017</w:t>
      </w:r>
      <w:r>
        <w:rPr>
          <w:color w:val="000000"/>
          <w:spacing w:val="0"/>
          <w:w w:val="100"/>
          <w:position w:val="0"/>
          <w:sz w:val="18"/>
          <w:szCs w:val="18"/>
        </w:rPr>
        <w:t>-广河高速公路龙门路段</w:t>
      </w:r>
      <w:r>
        <w:rPr>
          <w:rFonts w:ascii="Times New Roman" w:eastAsia="Times New Roman" w:hAnsi="Times New Roman" w:cs="Times New Roman"/>
          <w:color w:val="000000"/>
          <w:spacing w:val="0"/>
          <w:w w:val="100"/>
          <w:position w:val="0"/>
          <w:sz w:val="22"/>
          <w:szCs w:val="22"/>
        </w:rPr>
        <w:t xml:space="preserve">“7 - </w:t>
      </w:r>
      <w:r>
        <w:rPr>
          <w:rFonts w:ascii="Times New Roman" w:eastAsia="Times New Roman" w:hAnsi="Times New Roman" w:cs="Times New Roman"/>
          <w:color w:val="000000"/>
          <w:spacing w:val="0"/>
          <w:w w:val="100"/>
          <w:position w:val="0"/>
          <w:sz w:val="22"/>
          <w:szCs w:val="22"/>
          <w:lang w:val="en-US" w:eastAsia="en-US" w:bidi="en-US"/>
        </w:rPr>
        <w:t>6"</w:t>
      </w:r>
      <w:r>
        <w:rPr>
          <w:color w:val="000000"/>
          <w:spacing w:val="0"/>
          <w:w w:val="100"/>
          <w:position w:val="0"/>
          <w:sz w:val="18"/>
          <w:szCs w:val="18"/>
        </w:rPr>
        <w:t>重大道路交通 事故</w:t>
      </w:r>
      <w:bookmarkEnd w:id="2522"/>
      <w:bookmarkEnd w:id="2523"/>
      <w:bookmarkEnd w:id="2524"/>
    </w:p>
    <w:p>
      <w:pPr>
        <w:pStyle w:val="Style118"/>
        <w:keepNext/>
        <w:keepLines/>
        <w:widowControl w:val="0"/>
        <w:shd w:val="clear" w:color="auto" w:fill="auto"/>
        <w:bidi w:val="0"/>
        <w:spacing w:before="0" w:after="280" w:line="230" w:lineRule="exact"/>
        <w:ind w:left="0" w:right="0" w:firstLine="640"/>
        <w:jc w:val="both"/>
        <w:rPr>
          <w:sz w:val="15"/>
          <w:szCs w:val="15"/>
        </w:rPr>
      </w:pPr>
      <w:bookmarkStart w:id="2525" w:name="bookmark2525"/>
      <w:bookmarkStart w:id="2526" w:name="bookmark2526"/>
      <w:bookmarkStart w:id="2527" w:name="bookmark2527"/>
      <w:r>
        <w:rPr>
          <w:color w:val="000000"/>
          <w:spacing w:val="0"/>
          <w:w w:val="100"/>
          <w:position w:val="0"/>
          <w:sz w:val="15"/>
          <w:szCs w:val="15"/>
        </w:rPr>
        <w:t>—雨天超速行驶，路面湿滑翻车</w:t>
      </w:r>
      <w:bookmarkEnd w:id="2525"/>
      <w:bookmarkEnd w:id="2526"/>
      <w:bookmarkEnd w:id="2527"/>
    </w:p>
    <w:p>
      <w:pPr>
        <w:pStyle w:val="Style38"/>
        <w:keepNext w:val="0"/>
        <w:keepLines w:val="0"/>
        <w:widowControl w:val="0"/>
        <w:shd w:val="clear" w:color="auto" w:fill="auto"/>
        <w:bidi w:val="0"/>
        <w:spacing w:before="0" w:line="194" w:lineRule="exact"/>
        <w:ind w:left="0" w:right="0"/>
        <w:jc w:val="left"/>
      </w:pP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6</w:t>
      </w:r>
      <w:r>
        <w:rPr>
          <w:color w:val="000000"/>
          <w:spacing w:val="0"/>
          <w:w w:val="100"/>
          <w:position w:val="0"/>
        </w:rPr>
        <w:t>曰</w:t>
      </w:r>
      <w:r>
        <w:rPr>
          <w:rFonts w:ascii="Times New Roman" w:eastAsia="Times New Roman" w:hAnsi="Times New Roman" w:cs="Times New Roman"/>
          <w:color w:val="000000"/>
          <w:spacing w:val="0"/>
          <w:w w:val="100"/>
          <w:position w:val="0"/>
        </w:rPr>
        <w:t>12</w:t>
      </w:r>
      <w:r>
        <w:rPr>
          <w:color w:val="000000"/>
          <w:spacing w:val="0"/>
          <w:w w:val="100"/>
          <w:position w:val="0"/>
        </w:rPr>
        <w:t>时</w:t>
      </w:r>
      <w:r>
        <w:rPr>
          <w:rFonts w:ascii="Times New Roman" w:eastAsia="Times New Roman" w:hAnsi="Times New Roman" w:cs="Times New Roman"/>
          <w:color w:val="000000"/>
          <w:spacing w:val="0"/>
          <w:w w:val="100"/>
          <w:position w:val="0"/>
        </w:rPr>
        <w:t>55</w:t>
      </w:r>
      <w:r>
        <w:rPr>
          <w:color w:val="000000"/>
          <w:spacing w:val="0"/>
          <w:w w:val="100"/>
          <w:position w:val="0"/>
        </w:rPr>
        <w:t>分许，惠州市境内广河高速公路龙门路段广州 往河源方向发生一起大型客车碰撞中央分隔带护栏仰翻的重大道路交通事故， 造成</w:t>
      </w:r>
      <w:r>
        <w:rPr>
          <w:rFonts w:ascii="Times New Roman" w:eastAsia="Times New Roman" w:hAnsi="Times New Roman" w:cs="Times New Roman"/>
          <w:color w:val="000000"/>
          <w:spacing w:val="0"/>
          <w:w w:val="100"/>
          <w:position w:val="0"/>
        </w:rPr>
        <w:t>19</w:t>
      </w:r>
      <w:r>
        <w:rPr>
          <w:color w:val="000000"/>
          <w:spacing w:val="0"/>
          <w:w w:val="100"/>
          <w:position w:val="0"/>
        </w:rPr>
        <w:t>人死亡，</w:t>
      </w:r>
      <w:r>
        <w:rPr>
          <w:rFonts w:ascii="Times New Roman" w:eastAsia="Times New Roman" w:hAnsi="Times New Roman" w:cs="Times New Roman"/>
          <w:color w:val="000000"/>
          <w:spacing w:val="0"/>
          <w:w w:val="100"/>
          <w:position w:val="0"/>
        </w:rPr>
        <w:t>31</w:t>
      </w:r>
      <w:r>
        <w:rPr>
          <w:color w:val="000000"/>
          <w:spacing w:val="0"/>
          <w:w w:val="100"/>
          <w:position w:val="0"/>
        </w:rPr>
        <w:t>人受伤，直接经济损失</w:t>
      </w:r>
      <w:r>
        <w:rPr>
          <w:rFonts w:ascii="Times New Roman" w:eastAsia="Times New Roman" w:hAnsi="Times New Roman" w:cs="Times New Roman"/>
          <w:color w:val="000000"/>
          <w:spacing w:val="0"/>
          <w:w w:val="100"/>
          <w:position w:val="0"/>
          <w:lang w:val="en-US" w:eastAsia="en-US" w:bidi="en-US"/>
        </w:rPr>
        <w:t>3152.17</w:t>
      </w:r>
      <w:r>
        <w:rPr>
          <w:color w:val="000000"/>
          <w:spacing w:val="0"/>
          <w:w w:val="100"/>
          <w:position w:val="0"/>
        </w:rPr>
        <w:t>万元。</w:t>
      </w:r>
    </w:p>
    <w:p>
      <w:pPr>
        <w:pStyle w:val="Style38"/>
        <w:keepNext w:val="0"/>
        <w:keepLines w:val="0"/>
        <w:widowControl w:val="0"/>
        <w:shd w:val="clear" w:color="auto" w:fill="auto"/>
        <w:bidi w:val="0"/>
        <w:spacing w:before="0" w:after="620" w:line="197" w:lineRule="exact"/>
        <w:ind w:left="0" w:right="0"/>
        <w:jc w:val="left"/>
      </w:pPr>
      <w:r>
        <w:rPr>
          <w:color w:val="000000"/>
          <w:spacing w:val="0"/>
          <w:w w:val="100"/>
          <w:position w:val="0"/>
        </w:rPr>
        <w:t>经调査认定，广河高速公路龙门路段</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6”</w:t>
      </w:r>
      <w:r>
        <w:rPr>
          <w:color w:val="000000"/>
          <w:spacing w:val="0"/>
          <w:w w:val="100"/>
          <w:position w:val="0"/>
        </w:rPr>
        <w:t>道路交通事故是一起重大生 产安全责任事故。</w:t>
      </w:r>
    </w:p>
    <w:p>
      <w:pPr>
        <w:pStyle w:val="Style118"/>
        <w:keepNext/>
        <w:keepLines/>
        <w:widowControl w:val="0"/>
        <w:shd w:val="clear" w:color="auto" w:fill="auto"/>
        <w:bidi w:val="0"/>
        <w:spacing w:before="0" w:after="340" w:line="240" w:lineRule="auto"/>
        <w:ind w:left="0" w:right="0" w:firstLine="0"/>
        <w:jc w:val="left"/>
        <w:rPr>
          <w:sz w:val="20"/>
          <w:szCs w:val="20"/>
        </w:rPr>
      </w:pPr>
      <w:bookmarkStart w:id="2528" w:name="bookmark2528"/>
      <w:bookmarkStart w:id="2529" w:name="bookmark2529"/>
      <w:bookmarkStart w:id="2530" w:name="bookmark2530"/>
      <w:bookmarkStart w:id="2531" w:name="bookmark2531"/>
      <w:r>
        <w:rPr>
          <w:color w:val="000000"/>
          <w:spacing w:val="0"/>
          <w:w w:val="100"/>
          <w:position w:val="0"/>
          <w:sz w:val="15"/>
          <w:szCs w:val="15"/>
        </w:rPr>
        <w:t>一</w:t>
      </w:r>
      <w:bookmarkEnd w:id="2530"/>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0"/>
          <w:szCs w:val="20"/>
        </w:rPr>
        <w:t>I</w:t>
      </w:r>
      <w:bookmarkEnd w:id="2528"/>
      <w:bookmarkEnd w:id="2529"/>
      <w:bookmarkEnd w:id="2531"/>
    </w:p>
    <w:p>
      <w:pPr>
        <w:pStyle w:val="Style80"/>
        <w:keepNext w:val="0"/>
        <w:keepLines w:val="0"/>
        <w:widowControl w:val="0"/>
        <w:shd w:val="clear" w:color="auto" w:fill="auto"/>
        <w:bidi w:val="0"/>
        <w:spacing w:before="0" w:after="100" w:line="157" w:lineRule="exact"/>
        <w:ind w:left="540" w:right="0" w:hanging="320"/>
        <w:jc w:val="both"/>
      </w:pPr>
      <w:r>
        <w:rPr>
          <w:rFonts w:ascii="Times New Roman" w:eastAsia="Times New Roman" w:hAnsi="Times New Roman" w:cs="Times New Roman"/>
          <w:color w:val="348677"/>
          <w:spacing w:val="0"/>
          <w:w w:val="100"/>
          <w:position w:val="0"/>
          <w:sz w:val="9"/>
          <w:szCs w:val="9"/>
          <w:lang w:val="en-US" w:eastAsia="en-US" w:bidi="en-US"/>
        </w:rPr>
        <w:t xml:space="preserve">O </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53</w:t>
      </w:r>
      <w:r>
        <w:rPr>
          <w:color w:val="000000"/>
          <w:spacing w:val="0"/>
          <w:w w:val="100"/>
          <w:position w:val="0"/>
        </w:rPr>
        <w:t>分，驾驶人赵某广驾驶粵</w:t>
      </w:r>
      <w:r>
        <w:rPr>
          <w:rFonts w:ascii="Times New Roman" w:eastAsia="Times New Roman" w:hAnsi="Times New Roman" w:cs="Times New Roman"/>
          <w:color w:val="000000"/>
          <w:spacing w:val="0"/>
          <w:w w:val="100"/>
          <w:position w:val="0"/>
          <w:sz w:val="9"/>
          <w:szCs w:val="9"/>
          <w:lang w:val="en-US" w:eastAsia="en-US" w:bidi="en-US"/>
        </w:rPr>
        <w:t>VV1351</w:t>
      </w:r>
      <w:r>
        <w:rPr>
          <w:color w:val="000000"/>
          <w:spacing w:val="0"/>
          <w:w w:val="100"/>
          <w:position w:val="0"/>
        </w:rPr>
        <w:t>号大型客车 从广州市汽车客运站出发开往掲阳普宁市占陇镇，出站时司乘人员 共</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人，于</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分许至</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57</w:t>
      </w:r>
      <w:r>
        <w:rPr>
          <w:color w:val="000000"/>
          <w:spacing w:val="0"/>
          <w:w w:val="100"/>
          <w:position w:val="0"/>
        </w:rPr>
        <w:t>分许，先后在广州市中山大学、 武警医院、天河客运站道路沿途接载乘员</w:t>
      </w:r>
      <w:r>
        <w:rPr>
          <w:rFonts w:ascii="Times New Roman" w:eastAsia="Times New Roman" w:hAnsi="Times New Roman" w:cs="Times New Roman"/>
          <w:color w:val="000000"/>
          <w:spacing w:val="0"/>
          <w:w w:val="100"/>
          <w:position w:val="0"/>
          <w:sz w:val="9"/>
          <w:szCs w:val="9"/>
        </w:rPr>
        <w:t>45</w:t>
      </w:r>
      <w:r>
        <w:rPr>
          <w:color w:val="000000"/>
          <w:spacing w:val="0"/>
          <w:w w:val="100"/>
          <w:position w:val="0"/>
        </w:rPr>
        <w:t>人，此时司乘人员共</w:t>
      </w:r>
      <w:r>
        <w:rPr>
          <w:rFonts w:ascii="Times New Roman" w:eastAsia="Times New Roman" w:hAnsi="Times New Roman" w:cs="Times New Roman"/>
          <w:color w:val="000000"/>
          <w:spacing w:val="0"/>
          <w:w w:val="100"/>
          <w:position w:val="0"/>
          <w:sz w:val="9"/>
          <w:szCs w:val="9"/>
        </w:rPr>
        <w:t xml:space="preserve">50 </w:t>
      </w:r>
      <w:r>
        <w:rPr>
          <w:color w:val="000000"/>
          <w:spacing w:val="0"/>
          <w:w w:val="100"/>
          <w:position w:val="0"/>
        </w:rPr>
        <w:t>人，后沿广河高速公路往掲阳普宁市方向行驶。</w:t>
      </w:r>
    </w:p>
    <w:p>
      <w:pPr>
        <w:pStyle w:val="Style80"/>
        <w:keepNext w:val="0"/>
        <w:keepLines w:val="0"/>
        <w:widowControl w:val="0"/>
        <w:shd w:val="clear" w:color="auto" w:fill="auto"/>
        <w:bidi w:val="0"/>
        <w:spacing w:before="0" w:after="240" w:line="157" w:lineRule="exact"/>
        <w:ind w:left="540" w:right="0" w:firstLine="280"/>
        <w:jc w:val="both"/>
        <w:sectPr>
          <w:footnotePr>
            <w:pos w:val="pageBottom"/>
            <w:numFmt w:val="decimal"/>
            <w:numRestart w:val="continuous"/>
          </w:footnotePr>
          <w:pgSz w:w="6202" w:h="8640"/>
          <w:pgMar w:top="2275" w:right="996" w:bottom="966" w:left="785"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12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55</w:t>
      </w:r>
      <w:r>
        <w:rPr>
          <w:color w:val="000000"/>
          <w:spacing w:val="0"/>
          <w:w w:val="100"/>
          <w:position w:val="0"/>
        </w:rPr>
        <w:t>分许，行驶至惠州市境内广河高速公路龙门段</w:t>
      </w:r>
      <w:r>
        <w:rPr>
          <w:rFonts w:ascii="Times New Roman" w:eastAsia="Times New Roman" w:hAnsi="Times New Roman" w:cs="Times New Roman"/>
          <w:color w:val="000000"/>
          <w:spacing w:val="0"/>
          <w:w w:val="100"/>
          <w:position w:val="0"/>
          <w:sz w:val="9"/>
          <w:szCs w:val="9"/>
        </w:rPr>
        <w:t>73</w:t>
      </w:r>
      <w:r>
        <w:rPr>
          <w:color w:val="000000"/>
          <w:spacing w:val="0"/>
          <w:w w:val="100"/>
          <w:position w:val="0"/>
        </w:rPr>
        <w:t xml:space="preserve">公里 </w:t>
      </w:r>
      <w:r>
        <w:rPr>
          <w:rFonts w:ascii="Times New Roman" w:eastAsia="Times New Roman" w:hAnsi="Times New Roman" w:cs="Times New Roman"/>
          <w:color w:val="000000"/>
          <w:spacing w:val="0"/>
          <w:w w:val="100"/>
          <w:position w:val="0"/>
          <w:sz w:val="9"/>
          <w:szCs w:val="9"/>
        </w:rPr>
        <w:t>440</w:t>
      </w:r>
      <w:r>
        <w:rPr>
          <w:color w:val="000000"/>
          <w:spacing w:val="0"/>
          <w:w w:val="100"/>
          <w:position w:val="0"/>
        </w:rPr>
        <w:t>米处时，车辆失控向左偏离行驶方向与公路中央分隔带护栏发生 刮撞后旋转并掉头仰翻于中央分隔带上，造成客车上</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 xml:space="preserve">人当场死亡、 </w:t>
      </w:r>
      <w:r>
        <w:rPr>
          <w:rFonts w:ascii="Times New Roman" w:eastAsia="Times New Roman" w:hAnsi="Times New Roman" w:cs="Times New Roman"/>
          <w:color w:val="000000"/>
          <w:spacing w:val="0"/>
          <w:w w:val="100"/>
          <w:position w:val="0"/>
          <w:sz w:val="9"/>
          <w:szCs w:val="9"/>
        </w:rPr>
        <w:t>31</w:t>
      </w:r>
      <w:r>
        <w:rPr>
          <w:color w:val="000000"/>
          <w:spacing w:val="0"/>
          <w:w w:val="100"/>
          <w:position w:val="0"/>
        </w:rPr>
        <w:t>人受伤，中央分隔带护栏及车辆损毁。</w:t>
      </w:r>
    </w:p>
    <w:p>
      <w:pPr>
        <w:widowControl w:val="0"/>
        <w:spacing w:line="142" w:lineRule="exact"/>
        <w:rPr>
          <w:sz w:val="11"/>
          <w:szCs w:val="11"/>
        </w:rPr>
      </w:pPr>
    </w:p>
    <w:p>
      <w:pPr>
        <w:widowControl w:val="0"/>
        <w:spacing w:line="1" w:lineRule="exact"/>
        <w:sectPr>
          <w:footnotePr>
            <w:pos w:val="pageBottom"/>
            <w:numFmt w:val="decimal"/>
            <w:numRestart w:val="continuous"/>
          </w:footnotePr>
          <w:pgSz w:w="6202" w:h="8640"/>
          <w:pgMar w:top="521" w:right="756" w:bottom="613" w:left="718" w:header="0" w:footer="3" w:gutter="0"/>
          <w:cols w:num="2" w:space="249"/>
          <w:noEndnote/>
          <w:rtlGutter w:val="0"/>
          <w:docGrid w:linePitch="360"/>
        </w:sectPr>
      </w:pPr>
    </w:p>
    <w:p>
      <w:pPr>
        <w:widowControl w:val="0"/>
        <w:spacing w:line="1" w:lineRule="exact"/>
      </w:pPr>
      <w:r>
        <mc:AlternateContent>
          <mc:Choice Requires="wps">
            <w:drawing>
              <wp:anchor distT="0" distB="0" distL="114300" distR="114300" simplePos="0" relativeHeight="125829570" behindDoc="0" locked="0" layoutInCell="1" allowOverlap="1">
                <wp:simplePos x="0" y="0"/>
                <wp:positionH relativeFrom="page">
                  <wp:posOffset>3782695</wp:posOffset>
                </wp:positionH>
                <wp:positionV relativeFrom="paragraph">
                  <wp:posOffset>2203450</wp:posOffset>
                </wp:positionV>
                <wp:extent cx="143510" cy="624840"/>
                <wp:wrapSquare wrapText="bothSides"/>
                <wp:docPr id="429" name="Shape 429"/>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55" type="#_x0000_t202" style="position:absolute;margin-left:297.85000000000002pt;margin-top:173.5pt;width:11.300000000000001pt;height:49.200000000000003pt;z-index:-125829183;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p>
    <w:p>
      <w:pPr>
        <w:widowControl w:val="0"/>
        <w:jc w:val="center"/>
        <w:rPr>
          <w:sz w:val="2"/>
          <w:szCs w:val="2"/>
        </w:rPr>
      </w:pPr>
      <w:r>
        <w:drawing>
          <wp:inline>
            <wp:extent cx="1408430" cy="2182495"/>
            <wp:docPr id="431" name="Picutre 431"/>
            <a:graphic xmlns:a="http://schemas.openxmlformats.org/drawingml/2006/main">
              <a:graphicData uri="http://schemas.openxmlformats.org/drawingml/2006/picture">
                <pic:pic xmlns:pic="http://schemas.openxmlformats.org/drawingml/2006/picture">
                  <pic:nvPicPr>
                    <pic:cNvPr id="431" name="Picture 431"/>
                    <pic:cNvPicPr/>
                  </pic:nvPicPr>
                  <pic:blipFill>
                    <a:blip r:embed="rId279"/>
                    <a:stretch/>
                  </pic:blipFill>
                  <pic:spPr>
                    <a:xfrm>
                      <a:ext cx="1408430" cy="2182495"/>
                    </a:xfrm>
                    <a:prstGeom prst="rect"/>
                  </pic:spPr>
                </pic:pic>
              </a:graphicData>
            </a:graphic>
          </wp:inline>
        </w:drawing>
      </w:r>
    </w:p>
    <w:p>
      <w:pPr>
        <w:pStyle w:val="Style9"/>
        <w:keepNext w:val="0"/>
        <w:keepLines w:val="0"/>
        <w:widowControl w:val="0"/>
        <w:shd w:val="clear" w:color="auto" w:fill="auto"/>
        <w:bidi w:val="0"/>
        <w:spacing w:before="0" w:after="0" w:line="240" w:lineRule="auto"/>
        <w:ind w:left="634" w:right="0" w:firstLine="0"/>
        <w:jc w:val="left"/>
        <w:rPr>
          <w:sz w:val="10"/>
          <w:szCs w:val="10"/>
        </w:rPr>
      </w:pPr>
      <w:r>
        <w:rPr>
          <w:color w:val="000000"/>
          <w:spacing w:val="0"/>
          <w:w w:val="100"/>
          <w:position w:val="0"/>
          <w:sz w:val="10"/>
          <w:szCs w:val="10"/>
        </w:rPr>
        <w:t>事故路段雨天积水</w:t>
      </w:r>
    </w:p>
    <w:p>
      <w:pPr>
        <w:widowControl w:val="0"/>
        <w:spacing w:after="619" w:line="1" w:lineRule="exact"/>
      </w:pPr>
    </w:p>
    <w:p>
      <w:pPr>
        <w:pStyle w:val="Style118"/>
        <w:keepNext/>
        <w:keepLines/>
        <w:widowControl w:val="0"/>
        <w:shd w:val="clear" w:color="auto" w:fill="auto"/>
        <w:bidi w:val="0"/>
        <w:spacing w:before="0" w:after="180" w:line="240" w:lineRule="auto"/>
        <w:ind w:left="0" w:right="0" w:firstLine="0"/>
        <w:jc w:val="left"/>
        <w:rPr>
          <w:sz w:val="20"/>
          <w:szCs w:val="20"/>
        </w:rPr>
      </w:pPr>
      <w:bookmarkStart w:id="2532" w:name="bookmark2532"/>
      <w:bookmarkStart w:id="2533" w:name="bookmark2533"/>
      <w:bookmarkStart w:id="2534" w:name="bookmark2534"/>
      <w:bookmarkStart w:id="2535" w:name="bookmark2535"/>
      <w:r>
        <w:rPr>
          <w:color w:val="000000"/>
          <w:spacing w:val="0"/>
          <w:w w:val="100"/>
          <w:position w:val="0"/>
          <w:sz w:val="15"/>
          <w:szCs w:val="15"/>
        </w:rPr>
        <w:t>二</w:t>
      </w:r>
      <w:bookmarkEnd w:id="2534"/>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rPr>
        <w:t>I</w:t>
      </w:r>
      <w:bookmarkEnd w:id="2532"/>
      <w:bookmarkEnd w:id="2533"/>
      <w:bookmarkEnd w:id="2535"/>
    </w:p>
    <w:p>
      <w:pPr>
        <w:pStyle w:val="Style153"/>
        <w:keepNext/>
        <w:keepLines/>
        <w:widowControl w:val="0"/>
        <w:shd w:val="clear" w:color="auto" w:fill="auto"/>
        <w:bidi w:val="0"/>
        <w:spacing w:before="0" w:line="240" w:lineRule="auto"/>
        <w:ind w:left="0" w:right="0" w:firstLine="260"/>
        <w:jc w:val="both"/>
      </w:pPr>
      <w:bookmarkStart w:id="2536" w:name="bookmark2536"/>
      <w:bookmarkStart w:id="2537" w:name="bookmark2537"/>
      <w:bookmarkStart w:id="2538" w:name="bookmark2538"/>
      <w:bookmarkStart w:id="2539" w:name="bookmark2539"/>
      <w:r>
        <w:rPr>
          <w:color w:val="000000"/>
          <w:spacing w:val="0"/>
          <w:w w:val="100"/>
          <w:position w:val="0"/>
        </w:rPr>
        <w:t>（</w:t>
      </w:r>
      <w:bookmarkEnd w:id="2538"/>
      <w:r>
        <w:rPr>
          <w:color w:val="000000"/>
          <w:spacing w:val="0"/>
          <w:w w:val="100"/>
          <w:position w:val="0"/>
        </w:rPr>
        <w:t>一）直接原因</w:t>
      </w:r>
      <w:bookmarkEnd w:id="2536"/>
      <w:bookmarkEnd w:id="2537"/>
      <w:bookmarkEnd w:id="2539"/>
    </w:p>
    <w:p>
      <w:pPr>
        <w:pStyle w:val="Style38"/>
        <w:keepNext w:val="0"/>
        <w:keepLines w:val="0"/>
        <w:widowControl w:val="0"/>
        <w:shd w:val="clear" w:color="auto" w:fill="auto"/>
        <w:bidi w:val="0"/>
        <w:spacing w:before="0" w:line="193" w:lineRule="exact"/>
        <w:ind w:left="0" w:right="0" w:firstLine="260"/>
        <w:jc w:val="both"/>
      </w:pPr>
      <w:r>
        <w:rPr>
          <w:color w:val="000000"/>
          <w:spacing w:val="0"/>
          <w:w w:val="100"/>
          <w:position w:val="0"/>
        </w:rPr>
        <w:t>经调査认定，驾驶人赵某广驾驶事 故车辆，雨天超速行驶，在路面湿滑情 况下操作不当，导致车辆失控偏离行驶 方向与高速公路中央分隔带护栏发生碰 撞后翻车。</w:t>
      </w:r>
    </w:p>
    <w:p>
      <w:pPr>
        <w:pStyle w:val="Style38"/>
        <w:keepNext w:val="0"/>
        <w:keepLines w:val="0"/>
        <w:widowControl w:val="0"/>
        <w:numPr>
          <w:ilvl w:val="0"/>
          <w:numId w:val="405"/>
        </w:numPr>
        <w:shd w:val="clear" w:color="auto" w:fill="auto"/>
        <w:bidi w:val="0"/>
        <w:spacing w:before="0" w:line="193" w:lineRule="exact"/>
        <w:ind w:left="0" w:right="0" w:firstLine="260"/>
        <w:jc w:val="both"/>
      </w:pPr>
      <w:bookmarkStart w:id="2540" w:name="bookmark2540"/>
      <w:bookmarkEnd w:id="2540"/>
      <w:r>
        <w:rPr>
          <w:color w:val="000000"/>
          <w:spacing w:val="0"/>
          <w:w w:val="100"/>
          <w:position w:val="0"/>
        </w:rPr>
        <w:t>事故形态</w:t>
      </w:r>
    </w:p>
    <w:p>
      <w:pPr>
        <w:pStyle w:val="Style38"/>
        <w:keepNext w:val="0"/>
        <w:keepLines w:val="0"/>
        <w:widowControl w:val="0"/>
        <w:shd w:val="clear" w:color="auto" w:fill="auto"/>
        <w:bidi w:val="0"/>
        <w:spacing w:before="0" w:after="120" w:line="192" w:lineRule="exact"/>
        <w:ind w:left="0" w:right="0" w:firstLine="260"/>
        <w:jc w:val="both"/>
      </w:pPr>
      <w:r>
        <w:rPr>
          <w:color w:val="000000"/>
          <w:spacing w:val="0"/>
          <w:w w:val="100"/>
          <w:position w:val="0"/>
        </w:rPr>
        <w:t xml:space="preserve">经对现场痕迹和车体痕迹进行综合 分析，该起事故的形态为：一起大型客 车碰撞中央分隔带护栏后仰翻的单方道 路交通事故。事故车辆在由西向东（往 河源方向）行驶过程中，车辆向左偏离 </w:t>
      </w:r>
      <w:r>
        <w:rPr>
          <w:color w:val="000000"/>
          <w:spacing w:val="0"/>
          <w:w w:val="100"/>
          <w:position w:val="0"/>
        </w:rPr>
        <w:t>行驶方向后产生向右侧倾；随后右前 轮产生侧滑痕迹，前保险杠部位与中 央护栏梁板发生刮擦；随后车辆右前 轮部位与护栏立柱发生碰撞，右前车 门与护栏梁板端部发生碰撞，行李舱 门与护栏立柱和梁板发生碰撞，导致 车辆右前部产生阻力，从而进一步向 逆时针方向旋转、向右侧翻；随后车 身右后角与路面发生接触，呈头西尾 东方向仰翻在中央分隔带上，车顶受 护栏立柱阻隔作用，与车身从车窗立 柱连接部位拉脱分离，车身继续向东 滑移</w:t>
      </w:r>
      <w:r>
        <w:rPr>
          <w:rFonts w:ascii="Times New Roman" w:eastAsia="Times New Roman" w:hAnsi="Times New Roman" w:cs="Times New Roman"/>
          <w:color w:val="000000"/>
          <w:spacing w:val="0"/>
          <w:w w:val="100"/>
          <w:position w:val="0"/>
        </w:rPr>
        <w:t>4</w:t>
      </w:r>
      <w:r>
        <w:rPr>
          <w:color w:val="000000"/>
          <w:spacing w:val="0"/>
          <w:w w:val="100"/>
          <w:position w:val="0"/>
        </w:rPr>
        <w:t>米后停止。</w:t>
      </w:r>
    </w:p>
    <w:p>
      <w:pPr>
        <w:pStyle w:val="Style38"/>
        <w:keepNext w:val="0"/>
        <w:keepLines w:val="0"/>
        <w:widowControl w:val="0"/>
        <w:numPr>
          <w:ilvl w:val="0"/>
          <w:numId w:val="405"/>
        </w:numPr>
        <w:shd w:val="clear" w:color="auto" w:fill="auto"/>
        <w:bidi w:val="0"/>
        <w:spacing w:before="0"/>
        <w:ind w:left="0" w:right="0"/>
        <w:jc w:val="both"/>
      </w:pPr>
      <w:bookmarkStart w:id="2541" w:name="bookmark2541"/>
      <w:bookmarkEnd w:id="2541"/>
      <w:r>
        <w:rPr>
          <w:color w:val="000000"/>
          <w:spacing w:val="0"/>
          <w:w w:val="100"/>
          <w:position w:val="0"/>
        </w:rPr>
        <w:t>排除有关因素</w:t>
      </w:r>
    </w:p>
    <w:p>
      <w:pPr>
        <w:pStyle w:val="Style38"/>
        <w:keepNext w:val="0"/>
        <w:keepLines w:val="0"/>
        <w:widowControl w:val="0"/>
        <w:shd w:val="clear" w:color="auto" w:fill="auto"/>
        <w:bidi w:val="0"/>
        <w:spacing w:before="0" w:after="0"/>
        <w:ind w:left="0" w:right="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）排除酒驾毒驾因素</w:t>
      </w:r>
    </w:p>
    <w:p>
      <w:pPr>
        <w:pStyle w:val="Style38"/>
        <w:keepNext w:val="0"/>
        <w:keepLines w:val="0"/>
        <w:widowControl w:val="0"/>
        <w:shd w:val="clear" w:color="auto" w:fill="auto"/>
        <w:bidi w:val="0"/>
        <w:spacing w:before="0" w:after="120" w:line="194" w:lineRule="exact"/>
        <w:ind w:left="0" w:right="0"/>
        <w:jc w:val="both"/>
      </w:pPr>
      <w:r>
        <w:rPr>
          <w:color w:val="000000"/>
          <w:spacing w:val="0"/>
          <w:w w:val="100"/>
          <w:position w:val="0"/>
        </w:rPr>
        <w:t>经广东省惠州市公安司法鉴定中 心检测，事故车辆驾驶人赵某广血液 中未检测出乙醇成分，血液中未检出 甲基苯丙胺、氯胺酮及亚甲基双氧甲 基安非他明</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MDMA）</w:t>
      </w:r>
      <w:r>
        <w:rPr>
          <w:color w:val="000000"/>
          <w:spacing w:val="0"/>
          <w:w w:val="100"/>
          <w:position w:val="0"/>
        </w:rPr>
        <w:t>成分，排除驾 驶人因酒驾和毒驾导致驾驶行为失控 的因素。</w:t>
      </w:r>
    </w:p>
    <w:p>
      <w:pPr>
        <w:pStyle w:val="Style38"/>
        <w:keepNext w:val="0"/>
        <w:keepLines w:val="0"/>
        <w:widowControl w:val="0"/>
        <w:shd w:val="clear" w:color="auto" w:fill="auto"/>
        <w:bidi w:val="0"/>
        <w:spacing w:before="0" w:after="0"/>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排除车辆故障因素</w:t>
      </w:r>
    </w:p>
    <w:p>
      <w:pPr>
        <w:pStyle w:val="Style38"/>
        <w:keepNext w:val="0"/>
        <w:keepLines w:val="0"/>
        <w:widowControl w:val="0"/>
        <w:shd w:val="clear" w:color="auto" w:fill="auto"/>
        <w:bidi w:val="0"/>
        <w:spacing w:before="0" w:after="180" w:line="193" w:lineRule="exact"/>
        <w:ind w:left="0" w:right="0"/>
        <w:jc w:val="both"/>
      </w:pPr>
      <w:r>
        <w:rPr>
          <w:color w:val="000000"/>
          <w:spacing w:val="0"/>
          <w:w w:val="100"/>
          <w:position w:val="0"/>
        </w:rPr>
        <w:t>经广东康怡司法鉴定中心鉴定, 事故车辆行驶系统、转向系统和制动 系统在事发前未发生机械故障，符合 机动车安全运行的相关标准要求，排 除因故障导致车辆失控的因素。</w:t>
      </w:r>
    </w:p>
    <w:p>
      <w:pPr>
        <w:widowControl w:val="0"/>
        <w:jc w:val="center"/>
        <w:rPr>
          <w:sz w:val="2"/>
          <w:szCs w:val="2"/>
        </w:rPr>
      </w:pPr>
      <w:r>
        <w:drawing>
          <wp:inline>
            <wp:extent cx="1365250" cy="853440"/>
            <wp:docPr id="432" name="Picutre 432"/>
            <a:graphic xmlns:a="http://schemas.openxmlformats.org/drawingml/2006/main">
              <a:graphicData uri="http://schemas.openxmlformats.org/drawingml/2006/picture">
                <pic:pic xmlns:pic="http://schemas.openxmlformats.org/drawingml/2006/picture">
                  <pic:nvPicPr>
                    <pic:cNvPr id="432" name="Picture 432"/>
                    <pic:cNvPicPr/>
                  </pic:nvPicPr>
                  <pic:blipFill>
                    <a:blip r:embed="rId281"/>
                    <a:stretch/>
                  </pic:blipFill>
                  <pic:spPr>
                    <a:xfrm>
                      <a:ext cx="1365250" cy="853440"/>
                    </a:xfrm>
                    <a:prstGeom prst="rect"/>
                  </pic:spPr>
                </pic:pic>
              </a:graphicData>
            </a:graphic>
          </wp:inline>
        </w:drawing>
      </w:r>
    </w:p>
    <w:p>
      <w:pPr>
        <w:widowControl w:val="0"/>
        <w:spacing w:line="1" w:lineRule="exact"/>
      </w:pPr>
    </w:p>
    <w:p>
      <w:pPr>
        <w:widowControl w:val="0"/>
        <w:jc w:val="center"/>
        <w:rPr>
          <w:sz w:val="2"/>
          <w:szCs w:val="2"/>
        </w:rPr>
      </w:pPr>
      <w:r>
        <w:drawing>
          <wp:inline>
            <wp:extent cx="1402080" cy="3072130"/>
            <wp:docPr id="433" name="Picutre 433"/>
            <a:graphic xmlns:a="http://schemas.openxmlformats.org/drawingml/2006/main">
              <a:graphicData uri="http://schemas.openxmlformats.org/drawingml/2006/picture">
                <pic:pic xmlns:pic="http://schemas.openxmlformats.org/drawingml/2006/picture">
                  <pic:nvPicPr>
                    <pic:cNvPr id="433" name="Picture 433"/>
                    <pic:cNvPicPr/>
                  </pic:nvPicPr>
                  <pic:blipFill>
                    <a:blip r:embed="rId283"/>
                    <a:stretch/>
                  </pic:blipFill>
                  <pic:spPr>
                    <a:xfrm>
                      <a:ext cx="1402080" cy="3072130"/>
                    </a:xfrm>
                    <a:prstGeom prst="rect"/>
                  </pic:spPr>
                </pic:pic>
              </a:graphicData>
            </a:graphic>
          </wp:inline>
        </w:drawing>
      </w:r>
    </w:p>
    <w:p>
      <w:pPr>
        <w:pStyle w:val="Style9"/>
        <w:keepNext w:val="0"/>
        <w:keepLines w:val="0"/>
        <w:widowControl w:val="0"/>
        <w:shd w:val="clear" w:color="auto" w:fill="auto"/>
        <w:bidi w:val="0"/>
        <w:spacing w:before="0" w:after="0" w:line="240" w:lineRule="auto"/>
        <w:ind w:left="797" w:right="0" w:firstLine="0"/>
        <w:jc w:val="left"/>
        <w:rPr>
          <w:sz w:val="10"/>
          <w:szCs w:val="10"/>
        </w:rPr>
      </w:pPr>
      <w:r>
        <w:rPr>
          <w:color w:val="000000"/>
          <w:spacing w:val="0"/>
          <w:w w:val="100"/>
          <w:position w:val="0"/>
          <w:sz w:val="10"/>
          <w:szCs w:val="10"/>
        </w:rPr>
        <w:t>事故现场图</w:t>
      </w:r>
    </w:p>
    <w:p>
      <w:pPr>
        <w:widowControl w:val="0"/>
        <w:spacing w:after="259" w:line="1" w:lineRule="exact"/>
      </w:pPr>
    </w:p>
    <w:p>
      <w:pPr>
        <w:pStyle w:val="Style153"/>
        <w:keepNext/>
        <w:keepLines/>
        <w:widowControl w:val="0"/>
        <w:numPr>
          <w:ilvl w:val="0"/>
          <w:numId w:val="407"/>
        </w:numPr>
        <w:shd w:val="clear" w:color="auto" w:fill="auto"/>
        <w:bidi w:val="0"/>
        <w:spacing w:before="0" w:line="240" w:lineRule="auto"/>
        <w:ind w:left="0" w:right="0" w:firstLine="260"/>
        <w:jc w:val="both"/>
      </w:pPr>
      <w:bookmarkStart w:id="2542" w:name="bookmark2542"/>
      <w:bookmarkStart w:id="2543" w:name="bookmark2543"/>
      <w:bookmarkStart w:id="2544" w:name="bookmark2544"/>
      <w:bookmarkStart w:id="2545" w:name="bookmark2545"/>
      <w:bookmarkEnd w:id="2544"/>
      <w:r>
        <w:rPr>
          <w:color w:val="000000"/>
          <w:spacing w:val="0"/>
          <w:w w:val="100"/>
          <w:position w:val="0"/>
        </w:rPr>
        <w:t>间接原因</w:t>
      </w:r>
      <w:bookmarkEnd w:id="2542"/>
      <w:bookmarkEnd w:id="2543"/>
      <w:bookmarkEnd w:id="2545"/>
    </w:p>
    <w:p>
      <w:pPr>
        <w:pStyle w:val="Style38"/>
        <w:keepNext w:val="0"/>
        <w:keepLines w:val="0"/>
        <w:widowControl w:val="0"/>
        <w:numPr>
          <w:ilvl w:val="0"/>
          <w:numId w:val="409"/>
        </w:numPr>
        <w:shd w:val="clear" w:color="auto" w:fill="auto"/>
        <w:bidi w:val="0"/>
        <w:spacing w:before="0" w:line="192" w:lineRule="exact"/>
        <w:ind w:left="0" w:right="0" w:firstLine="260"/>
        <w:jc w:val="both"/>
      </w:pPr>
      <w:bookmarkStart w:id="2546" w:name="bookmark2546"/>
      <w:bookmarkEnd w:id="2546"/>
      <w:r>
        <w:rPr>
          <w:color w:val="000000"/>
          <w:spacing w:val="0"/>
          <w:w w:val="100"/>
          <w:position w:val="0"/>
        </w:rPr>
        <w:t>客运企业长期变相挂靠经营、源 头管理缺失、以包代管，安全生产主体 责任不落实。</w:t>
      </w:r>
    </w:p>
    <w:p>
      <w:pPr>
        <w:pStyle w:val="Style38"/>
        <w:keepNext w:val="0"/>
        <w:keepLines w:val="0"/>
        <w:widowControl w:val="0"/>
        <w:numPr>
          <w:ilvl w:val="0"/>
          <w:numId w:val="411"/>
        </w:numPr>
        <w:shd w:val="clear" w:color="auto" w:fill="auto"/>
        <w:bidi w:val="0"/>
        <w:spacing w:before="0" w:line="190" w:lineRule="exact"/>
        <w:ind w:left="0" w:right="0" w:firstLine="260"/>
        <w:jc w:val="both"/>
      </w:pPr>
      <w:bookmarkStart w:id="2547" w:name="bookmark2547"/>
      <w:bookmarkEnd w:id="2547"/>
      <w:r>
        <w:rPr>
          <w:color w:val="000000"/>
          <w:spacing w:val="0"/>
          <w:w w:val="100"/>
          <w:position w:val="0"/>
        </w:rPr>
        <w:t xml:space="preserve">揭西分公司安全生产主体责任 不落实。安全生产责任制不健全，未明 确各岗位的责任人员、责任范围和考核 标准等。安全生产教育培训缺失，未 对包括肇事司机赵红广在内的从业人员 </w:t>
      </w:r>
      <w:r>
        <w:rPr>
          <w:color w:val="000000"/>
          <w:spacing w:val="0"/>
          <w:w w:val="100"/>
          <w:position w:val="0"/>
        </w:rPr>
        <w:t>和揭西总公司派驻到该公司工作的员工 进行安全生产教育和培训。隐患排査治 理工作未幵展，未按照公司既有的制度 幵展生产安全事故隐患排査治理工作， 未能及时发现并采取措施消除肇事司 机多次超速行驶、违章作业等事故隐 患，未采取有效措施消除事故车辆长 期不按许可的线路、班次、站点运行等 违法行为；运营管理混乱，与变相挂靠 车队司机签订虚假《劳动合同》；事故 发生后，补签虚假《更新(新增)营运 客车经营合同书》，意图规避变相挂靠经 营的事实。</w:t>
      </w:r>
    </w:p>
    <w:p>
      <w:pPr>
        <w:pStyle w:val="Style38"/>
        <w:keepNext w:val="0"/>
        <w:keepLines w:val="0"/>
        <w:widowControl w:val="0"/>
        <w:numPr>
          <w:ilvl w:val="0"/>
          <w:numId w:val="411"/>
        </w:numPr>
        <w:shd w:val="clear" w:color="auto" w:fill="auto"/>
        <w:bidi w:val="0"/>
        <w:spacing w:before="0" w:line="197" w:lineRule="exact"/>
        <w:ind w:left="0" w:right="0"/>
        <w:jc w:val="both"/>
      </w:pPr>
      <w:bookmarkStart w:id="2548" w:name="bookmark2548"/>
      <w:bookmarkEnd w:id="2548"/>
      <w:r>
        <w:rPr>
          <w:color w:val="000000"/>
          <w:spacing w:val="0"/>
          <w:w w:val="100"/>
          <w:position w:val="0"/>
        </w:rPr>
        <w:t>王某荣车队不具备安全生产 条件，安全生产责任不落实。王某荣 车队未注册取得营业执照、无合法营 业资质，将车牌号为粤</w:t>
      </w:r>
      <w:r>
        <w:rPr>
          <w:rFonts w:ascii="Times New Roman" w:eastAsia="Times New Roman" w:hAnsi="Times New Roman" w:cs="Times New Roman"/>
          <w:color w:val="000000"/>
          <w:spacing w:val="0"/>
          <w:w w:val="100"/>
          <w:position w:val="0"/>
        </w:rPr>
        <w:t>V</w:t>
      </w:r>
      <w:r>
        <w:rPr>
          <w:rFonts w:ascii="Times New Roman" w:eastAsia="Times New Roman" w:hAnsi="Times New Roman" w:cs="Times New Roman"/>
          <w:color w:val="000000"/>
          <w:spacing w:val="0"/>
          <w:w w:val="100"/>
          <w:position w:val="0"/>
          <w:lang w:val="en-US" w:eastAsia="en-US" w:bidi="en-US"/>
        </w:rPr>
        <w:t>V1351</w:t>
      </w:r>
      <w:r>
        <w:rPr>
          <w:color w:val="000000"/>
          <w:spacing w:val="0"/>
          <w:w w:val="100"/>
          <w:position w:val="0"/>
        </w:rPr>
        <w:t>的肇 事车辆变相挂靠在揭西分公司名下经营 ,未按照道路客运班线经营许可的线路 运营，存在站外沿途揽客的行为，未 建立车队运营管理的安全生产责任制 ,未对大型客车司机进行安全教育培训， 未保证司机具备必要的安全生产知识并 熟悉有关的安全生产规章制度。</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 xml:space="preserve">揭西总公司安全生产责任不落 实。该公司将其专职安全生产管理人员 </w:t>
      </w:r>
      <w:r>
        <w:rPr>
          <w:color w:val="000000"/>
          <w:spacing w:val="0"/>
          <w:w w:val="100"/>
          <w:position w:val="0"/>
          <w:lang w:val="zh-CN" w:eastAsia="zh-CN" w:bidi="zh-CN"/>
        </w:rPr>
        <w:t>“派</w:t>
      </w:r>
      <w:r>
        <w:rPr>
          <w:color w:val="000000"/>
          <w:spacing w:val="0"/>
          <w:w w:val="100"/>
          <w:position w:val="0"/>
        </w:rPr>
        <w:t>驻”到揭西分公司后，未完善本单 位安全生产管理机构或配备专职安全生 产管理人员，未建立本单位安全生产责 任制和安全生产规章制度；未对派遣到 揭西分公司的</w:t>
      </w:r>
      <w:r>
        <w:rPr>
          <w:rFonts w:ascii="Times New Roman" w:eastAsia="Times New Roman" w:hAnsi="Times New Roman" w:cs="Times New Roman"/>
          <w:color w:val="000000"/>
          <w:spacing w:val="0"/>
          <w:w w:val="100"/>
          <w:position w:val="0"/>
        </w:rPr>
        <w:t>20</w:t>
      </w:r>
      <w:r>
        <w:rPr>
          <w:color w:val="000000"/>
          <w:spacing w:val="0"/>
          <w:w w:val="100"/>
          <w:position w:val="0"/>
        </w:rPr>
        <w:t>名员工进行必要的安 全生产教育和培训；未与河婆客运站承 租单位揭西分公司签订专门的安全生产 管理协议，未约定各自的安全生产管理 职责，未对承租单位的安全生产工作统 一协调、管理，未定期进行安全检査。</w:t>
      </w:r>
    </w:p>
    <w:p>
      <w:pPr>
        <w:pStyle w:val="Style38"/>
        <w:keepNext w:val="0"/>
        <w:keepLines w:val="0"/>
        <w:widowControl w:val="0"/>
        <w:shd w:val="clear" w:color="auto" w:fill="auto"/>
        <w:bidi w:val="0"/>
        <w:spacing w:before="0" w:line="196" w:lineRule="exact"/>
        <w:ind w:left="0" w:right="0" w:firstLine="260"/>
        <w:jc w:val="both"/>
      </w:pPr>
      <w:r>
        <w:rPr>
          <w:rFonts w:ascii="Times New Roman" w:eastAsia="Times New Roman" w:hAnsi="Times New Roman" w:cs="Times New Roman"/>
          <w:color w:val="000000"/>
          <w:spacing w:val="0"/>
          <w:w w:val="100"/>
          <w:position w:val="0"/>
          <w:lang w:val="zh-CN" w:eastAsia="zh-CN" w:bidi="zh-CN"/>
        </w:rPr>
        <w:t>(4)</w:t>
      </w:r>
      <w:r>
        <w:rPr>
          <w:color w:val="000000"/>
          <w:spacing w:val="0"/>
          <w:w w:val="100"/>
          <w:position w:val="0"/>
        </w:rPr>
        <w:t>揭阳总公司安全生产主体责任 不落实。未按照</w:t>
      </w:r>
      <w:r>
        <w:rPr>
          <w:color w:val="000000"/>
          <w:spacing w:val="0"/>
          <w:w w:val="100"/>
          <w:position w:val="0"/>
          <w:lang w:val="zh-CN" w:eastAsia="zh-CN" w:bidi="zh-CN"/>
        </w:rPr>
        <w:t>“管</w:t>
      </w:r>
      <w:r>
        <w:rPr>
          <w:color w:val="000000"/>
          <w:spacing w:val="0"/>
          <w:w w:val="100"/>
          <w:position w:val="0"/>
        </w:rPr>
        <w:t>业务必须管安全” 的要求对下属揭西分公司的安全生产工 作进行统一管理。未建立对下属公司安 全生产责任制落实情况的监督考核机制 ,未按照公司《安全生产联合检査工作 制度》牵头组织所属企业幵展安全生产 互检，未对下属公司幵展生产安全事故 隐患排査治理工作；未发现揭西分公 司事故车辆长期变相挂靠经营，不按 许可的线路、班次、站点运营等违法行 为;在揭西分公司因客运车辆违章行为 被中央电视台</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31</w:t>
      </w:r>
      <w:r>
        <w:rPr>
          <w:color w:val="000000"/>
          <w:spacing w:val="0"/>
          <w:w w:val="100"/>
          <w:position w:val="0"/>
        </w:rPr>
        <w:t>曰曝光， 广东省交通运输厅通报要求其全面整改 后，揭阳总公司仍未采取针对性的技术、 管理措施及时消除下属公司生产安全事 故隐患。</w:t>
      </w:r>
    </w:p>
    <w:p>
      <w:pPr>
        <w:pStyle w:val="Style38"/>
        <w:keepNext w:val="0"/>
        <w:keepLines w:val="0"/>
        <w:widowControl w:val="0"/>
        <w:shd w:val="clear" w:color="auto" w:fill="auto"/>
        <w:bidi w:val="0"/>
        <w:spacing w:before="0" w:line="196" w:lineRule="exact"/>
        <w:ind w:left="0" w:right="0" w:firstLine="260"/>
        <w:jc w:val="both"/>
      </w:pPr>
      <w:r>
        <w:rPr>
          <w:rFonts w:ascii="Times New Roman" w:eastAsia="Times New Roman" w:hAnsi="Times New Roman" w:cs="Times New Roman"/>
          <w:color w:val="000000"/>
          <w:spacing w:val="0"/>
          <w:w w:val="100"/>
          <w:position w:val="0"/>
        </w:rPr>
        <w:t>(5 )</w:t>
      </w:r>
      <w:r>
        <w:rPr>
          <w:color w:val="000000"/>
          <w:spacing w:val="0"/>
          <w:w w:val="100"/>
          <w:position w:val="0"/>
        </w:rPr>
        <w:t>广河高速公司安全生产工作存 在漏洞。安全生产管理架构不合理;未对 交警部门多次提出事故发生路段存在积水 问题进行有效整改，也未就积水问题是否 是隐患及是否应采取增加相关警示标识等 措施向上级主管部门请示报告</w:t>
      </w:r>
      <w:r>
        <w:rPr>
          <w:rFonts w:ascii="Times New Roman" w:eastAsia="Times New Roman" w:hAnsi="Times New Roman" w:cs="Times New Roman"/>
          <w:color w:val="000000"/>
          <w:spacing w:val="0"/>
          <w:w w:val="100"/>
          <w:position w:val="0"/>
          <w:lang w:val="en-US" w:eastAsia="en-US" w:bidi="en-US"/>
        </w:rPr>
        <w:t>O</w:t>
      </w:r>
    </w:p>
    <w:p>
      <w:pPr>
        <w:pStyle w:val="Style38"/>
        <w:keepNext w:val="0"/>
        <w:keepLines w:val="0"/>
        <w:widowControl w:val="0"/>
        <w:numPr>
          <w:ilvl w:val="0"/>
          <w:numId w:val="409"/>
        </w:numPr>
        <w:shd w:val="clear" w:color="auto" w:fill="auto"/>
        <w:bidi w:val="0"/>
        <w:spacing w:before="0" w:line="206" w:lineRule="exact"/>
        <w:ind w:left="0" w:right="0" w:firstLine="260"/>
        <w:jc w:val="both"/>
      </w:pPr>
      <w:bookmarkStart w:id="2549" w:name="bookmark2549"/>
      <w:bookmarkEnd w:id="2549"/>
      <w:r>
        <w:rPr>
          <w:color w:val="000000"/>
          <w:spacing w:val="0"/>
          <w:w w:val="100"/>
          <w:position w:val="0"/>
        </w:rPr>
        <w:t>交通运输部门对客运企业及营运 客车的安全监管不力。</w:t>
      </w:r>
    </w:p>
    <w:p>
      <w:pPr>
        <w:pStyle w:val="Style38"/>
        <w:keepNext w:val="0"/>
        <w:keepLines w:val="0"/>
        <w:widowControl w:val="0"/>
        <w:shd w:val="clear" w:color="auto" w:fill="auto"/>
        <w:bidi w:val="0"/>
        <w:spacing w:before="0" w:line="195" w:lineRule="exact"/>
        <w:ind w:left="0" w:right="0" w:firstLine="260"/>
        <w:jc w:val="both"/>
      </w:pPr>
      <w:r>
        <w:rPr>
          <w:rFonts w:ascii="Times New Roman" w:eastAsia="Times New Roman" w:hAnsi="Times New Roman" w:cs="Times New Roman"/>
          <w:color w:val="000000"/>
          <w:spacing w:val="0"/>
          <w:w w:val="100"/>
          <w:position w:val="0"/>
        </w:rPr>
        <w:t>(1 )</w:t>
      </w:r>
      <w:r>
        <w:rPr>
          <w:color w:val="000000"/>
          <w:spacing w:val="0"/>
          <w:w w:val="100"/>
          <w:position w:val="0"/>
        </w:rPr>
        <w:t>揭阳市揭西县交通运输局未 按规定履行道路运输安全监管职能。未 按</w:t>
      </w:r>
      <w:r>
        <w:rPr>
          <w:color w:val="000000"/>
          <w:spacing w:val="0"/>
          <w:w w:val="100"/>
          <w:position w:val="0"/>
          <w:lang w:val="zh-CN" w:eastAsia="zh-CN" w:bidi="zh-CN"/>
        </w:rPr>
        <w:t>“管</w:t>
      </w:r>
      <w:r>
        <w:rPr>
          <w:color w:val="000000"/>
          <w:spacing w:val="0"/>
          <w:w w:val="100"/>
          <w:position w:val="0"/>
        </w:rPr>
        <w:t>行业必须管安全”的要求履行交 通运输行业安全生产监督管理职责；未 按规定 制订交通运输行业企业</w:t>
      </w:r>
      <w:r>
        <w:rPr>
          <w:rFonts w:ascii="Times New Roman" w:eastAsia="Times New Roman" w:hAnsi="Times New Roman" w:cs="Times New Roman"/>
          <w:color w:val="000000"/>
          <w:spacing w:val="0"/>
          <w:w w:val="100"/>
          <w:position w:val="0"/>
        </w:rPr>
        <w:t>2017</w:t>
      </w:r>
      <w:r>
        <w:rPr>
          <w:color w:val="000000"/>
          <w:spacing w:val="0"/>
          <w:w w:val="100"/>
          <w:position w:val="0"/>
        </w:rPr>
        <w:t xml:space="preserve">年 度监督检査计划，未按规定组织实施 安全培训工作；未落实上级部署的安 全生产工作，对上级部门印发的工作方 案没有按要求结合实际制定工作方案； 不依法履行曰常监管职责，对揭西分公 司安全监管缺位，未发现揭西分公司客 </w:t>
      </w:r>
      <w:r>
        <w:rPr>
          <w:color w:val="000000"/>
          <w:spacing w:val="0"/>
          <w:w w:val="100"/>
          <w:position w:val="0"/>
        </w:rPr>
        <w:t>车长期不按规定进站场发车、不按规定 的线路行驶等违规行为；未发现揭西分 公司</w:t>
      </w:r>
      <w:r>
        <w:rPr>
          <w:rFonts w:ascii="Times New Roman" w:eastAsia="Times New Roman" w:hAnsi="Times New Roman" w:cs="Times New Roman"/>
          <w:color w:val="000000"/>
          <w:spacing w:val="0"/>
          <w:w w:val="100"/>
          <w:position w:val="0"/>
        </w:rPr>
        <w:t>129</w:t>
      </w:r>
      <w:r>
        <w:rPr>
          <w:color w:val="000000"/>
          <w:spacing w:val="0"/>
          <w:w w:val="100"/>
          <w:position w:val="0"/>
        </w:rPr>
        <w:t>辆客车全部变相挂靠经营存 在的问题；执行对上级部门对违规车辆 作出停班处理决定不力，经査卫星定位 监管平台数据库，本应停班的违规车 辆，实际未停班。</w:t>
      </w:r>
    </w:p>
    <w:p>
      <w:pPr>
        <w:pStyle w:val="Style38"/>
        <w:keepNext w:val="0"/>
        <w:keepLines w:val="0"/>
        <w:widowControl w:val="0"/>
        <w:numPr>
          <w:ilvl w:val="0"/>
          <w:numId w:val="413"/>
        </w:numPr>
        <w:shd w:val="clear" w:color="auto" w:fill="auto"/>
        <w:tabs>
          <w:tab w:pos="615" w:val="left"/>
        </w:tabs>
        <w:bidi w:val="0"/>
        <w:spacing w:before="0" w:line="196" w:lineRule="exact"/>
        <w:ind w:left="0" w:right="0"/>
        <w:jc w:val="both"/>
      </w:pPr>
      <w:bookmarkStart w:id="2550" w:name="bookmark2550"/>
      <w:bookmarkEnd w:id="2550"/>
      <w:r>
        <w:rPr>
          <w:color w:val="000000"/>
          <w:spacing w:val="0"/>
          <w:w w:val="100"/>
          <w:position w:val="0"/>
        </w:rPr>
        <w:t xml:space="preserve">揭西县交通管理总站未按规 定履行辖区道路运政管理职责。未按 上级部署幵展整治客运市场工作，对 广东省交通运输厅通报的揭西分公司 </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月至</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月的</w:t>
      </w:r>
      <w:r>
        <w:rPr>
          <w:rFonts w:ascii="Times New Roman" w:eastAsia="Times New Roman" w:hAnsi="Times New Roman" w:cs="Times New Roman"/>
          <w:color w:val="000000"/>
          <w:spacing w:val="0"/>
          <w:w w:val="100"/>
          <w:position w:val="0"/>
        </w:rPr>
        <w:t>217</w:t>
      </w:r>
      <w:r>
        <w:rPr>
          <w:color w:val="000000"/>
          <w:spacing w:val="0"/>
          <w:w w:val="100"/>
          <w:position w:val="0"/>
        </w:rPr>
        <w:t>宗 违章记录，未按要求督促整改；未按 规定运用卫星定位监管平台对运行客 车实施有效监控，未发现揭西分公司 的客运车辆不按规定进站场发车、不 按规定的线路行驶、超速行驶等违法 行为；对客运企业变相挂靠经营存在 的问题监管不力。</w:t>
      </w:r>
    </w:p>
    <w:p>
      <w:pPr>
        <w:pStyle w:val="Style38"/>
        <w:keepNext w:val="0"/>
        <w:keepLines w:val="0"/>
        <w:widowControl w:val="0"/>
        <w:numPr>
          <w:ilvl w:val="0"/>
          <w:numId w:val="413"/>
        </w:numPr>
        <w:shd w:val="clear" w:color="auto" w:fill="auto"/>
        <w:tabs>
          <w:tab w:pos="615" w:val="left"/>
        </w:tabs>
        <w:bidi w:val="0"/>
        <w:spacing w:before="0" w:line="196" w:lineRule="exact"/>
        <w:ind w:left="0" w:right="0"/>
        <w:jc w:val="both"/>
      </w:pPr>
      <w:bookmarkStart w:id="2551" w:name="bookmark2551"/>
      <w:bookmarkEnd w:id="2551"/>
      <w:r>
        <w:rPr>
          <w:color w:val="000000"/>
          <w:spacing w:val="0"/>
          <w:w w:val="100"/>
          <w:position w:val="0"/>
        </w:rPr>
        <w:t>普宁市交通运输局履行交通 运输行业安全生产监督管理职责不力。 未按规定制订交通运输</w:t>
      </w:r>
      <w:r>
        <w:rPr>
          <w:rFonts w:ascii="Times New Roman" w:eastAsia="Times New Roman" w:hAnsi="Times New Roman" w:cs="Times New Roman"/>
          <w:color w:val="000000"/>
          <w:spacing w:val="0"/>
          <w:w w:val="100"/>
          <w:position w:val="0"/>
        </w:rPr>
        <w:t>2017</w:t>
      </w:r>
      <w:r>
        <w:rPr>
          <w:color w:val="000000"/>
          <w:spacing w:val="0"/>
          <w:w w:val="100"/>
          <w:position w:val="0"/>
        </w:rPr>
        <w:t>年度执法 监督检査计划；未按规定将揭西县客运 车辆在普宁市发生的违法行为和处理 结果抄告揭西县交通运输局，</w:t>
      </w:r>
      <w:r>
        <w:rPr>
          <w:rFonts w:ascii="Times New Roman" w:eastAsia="Times New Roman" w:hAnsi="Times New Roman" w:cs="Times New Roman"/>
          <w:color w:val="000000"/>
          <w:spacing w:val="0"/>
          <w:w w:val="100"/>
          <w:position w:val="0"/>
        </w:rPr>
        <w:t>2016</w:t>
      </w:r>
      <w:r>
        <w:rPr>
          <w:color w:val="000000"/>
          <w:spacing w:val="0"/>
          <w:w w:val="100"/>
          <w:position w:val="0"/>
        </w:rPr>
        <w:t xml:space="preserve">年 以来抄告了 </w:t>
      </w:r>
      <w:r>
        <w:rPr>
          <w:rFonts w:ascii="Times New Roman" w:eastAsia="Times New Roman" w:hAnsi="Times New Roman" w:cs="Times New Roman"/>
          <w:color w:val="000000"/>
          <w:spacing w:val="0"/>
          <w:w w:val="100"/>
          <w:position w:val="0"/>
        </w:rPr>
        <w:t>10</w:t>
      </w:r>
      <w:r>
        <w:rPr>
          <w:color w:val="000000"/>
          <w:spacing w:val="0"/>
          <w:w w:val="100"/>
          <w:position w:val="0"/>
        </w:rPr>
        <w:t>辆，尚有</w:t>
      </w:r>
      <w:r>
        <w:rPr>
          <w:rFonts w:ascii="Times New Roman" w:eastAsia="Times New Roman" w:hAnsi="Times New Roman" w:cs="Times New Roman"/>
          <w:color w:val="000000"/>
          <w:spacing w:val="0"/>
          <w:w w:val="100"/>
          <w:position w:val="0"/>
        </w:rPr>
        <w:t>14</w:t>
      </w:r>
      <w:r>
        <w:rPr>
          <w:color w:val="000000"/>
          <w:spacing w:val="0"/>
          <w:w w:val="100"/>
          <w:position w:val="0"/>
        </w:rPr>
        <w:t>辆未抄告。 对肇事车辆从</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月起长期从 普宁市占陇镇发车至广州不按规定线 路行驶的违规行为査处不力，该局下属 中队仅于</w:t>
      </w:r>
      <w:r>
        <w:rPr>
          <w:rFonts w:ascii="Times New Roman" w:eastAsia="Times New Roman" w:hAnsi="Times New Roman" w:cs="Times New Roman"/>
          <w:color w:val="000000"/>
          <w:spacing w:val="0"/>
          <w:w w:val="100"/>
          <w:position w:val="0"/>
        </w:rPr>
        <w:t>2017</w:t>
      </w:r>
      <w:r>
        <w:rPr>
          <w:color w:val="000000"/>
          <w:spacing w:val="0"/>
          <w:w w:val="100"/>
          <w:position w:val="0"/>
        </w:rPr>
        <w:t>年两次发现肇事车辆在 其辖区出现违规行为且未按规定对违 法行为进行处理，其中一次发现该车上 无乘客只作口头警告处理而未依法给 予行政处罚，一次发现事故车辆不接受 检査逃走后未将该行为抄告揭西县交 通运输局。</w:t>
      </w:r>
    </w:p>
    <w:p>
      <w:pPr>
        <w:pStyle w:val="Style38"/>
        <w:keepNext w:val="0"/>
        <w:keepLines w:val="0"/>
        <w:widowControl w:val="0"/>
        <w:numPr>
          <w:ilvl w:val="0"/>
          <w:numId w:val="413"/>
        </w:numPr>
        <w:shd w:val="clear" w:color="auto" w:fill="auto"/>
        <w:bidi w:val="0"/>
        <w:spacing w:before="0" w:line="194" w:lineRule="exact"/>
        <w:ind w:left="0" w:right="0"/>
        <w:jc w:val="both"/>
      </w:pPr>
      <w:bookmarkStart w:id="2552" w:name="bookmark2552"/>
      <w:bookmarkEnd w:id="2552"/>
      <w:r>
        <w:rPr>
          <w:color w:val="000000"/>
          <w:spacing w:val="0"/>
          <w:w w:val="100"/>
          <w:position w:val="0"/>
        </w:rPr>
        <w:t>揭阳市交通运输局履行交通 运输行业安全生产监督管理职责不力。 未按规定和要求对辖区客运车辆及企业 存在问题进行分析，提出整改要求及整 改措施意见，监督企业落实。对交通客 运市场整治不力，对全市运输行业变相 挂靠经营存在的问题失察，对运输企业 客车不按规定进站场发车、不按规定的 线路行驶等违规行为整治不力，对下级 交通运输部门监督指导不力。</w:t>
      </w:r>
    </w:p>
    <w:p>
      <w:pPr>
        <w:pStyle w:val="Style38"/>
        <w:keepNext w:val="0"/>
        <w:keepLines w:val="0"/>
        <w:widowControl w:val="0"/>
        <w:numPr>
          <w:ilvl w:val="0"/>
          <w:numId w:val="409"/>
        </w:numPr>
        <w:shd w:val="clear" w:color="auto" w:fill="auto"/>
        <w:bidi w:val="0"/>
        <w:spacing w:before="0" w:line="197" w:lineRule="exact"/>
        <w:ind w:left="0" w:right="0"/>
        <w:jc w:val="both"/>
      </w:pPr>
      <w:bookmarkStart w:id="2553" w:name="bookmark2553"/>
      <w:bookmarkEnd w:id="2553"/>
      <w:r>
        <w:rPr>
          <w:color w:val="000000"/>
          <w:spacing w:val="0"/>
          <w:w w:val="100"/>
          <w:position w:val="0"/>
        </w:rPr>
        <w:t>公安机关交通管理部门未按规 定对营运客车重点管控，事故路段路 面管控有待加强。</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w:t>
      </w:r>
      <w:r>
        <w:rPr>
          <w:color w:val="000000"/>
          <w:spacing w:val="0"/>
          <w:w w:val="100"/>
          <w:position w:val="0"/>
        </w:rPr>
        <w:t>揭阳市揭西县公安局交通警 察大队(以下简称</w:t>
      </w:r>
      <w:r>
        <w:rPr>
          <w:color w:val="000000"/>
          <w:spacing w:val="0"/>
          <w:w w:val="100"/>
          <w:position w:val="0"/>
          <w:lang w:val="zh-CN" w:eastAsia="zh-CN" w:bidi="zh-CN"/>
        </w:rPr>
        <w:t>“揭西</w:t>
      </w:r>
      <w:r>
        <w:rPr>
          <w:color w:val="000000"/>
          <w:spacing w:val="0"/>
          <w:w w:val="100"/>
          <w:position w:val="0"/>
        </w:rPr>
        <w:t>县交警大队”) 对辖区客运企业、车辆交通安全管控不 力。作为肇事车辆所在地的公安机关交 通管理部门，未按</w:t>
      </w:r>
      <w:r>
        <w:rPr>
          <w:color w:val="000000"/>
          <w:spacing w:val="0"/>
          <w:w w:val="100"/>
          <w:position w:val="0"/>
          <w:lang w:val="zh-CN" w:eastAsia="zh-CN" w:bidi="zh-CN"/>
        </w:rPr>
        <w:t>“管</w:t>
      </w:r>
      <w:r>
        <w:rPr>
          <w:color w:val="000000"/>
          <w:spacing w:val="0"/>
          <w:w w:val="100"/>
          <w:position w:val="0"/>
        </w:rPr>
        <w:t>行业必须管安全” 的要求履行道路交通安全生产监督管理 职责，未按规定督促本地区客运企业落 实交通安全责任制。未按上级文件要求 加强对辖区</w:t>
      </w:r>
      <w:r>
        <w:rPr>
          <w:color w:val="000000"/>
          <w:spacing w:val="0"/>
          <w:w w:val="100"/>
          <w:position w:val="0"/>
          <w:lang w:val="zh-CN" w:eastAsia="zh-CN" w:bidi="zh-CN"/>
        </w:rPr>
        <w:t>“两客</w:t>
      </w:r>
      <w:r>
        <w:rPr>
          <w:color w:val="000000"/>
          <w:spacing w:val="0"/>
          <w:w w:val="100"/>
          <w:position w:val="0"/>
        </w:rPr>
        <w:t>一危”企业重点客运 车辆的管控，未按要求检査</w:t>
      </w:r>
      <w:r>
        <w:rPr>
          <w:color w:val="000000"/>
          <w:spacing w:val="0"/>
          <w:w w:val="100"/>
          <w:position w:val="0"/>
          <w:lang w:val="zh-CN" w:eastAsia="zh-CN" w:bidi="zh-CN"/>
        </w:rPr>
        <w:t>“两</w:t>
      </w:r>
      <w:r>
        <w:rPr>
          <w:color w:val="000000"/>
          <w:spacing w:val="0"/>
          <w:w w:val="100"/>
          <w:position w:val="0"/>
        </w:rPr>
        <w:t>客一 危”企业曰常教育培训、车辆的曰常维 护保养情况、驾驶人的交通违法行为和 计分情况，未集中约谈违法突出的重点 企业并通过媒体曝光本地交通违法多、 交通事故多的企业情况，在对客运企业 进行监督检査时从未对道路运输车辆动 态监控系统记录的交通违法信息进行査 处，对揭西分公司所属车辆违法情况不 重视，</w:t>
      </w:r>
      <w:r>
        <w:rPr>
          <w:rFonts w:ascii="Times New Roman" w:eastAsia="Times New Roman" w:hAnsi="Times New Roman" w:cs="Times New Roman"/>
          <w:color w:val="000000"/>
          <w:spacing w:val="0"/>
          <w:w w:val="100"/>
          <w:position w:val="0"/>
        </w:rPr>
        <w:t>2017</w:t>
      </w:r>
      <w:r>
        <w:rPr>
          <w:color w:val="000000"/>
          <w:spacing w:val="0"/>
          <w:w w:val="100"/>
          <w:position w:val="0"/>
        </w:rPr>
        <w:t>年至事故发生前对揭西分 公司辆客车存在的</w:t>
      </w:r>
      <w:r>
        <w:rPr>
          <w:rFonts w:ascii="Times New Roman" w:eastAsia="Times New Roman" w:hAnsi="Times New Roman" w:cs="Times New Roman"/>
          <w:color w:val="000000"/>
          <w:spacing w:val="0"/>
          <w:w w:val="100"/>
          <w:position w:val="0"/>
        </w:rPr>
        <w:t>47</w:t>
      </w:r>
      <w:r>
        <w:rPr>
          <w:color w:val="000000"/>
          <w:spacing w:val="0"/>
          <w:w w:val="100"/>
          <w:position w:val="0"/>
        </w:rPr>
        <w:t>项违法行为从未 按规定向交通运输主管部门和运输企业 通报，未按要求严控严管揭西县大型客 车逾期未年检情况，</w:t>
      </w:r>
      <w:r>
        <w:rPr>
          <w:rFonts w:ascii="Times New Roman" w:eastAsia="Times New Roman" w:hAnsi="Times New Roman" w:cs="Times New Roman"/>
          <w:color w:val="000000"/>
          <w:spacing w:val="0"/>
          <w:w w:val="100"/>
          <w:position w:val="0"/>
        </w:rPr>
        <w:t>2017</w:t>
      </w:r>
      <w:r>
        <w:rPr>
          <w:color w:val="000000"/>
          <w:spacing w:val="0"/>
          <w:w w:val="100"/>
          <w:position w:val="0"/>
        </w:rPr>
        <w:t>年以来未确 保按期检验的车辆共计</w:t>
      </w:r>
      <w:r>
        <w:rPr>
          <w:rFonts w:ascii="Times New Roman" w:eastAsia="Times New Roman" w:hAnsi="Times New Roman" w:cs="Times New Roman"/>
          <w:color w:val="000000"/>
          <w:spacing w:val="0"/>
          <w:w w:val="100"/>
          <w:position w:val="0"/>
        </w:rPr>
        <w:t>30</w:t>
      </w:r>
      <w:r>
        <w:rPr>
          <w:color w:val="000000"/>
          <w:spacing w:val="0"/>
          <w:w w:val="100"/>
          <w:position w:val="0"/>
        </w:rPr>
        <w:t>部。</w:t>
      </w:r>
    </w:p>
    <w:p>
      <w:pPr>
        <w:pStyle w:val="Style38"/>
        <w:keepNext w:val="0"/>
        <w:keepLines w:val="0"/>
        <w:widowControl w:val="0"/>
        <w:numPr>
          <w:ilvl w:val="0"/>
          <w:numId w:val="415"/>
        </w:numPr>
        <w:shd w:val="clear" w:color="auto" w:fill="auto"/>
        <w:tabs>
          <w:tab w:pos="625" w:val="left"/>
        </w:tabs>
        <w:bidi w:val="0"/>
        <w:spacing w:before="0" w:line="193" w:lineRule="exact"/>
        <w:ind w:left="0" w:right="0"/>
        <w:jc w:val="both"/>
      </w:pPr>
      <w:bookmarkStart w:id="2554" w:name="bookmark2554"/>
      <w:bookmarkEnd w:id="2554"/>
      <w:r>
        <w:rPr>
          <w:color w:val="000000"/>
          <w:spacing w:val="0"/>
          <w:w w:val="100"/>
          <w:position w:val="0"/>
        </w:rPr>
        <w:t>揭阳市公安局交通警察支队 (以下简称</w:t>
      </w:r>
      <w:r>
        <w:rPr>
          <w:color w:val="000000"/>
          <w:spacing w:val="0"/>
          <w:w w:val="100"/>
          <w:position w:val="0"/>
          <w:lang w:val="zh-CN" w:eastAsia="zh-CN" w:bidi="zh-CN"/>
        </w:rPr>
        <w:t>“揭阳</w:t>
      </w:r>
      <w:r>
        <w:rPr>
          <w:color w:val="000000"/>
          <w:spacing w:val="0"/>
          <w:w w:val="100"/>
          <w:position w:val="0"/>
        </w:rPr>
        <w:t>市交警支队”)对下级 交警部门道路交通安全管控工作监督指 导不力。不认真贯彻落实国家法律法规 政策和上级文件要求，未按</w:t>
      </w:r>
      <w:r>
        <w:rPr>
          <w:color w:val="000000"/>
          <w:spacing w:val="0"/>
          <w:w w:val="100"/>
          <w:position w:val="0"/>
          <w:lang w:val="zh-CN" w:eastAsia="zh-CN" w:bidi="zh-CN"/>
        </w:rPr>
        <w:t>“管</w:t>
      </w:r>
      <w:r>
        <w:rPr>
          <w:color w:val="000000"/>
          <w:spacing w:val="0"/>
          <w:w w:val="100"/>
          <w:position w:val="0"/>
        </w:rPr>
        <w:t>行业必 须管安全”的要求履行道路交通行业安 全生产监督管理职责，未按职责落实对 下级交警部门道路交通安全管理的监督 指导。揭阳市交警部门普遍存在未按 规定每月向交通运输主管部门和运输企 业通报有关违法行为、未按有关规定和 上级部署对道路运输车辆动态监控系统 记录的交通违法信息进行査处的问题。 该支队对揭西县交警大队的监督指导工 作仅着眼于方案部署，对工作部署的落 实情况跟进不足，对揭西县交警大队不 正确履职情况失察。</w:t>
      </w:r>
    </w:p>
    <w:p>
      <w:pPr>
        <w:pStyle w:val="Style38"/>
        <w:keepNext w:val="0"/>
        <w:keepLines w:val="0"/>
        <w:widowControl w:val="0"/>
        <w:numPr>
          <w:ilvl w:val="0"/>
          <w:numId w:val="415"/>
        </w:numPr>
        <w:shd w:val="clear" w:color="auto" w:fill="auto"/>
        <w:tabs>
          <w:tab w:pos="615" w:val="left"/>
        </w:tabs>
        <w:bidi w:val="0"/>
        <w:spacing w:before="0" w:line="193" w:lineRule="exact"/>
        <w:ind w:left="0" w:right="0"/>
        <w:jc w:val="both"/>
      </w:pPr>
      <w:bookmarkStart w:id="2555" w:name="bookmark2555"/>
      <w:bookmarkEnd w:id="2555"/>
      <w:r>
        <w:rPr>
          <w:color w:val="000000"/>
          <w:spacing w:val="0"/>
          <w:w w:val="100"/>
          <w:position w:val="0"/>
        </w:rPr>
        <w:t xml:space="preserve">惠州市公安局交通警察支队 高速公路四大队未落实道路交通安全管 理职责。作为管辖广河高速事故路段的 路面交通安全管控主体，未按规定将存 在较高风险的事故路段区域有关情况通 报道路主管部门和当地政府，未强化对 事故路段区域隐患整治情况的全过程监 督；对事故路段区域巡査管控存在薄弱 环节，疏于对该重要路段的曰常巡査， </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月有</w:t>
      </w:r>
      <w:r>
        <w:rPr>
          <w:rFonts w:ascii="Times New Roman" w:eastAsia="Times New Roman" w:hAnsi="Times New Roman" w:cs="Times New Roman"/>
          <w:color w:val="000000"/>
          <w:spacing w:val="0"/>
          <w:w w:val="100"/>
          <w:position w:val="0"/>
        </w:rPr>
        <w:t>18</w:t>
      </w:r>
      <w:r>
        <w:rPr>
          <w:color w:val="000000"/>
          <w:spacing w:val="0"/>
          <w:w w:val="100"/>
          <w:position w:val="0"/>
        </w:rPr>
        <w:t>天未由民警路面巡査 事故路段区域。未采取有效措施管控事 故路段超速行为，未发现并纠正事故车 辆在事故发生前的多次超速行为。</w:t>
      </w:r>
    </w:p>
    <w:p>
      <w:pPr>
        <w:pStyle w:val="Style38"/>
        <w:keepNext w:val="0"/>
        <w:keepLines w:val="0"/>
        <w:widowControl w:val="0"/>
        <w:numPr>
          <w:ilvl w:val="0"/>
          <w:numId w:val="409"/>
        </w:numPr>
        <w:shd w:val="clear" w:color="auto" w:fill="auto"/>
        <w:bidi w:val="0"/>
        <w:spacing w:before="0" w:after="720" w:line="194" w:lineRule="exact"/>
        <w:ind w:left="0" w:right="0"/>
        <w:jc w:val="both"/>
      </w:pPr>
      <w:bookmarkStart w:id="2556" w:name="bookmark2556"/>
      <w:bookmarkEnd w:id="2556"/>
      <w:r>
        <w:rPr>
          <w:color w:val="000000"/>
          <w:spacing w:val="0"/>
          <w:w w:val="100"/>
          <w:position w:val="0"/>
        </w:rPr>
        <w:t>地方政府督促职能部门履职不 力，对客运市场管理混乱问题失察揭西 县政府督促交通、公安等职能部门依法 履行职责不力，重部署轻落实，督促交 通、公安等职能部门落实</w:t>
      </w:r>
      <w:r>
        <w:rPr>
          <w:color w:val="000000"/>
          <w:spacing w:val="0"/>
          <w:w w:val="100"/>
          <w:position w:val="0"/>
          <w:lang w:val="zh-CN" w:eastAsia="zh-CN" w:bidi="zh-CN"/>
        </w:rPr>
        <w:t>“管行</w:t>
      </w:r>
      <w:r>
        <w:rPr>
          <w:color w:val="000000"/>
          <w:spacing w:val="0"/>
          <w:w w:val="100"/>
          <w:position w:val="0"/>
        </w:rPr>
        <w:t xml:space="preserve">业必须 管安全、管业务必须管安全、管生产经 营必须管安全”不力。对揭西县交通运 </w:t>
      </w:r>
      <w:r>
        <w:rPr>
          <w:color w:val="000000"/>
          <w:spacing w:val="0"/>
          <w:w w:val="100"/>
          <w:position w:val="0"/>
        </w:rPr>
        <w:t>输局未按县委、县政府要求制定重大节 曰安全生产大检査和客运市场专项整治 工作方案督促不力；对揭西县道路交通 运输企业客运车辆普遍变相挂靠经营存 在的问题失察。</w:t>
      </w:r>
    </w:p>
    <w:p>
      <w:pPr>
        <w:pStyle w:val="Style118"/>
        <w:keepNext/>
        <w:keepLines/>
        <w:widowControl w:val="0"/>
        <w:shd w:val="clear" w:color="auto" w:fill="auto"/>
        <w:bidi w:val="0"/>
        <w:spacing w:before="0" w:after="120"/>
        <w:ind w:left="0" w:right="0" w:firstLine="0"/>
        <w:jc w:val="left"/>
        <w:rPr>
          <w:sz w:val="20"/>
          <w:szCs w:val="20"/>
        </w:rPr>
      </w:pPr>
      <w:bookmarkStart w:id="2557" w:name="bookmark2557"/>
      <w:bookmarkStart w:id="2558" w:name="bookmark2558"/>
      <w:bookmarkStart w:id="2559" w:name="bookmark2559"/>
      <w:bookmarkStart w:id="2560" w:name="bookmark2560"/>
      <w:r>
        <w:rPr>
          <w:color w:val="000000"/>
          <w:spacing w:val="0"/>
          <w:w w:val="100"/>
          <w:position w:val="0"/>
          <w:sz w:val="15"/>
          <w:szCs w:val="15"/>
        </w:rPr>
        <w:t>三</w:t>
      </w:r>
      <w:bookmarkEnd w:id="2559"/>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557"/>
      <w:bookmarkEnd w:id="2558"/>
      <w:bookmarkEnd w:id="2560"/>
    </w:p>
    <w:p>
      <w:pPr>
        <w:pStyle w:val="Style153"/>
        <w:keepNext/>
        <w:keepLines/>
        <w:widowControl w:val="0"/>
        <w:shd w:val="clear" w:color="auto" w:fill="auto"/>
        <w:bidi w:val="0"/>
        <w:spacing w:before="0" w:after="40" w:line="192" w:lineRule="exact"/>
        <w:ind w:left="0" w:right="0"/>
        <w:jc w:val="both"/>
      </w:pPr>
      <w:bookmarkStart w:id="2561" w:name="bookmark2561"/>
      <w:bookmarkStart w:id="2562" w:name="bookmark2562"/>
      <w:bookmarkStart w:id="2563" w:name="bookmark2563"/>
      <w:r>
        <w:rPr>
          <w:color w:val="000000"/>
          <w:spacing w:val="0"/>
          <w:w w:val="100"/>
          <w:position w:val="0"/>
          <w:lang w:val="en-US" w:eastAsia="en-US" w:bidi="en-US"/>
        </w:rPr>
        <w:t>（-）</w:t>
      </w:r>
      <w:r>
        <w:rPr>
          <w:color w:val="000000"/>
          <w:spacing w:val="0"/>
          <w:w w:val="100"/>
          <w:position w:val="0"/>
        </w:rPr>
        <w:t>司法机关处理的有关责任人。</w:t>
      </w:r>
      <w:bookmarkEnd w:id="2561"/>
      <w:bookmarkEnd w:id="2562"/>
      <w:bookmarkEnd w:id="2563"/>
    </w:p>
    <w:p>
      <w:pPr>
        <w:pStyle w:val="Style38"/>
        <w:keepNext w:val="0"/>
        <w:keepLines w:val="0"/>
        <w:widowControl w:val="0"/>
        <w:shd w:val="clear" w:color="auto" w:fill="auto"/>
        <w:bidi w:val="0"/>
        <w:spacing w:before="0" w:after="40" w:line="195" w:lineRule="exact"/>
        <w:ind w:left="0" w:right="0"/>
        <w:jc w:val="both"/>
      </w:pPr>
      <w:r>
        <w:rPr>
          <w:color w:val="000000"/>
          <w:spacing w:val="0"/>
          <w:w w:val="100"/>
          <w:position w:val="0"/>
        </w:rPr>
        <w:t>王某荣车队肇事车辆（粤</w:t>
      </w:r>
      <w:r>
        <w:rPr>
          <w:rFonts w:ascii="Times New Roman" w:eastAsia="Times New Roman" w:hAnsi="Times New Roman" w:cs="Times New Roman"/>
          <w:color w:val="000000"/>
          <w:spacing w:val="0"/>
          <w:w w:val="100"/>
          <w:position w:val="0"/>
          <w:lang w:val="en-US" w:eastAsia="en-US" w:bidi="en-US"/>
        </w:rPr>
        <w:t xml:space="preserve">VV1351 </w:t>
      </w:r>
      <w:r>
        <w:rPr>
          <w:rFonts w:ascii="Times New Roman" w:eastAsia="Times New Roman" w:hAnsi="Times New Roman" w:cs="Times New Roman"/>
          <w:color w:val="000000"/>
          <w:spacing w:val="0"/>
          <w:w w:val="100"/>
          <w:position w:val="0"/>
        </w:rPr>
        <w:t xml:space="preserve">） </w:t>
      </w:r>
      <w:r>
        <w:rPr>
          <w:color w:val="000000"/>
          <w:spacing w:val="0"/>
          <w:w w:val="100"/>
          <w:position w:val="0"/>
        </w:rPr>
        <w:t>的司机赵某广因涉嫌交通肇事罪，被公 安机关立案侦査，并采取强制措施。王 某荣车队主要负责人王某荣、揭西分公 司负责人张某和揭西分公司分管安全生 产工作的副经理彭某称等</w:t>
      </w:r>
      <w:r>
        <w:rPr>
          <w:rFonts w:ascii="Times New Roman" w:eastAsia="Times New Roman" w:hAnsi="Times New Roman" w:cs="Times New Roman"/>
          <w:color w:val="000000"/>
          <w:spacing w:val="0"/>
          <w:w w:val="100"/>
          <w:position w:val="0"/>
        </w:rPr>
        <w:t>3</w:t>
      </w:r>
      <w:r>
        <w:rPr>
          <w:color w:val="000000"/>
          <w:spacing w:val="0"/>
          <w:w w:val="100"/>
          <w:position w:val="0"/>
        </w:rPr>
        <w:t>名事故相关 人员因涉嫌重大责任事故罪，被公安机 关立案侦査，并采取强制措施。</w:t>
      </w:r>
    </w:p>
    <w:p>
      <w:pPr>
        <w:pStyle w:val="Style153"/>
        <w:keepNext/>
        <w:keepLines/>
        <w:widowControl w:val="0"/>
        <w:shd w:val="clear" w:color="auto" w:fill="auto"/>
        <w:bidi w:val="0"/>
        <w:spacing w:before="0" w:after="40" w:line="192" w:lineRule="exact"/>
        <w:ind w:left="0" w:right="0"/>
        <w:jc w:val="both"/>
      </w:pPr>
      <w:bookmarkStart w:id="2564" w:name="bookmark2564"/>
      <w:bookmarkStart w:id="2565" w:name="bookmark2565"/>
      <w:bookmarkStart w:id="2566" w:name="bookmark2566"/>
      <w:r>
        <w:rPr>
          <w:color w:val="000000"/>
          <w:spacing w:val="0"/>
          <w:w w:val="100"/>
          <w:position w:val="0"/>
        </w:rPr>
        <w:t>（二）建议给予政务处分和组织处 理的责任人员。</w:t>
      </w:r>
      <w:bookmarkEnd w:id="2564"/>
      <w:bookmarkEnd w:id="2565"/>
      <w:bookmarkEnd w:id="2566"/>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揭西分公司党支部纪检委员，分管 业务的副经理蔡某卫、揭西总公司党支 部书记、总经理林某豪和揭阳总公司党 委书记、法定代表人、总经理黄某辉等 </w:t>
      </w:r>
      <w:r>
        <w:rPr>
          <w:rFonts w:ascii="Times New Roman" w:eastAsia="Times New Roman" w:hAnsi="Times New Roman" w:cs="Times New Roman"/>
          <w:color w:val="000000"/>
          <w:spacing w:val="0"/>
          <w:w w:val="100"/>
          <w:position w:val="0"/>
        </w:rPr>
        <w:t>6</w:t>
      </w:r>
      <w:r>
        <w:rPr>
          <w:color w:val="000000"/>
          <w:spacing w:val="0"/>
          <w:w w:val="100"/>
          <w:position w:val="0"/>
        </w:rPr>
        <w:t>名涉事企业相关人员，揭阳市大南海 工业区党委书记、管委会主任（副厅级） 陈某谦、普宁市交通运输局副局长兼任 综合行政执法局局长刘某鹏和揭西县交 通管理总站站长刘某新等</w:t>
      </w:r>
      <w:r>
        <w:rPr>
          <w:rFonts w:ascii="Times New Roman" w:eastAsia="Times New Roman" w:hAnsi="Times New Roman" w:cs="Times New Roman"/>
          <w:color w:val="000000"/>
          <w:spacing w:val="0"/>
          <w:w w:val="100"/>
          <w:position w:val="0"/>
        </w:rPr>
        <w:t>7</w:t>
      </w:r>
      <w:r>
        <w:rPr>
          <w:color w:val="000000"/>
          <w:spacing w:val="0"/>
          <w:w w:val="100"/>
          <w:position w:val="0"/>
        </w:rPr>
        <w:t>名交通运输 主管部门人员，揭阳市公安局交警支队 副支队长杜某豪、揭西县公安局党组成 员、交通警察大队大队长高某财和揭西 县公安局交通警察大队副大队长刘某新 等</w:t>
      </w:r>
      <w:r>
        <w:rPr>
          <w:rFonts w:ascii="Times New Roman" w:eastAsia="Times New Roman" w:hAnsi="Times New Roman" w:cs="Times New Roman"/>
          <w:color w:val="000000"/>
          <w:spacing w:val="0"/>
          <w:w w:val="100"/>
          <w:position w:val="0"/>
        </w:rPr>
        <w:t>4</w:t>
      </w:r>
      <w:r>
        <w:rPr>
          <w:color w:val="000000"/>
          <w:spacing w:val="0"/>
          <w:w w:val="100"/>
          <w:position w:val="0"/>
        </w:rPr>
        <w:t xml:space="preserve">名公安机关交通管理部门人员，原 揭西县政府常务副县长方某斌和揭西县 </w:t>
      </w:r>
      <w:r>
        <w:rPr>
          <w:color w:val="000000"/>
          <w:spacing w:val="0"/>
          <w:w w:val="100"/>
          <w:position w:val="0"/>
        </w:rPr>
        <w:t>政府副县长刘某新等</w:t>
      </w:r>
      <w:r>
        <w:rPr>
          <w:rFonts w:ascii="Times New Roman" w:eastAsia="Times New Roman" w:hAnsi="Times New Roman" w:cs="Times New Roman"/>
          <w:color w:val="000000"/>
          <w:spacing w:val="0"/>
          <w:w w:val="100"/>
          <w:position w:val="0"/>
        </w:rPr>
        <w:t>2</w:t>
      </w:r>
      <w:r>
        <w:rPr>
          <w:color w:val="000000"/>
          <w:spacing w:val="0"/>
          <w:w w:val="100"/>
          <w:position w:val="0"/>
        </w:rPr>
        <w:t>名揭西县政府人 员，共计</w:t>
      </w:r>
      <w:r>
        <w:rPr>
          <w:rFonts w:ascii="Times New Roman" w:eastAsia="Times New Roman" w:hAnsi="Times New Roman" w:cs="Times New Roman"/>
          <w:color w:val="000000"/>
          <w:spacing w:val="0"/>
          <w:w w:val="100"/>
          <w:position w:val="0"/>
        </w:rPr>
        <w:t>19</w:t>
      </w:r>
      <w:r>
        <w:rPr>
          <w:color w:val="000000"/>
          <w:spacing w:val="0"/>
          <w:w w:val="100"/>
          <w:position w:val="0"/>
        </w:rPr>
        <w:t>人，建议给予相应的党纪、 政纪处分。</w:t>
      </w:r>
    </w:p>
    <w:p>
      <w:pPr>
        <w:pStyle w:val="Style153"/>
        <w:keepNext/>
        <w:keepLines/>
        <w:widowControl w:val="0"/>
        <w:shd w:val="clear" w:color="auto" w:fill="auto"/>
        <w:bidi w:val="0"/>
        <w:spacing w:before="0" w:line="192" w:lineRule="exact"/>
        <w:ind w:left="0" w:right="0"/>
        <w:jc w:val="both"/>
      </w:pPr>
      <w:bookmarkStart w:id="2567" w:name="bookmark2567"/>
      <w:bookmarkStart w:id="2568" w:name="bookmark2568"/>
      <w:bookmarkStart w:id="2569" w:name="bookmark2569"/>
      <w:bookmarkStart w:id="2570" w:name="bookmark2570"/>
      <w:r>
        <w:rPr>
          <w:color w:val="000000"/>
          <w:spacing w:val="0"/>
          <w:w w:val="100"/>
          <w:position w:val="0"/>
        </w:rPr>
        <w:t>（</w:t>
      </w:r>
      <w:bookmarkEnd w:id="2569"/>
      <w:r>
        <w:rPr>
          <w:color w:val="000000"/>
          <w:spacing w:val="0"/>
          <w:w w:val="100"/>
          <w:position w:val="0"/>
        </w:rPr>
        <w:t>三）对相关责任人员和单位给予 处理的其他建议。</w:t>
      </w:r>
      <w:bookmarkEnd w:id="2567"/>
      <w:bookmarkEnd w:id="2568"/>
      <w:bookmarkEnd w:id="2570"/>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建议由安全监管部门根据《中华 人民共和国安全生产法》《生产安全事 故报告和调査处理条例》等法律法规的 规定，对揭西分公司、负责人张某实施 行政处罚。建议由揭阳市政府负责组织 有关部门实施给予张某撤职、终身不 得担任本行业生产经营单位的主要负 责人处理。</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建议由安全监管部门根据《中华人 民共和国安全生产法》《生产安全事故 报告和调査处理条例》等法律法规的规 定，对王某荣车队实施行政处罚。</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建议由安全监管部门根据《中华 人民共和国安全生产法》《生产安全事 故报告和调査处理条例》等法律法规的 规定，对揭西总公司、主要负责人林某 豪实施行政处罚。建议由揭阳市政府负 责组织有关部门实施给予林某豪撤职、 终身不得担任本行业生产经营单位的主 要负责人处理。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建议由安全监管部门根据《中华 人民共和国安全生产法》《生产安全事 故报告调査处理条例》等法律法规的 规定，对揭阳总公司、法定代表人（总 经理）黄某辉实施行政处罚。建议由揭 阳市政府负责组织有关部门实施给予黄 某辉撤职、终身不得担任本行业生产经 营单位的主要负责人处理。</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广河高速公路有限公司安全生产工 作存在漏洞。安全生产管理架构不合理。 </w:t>
      </w:r>
      <w:r>
        <w:rPr>
          <w:color w:val="000000"/>
          <w:spacing w:val="0"/>
          <w:w w:val="100"/>
          <w:position w:val="0"/>
        </w:rPr>
        <w:t>未对交警部门多次提出的事故发生路段 存在积水问题进行有效整改，也未就积 水问题是否是隐患是否应采取增加相关 警示标识等措施向上级主管部门请示 报告。建议由交通运输部门根据有关 规定，对广河高速公路有限公司进行 相应处理。</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建议责成广州市政府组织幵展集中 整治营运客车站外揽客专项行动，规范 营运客车经营秩序。</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建议责成揭阳市政府向省政府作出 深刻检査，认真总结和吸取事故教训， 进一步加强和改进安全生产工作。</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建议责成揭西县委、县政府向揭阳 市委、市政府作出深刻检査，认真总结 和吸取事故教训，进一步加强和改进安 全生产工作。</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建议责成省交通运输厅向省政府 作出深刻检査，认真总结和吸取事故教 训，进一步加强和改进道路运输安全生产 工作。</w:t>
      </w:r>
    </w:p>
    <w:p>
      <w:pPr>
        <w:pStyle w:val="Style38"/>
        <w:keepNext w:val="0"/>
        <w:keepLines w:val="0"/>
        <w:widowControl w:val="0"/>
        <w:shd w:val="clear" w:color="auto" w:fill="auto"/>
        <w:bidi w:val="0"/>
        <w:spacing w:before="0" w:after="700" w:line="192" w:lineRule="exact"/>
        <w:ind w:left="0" w:right="0"/>
        <w:jc w:val="both"/>
      </w:pPr>
      <w:r>
        <w:rPr>
          <w:color w:val="000000"/>
          <w:spacing w:val="0"/>
          <w:w w:val="100"/>
          <w:position w:val="0"/>
        </w:rPr>
        <w:t>建议对符合安全生产</w:t>
      </w:r>
      <w:r>
        <w:rPr>
          <w:color w:val="000000"/>
          <w:spacing w:val="0"/>
          <w:w w:val="100"/>
          <w:position w:val="0"/>
          <w:lang w:val="zh-CN" w:eastAsia="zh-CN" w:bidi="zh-CN"/>
        </w:rPr>
        <w:t>“一票</w:t>
      </w:r>
      <w:r>
        <w:rPr>
          <w:color w:val="000000"/>
          <w:spacing w:val="0"/>
          <w:w w:val="100"/>
          <w:position w:val="0"/>
        </w:rPr>
        <w:t>否决” 情形的党政领导班子和领导干部落实相 应的否决措施。</w:t>
      </w:r>
    </w:p>
    <w:p>
      <w:pPr>
        <w:pStyle w:val="Style118"/>
        <w:keepNext/>
        <w:keepLines/>
        <w:widowControl w:val="0"/>
        <w:shd w:val="clear" w:color="auto" w:fill="auto"/>
        <w:bidi w:val="0"/>
        <w:spacing w:before="0" w:after="220" w:line="240" w:lineRule="auto"/>
        <w:ind w:left="0" w:right="0" w:firstLine="0"/>
        <w:jc w:val="both"/>
        <w:rPr>
          <w:sz w:val="20"/>
          <w:szCs w:val="20"/>
        </w:rPr>
      </w:pPr>
      <w:bookmarkStart w:id="2571" w:name="bookmark2571"/>
      <w:bookmarkStart w:id="2572" w:name="bookmark2572"/>
      <w:bookmarkStart w:id="2573" w:name="bookmark2573"/>
      <w:bookmarkStart w:id="2574" w:name="bookmark2574"/>
      <w:r>
        <w:rPr>
          <w:color w:val="000000"/>
          <w:spacing w:val="0"/>
          <w:w w:val="100"/>
          <w:position w:val="0"/>
          <w:sz w:val="15"/>
          <w:szCs w:val="15"/>
        </w:rPr>
        <w:t>四</w:t>
      </w:r>
      <w:bookmarkEnd w:id="2573"/>
      <w:r>
        <w:rPr>
          <w:color w:val="000000"/>
          <w:spacing w:val="0"/>
          <w:w w:val="100"/>
          <w:position w:val="0"/>
          <w:sz w:val="15"/>
          <w:szCs w:val="15"/>
        </w:rPr>
        <w:t>、案例点评</w:t>
      </w:r>
      <w:r>
        <w:rPr>
          <w:rFonts w:ascii="Times New Roman" w:eastAsia="Times New Roman" w:hAnsi="Times New Roman" w:cs="Times New Roman"/>
          <w:color w:val="348677"/>
          <w:spacing w:val="0"/>
          <w:w w:val="100"/>
          <w:position w:val="0"/>
          <w:sz w:val="20"/>
          <w:szCs w:val="20"/>
        </w:rPr>
        <w:t>I</w:t>
      </w:r>
      <w:bookmarkEnd w:id="2571"/>
      <w:bookmarkEnd w:id="2572"/>
      <w:bookmarkEnd w:id="2574"/>
    </w:p>
    <w:p>
      <w:pPr>
        <w:pStyle w:val="Style38"/>
        <w:keepNext w:val="0"/>
        <w:keepLines w:val="0"/>
        <w:widowControl w:val="0"/>
        <w:shd w:val="clear" w:color="auto" w:fill="auto"/>
        <w:bidi w:val="0"/>
        <w:spacing w:before="0" w:after="1260" w:line="192" w:lineRule="exact"/>
        <w:ind w:left="140" w:right="0"/>
        <w:jc w:val="both"/>
      </w:pPr>
      <w:r>
        <w:rPr>
          <w:color w:val="000000"/>
          <w:spacing w:val="0"/>
          <w:w w:val="100"/>
          <w:position w:val="0"/>
        </w:rPr>
        <w:t xml:space="preserve">这是一起典型的由于变相挂 靠，疏于安全监管导致的道路交 通重大安全事故，伤亡惨重，教 </w:t>
      </w:r>
      <w:r>
        <w:rPr>
          <w:color w:val="636D6D"/>
          <w:spacing w:val="0"/>
          <w:w w:val="100"/>
          <w:position w:val="0"/>
        </w:rPr>
        <w:t>育</w:t>
      </w:r>
      <w:r>
        <w:rPr>
          <w:color w:val="000000"/>
          <w:spacing w:val="0"/>
          <w:w w:val="100"/>
          <w:position w:val="0"/>
        </w:rPr>
        <w:t xml:space="preserve">深刻。事后，省交通运输厅下 发《广东省交通运输厅关于印发 </w:t>
      </w:r>
      <w:r>
        <w:rPr>
          <w:color w:val="000000"/>
          <w:spacing w:val="0"/>
          <w:w w:val="100"/>
          <w:position w:val="0"/>
        </w:rPr>
        <w:t>道路客运变相挂靠排査整治工作 方案的通知》(粤交运〔</w:t>
      </w:r>
      <w:r>
        <w:rPr>
          <w:rFonts w:ascii="Times New Roman" w:eastAsia="Times New Roman" w:hAnsi="Times New Roman" w:cs="Times New Roman"/>
          <w:color w:val="000000"/>
          <w:spacing w:val="0"/>
          <w:w w:val="100"/>
          <w:position w:val="0"/>
        </w:rPr>
        <w:t>2018</w:t>
      </w:r>
      <w:r>
        <w:rPr>
          <w:color w:val="000000"/>
          <w:spacing w:val="0"/>
          <w:w w:val="100"/>
          <w:position w:val="0"/>
        </w:rPr>
        <w:t xml:space="preserve">〕 </w:t>
      </w:r>
      <w:r>
        <w:rPr>
          <w:rFonts w:ascii="Times New Roman" w:eastAsia="Times New Roman" w:hAnsi="Times New Roman" w:cs="Times New Roman"/>
          <w:color w:val="000000"/>
          <w:spacing w:val="0"/>
          <w:w w:val="100"/>
          <w:position w:val="0"/>
        </w:rPr>
        <w:t>695</w:t>
      </w:r>
      <w:r>
        <w:rPr>
          <w:color w:val="000000"/>
          <w:spacing w:val="0"/>
          <w:w w:val="100"/>
          <w:position w:val="0"/>
        </w:rPr>
        <w:t>号)，要求彻底排査整治变 相挂靠行为，事故中暴露出来的 道路客运行业的一些管理短板和 道路安全管理领域的问题也值得 深思。</w:t>
      </w:r>
    </w:p>
    <w:p>
      <w:pPr>
        <w:pStyle w:val="Style153"/>
        <w:keepNext/>
        <w:keepLines/>
        <w:widowControl w:val="0"/>
        <w:shd w:val="clear" w:color="auto" w:fill="auto"/>
        <w:bidi w:val="0"/>
        <w:spacing w:before="0" w:after="40" w:line="240" w:lineRule="auto"/>
        <w:ind w:left="0" w:right="0" w:firstLine="260"/>
        <w:jc w:val="both"/>
      </w:pPr>
      <w:bookmarkStart w:id="2575" w:name="bookmark2575"/>
      <w:bookmarkStart w:id="2576" w:name="bookmark2576"/>
      <w:bookmarkStart w:id="2577" w:name="bookmark2577"/>
      <w:r>
        <w:rPr>
          <w:color w:val="000000"/>
          <w:spacing w:val="0"/>
          <w:w w:val="100"/>
          <w:position w:val="0"/>
        </w:rPr>
        <w:t>(-)变相挂靠惹祸，亟待清理整治。</w:t>
      </w:r>
      <w:bookmarkEnd w:id="2575"/>
      <w:bookmarkEnd w:id="2576"/>
      <w:bookmarkEnd w:id="2577"/>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调査査明，事故车辆所有人王某 荣购买车辆后以揭阳市汽车运输总公司 揭西分公司名义营运，车辆由王某荣自 行管控。揭阳市汽车运输总公司揭西分 公司名下全部车辆都是私人购车以公司 名义变相挂靠经营，揭西县汽车运输总 公司将揭西县河婆客运站出租给揭西分 公司，只收钱、不管理，揭西分公司除 线路经营权和办公设备外，没有任何资 产。双层挂靠，导致道路运输安全管理 被实质架空，长期失管失控，赵某广长 期未参加安全教育培训，未接受应急演 练。驾驶人赵某广在驾驶过程中存在用 手机、看微信等交通违法行为。</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变相挂靠行为事实上成为了安全 生产指令的</w:t>
      </w:r>
      <w:r>
        <w:rPr>
          <w:color w:val="000000"/>
          <w:spacing w:val="0"/>
          <w:w w:val="100"/>
          <w:position w:val="0"/>
          <w:lang w:val="zh-CN" w:eastAsia="zh-CN" w:bidi="zh-CN"/>
        </w:rPr>
        <w:t>“阻隔</w:t>
      </w:r>
      <w:r>
        <w:rPr>
          <w:color w:val="000000"/>
          <w:spacing w:val="0"/>
          <w:w w:val="100"/>
          <w:position w:val="0"/>
        </w:rPr>
        <w:t xml:space="preserve">器”，参与运营的车 辆和驾驶员长期游离在安全生产管理 体系之外，安全教育培训难以触达。 因此，需要全面排査清理道路客运企 业经营管理中存在的变相挂靠行为， 切实解决客运企业以包代管、包而不 管等突出问题，全面提升道路客运行 </w:t>
      </w:r>
      <w:r>
        <w:rPr>
          <w:color w:val="000000"/>
          <w:spacing w:val="0"/>
          <w:w w:val="100"/>
          <w:position w:val="0"/>
        </w:rPr>
        <w:t>业安全生产保障能力，形成车辆产权 清晰、责任明确、监管严格、行为规 范的道路运输市场格局，有效防范和 遏制重特大安全生产事故发生。</w:t>
      </w:r>
    </w:p>
    <w:p>
      <w:pPr>
        <w:pStyle w:val="Style153"/>
        <w:keepNext/>
        <w:keepLines/>
        <w:widowControl w:val="0"/>
        <w:shd w:val="clear" w:color="auto" w:fill="auto"/>
        <w:tabs>
          <w:tab w:pos="702" w:val="left"/>
        </w:tabs>
        <w:bidi w:val="0"/>
        <w:spacing w:before="0" w:after="40" w:line="202" w:lineRule="exact"/>
        <w:ind w:left="0" w:right="0"/>
        <w:jc w:val="both"/>
      </w:pPr>
      <w:bookmarkStart w:id="2578" w:name="bookmark2578"/>
      <w:bookmarkStart w:id="2579" w:name="bookmark2579"/>
      <w:bookmarkStart w:id="2580" w:name="bookmark2580"/>
      <w:bookmarkStart w:id="2581" w:name="bookmark2581"/>
      <w:r>
        <w:rPr>
          <w:color w:val="000000"/>
          <w:spacing w:val="0"/>
          <w:w w:val="100"/>
          <w:position w:val="0"/>
        </w:rPr>
        <w:t>（</w:t>
      </w:r>
      <w:bookmarkEnd w:id="2580"/>
      <w:r>
        <w:rPr>
          <w:color w:val="000000"/>
          <w:spacing w:val="0"/>
          <w:w w:val="100"/>
          <w:position w:val="0"/>
        </w:rPr>
        <w:t>二）</w:t>
        <w:tab/>
        <w:t>人为干扰严重，</w:t>
      </w:r>
      <w:r>
        <w:rPr>
          <w:rFonts w:ascii="Times New Roman" w:eastAsia="Times New Roman" w:hAnsi="Times New Roman" w:cs="Times New Roman"/>
          <w:color w:val="000000"/>
          <w:spacing w:val="0"/>
          <w:w w:val="100"/>
          <w:position w:val="0"/>
          <w:lang w:val="en-US" w:eastAsia="en-US" w:bidi="en-US"/>
        </w:rPr>
        <w:t>GPS</w:t>
      </w:r>
      <w:r>
        <w:rPr>
          <w:color w:val="000000"/>
          <w:spacing w:val="0"/>
          <w:w w:val="100"/>
          <w:position w:val="0"/>
        </w:rPr>
        <w:t>监控 形同虚设。</w:t>
      </w:r>
      <w:bookmarkEnd w:id="2578"/>
      <w:bookmarkEnd w:id="2579"/>
      <w:bookmarkEnd w:id="2581"/>
    </w:p>
    <w:p>
      <w:pPr>
        <w:pStyle w:val="Style38"/>
        <w:keepNext w:val="0"/>
        <w:keepLines w:val="0"/>
        <w:widowControl w:val="0"/>
        <w:shd w:val="clear" w:color="auto" w:fill="auto"/>
        <w:bidi w:val="0"/>
        <w:spacing w:before="0" w:after="40" w:line="192" w:lineRule="exact"/>
        <w:ind w:left="0" w:right="0"/>
        <w:jc w:val="both"/>
      </w:pPr>
      <w:r>
        <w:rPr>
          <w:color w:val="000000"/>
          <w:spacing w:val="0"/>
          <w:w w:val="100"/>
          <w:position w:val="0"/>
        </w:rPr>
        <w:t>事故发生前，赵某广驾驶肇事车辆 车速多次超过</w:t>
      </w:r>
      <w:r>
        <w:rPr>
          <w:rFonts w:ascii="Times New Roman" w:eastAsia="Times New Roman" w:hAnsi="Times New Roman" w:cs="Times New Roman"/>
          <w:color w:val="000000"/>
          <w:spacing w:val="0"/>
          <w:w w:val="100"/>
          <w:position w:val="0"/>
        </w:rPr>
        <w:t>100</w:t>
      </w:r>
      <w:r>
        <w:rPr>
          <w:color w:val="000000"/>
          <w:spacing w:val="0"/>
          <w:w w:val="100"/>
          <w:position w:val="0"/>
        </w:rPr>
        <w:t>公里/小时，然而揭 西分公司动态监管平台中，其车速从未 超过</w:t>
      </w:r>
      <w:r>
        <w:rPr>
          <w:rFonts w:ascii="Times New Roman" w:eastAsia="Times New Roman" w:hAnsi="Times New Roman" w:cs="Times New Roman"/>
          <w:color w:val="000000"/>
          <w:spacing w:val="0"/>
          <w:w w:val="100"/>
          <w:position w:val="0"/>
        </w:rPr>
        <w:t>100</w:t>
      </w:r>
      <w:r>
        <w:rPr>
          <w:color w:val="000000"/>
          <w:spacing w:val="0"/>
          <w:w w:val="100"/>
          <w:position w:val="0"/>
        </w:rPr>
        <w:t xml:space="preserve">公里/小时，监控形同虚设。 </w:t>
      </w:r>
      <w:r>
        <w:rPr>
          <w:rFonts w:ascii="Times New Roman" w:eastAsia="Times New Roman" w:hAnsi="Times New Roman" w:cs="Times New Roman"/>
          <w:color w:val="000000"/>
          <w:spacing w:val="0"/>
          <w:w w:val="100"/>
          <w:position w:val="0"/>
        </w:rPr>
        <w:t>2019</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31</w:t>
      </w:r>
      <w:r>
        <w:rPr>
          <w:color w:val="000000"/>
          <w:spacing w:val="0"/>
          <w:w w:val="100"/>
          <w:position w:val="0"/>
        </w:rPr>
        <w:t>曰发生在广东往贺州方 向大桂山路段的由广东深圳幵往桂林龙 胜的大客车发生侧翻的</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31”</w:t>
      </w:r>
      <w:r>
        <w:rPr>
          <w:color w:val="000000"/>
          <w:spacing w:val="0"/>
          <w:w w:val="100"/>
          <w:position w:val="0"/>
        </w:rPr>
        <w:t>较大 道路交通事故中，同样也出现了现场交 警认定的行驶速度与后台监控系统中的 速度记录不符的情况。</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多起事故均暴露出，在长途道路客 运领域由于</w:t>
      </w:r>
      <w:r>
        <w:rPr>
          <w:rFonts w:ascii="Times New Roman" w:eastAsia="Times New Roman" w:hAnsi="Times New Roman" w:cs="Times New Roman"/>
          <w:color w:val="000000"/>
          <w:spacing w:val="0"/>
          <w:w w:val="100"/>
          <w:position w:val="0"/>
          <w:lang w:val="en-US" w:eastAsia="en-US" w:bidi="en-US"/>
        </w:rPr>
        <w:t>GPS</w:t>
      </w:r>
      <w:r>
        <w:rPr>
          <w:color w:val="000000"/>
          <w:spacing w:val="0"/>
          <w:w w:val="100"/>
          <w:position w:val="0"/>
        </w:rPr>
        <w:t>信号受到干扰导致监 控失效的情况较为普遍。因此，需要交 通管理部门与交警部门通力协作，将交 警部门査获到的严重超速数据与交通管 理部门共享，由交通管理部门对数据与 平台监控数据对比后，对不符的可疑数 据进行深入分析，揪出干扰监控数据的 幕后黑手并给予严厉制裁，方能使</w:t>
      </w:r>
      <w:r>
        <w:rPr>
          <w:rFonts w:ascii="Times New Roman" w:eastAsia="Times New Roman" w:hAnsi="Times New Roman" w:cs="Times New Roman"/>
          <w:color w:val="000000"/>
          <w:spacing w:val="0"/>
          <w:w w:val="100"/>
          <w:position w:val="0"/>
          <w:lang w:val="en-US" w:eastAsia="en-US" w:bidi="en-US"/>
        </w:rPr>
        <w:t xml:space="preserve">GPS </w:t>
      </w:r>
      <w:r>
        <w:rPr>
          <w:color w:val="000000"/>
          <w:spacing w:val="0"/>
          <w:w w:val="100"/>
          <w:position w:val="0"/>
        </w:rPr>
        <w:t>监控发挥其应有作用。</w:t>
      </w:r>
    </w:p>
    <w:p>
      <w:pPr>
        <w:pStyle w:val="Style153"/>
        <w:keepNext/>
        <w:keepLines/>
        <w:widowControl w:val="0"/>
        <w:shd w:val="clear" w:color="auto" w:fill="auto"/>
        <w:tabs>
          <w:tab w:pos="718" w:val="left"/>
        </w:tabs>
        <w:bidi w:val="0"/>
        <w:spacing w:before="0" w:after="40" w:line="202" w:lineRule="exact"/>
        <w:ind w:left="0" w:right="0"/>
        <w:jc w:val="both"/>
      </w:pPr>
      <w:bookmarkStart w:id="2582" w:name="bookmark2582"/>
      <w:bookmarkStart w:id="2583" w:name="bookmark2583"/>
      <w:bookmarkStart w:id="2584" w:name="bookmark2584"/>
      <w:bookmarkStart w:id="2585" w:name="bookmark2585"/>
      <w:r>
        <w:rPr>
          <w:color w:val="000000"/>
          <w:spacing w:val="0"/>
          <w:w w:val="100"/>
          <w:position w:val="0"/>
        </w:rPr>
        <w:t>（</w:t>
      </w:r>
      <w:bookmarkEnd w:id="2584"/>
      <w:r>
        <w:rPr>
          <w:color w:val="000000"/>
          <w:spacing w:val="0"/>
          <w:w w:val="100"/>
          <w:position w:val="0"/>
        </w:rPr>
        <w:t>三）</w:t>
        <w:tab/>
        <w:t>防微杜渐，清除事故隐患。</w:t>
      </w:r>
      <w:bookmarkEnd w:id="2582"/>
      <w:bookmarkEnd w:id="2583"/>
      <w:bookmarkEnd w:id="2585"/>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事故发生时，事故路段路面有积 水。研究表明，在无驾驶员操控情况 下，当汽车左右轮分别高速</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90km/h） </w:t>
      </w:r>
      <w:r>
        <w:rPr>
          <w:color w:val="000000"/>
          <w:spacing w:val="0"/>
          <w:w w:val="100"/>
          <w:position w:val="0"/>
        </w:rPr>
        <w:t xml:space="preserve">行驶在干燥和积水路面，水膜厚度介于 </w:t>
      </w:r>
      <w:r>
        <w:rPr>
          <w:rFonts w:ascii="Times New Roman" w:eastAsia="Times New Roman" w:hAnsi="Times New Roman" w:cs="Times New Roman"/>
          <w:color w:val="000000"/>
          <w:spacing w:val="0"/>
          <w:w w:val="100"/>
          <w:position w:val="0"/>
          <w:lang w:val="en-US" w:eastAsia="en-US" w:bidi="en-US"/>
        </w:rPr>
        <w:t>9-12mm</w:t>
      </w:r>
      <w:r>
        <w:rPr>
          <w:color w:val="000000"/>
          <w:spacing w:val="0"/>
          <w:w w:val="100"/>
          <w:position w:val="0"/>
        </w:rPr>
        <w:t>时，</w:t>
      </w:r>
      <w:r>
        <w:rPr>
          <w:rFonts w:ascii="Times New Roman" w:eastAsia="Times New Roman" w:hAnsi="Times New Roman" w:cs="Times New Roman"/>
          <w:color w:val="000000"/>
          <w:spacing w:val="0"/>
          <w:w w:val="100"/>
          <w:position w:val="0"/>
        </w:rPr>
        <w:t>1</w:t>
      </w:r>
      <w:r>
        <w:rPr>
          <w:color w:val="000000"/>
          <w:spacing w:val="0"/>
          <w:w w:val="100"/>
          <w:position w:val="0"/>
        </w:rPr>
        <w:t>秒后汽车的相对侧转角 差超过最佳控制角度</w:t>
      </w:r>
      <w:r>
        <w:rPr>
          <w:color w:val="000000"/>
          <w:spacing w:val="0"/>
          <w:w w:val="100"/>
          <w:position w:val="0"/>
        </w:rPr>
        <w:t>（</w:t>
      </w:r>
      <w:r>
        <w:rPr>
          <w:rFonts w:ascii="Times New Roman" w:eastAsia="Times New Roman" w:hAnsi="Times New Roman" w:cs="Times New Roman"/>
          <w:color w:val="000000"/>
          <w:spacing w:val="0"/>
          <w:w w:val="100"/>
          <w:position w:val="0"/>
        </w:rPr>
        <w:t>25</w:t>
      </w:r>
      <w:r>
        <w:rPr>
          <w:color w:val="000000"/>
          <w:spacing w:val="0"/>
          <w:w w:val="100"/>
          <w:position w:val="0"/>
        </w:rPr>
        <w:t>。）,此时汽 车操纵性幵始下降；</w:t>
      </w:r>
      <w:r>
        <w:rPr>
          <w:rFonts w:ascii="Times New Roman" w:eastAsia="Times New Roman" w:hAnsi="Times New Roman" w:cs="Times New Roman"/>
          <w:color w:val="000000"/>
          <w:spacing w:val="0"/>
          <w:w w:val="100"/>
          <w:position w:val="0"/>
        </w:rPr>
        <w:t>2</w:t>
      </w:r>
      <w:r>
        <w:rPr>
          <w:color w:val="000000"/>
          <w:spacing w:val="0"/>
          <w:w w:val="100"/>
          <w:position w:val="0"/>
        </w:rPr>
        <w:t>秒后汽车的相对 侧转角差已超过</w:t>
      </w:r>
      <w:r>
        <w:rPr>
          <w:rFonts w:ascii="Times New Roman" w:eastAsia="Times New Roman" w:hAnsi="Times New Roman" w:cs="Times New Roman"/>
          <w:color w:val="000000"/>
          <w:spacing w:val="0"/>
          <w:w w:val="100"/>
          <w:position w:val="0"/>
        </w:rPr>
        <w:t>90</w:t>
      </w:r>
      <w:r>
        <w:rPr>
          <w:color w:val="000000"/>
          <w:spacing w:val="0"/>
          <w:w w:val="100"/>
          <w:position w:val="0"/>
        </w:rPr>
        <w:t>。，车辆发生侧滑， 易产生交通事故。</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据公安机关交通管理部门统计，自 </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曰幵通至</w:t>
      </w: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 xml:space="preserve">月 </w:t>
      </w:r>
      <w:r>
        <w:rPr>
          <w:rFonts w:ascii="Times New Roman" w:eastAsia="Times New Roman" w:hAnsi="Times New Roman" w:cs="Times New Roman"/>
          <w:color w:val="000000"/>
          <w:spacing w:val="0"/>
          <w:w w:val="100"/>
          <w:position w:val="0"/>
        </w:rPr>
        <w:t>6</w:t>
      </w:r>
      <w:r>
        <w:rPr>
          <w:color w:val="000000"/>
          <w:spacing w:val="0"/>
          <w:w w:val="100"/>
          <w:position w:val="0"/>
        </w:rPr>
        <w:t>曰，事故路段所在的广河高速公路惠 州段往河源方向</w:t>
      </w:r>
      <w:r>
        <w:rPr>
          <w:rFonts w:ascii="Times New Roman" w:eastAsia="Times New Roman" w:hAnsi="Times New Roman" w:cs="Times New Roman"/>
          <w:color w:val="000000"/>
          <w:spacing w:val="0"/>
          <w:w w:val="100"/>
          <w:position w:val="0"/>
        </w:rPr>
        <w:t>72</w:t>
      </w:r>
      <w:r>
        <w:rPr>
          <w:color w:val="000000"/>
          <w:spacing w:val="0"/>
          <w:w w:val="100"/>
          <w:position w:val="0"/>
        </w:rPr>
        <w:t>公里至</w:t>
      </w:r>
      <w:r>
        <w:rPr>
          <w:rFonts w:ascii="Times New Roman" w:eastAsia="Times New Roman" w:hAnsi="Times New Roman" w:cs="Times New Roman"/>
          <w:color w:val="000000"/>
          <w:spacing w:val="0"/>
          <w:w w:val="100"/>
          <w:position w:val="0"/>
        </w:rPr>
        <w:t>74</w:t>
      </w:r>
      <w:r>
        <w:rPr>
          <w:color w:val="000000"/>
          <w:spacing w:val="0"/>
          <w:w w:val="100"/>
          <w:position w:val="0"/>
        </w:rPr>
        <w:t>公里两 公里范围内，共发生交通事故</w:t>
      </w:r>
      <w:r>
        <w:rPr>
          <w:rFonts w:ascii="Times New Roman" w:eastAsia="Times New Roman" w:hAnsi="Times New Roman" w:cs="Times New Roman"/>
          <w:color w:val="000000"/>
          <w:spacing w:val="0"/>
          <w:w w:val="100"/>
          <w:position w:val="0"/>
        </w:rPr>
        <w:t>115</w:t>
      </w:r>
      <w:r>
        <w:rPr>
          <w:color w:val="000000"/>
          <w:spacing w:val="0"/>
          <w:w w:val="100"/>
          <w:position w:val="0"/>
        </w:rPr>
        <w:t>起、 死亡</w:t>
      </w:r>
      <w:r>
        <w:rPr>
          <w:rFonts w:ascii="Times New Roman" w:eastAsia="Times New Roman" w:hAnsi="Times New Roman" w:cs="Times New Roman"/>
          <w:color w:val="000000"/>
          <w:spacing w:val="0"/>
          <w:w w:val="100"/>
          <w:position w:val="0"/>
        </w:rPr>
        <w:t>21</w:t>
      </w:r>
      <w:r>
        <w:rPr>
          <w:color w:val="000000"/>
          <w:spacing w:val="0"/>
          <w:w w:val="100"/>
          <w:position w:val="0"/>
        </w:rPr>
        <w:t>人，其中：雨天交通事故</w:t>
      </w:r>
      <w:r>
        <w:rPr>
          <w:rFonts w:ascii="Times New Roman" w:eastAsia="Times New Roman" w:hAnsi="Times New Roman" w:cs="Times New Roman"/>
          <w:color w:val="000000"/>
          <w:spacing w:val="0"/>
          <w:w w:val="100"/>
          <w:position w:val="0"/>
        </w:rPr>
        <w:t>48</w:t>
      </w:r>
      <w:r>
        <w:rPr>
          <w:color w:val="000000"/>
          <w:spacing w:val="0"/>
          <w:w w:val="100"/>
          <w:position w:val="0"/>
        </w:rPr>
        <w:t>起、 死亡</w:t>
      </w:r>
      <w:r>
        <w:rPr>
          <w:rFonts w:ascii="Times New Roman" w:eastAsia="Times New Roman" w:hAnsi="Times New Roman" w:cs="Times New Roman"/>
          <w:color w:val="000000"/>
          <w:spacing w:val="0"/>
          <w:w w:val="100"/>
          <w:position w:val="0"/>
        </w:rPr>
        <w:t>21</w:t>
      </w:r>
      <w:r>
        <w:rPr>
          <w:color w:val="000000"/>
          <w:spacing w:val="0"/>
          <w:w w:val="100"/>
          <w:position w:val="0"/>
        </w:rPr>
        <w:t>人。全省各条高速公路以两公 里为标准统计，事故路段两公里范围的 交通事故起数和死亡人数居首位，一定 程度上反映出事故路段在雨天环境下安 全问题较为突出。</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高速四大队</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20</w:t>
      </w:r>
      <w:r>
        <w:rPr>
          <w:color w:val="000000"/>
          <w:spacing w:val="0"/>
          <w:w w:val="100"/>
          <w:position w:val="0"/>
        </w:rPr>
        <w:t>曰发 出《关于做好广河高速公路惠州段道路 安全隐患治理的函》中提出广河高速惠 州段往河源方向</w:t>
      </w:r>
      <w:r>
        <w:rPr>
          <w:rFonts w:ascii="Times New Roman" w:eastAsia="Times New Roman" w:hAnsi="Times New Roman" w:cs="Times New Roman"/>
          <w:color w:val="000000"/>
          <w:spacing w:val="0"/>
          <w:w w:val="100"/>
          <w:position w:val="0"/>
        </w:rPr>
        <w:t>73</w:t>
      </w:r>
      <w:r>
        <w:rPr>
          <w:color w:val="000000"/>
          <w:spacing w:val="0"/>
          <w:w w:val="100"/>
          <w:position w:val="0"/>
        </w:rPr>
        <w:t>公里</w:t>
      </w:r>
      <w:r>
        <w:rPr>
          <w:rFonts w:ascii="Times New Roman" w:eastAsia="Times New Roman" w:hAnsi="Times New Roman" w:cs="Times New Roman"/>
          <w:color w:val="000000"/>
          <w:spacing w:val="0"/>
          <w:w w:val="100"/>
          <w:position w:val="0"/>
        </w:rPr>
        <w:t>600</w:t>
      </w:r>
      <w:r>
        <w:rPr>
          <w:color w:val="000000"/>
          <w:spacing w:val="0"/>
          <w:w w:val="100"/>
          <w:position w:val="0"/>
        </w:rPr>
        <w:t>米（事故 发生点前方约</w:t>
      </w:r>
      <w:r>
        <w:rPr>
          <w:rFonts w:ascii="Times New Roman" w:eastAsia="Times New Roman" w:hAnsi="Times New Roman" w:cs="Times New Roman"/>
          <w:color w:val="000000"/>
          <w:spacing w:val="0"/>
          <w:w w:val="100"/>
          <w:position w:val="0"/>
        </w:rPr>
        <w:t>160</w:t>
      </w:r>
      <w:r>
        <w:rPr>
          <w:color w:val="000000"/>
          <w:spacing w:val="0"/>
          <w:w w:val="100"/>
          <w:position w:val="0"/>
        </w:rPr>
        <w:t>米）等</w:t>
      </w:r>
      <w:r>
        <w:rPr>
          <w:rFonts w:ascii="Times New Roman" w:eastAsia="Times New Roman" w:hAnsi="Times New Roman" w:cs="Times New Roman"/>
          <w:color w:val="000000"/>
          <w:spacing w:val="0"/>
          <w:w w:val="100"/>
          <w:position w:val="0"/>
        </w:rPr>
        <w:t>12</w:t>
      </w:r>
      <w:r>
        <w:rPr>
          <w:color w:val="000000"/>
          <w:spacing w:val="0"/>
          <w:w w:val="100"/>
          <w:position w:val="0"/>
        </w:rPr>
        <w:t>处有积水， 但广河高速公司认为经现场多次勘察发 现这</w:t>
      </w:r>
      <w:r>
        <w:rPr>
          <w:rFonts w:ascii="Times New Roman" w:eastAsia="Times New Roman" w:hAnsi="Times New Roman" w:cs="Times New Roman"/>
          <w:color w:val="000000"/>
          <w:spacing w:val="0"/>
          <w:w w:val="100"/>
          <w:position w:val="0"/>
        </w:rPr>
        <w:t>12</w:t>
      </w:r>
      <w:r>
        <w:rPr>
          <w:color w:val="000000"/>
          <w:spacing w:val="0"/>
          <w:w w:val="100"/>
          <w:position w:val="0"/>
        </w:rPr>
        <w:t>处雨天路面有水，雨后未发现 有积水，暴露出广河高速公司公司对雨 雾天气道路交通事故多旦损害后果严重 的认识不到位，至事故发生前仍未对公 安机关交通管理部门提出对积水隐患进 行处置。同时，事故路段安全问题没有 得到有效解决，也反映出公安机关交通 管理部门在隐患整治全过程监督方面存 在短板。</w:t>
      </w:r>
    </w:p>
    <w:p>
      <w:pPr>
        <w:pStyle w:val="Style38"/>
        <w:keepNext w:val="0"/>
        <w:keepLines w:val="0"/>
        <w:widowControl w:val="0"/>
        <w:shd w:val="clear" w:color="auto" w:fill="auto"/>
        <w:bidi w:val="0"/>
        <w:spacing w:before="0" w:after="280" w:line="193" w:lineRule="exact"/>
        <w:ind w:left="0" w:right="0"/>
        <w:jc w:val="both"/>
      </w:pPr>
      <w:r>
        <w:rPr>
          <w:color w:val="000000"/>
          <w:spacing w:val="0"/>
          <w:w w:val="100"/>
          <w:position w:val="0"/>
        </w:rPr>
        <w:t>事故隐患的整改无小事，不应忽视 特殊天气条件下的隐患对安全造成的威 胁，应当严格按照《广东省生产安全事 故隐患排査治理办法》，在保证安全的 前提下，及时釆取措施予以消除，保障 人民群众生命、健康和财产安全。</w:t>
      </w:r>
    </w:p>
    <w:p>
      <w:pPr>
        <w:pStyle w:val="Style69"/>
        <w:keepNext w:val="0"/>
        <w:keepLines w:val="0"/>
        <w:widowControl w:val="0"/>
        <w:shd w:val="clear" w:color="auto" w:fill="auto"/>
        <w:bidi w:val="0"/>
        <w:spacing w:before="0" w:after="160" w:line="182" w:lineRule="exact"/>
        <w:ind w:left="0" w:right="0" w:firstLine="0"/>
        <w:jc w:val="both"/>
        <w:sectPr>
          <w:footnotePr>
            <w:pos w:val="pageBottom"/>
            <w:numFmt w:val="decimal"/>
            <w:numRestart w:val="continuous"/>
          </w:footnotePr>
          <w:type w:val="continuous"/>
          <w:pgSz w:w="6202" w:h="8640"/>
          <w:pgMar w:top="521" w:right="756" w:bottom="613" w:left="718" w:header="0" w:footer="3" w:gutter="0"/>
          <w:cols w:num="2" w:space="249"/>
          <w:noEndnote/>
          <w:rtlGutter w:val="0"/>
          <w:docGrid w:linePitch="360"/>
        </w:sectPr>
      </w:pPr>
      <w:r>
        <w:rPr>
          <w:color w:val="000000"/>
          <w:spacing w:val="0"/>
          <w:w w:val="100"/>
          <w:position w:val="0"/>
        </w:rPr>
        <w:t>（张希，高级工程师，深圳市城市公共安全技 术研究）</w:t>
      </w:r>
    </w:p>
    <w:p>
      <w:pPr>
        <w:widowControl w:val="0"/>
        <w:spacing w:before="32" w:after="32" w:line="240" w:lineRule="exact"/>
        <w:rPr>
          <w:sz w:val="19"/>
          <w:szCs w:val="19"/>
        </w:rPr>
      </w:pPr>
    </w:p>
    <w:p>
      <w:pPr>
        <w:widowControl w:val="0"/>
        <w:spacing w:line="1" w:lineRule="exact"/>
        <w:sectPr>
          <w:footnotePr>
            <w:pos w:val="pageBottom"/>
            <w:numFmt w:val="decimal"/>
            <w:numRestart w:val="continuous"/>
          </w:footnotePr>
          <w:pgSz w:w="6202" w:h="8640"/>
          <w:pgMar w:top="935" w:right="775" w:bottom="560" w:left="689" w:header="0" w:footer="3" w:gutter="0"/>
          <w:cols w:space="720"/>
          <w:noEndnote/>
          <w:rtlGutter w:val="0"/>
          <w:docGrid w:linePitch="360"/>
        </w:sectPr>
      </w:pPr>
    </w:p>
    <w:p>
      <w:pPr>
        <w:widowControl w:val="0"/>
        <w:spacing w:line="1" w:lineRule="exact"/>
      </w:pPr>
      <w:r>
        <w:drawing>
          <wp:anchor distT="0" distB="231775" distL="121920" distR="3175" simplePos="0" relativeHeight="125829572" behindDoc="0" locked="0" layoutInCell="1" allowOverlap="1">
            <wp:simplePos x="0" y="0"/>
            <wp:positionH relativeFrom="page">
              <wp:posOffset>1601470</wp:posOffset>
            </wp:positionH>
            <wp:positionV relativeFrom="paragraph">
              <wp:posOffset>978535</wp:posOffset>
            </wp:positionV>
            <wp:extent cx="1889760" cy="1261745"/>
            <wp:wrapSquare wrapText="bothSides"/>
            <wp:docPr id="434" name="Shape 434"/>
            <a:graphic xmlns:a="http://schemas.openxmlformats.org/drawingml/2006/main">
              <a:graphicData uri="http://schemas.openxmlformats.org/drawingml/2006/picture">
                <pic:pic xmlns:pic="http://schemas.openxmlformats.org/drawingml/2006/picture">
                  <pic:nvPicPr>
                    <pic:cNvPr id="435" name="Picture box 435"/>
                    <pic:cNvPicPr/>
                  </pic:nvPicPr>
                  <pic:blipFill>
                    <a:blip r:embed="rId285"/>
                    <a:stretch/>
                  </pic:blipFill>
                  <pic:spPr>
                    <a:xfrm>
                      <a:ext cx="1889760" cy="1261745"/>
                    </a:xfrm>
                    <a:prstGeom prst="rect"/>
                  </pic:spPr>
                </pic:pic>
              </a:graphicData>
            </a:graphic>
          </wp:anchor>
        </w:drawing>
      </w:r>
      <w:r>
        <mc:AlternateContent>
          <mc:Choice Requires="wps">
            <w:drawing>
              <wp:anchor distT="0" distB="0" distL="0" distR="0" simplePos="0" relativeHeight="503316498" behindDoc="0" locked="0" layoutInCell="1" allowOverlap="1">
                <wp:simplePos x="0" y="0"/>
                <wp:positionH relativeFrom="page">
                  <wp:posOffset>1479550</wp:posOffset>
                </wp:positionH>
                <wp:positionV relativeFrom="paragraph">
                  <wp:posOffset>2362200</wp:posOffset>
                </wp:positionV>
                <wp:extent cx="2011680" cy="106680"/>
                <wp:wrapNone/>
                <wp:docPr id="436" name="Shape 436"/>
                <a:graphic xmlns:a="http://schemas.openxmlformats.org/drawingml/2006/main">
                  <a:graphicData uri="http://schemas.microsoft.com/office/word/2010/wordprocessingShape">
                    <wps:wsp>
                      <wps:cNvSpPr txBox="1"/>
                      <wps:spPr>
                        <a:xfrm>
                          <a:ext cx="2011680" cy="10668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rPr>
                              <w:t xml:space="preserve">“5 </w:t>
                            </w:r>
                            <w:r>
                              <w:rPr>
                                <w:rFonts w:ascii="Times New Roman" w:eastAsia="Times New Roman" w:hAnsi="Times New Roman" w:cs="Times New Roman"/>
                                <w:color w:val="000000"/>
                                <w:spacing w:val="0"/>
                                <w:w w:val="100"/>
                                <w:position w:val="0"/>
                                <w:sz w:val="12"/>
                                <w:szCs w:val="12"/>
                                <w:lang w:val="en-US" w:eastAsia="en-US" w:bidi="en-US"/>
                              </w:rPr>
                              <w:t xml:space="preserve">• </w:t>
                            </w:r>
                            <w:r>
                              <w:rPr>
                                <w:rFonts w:ascii="Times New Roman" w:eastAsia="Times New Roman" w:hAnsi="Times New Roman" w:cs="Times New Roman"/>
                                <w:color w:val="000000"/>
                                <w:spacing w:val="0"/>
                                <w:w w:val="100"/>
                                <w:position w:val="0"/>
                                <w:sz w:val="12"/>
                                <w:szCs w:val="12"/>
                              </w:rPr>
                              <w:t>23”</w:t>
                            </w:r>
                            <w:r>
                              <w:rPr>
                                <w:color w:val="000000"/>
                                <w:spacing w:val="0"/>
                                <w:w w:val="100"/>
                                <w:position w:val="0"/>
                                <w:sz w:val="12"/>
                                <w:szCs w:val="12"/>
                              </w:rPr>
                              <w:t>危险化学品运输车辆燃爆事故是一起危险化学品</w:t>
                            </w:r>
                          </w:p>
                        </w:txbxContent>
                      </wps:txbx>
                      <wps:bodyPr lIns="0" tIns="0" rIns="0" bIns="0">
                        <a:noAutoFit/>
                      </wps:bodyPr>
                    </wps:wsp>
                  </a:graphicData>
                </a:graphic>
              </wp:anchor>
            </w:drawing>
          </mc:Choice>
          <mc:Fallback>
            <w:pict>
              <v:shape id="_x0000_s1462" type="#_x0000_t202" style="position:absolute;margin-left:116.5pt;margin-top:186.pt;width:158.40000000000001pt;height:8.4000000000000004pt;z-index:251657745;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rPr>
                        <w:t xml:space="preserve">“5 </w:t>
                      </w:r>
                      <w:r>
                        <w:rPr>
                          <w:rFonts w:ascii="Times New Roman" w:eastAsia="Times New Roman" w:hAnsi="Times New Roman" w:cs="Times New Roman"/>
                          <w:color w:val="000000"/>
                          <w:spacing w:val="0"/>
                          <w:w w:val="100"/>
                          <w:position w:val="0"/>
                          <w:sz w:val="12"/>
                          <w:szCs w:val="12"/>
                          <w:lang w:val="en-US" w:eastAsia="en-US" w:bidi="en-US"/>
                        </w:rPr>
                        <w:t xml:space="preserve">• </w:t>
                      </w:r>
                      <w:r>
                        <w:rPr>
                          <w:rFonts w:ascii="Times New Roman" w:eastAsia="Times New Roman" w:hAnsi="Times New Roman" w:cs="Times New Roman"/>
                          <w:color w:val="000000"/>
                          <w:spacing w:val="0"/>
                          <w:w w:val="100"/>
                          <w:position w:val="0"/>
                          <w:sz w:val="12"/>
                          <w:szCs w:val="12"/>
                        </w:rPr>
                        <w:t>23”</w:t>
                      </w:r>
                      <w:r>
                        <w:rPr>
                          <w:color w:val="000000"/>
                          <w:spacing w:val="0"/>
                          <w:w w:val="100"/>
                          <w:position w:val="0"/>
                          <w:sz w:val="12"/>
                          <w:szCs w:val="12"/>
                        </w:rPr>
                        <w:t>危险化学品运输车辆燃爆事故是一起危险化学品</w:t>
                      </w:r>
                    </w:p>
                  </w:txbxContent>
                </v:textbox>
                <w10:wrap anchorx="page"/>
              </v:shape>
            </w:pict>
          </mc:Fallback>
        </mc:AlternateContent>
      </w:r>
    </w:p>
    <w:p>
      <w:pPr>
        <w:pStyle w:val="Style24"/>
        <w:keepNext/>
        <w:keepLines/>
        <w:widowControl w:val="0"/>
        <w:shd w:val="clear" w:color="auto" w:fill="auto"/>
        <w:bidi w:val="0"/>
        <w:spacing w:before="0" w:after="180" w:line="240" w:lineRule="auto"/>
        <w:ind w:left="0" w:right="0" w:firstLine="0"/>
        <w:jc w:val="left"/>
        <w:rPr>
          <w:sz w:val="22"/>
          <w:szCs w:val="22"/>
        </w:rPr>
      </w:pPr>
      <w:bookmarkStart w:id="2586" w:name="bookmark2586"/>
      <w:bookmarkStart w:id="2587" w:name="bookmark2587"/>
      <w:bookmarkStart w:id="2588" w:name="bookmark2588"/>
      <w:r>
        <w:rPr>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4</w:t>
      </w:r>
      <w:bookmarkEnd w:id="2586"/>
      <w:bookmarkEnd w:id="2587"/>
      <w:bookmarkEnd w:id="2588"/>
    </w:p>
    <w:p>
      <w:pPr>
        <w:pStyle w:val="Style5"/>
        <w:keepNext/>
        <w:keepLines/>
        <w:widowControl w:val="0"/>
        <w:shd w:val="clear" w:color="auto" w:fill="auto"/>
        <w:bidi w:val="0"/>
        <w:spacing w:before="0" w:after="0" w:line="250" w:lineRule="exact"/>
        <w:ind w:left="700" w:right="0" w:hanging="700"/>
        <w:jc w:val="left"/>
        <w:rPr>
          <w:sz w:val="18"/>
          <w:szCs w:val="18"/>
        </w:rPr>
      </w:pPr>
      <w:bookmarkStart w:id="2589" w:name="bookmark2589"/>
      <w:bookmarkStart w:id="2590" w:name="bookmark2590"/>
      <w:bookmarkStart w:id="2591" w:name="bookmark2591"/>
      <w:r>
        <w:rPr>
          <w:rFonts w:ascii="Times New Roman" w:eastAsia="Times New Roman" w:hAnsi="Times New Roman" w:cs="Times New Roman"/>
          <w:color w:val="000000"/>
          <w:spacing w:val="0"/>
          <w:w w:val="100"/>
          <w:position w:val="0"/>
          <w:sz w:val="22"/>
          <w:szCs w:val="22"/>
        </w:rPr>
        <w:t>2017-</w:t>
      </w:r>
      <w:r>
        <w:rPr>
          <w:color w:val="000000"/>
          <w:spacing w:val="0"/>
          <w:w w:val="100"/>
          <w:position w:val="0"/>
          <w:sz w:val="18"/>
          <w:szCs w:val="18"/>
        </w:rPr>
        <w:t>河北保定张石高速浮图峪五号隧道</w:t>
      </w:r>
      <w:r>
        <w:rPr>
          <w:rFonts w:ascii="Times New Roman" w:eastAsia="Times New Roman" w:hAnsi="Times New Roman" w:cs="Times New Roman"/>
          <w:color w:val="000000"/>
          <w:spacing w:val="0"/>
          <w:w w:val="100"/>
          <w:position w:val="0"/>
          <w:sz w:val="22"/>
          <w:szCs w:val="22"/>
        </w:rPr>
        <w:t xml:space="preserve">“5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23”</w:t>
      </w:r>
      <w:r>
        <w:rPr>
          <w:color w:val="000000"/>
          <w:spacing w:val="0"/>
          <w:w w:val="100"/>
          <w:position w:val="0"/>
          <w:sz w:val="18"/>
          <w:szCs w:val="18"/>
        </w:rPr>
        <w:t>重大 危险化学品运输车辆燃爆事故</w:t>
      </w:r>
      <w:bookmarkEnd w:id="2589"/>
      <w:bookmarkEnd w:id="2590"/>
      <w:bookmarkEnd w:id="2591"/>
    </w:p>
    <w:p>
      <w:pPr>
        <w:pStyle w:val="Style118"/>
        <w:keepNext/>
        <w:keepLines/>
        <w:widowControl w:val="0"/>
        <w:shd w:val="clear" w:color="auto" w:fill="auto"/>
        <w:bidi w:val="0"/>
        <w:spacing w:before="0" w:after="340" w:line="250" w:lineRule="exact"/>
        <w:ind w:left="0" w:right="0" w:firstLine="700"/>
        <w:jc w:val="left"/>
        <w:rPr>
          <w:sz w:val="15"/>
          <w:szCs w:val="15"/>
        </w:rPr>
      </w:pPr>
      <w:bookmarkStart w:id="2592" w:name="bookmark2592"/>
      <w:bookmarkStart w:id="2593" w:name="bookmark2593"/>
      <w:bookmarkStart w:id="2594" w:name="bookmark2594"/>
      <w:r>
        <w:rPr>
          <w:color w:val="000000"/>
          <w:spacing w:val="0"/>
          <w:w w:val="100"/>
          <w:position w:val="0"/>
          <w:sz w:val="15"/>
          <w:szCs w:val="15"/>
        </w:rPr>
        <w:t>—货物摩擦积热量，氯酸钠发生燃爆</w:t>
      </w:r>
      <w:bookmarkEnd w:id="2592"/>
      <w:bookmarkEnd w:id="2593"/>
      <w:bookmarkEnd w:id="2594"/>
    </w:p>
    <w:p>
      <w:pPr>
        <w:pStyle w:val="Style38"/>
        <w:keepNext w:val="0"/>
        <w:keepLines w:val="0"/>
        <w:widowControl w:val="0"/>
        <w:shd w:val="clear" w:color="auto" w:fill="auto"/>
        <w:bidi w:val="0"/>
        <w:spacing w:before="0" w:after="40" w:line="192" w:lineRule="exact"/>
        <w:ind w:left="0" w:right="0" w:firstLine="360"/>
        <w:jc w:val="both"/>
      </w:pPr>
      <w:r>
        <w:rPr>
          <w:rFonts w:ascii="Times New Roman" w:eastAsia="Times New Roman" w:hAnsi="Times New Roman" w:cs="Times New Roman"/>
          <w:color w:val="000000"/>
          <w:spacing w:val="0"/>
          <w:w w:val="100"/>
          <w:position w:val="0"/>
        </w:rPr>
        <w:t>2017</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w:t>
      </w:r>
      <w:r>
        <w:rPr>
          <w:rFonts w:ascii="Times New Roman" w:eastAsia="Times New Roman" w:hAnsi="Times New Roman" w:cs="Times New Roman"/>
          <w:color w:val="000000"/>
          <w:spacing w:val="0"/>
          <w:w w:val="100"/>
          <w:position w:val="0"/>
        </w:rPr>
        <w:t xml:space="preserve">6 </w:t>
      </w:r>
      <w:r>
        <w:rPr>
          <w:color w:val="000000"/>
          <w:spacing w:val="0"/>
          <w:w w:val="100"/>
          <w:position w:val="0"/>
        </w:rPr>
        <w:t>时</w:t>
      </w:r>
      <w:r>
        <w:rPr>
          <w:rFonts w:ascii="Times New Roman" w:eastAsia="Times New Roman" w:hAnsi="Times New Roman" w:cs="Times New Roman"/>
          <w:color w:val="000000"/>
          <w:spacing w:val="0"/>
          <w:w w:val="100"/>
          <w:position w:val="0"/>
        </w:rPr>
        <w:t>23</w:t>
      </w:r>
      <w:r>
        <w:rPr>
          <w:color w:val="000000"/>
          <w:spacing w:val="0"/>
          <w:w w:val="100"/>
          <w:position w:val="0"/>
        </w:rPr>
        <w:t>分，河北省保定市张 石高速保定段（石家庄方 向）浮图峪五号隧道内发 生一起重大危险化学品运 输燃爆事故，造成</w:t>
      </w:r>
      <w:r>
        <w:rPr>
          <w:rFonts w:ascii="Times New Roman" w:eastAsia="Times New Roman" w:hAnsi="Times New Roman" w:cs="Times New Roman"/>
          <w:color w:val="000000"/>
          <w:spacing w:val="0"/>
          <w:w w:val="100"/>
          <w:position w:val="0"/>
        </w:rPr>
        <w:t>15</w:t>
      </w:r>
      <w:r>
        <w:rPr>
          <w:color w:val="000000"/>
          <w:spacing w:val="0"/>
          <w:w w:val="100"/>
          <w:position w:val="0"/>
        </w:rPr>
        <w:t>人死 亡、</w:t>
      </w:r>
      <w:r>
        <w:rPr>
          <w:rFonts w:ascii="Times New Roman" w:eastAsia="Times New Roman" w:hAnsi="Times New Roman" w:cs="Times New Roman"/>
          <w:color w:val="000000"/>
          <w:spacing w:val="0"/>
          <w:w w:val="100"/>
          <w:position w:val="0"/>
        </w:rPr>
        <w:t>3</w:t>
      </w:r>
      <w:r>
        <w:rPr>
          <w:color w:val="000000"/>
          <w:spacing w:val="0"/>
          <w:w w:val="100"/>
          <w:position w:val="0"/>
        </w:rPr>
        <w:t>人重度烧伤，</w:t>
      </w:r>
      <w:r>
        <w:rPr>
          <w:rFonts w:ascii="Times New Roman" w:eastAsia="Times New Roman" w:hAnsi="Times New Roman" w:cs="Times New Roman"/>
          <w:color w:val="000000"/>
          <w:spacing w:val="0"/>
          <w:w w:val="100"/>
          <w:position w:val="0"/>
        </w:rPr>
        <w:t>16</w:t>
      </w:r>
      <w:r>
        <w:rPr>
          <w:color w:val="000000"/>
          <w:spacing w:val="0"/>
          <w:w w:val="100"/>
          <w:position w:val="0"/>
        </w:rPr>
        <w:t>名 村民轻微受伤，</w:t>
      </w:r>
      <w:r>
        <w:rPr>
          <w:rFonts w:ascii="Times New Roman" w:eastAsia="Times New Roman" w:hAnsi="Times New Roman" w:cs="Times New Roman"/>
          <w:color w:val="000000"/>
          <w:spacing w:val="0"/>
          <w:w w:val="100"/>
          <w:position w:val="0"/>
        </w:rPr>
        <w:t>9</w:t>
      </w:r>
      <w:r>
        <w:rPr>
          <w:color w:val="000000"/>
          <w:spacing w:val="0"/>
          <w:w w:val="100"/>
          <w:position w:val="0"/>
        </w:rPr>
        <w:t xml:space="preserve">部车辆、 </w:t>
      </w:r>
      <w:r>
        <w:rPr>
          <w:rFonts w:ascii="Times New Roman" w:eastAsia="Times New Roman" w:hAnsi="Times New Roman" w:cs="Times New Roman"/>
          <w:color w:val="000000"/>
          <w:spacing w:val="0"/>
          <w:w w:val="100"/>
          <w:position w:val="0"/>
        </w:rPr>
        <w:t>43</w:t>
      </w:r>
      <w:r>
        <w:rPr>
          <w:color w:val="000000"/>
          <w:spacing w:val="0"/>
          <w:w w:val="100"/>
          <w:position w:val="0"/>
        </w:rPr>
        <w:t>间民房受损，直接经济 损失</w:t>
      </w:r>
      <w:r>
        <w:rPr>
          <w:rFonts w:ascii="Times New Roman" w:eastAsia="Times New Roman" w:hAnsi="Times New Roman" w:cs="Times New Roman"/>
          <w:color w:val="000000"/>
          <w:spacing w:val="0"/>
          <w:w w:val="100"/>
          <w:position w:val="0"/>
        </w:rPr>
        <w:t>4200</w:t>
      </w:r>
      <w:r>
        <w:rPr>
          <w:color w:val="000000"/>
          <w:spacing w:val="0"/>
          <w:w w:val="100"/>
          <w:position w:val="0"/>
        </w:rPr>
        <w:t>多万元。</w:t>
      </w:r>
    </w:p>
    <w:p>
      <w:pPr>
        <w:pStyle w:val="Style38"/>
        <w:keepNext w:val="0"/>
        <w:keepLines w:val="0"/>
        <w:widowControl w:val="0"/>
        <w:shd w:val="clear" w:color="auto" w:fill="auto"/>
        <w:bidi w:val="0"/>
        <w:spacing w:before="0" w:after="600" w:line="192" w:lineRule="exact"/>
        <w:ind w:left="0" w:right="0" w:firstLine="360"/>
        <w:jc w:val="left"/>
      </w:pPr>
      <w:r>
        <w:rPr>
          <w:color w:val="000000"/>
          <w:spacing w:val="0"/>
          <w:w w:val="100"/>
          <w:position w:val="0"/>
        </w:rPr>
        <w:t xml:space="preserve">经调査认定，河北保 </w:t>
      </w:r>
      <w:r>
        <w:rPr>
          <w:color w:val="000000"/>
          <w:spacing w:val="0"/>
          <w:w w:val="100"/>
          <w:position w:val="0"/>
        </w:rPr>
        <w:t xml:space="preserve">定张石高速浮图峪五号隧道 </w:t>
      </w:r>
      <w:r>
        <w:rPr>
          <w:color w:val="000000"/>
          <w:spacing w:val="0"/>
          <w:w w:val="100"/>
          <w:position w:val="0"/>
        </w:rPr>
        <w:t>运输燃爆重大责任事故。</w:t>
      </w:r>
    </w:p>
    <w:p>
      <w:pPr>
        <w:pStyle w:val="Style118"/>
        <w:keepNext/>
        <w:keepLines/>
        <w:widowControl w:val="0"/>
        <w:shd w:val="clear" w:color="auto" w:fill="auto"/>
        <w:bidi w:val="0"/>
        <w:spacing w:before="0" w:after="420" w:line="240" w:lineRule="auto"/>
        <w:ind w:left="0" w:right="0" w:firstLine="0"/>
        <w:jc w:val="left"/>
        <w:rPr>
          <w:sz w:val="20"/>
          <w:szCs w:val="20"/>
        </w:rPr>
      </w:pPr>
      <w:bookmarkStart w:id="2595" w:name="bookmark2595"/>
      <w:bookmarkStart w:id="2596" w:name="bookmark2596"/>
      <w:bookmarkStart w:id="2597" w:name="bookmark2597"/>
      <w:bookmarkStart w:id="2598" w:name="bookmark2598"/>
      <w:r>
        <w:rPr>
          <w:color w:val="000000"/>
          <w:spacing w:val="0"/>
          <w:w w:val="100"/>
          <w:position w:val="0"/>
          <w:sz w:val="15"/>
          <w:szCs w:val="15"/>
        </w:rPr>
        <w:t>一</w:t>
      </w:r>
      <w:bookmarkEnd w:id="2597"/>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0"/>
          <w:szCs w:val="20"/>
        </w:rPr>
        <w:t>I</w:t>
      </w:r>
      <w:bookmarkEnd w:id="2595"/>
      <w:bookmarkEnd w:id="2596"/>
      <w:bookmarkEnd w:id="2598"/>
    </w:p>
    <w:p>
      <w:pPr>
        <w:pStyle w:val="Style80"/>
        <w:keepNext w:val="0"/>
        <w:keepLines w:val="0"/>
        <w:widowControl w:val="0"/>
        <w:shd w:val="clear" w:color="auto" w:fill="auto"/>
        <w:bidi w:val="0"/>
        <w:spacing w:before="0" w:after="0" w:line="156" w:lineRule="exact"/>
        <w:ind w:left="640" w:right="0" w:firstLine="260"/>
        <w:jc w:val="both"/>
        <w:sectPr>
          <w:footnotePr>
            <w:pos w:val="pageBottom"/>
            <w:numFmt w:val="decimal"/>
            <w:numRestart w:val="continuous"/>
          </w:footnotePr>
          <w:type w:val="continuous"/>
          <w:pgSz w:w="6202" w:h="8640"/>
          <w:pgMar w:top="935" w:right="775" w:bottom="560" w:left="689"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2017</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分，内蒙古弘鼎运输有限公司（以下 简称弘鼎运输公司）杨某楷、陈某河驾驶车牌号为蒙</w:t>
      </w:r>
      <w:r>
        <w:rPr>
          <w:rFonts w:ascii="Times New Roman" w:eastAsia="Times New Roman" w:hAnsi="Times New Roman" w:cs="Times New Roman"/>
          <w:color w:val="000000"/>
          <w:spacing w:val="0"/>
          <w:w w:val="100"/>
          <w:position w:val="0"/>
          <w:sz w:val="9"/>
          <w:szCs w:val="9"/>
          <w:lang w:val="en-US" w:eastAsia="en-US" w:bidi="en-US"/>
        </w:rPr>
        <w:t>M22001/</w:t>
      </w:r>
      <w:r>
        <w:rPr>
          <w:color w:val="000000"/>
          <w:spacing w:val="0"/>
          <w:w w:val="100"/>
          <w:position w:val="0"/>
        </w:rPr>
        <w:t xml:space="preserve">蒙 </w:t>
      </w:r>
      <w:r>
        <w:rPr>
          <w:rFonts w:ascii="Times New Roman" w:eastAsia="Times New Roman" w:hAnsi="Times New Roman" w:cs="Times New Roman"/>
          <w:color w:val="000000"/>
          <w:spacing w:val="0"/>
          <w:w w:val="100"/>
          <w:position w:val="0"/>
          <w:sz w:val="9"/>
          <w:szCs w:val="9"/>
          <w:lang w:val="en-US" w:eastAsia="en-US" w:bidi="en-US"/>
        </w:rPr>
        <w:t>M7876</w:t>
      </w:r>
      <w:r>
        <w:rPr>
          <w:color w:val="000000"/>
          <w:spacing w:val="0"/>
          <w:w w:val="100"/>
          <w:position w:val="0"/>
        </w:rPr>
        <w:t>挂的重型半挂货车行驶至张石高速浮图峪五号隧道（石家庄方 向）时，发生初始燃烧爆炸，发出较大声音和火光，隧道内司乘人员 迅速逃生，隧道外桥上车辆急速驶离现场。之后燃烧爆炸的强热引发 氯酸钠和爆炸混合物爆炸，爆炸产生的冲击波、高温及火焰导致车辆</w:t>
        <w:br w:type="page"/>
      </w:r>
      <w:r>
        <w:rPr>
          <w:color w:val="000000"/>
          <w:spacing w:val="0"/>
          <w:w w:val="100"/>
          <w:position w:val="0"/>
        </w:rPr>
        <w:t>破损、人员伤亡，煤炭燃烧及爆炸破片飞溅，后续油箱、刹车气罐、 灭火器及轮胎等又相继发生连锁爆炸，挥发出白色的氯酸钠粉尘细 微颗粒漂浮至隧道外。事故波及</w:t>
      </w:r>
      <w:r>
        <w:rPr>
          <w:rFonts w:ascii="Times New Roman" w:eastAsia="Times New Roman" w:hAnsi="Times New Roman" w:cs="Times New Roman"/>
          <w:color w:val="000000"/>
          <w:spacing w:val="0"/>
          <w:w w:val="100"/>
          <w:position w:val="0"/>
          <w:sz w:val="9"/>
          <w:szCs w:val="9"/>
        </w:rPr>
        <w:t>9</w:t>
      </w:r>
      <w:r>
        <w:rPr>
          <w:color w:val="000000"/>
          <w:spacing w:val="0"/>
          <w:w w:val="100"/>
          <w:position w:val="0"/>
        </w:rPr>
        <w:t>部车辆，其中</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部损毁，造成</w:t>
      </w:r>
      <w:r>
        <w:rPr>
          <w:rFonts w:ascii="Times New Roman" w:eastAsia="Times New Roman" w:hAnsi="Times New Roman" w:cs="Times New Roman"/>
          <w:color w:val="000000"/>
          <w:spacing w:val="0"/>
          <w:w w:val="100"/>
          <w:position w:val="0"/>
          <w:sz w:val="9"/>
          <w:szCs w:val="9"/>
        </w:rPr>
        <w:t xml:space="preserve">15 </w:t>
      </w:r>
      <w:r>
        <w:rPr>
          <w:color w:val="000000"/>
          <w:spacing w:val="0"/>
          <w:w w:val="100"/>
          <w:position w:val="0"/>
        </w:rPr>
        <w:t>人遇难，</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人重度烧伤，事故波及高速桥下</w:t>
      </w:r>
      <w:r>
        <w:rPr>
          <w:rFonts w:ascii="Times New Roman" w:eastAsia="Times New Roman" w:hAnsi="Times New Roman" w:cs="Times New Roman"/>
          <w:color w:val="000000"/>
          <w:spacing w:val="0"/>
          <w:w w:val="100"/>
          <w:position w:val="0"/>
          <w:sz w:val="9"/>
          <w:szCs w:val="9"/>
        </w:rPr>
        <w:t>43</w:t>
      </w:r>
      <w:r>
        <w:rPr>
          <w:color w:val="000000"/>
          <w:spacing w:val="0"/>
          <w:w w:val="100"/>
          <w:position w:val="0"/>
        </w:rPr>
        <w:t>户民房受损，</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名村 民轻微受伤，造成直接经济损失</w:t>
      </w:r>
      <w:r>
        <w:rPr>
          <w:rFonts w:ascii="Times New Roman" w:eastAsia="Times New Roman" w:hAnsi="Times New Roman" w:cs="Times New Roman"/>
          <w:color w:val="000000"/>
          <w:spacing w:val="0"/>
          <w:w w:val="100"/>
          <w:position w:val="0"/>
          <w:sz w:val="9"/>
          <w:szCs w:val="9"/>
        </w:rPr>
        <w:t>4200</w:t>
      </w:r>
      <w:r>
        <w:rPr>
          <w:color w:val="000000"/>
          <w:spacing w:val="0"/>
          <w:w w:val="100"/>
          <w:position w:val="0"/>
        </w:rPr>
        <w:t>多万元。</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9" w:after="79" w:line="240" w:lineRule="exact"/>
        <w:rPr>
          <w:sz w:val="19"/>
          <w:szCs w:val="19"/>
        </w:rPr>
      </w:pPr>
    </w:p>
    <w:p>
      <w:pPr>
        <w:widowControl w:val="0"/>
        <w:spacing w:line="1" w:lineRule="exact"/>
        <w:sectPr>
          <w:footnotePr>
            <w:pos w:val="pageBottom"/>
            <w:numFmt w:val="decimal"/>
            <w:numRestart w:val="continuous"/>
          </w:footnotePr>
          <w:type w:val="continuous"/>
          <w:pgSz w:w="6202" w:h="8640"/>
          <w:pgMar w:top="616" w:right="0" w:bottom="553"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573" behindDoc="0" locked="0" layoutInCell="1" allowOverlap="1">
                <wp:simplePos x="0" y="0"/>
                <wp:positionH relativeFrom="page">
                  <wp:posOffset>3778250</wp:posOffset>
                </wp:positionH>
                <wp:positionV relativeFrom="paragraph">
                  <wp:posOffset>713105</wp:posOffset>
                </wp:positionV>
                <wp:extent cx="143510" cy="624840"/>
                <wp:wrapSquare wrapText="bothSides"/>
                <wp:docPr id="438" name="Shape 438"/>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64" type="#_x0000_t202" style="position:absolute;margin-left:297.5pt;margin-top:56.149999999999999pt;width:11.300000000000001pt;height:49.200000000000003pt;z-index:-125829180;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p>
    <w:p>
      <w:pPr>
        <w:pStyle w:val="Style118"/>
        <w:keepNext/>
        <w:keepLines/>
        <w:widowControl w:val="0"/>
        <w:shd w:val="clear" w:color="auto" w:fill="auto"/>
        <w:bidi w:val="0"/>
        <w:spacing w:before="0" w:after="160" w:line="240" w:lineRule="auto"/>
        <w:ind w:left="0" w:right="0" w:firstLine="0"/>
        <w:jc w:val="both"/>
        <w:rPr>
          <w:sz w:val="20"/>
          <w:szCs w:val="20"/>
        </w:rPr>
      </w:pPr>
      <w:bookmarkStart w:id="2599" w:name="bookmark2599"/>
      <w:bookmarkStart w:id="2600" w:name="bookmark2600"/>
      <w:bookmarkStart w:id="2601" w:name="bookmark2601"/>
      <w:bookmarkStart w:id="2602" w:name="bookmark2602"/>
      <w:r>
        <w:rPr>
          <w:color w:val="000000"/>
          <w:spacing w:val="0"/>
          <w:w w:val="100"/>
          <w:position w:val="0"/>
          <w:sz w:val="15"/>
          <w:szCs w:val="15"/>
        </w:rPr>
        <w:t>二</w:t>
      </w:r>
      <w:bookmarkEnd w:id="2601"/>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rPr>
        <w:t>I</w:t>
      </w:r>
      <w:bookmarkEnd w:id="2599"/>
      <w:bookmarkEnd w:id="2600"/>
      <w:bookmarkEnd w:id="2602"/>
    </w:p>
    <w:p>
      <w:pPr>
        <w:pStyle w:val="Style153"/>
        <w:keepNext/>
        <w:keepLines/>
        <w:widowControl w:val="0"/>
        <w:shd w:val="clear" w:color="auto" w:fill="auto"/>
        <w:bidi w:val="0"/>
        <w:spacing w:before="0" w:after="40" w:line="240" w:lineRule="auto"/>
        <w:ind w:left="0" w:right="0" w:firstLine="260"/>
        <w:jc w:val="both"/>
      </w:pPr>
      <w:bookmarkStart w:id="2603" w:name="bookmark2603"/>
      <w:bookmarkStart w:id="2604" w:name="bookmark2604"/>
      <w:bookmarkStart w:id="2605" w:name="bookmark2605"/>
      <w:r>
        <w:rPr>
          <w:color w:val="000000"/>
          <w:spacing w:val="0"/>
          <w:w w:val="100"/>
          <w:position w:val="0"/>
          <w:lang w:val="en-US" w:eastAsia="en-US" w:bidi="en-US"/>
        </w:rPr>
        <w:t>（-）</w:t>
      </w:r>
      <w:r>
        <w:rPr>
          <w:color w:val="000000"/>
          <w:spacing w:val="0"/>
          <w:w w:val="100"/>
          <w:position w:val="0"/>
        </w:rPr>
        <w:t>直接原因</w:t>
      </w:r>
      <w:bookmarkEnd w:id="2603"/>
      <w:bookmarkEnd w:id="2604"/>
      <w:bookmarkEnd w:id="2605"/>
    </w:p>
    <w:p>
      <w:pPr>
        <w:pStyle w:val="Style38"/>
        <w:keepNext w:val="0"/>
        <w:keepLines w:val="0"/>
        <w:widowControl w:val="0"/>
        <w:shd w:val="clear" w:color="auto" w:fill="auto"/>
        <w:bidi w:val="0"/>
        <w:spacing w:before="0" w:after="360" w:line="194" w:lineRule="exact"/>
        <w:ind w:left="0" w:right="0" w:firstLine="260"/>
        <w:jc w:val="both"/>
      </w:pPr>
      <w:r>
        <w:rPr>
          <w:color w:val="000000"/>
          <w:spacing w:val="0"/>
          <w:w w:val="100"/>
          <w:position w:val="0"/>
        </w:rPr>
        <w:t>经调査认定，事故直接原因是： 事故车辆装载吨袋包装超规格大体积量 氯酸钠在运输过程中，由于货物与货物 及货物与车辆底板、箱板及残留的石 油焦粉末（含硫）等杂质之间相互摩擦 产生热量并不断聚集，后一桥左侧车轮 橡胶轮胎自燃，引燃了捆绑绳、蓬布和 密封布，厢体温度升高，当能量聚集达 到氯酸钠燃爆点时，发生了氯酸钠初始 爆炸并引发了后续爆炸和燃烧。</w:t>
      </w:r>
    </w:p>
    <w:p>
      <w:pPr>
        <w:pStyle w:val="Style153"/>
        <w:keepNext/>
        <w:keepLines/>
        <w:widowControl w:val="0"/>
        <w:shd w:val="clear" w:color="auto" w:fill="auto"/>
        <w:bidi w:val="0"/>
        <w:spacing w:before="0" w:after="40" w:line="240" w:lineRule="auto"/>
        <w:ind w:left="0" w:right="0" w:firstLine="260"/>
        <w:jc w:val="both"/>
      </w:pPr>
      <w:bookmarkStart w:id="2606" w:name="bookmark2606"/>
      <w:bookmarkStart w:id="2607" w:name="bookmark2607"/>
      <w:bookmarkStart w:id="2608" w:name="bookmark2608"/>
      <w:r>
        <w:rPr>
          <w:color w:val="000000"/>
          <w:spacing w:val="0"/>
          <w:w w:val="100"/>
          <w:position w:val="0"/>
        </w:rPr>
        <w:t>（二）间接原因</w:t>
      </w:r>
      <w:bookmarkEnd w:id="2606"/>
      <w:bookmarkEnd w:id="2607"/>
      <w:bookmarkEnd w:id="2608"/>
    </w:p>
    <w:p>
      <w:pPr>
        <w:pStyle w:val="Style38"/>
        <w:keepNext w:val="0"/>
        <w:keepLines w:val="0"/>
        <w:widowControl w:val="0"/>
        <w:numPr>
          <w:ilvl w:val="0"/>
          <w:numId w:val="417"/>
        </w:numPr>
        <w:shd w:val="clear" w:color="auto" w:fill="auto"/>
        <w:bidi w:val="0"/>
        <w:spacing w:before="0" w:line="193" w:lineRule="exact"/>
        <w:ind w:left="0" w:right="0" w:firstLine="260"/>
        <w:jc w:val="both"/>
      </w:pPr>
      <w:bookmarkStart w:id="2609" w:name="bookmark2609"/>
      <w:bookmarkEnd w:id="2609"/>
      <w:r>
        <w:rPr>
          <w:color w:val="000000"/>
          <w:spacing w:val="0"/>
          <w:w w:val="100"/>
          <w:position w:val="0"/>
        </w:rPr>
        <w:t xml:space="preserve">有关企业安全生产主体责任不落 实。弘鼎运输公司危险货物运输源头安 全生产管理缺失，未严格落实车辆安全 例检制度和安全培训制度，私自改装危 险化学品运输车辆、遮盖危险品运输警 示标志伪装运输、违规配货、使用不具 备防火的篷布等，违法违规问题突出。 兰太公司产品包装违反规定，对弘鼎运 输公司使用仓栅式货运车辆运载易制爆 </w:t>
      </w:r>
      <w:r>
        <w:rPr>
          <w:color w:val="000000"/>
          <w:spacing w:val="0"/>
          <w:w w:val="100"/>
          <w:position w:val="0"/>
        </w:rPr>
        <w:t>危险化学品（氯酸钠）、事故车辆使用不 具备防火条件篷布未予制止。阿拉善盟 经济幵发区危货运输监控未按规定程序 备案、责任主体不明确、未履行动态监 控职责等违法违规问题突出。</w:t>
      </w:r>
    </w:p>
    <w:p>
      <w:pPr>
        <w:pStyle w:val="Style38"/>
        <w:keepNext w:val="0"/>
        <w:keepLines w:val="0"/>
        <w:widowControl w:val="0"/>
        <w:numPr>
          <w:ilvl w:val="0"/>
          <w:numId w:val="417"/>
        </w:numPr>
        <w:shd w:val="clear" w:color="auto" w:fill="auto"/>
        <w:tabs>
          <w:tab w:pos="495" w:val="left"/>
        </w:tabs>
        <w:bidi w:val="0"/>
        <w:spacing w:before="0" w:line="192" w:lineRule="exact"/>
        <w:ind w:left="0" w:right="0"/>
        <w:jc w:val="both"/>
      </w:pPr>
      <w:bookmarkStart w:id="2610" w:name="bookmark2610"/>
      <w:bookmarkEnd w:id="2610"/>
      <w:r>
        <w:rPr>
          <w:color w:val="000000"/>
          <w:spacing w:val="0"/>
          <w:w w:val="100"/>
          <w:position w:val="0"/>
        </w:rPr>
        <w:t>有关交通运输、公安交管等部门 安全监管不到位。内蒙古自治区阿拉善盟 交通运输局、阿拉善盟经济技术幵发区交 通运输局未严格幵展道路货运市场监督检 査，对相关企业存在的安全隐患和问题督 促整改不力。内蒙古自治区阿拉善盟公安 局经济技术幵发区分局未向辖区内交通运 输主管部门、运输企业通报机动车驾驶人 的道路交通违法行为、记分和交通事故等 情况，对辖区内伪装运载危化品车辆长期 存在失察。保定市道路幵发中心未按有关 规定和要求，对事发路段申请组织竣工验 收，工作落实不力。</w:t>
      </w:r>
    </w:p>
    <w:p>
      <w:pPr>
        <w:pStyle w:val="Style38"/>
        <w:keepNext w:val="0"/>
        <w:keepLines w:val="0"/>
        <w:widowControl w:val="0"/>
        <w:numPr>
          <w:ilvl w:val="0"/>
          <w:numId w:val="417"/>
        </w:numPr>
        <w:shd w:val="clear" w:color="auto" w:fill="auto"/>
        <w:tabs>
          <w:tab w:pos="500" w:val="left"/>
        </w:tabs>
        <w:bidi w:val="0"/>
        <w:spacing w:before="0" w:line="193" w:lineRule="exact"/>
        <w:ind w:left="0" w:right="0"/>
        <w:jc w:val="both"/>
      </w:pPr>
      <w:bookmarkStart w:id="2611" w:name="bookmark2611"/>
      <w:bookmarkEnd w:id="2611"/>
      <w:r>
        <w:rPr>
          <w:color w:val="000000"/>
          <w:spacing w:val="0"/>
          <w:w w:val="100"/>
          <w:position w:val="0"/>
        </w:rPr>
        <w:t>内蒙古自治区阿拉善盟经济技术 幵发区管委会未对辖区内相关部门进行 有效的监督指导，致使辖区内企业长期 违法违规从事危险化学品运输活动，安 全生产领导责任不到位。</w:t>
      </w:r>
    </w:p>
    <w:p>
      <w:pPr>
        <w:pStyle w:val="Style118"/>
        <w:keepNext/>
        <w:keepLines/>
        <w:widowControl w:val="0"/>
        <w:shd w:val="clear" w:color="auto" w:fill="auto"/>
        <w:bidi w:val="0"/>
        <w:spacing w:before="0" w:line="194" w:lineRule="exact"/>
        <w:ind w:left="0" w:right="0" w:firstLine="0"/>
        <w:jc w:val="left"/>
        <w:rPr>
          <w:sz w:val="20"/>
          <w:szCs w:val="20"/>
        </w:rPr>
      </w:pPr>
      <w:bookmarkStart w:id="2612" w:name="bookmark2612"/>
      <w:bookmarkStart w:id="2613" w:name="bookmark2613"/>
      <w:bookmarkStart w:id="2614" w:name="bookmark2614"/>
      <w:bookmarkStart w:id="2615" w:name="bookmark2615"/>
      <w:r>
        <w:rPr>
          <w:color w:val="000000"/>
          <w:spacing w:val="0"/>
          <w:w w:val="100"/>
          <w:position w:val="0"/>
          <w:sz w:val="15"/>
          <w:szCs w:val="15"/>
        </w:rPr>
        <w:t>三</w:t>
      </w:r>
      <w:bookmarkEnd w:id="2614"/>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612"/>
      <w:bookmarkEnd w:id="2613"/>
      <w:bookmarkEnd w:id="2615"/>
    </w:p>
    <w:p>
      <w:pPr>
        <w:pStyle w:val="Style153"/>
        <w:keepNext/>
        <w:keepLines/>
        <w:widowControl w:val="0"/>
        <w:shd w:val="clear" w:color="auto" w:fill="auto"/>
        <w:bidi w:val="0"/>
        <w:spacing w:before="0" w:line="194" w:lineRule="exact"/>
        <w:ind w:left="0" w:right="0"/>
        <w:jc w:val="both"/>
      </w:pPr>
      <w:bookmarkStart w:id="2616" w:name="bookmark2616"/>
      <w:bookmarkStart w:id="2617" w:name="bookmark2617"/>
      <w:bookmarkStart w:id="2618" w:name="bookmark2618"/>
      <w:r>
        <w:rPr>
          <w:color w:val="000000"/>
          <w:spacing w:val="0"/>
          <w:w w:val="100"/>
          <w:position w:val="0"/>
          <w:lang w:val="en-US" w:eastAsia="en-US" w:bidi="en-US"/>
        </w:rPr>
        <w:t>（-）</w:t>
      </w:r>
      <w:r>
        <w:rPr>
          <w:color w:val="000000"/>
          <w:spacing w:val="0"/>
          <w:w w:val="100"/>
          <w:position w:val="0"/>
        </w:rPr>
        <w:t>司法机关处理的有关责任人。</w:t>
      </w:r>
      <w:bookmarkEnd w:id="2616"/>
      <w:bookmarkEnd w:id="2617"/>
      <w:bookmarkEnd w:id="2618"/>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事故车辆驾驶人杨某楷、事故车 辆副驾驶人陈某河，涉嫌犯罪，鉴于在 事故中死亡，建议免于追责。</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内蒙古弘鼎运输有限公司总经理 张某军、内蒙古弘鼎运输有限公司副总 经理、安全部长常某智和内蒙古弘鼎运 输有限公司车队队长杨某君等</w:t>
      </w:r>
      <w:r>
        <w:rPr>
          <w:rFonts w:ascii="Times New Roman" w:eastAsia="Times New Roman" w:hAnsi="Times New Roman" w:cs="Times New Roman"/>
          <w:color w:val="000000"/>
          <w:spacing w:val="0"/>
          <w:w w:val="100"/>
          <w:position w:val="0"/>
        </w:rPr>
        <w:t>5</w:t>
      </w:r>
      <w:r>
        <w:rPr>
          <w:color w:val="000000"/>
          <w:spacing w:val="0"/>
          <w:w w:val="100"/>
          <w:position w:val="0"/>
        </w:rPr>
        <w:t>名事故 企业相关人员因涉嫌重大责任事故罪， 被公安机关刑事拘留，现取保候审。</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内蒙古自治区阿拉善经济幵发区 运管局副局长松某尔、内蒙古自治区阿 拉善盟交通运输局运输管理处副处长 张某琴和内蒙古自治区阿拉善盟交通 运输局运输管理处货运科长刘某光因 涉嫌职务犯罪，被检察机关采取措施， 现取保候审。</w:t>
      </w:r>
    </w:p>
    <w:p>
      <w:pPr>
        <w:pStyle w:val="Style153"/>
        <w:keepNext/>
        <w:keepLines/>
        <w:widowControl w:val="0"/>
        <w:shd w:val="clear" w:color="auto" w:fill="auto"/>
        <w:tabs>
          <w:tab w:pos="673" w:val="left"/>
        </w:tabs>
        <w:bidi w:val="0"/>
        <w:spacing w:before="0" w:line="192" w:lineRule="exact"/>
        <w:ind w:left="0" w:right="0"/>
        <w:jc w:val="both"/>
      </w:pPr>
      <w:bookmarkStart w:id="2619" w:name="bookmark2619"/>
      <w:bookmarkStart w:id="2620" w:name="bookmark2620"/>
      <w:bookmarkStart w:id="2621" w:name="bookmark2621"/>
      <w:bookmarkStart w:id="2622" w:name="bookmark2622"/>
      <w:r>
        <w:rPr>
          <w:color w:val="000000"/>
          <w:spacing w:val="0"/>
          <w:w w:val="100"/>
          <w:position w:val="0"/>
        </w:rPr>
        <w:t>（</w:t>
      </w:r>
      <w:bookmarkEnd w:id="2621"/>
      <w:r>
        <w:rPr>
          <w:color w:val="000000"/>
          <w:spacing w:val="0"/>
          <w:w w:val="100"/>
          <w:position w:val="0"/>
        </w:rPr>
        <w:t>二）</w:t>
        <w:tab/>
        <w:t>建议给予政务处分和组织处 理的责任人员。</w:t>
      </w:r>
      <w:bookmarkEnd w:id="2619"/>
      <w:bookmarkEnd w:id="2620"/>
      <w:bookmarkEnd w:id="262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内蒙古自治区阿拉善经济幵发区 运管局局长李某河、内蒙古自治区阿拉 善盟交通运输局运输管理处处长王某 和内蒙古自治区阿拉善盟经济技术幵 发区管委会党工委委员、公安分局党委 书记、局长张某让等</w:t>
      </w:r>
      <w:r>
        <w:rPr>
          <w:rFonts w:ascii="Times New Roman" w:eastAsia="Times New Roman" w:hAnsi="Times New Roman" w:cs="Times New Roman"/>
          <w:color w:val="000000"/>
          <w:spacing w:val="0"/>
          <w:w w:val="100"/>
          <w:position w:val="0"/>
        </w:rPr>
        <w:t>13</w:t>
      </w:r>
      <w:r>
        <w:rPr>
          <w:color w:val="000000"/>
          <w:spacing w:val="0"/>
          <w:w w:val="100"/>
          <w:position w:val="0"/>
        </w:rPr>
        <w:t>名事故相关人 员建议给予相应的党政纪处分。</w:t>
      </w:r>
    </w:p>
    <w:p>
      <w:pPr>
        <w:pStyle w:val="Style153"/>
        <w:keepNext/>
        <w:keepLines/>
        <w:widowControl w:val="0"/>
        <w:shd w:val="clear" w:color="auto" w:fill="auto"/>
        <w:tabs>
          <w:tab w:pos="673" w:val="left"/>
        </w:tabs>
        <w:bidi w:val="0"/>
        <w:spacing w:before="0"/>
        <w:ind w:left="0" w:right="0"/>
        <w:jc w:val="both"/>
      </w:pPr>
      <w:bookmarkStart w:id="2623" w:name="bookmark2623"/>
      <w:bookmarkStart w:id="2624" w:name="bookmark2624"/>
      <w:bookmarkStart w:id="2625" w:name="bookmark2625"/>
      <w:bookmarkStart w:id="2626" w:name="bookmark2626"/>
      <w:r>
        <w:rPr>
          <w:color w:val="000000"/>
          <w:spacing w:val="0"/>
          <w:w w:val="100"/>
          <w:position w:val="0"/>
        </w:rPr>
        <w:t>（</w:t>
      </w:r>
      <w:bookmarkEnd w:id="2625"/>
      <w:r>
        <w:rPr>
          <w:color w:val="000000"/>
          <w:spacing w:val="0"/>
          <w:w w:val="100"/>
          <w:position w:val="0"/>
        </w:rPr>
        <w:t>三）</w:t>
        <w:tab/>
        <w:t>对相关责任人员和单位给予 处理的其他建议。</w:t>
      </w:r>
      <w:bookmarkEnd w:id="2623"/>
      <w:bookmarkEnd w:id="2624"/>
      <w:bookmarkEnd w:id="2626"/>
    </w:p>
    <w:p>
      <w:pPr>
        <w:pStyle w:val="Style38"/>
        <w:keepNext w:val="0"/>
        <w:keepLines w:val="0"/>
        <w:widowControl w:val="0"/>
        <w:numPr>
          <w:ilvl w:val="0"/>
          <w:numId w:val="419"/>
        </w:numPr>
        <w:shd w:val="clear" w:color="auto" w:fill="auto"/>
        <w:bidi w:val="0"/>
        <w:spacing w:before="0" w:line="193" w:lineRule="exact"/>
        <w:ind w:left="0" w:right="0"/>
        <w:jc w:val="both"/>
      </w:pPr>
      <w:bookmarkStart w:id="2627" w:name="bookmark2627"/>
      <w:bookmarkEnd w:id="2627"/>
      <w:r>
        <w:rPr>
          <w:color w:val="000000"/>
          <w:spacing w:val="0"/>
          <w:w w:val="100"/>
          <w:position w:val="0"/>
        </w:rPr>
        <w:t>建议由内蒙古自治区安全监管 部门根据《中华人民共和国安全生产 法》《生产安全事故报告和调査处理条 例》等法律法规的规定，对弘鼎运输公 司、负责人实行行政处罚。</w:t>
      </w:r>
    </w:p>
    <w:p>
      <w:pPr>
        <w:pStyle w:val="Style38"/>
        <w:keepNext w:val="0"/>
        <w:keepLines w:val="0"/>
        <w:widowControl w:val="0"/>
        <w:numPr>
          <w:ilvl w:val="0"/>
          <w:numId w:val="419"/>
        </w:numPr>
        <w:shd w:val="clear" w:color="auto" w:fill="auto"/>
        <w:tabs>
          <w:tab w:pos="500" w:val="left"/>
        </w:tabs>
        <w:bidi w:val="0"/>
        <w:spacing w:before="0" w:line="194" w:lineRule="exact"/>
        <w:ind w:left="0" w:right="0" w:firstLine="260"/>
        <w:jc w:val="both"/>
      </w:pPr>
      <w:bookmarkStart w:id="2628" w:name="bookmark2628"/>
      <w:bookmarkEnd w:id="2628"/>
      <w:r>
        <w:rPr>
          <w:color w:val="000000"/>
          <w:spacing w:val="0"/>
          <w:w w:val="100"/>
          <w:position w:val="0"/>
        </w:rPr>
        <w:t>内蒙古弘鼎运输有限公司副总 经理张某勋、内蒙古兰太公司泰达制钠 分公司（独立法人单位</w:t>
      </w:r>
      <w:r>
        <w:rPr>
          <w:i/>
          <w:iCs/>
          <w:color w:val="000000"/>
          <w:spacing w:val="0"/>
          <w:w w:val="100"/>
          <w:position w:val="0"/>
        </w:rPr>
        <w:t>）</w:t>
      </w:r>
      <w:r>
        <w:rPr>
          <w:color w:val="000000"/>
          <w:spacing w:val="0"/>
          <w:w w:val="100"/>
          <w:position w:val="0"/>
        </w:rPr>
        <w:t>经理王某军和 内蒙古兰太公司泰达制钠分公司副经理 杨某强等</w:t>
      </w:r>
      <w:r>
        <w:rPr>
          <w:rFonts w:ascii="Times New Roman" w:eastAsia="Times New Roman" w:hAnsi="Times New Roman" w:cs="Times New Roman"/>
          <w:color w:val="000000"/>
          <w:spacing w:val="0"/>
          <w:w w:val="100"/>
          <w:position w:val="0"/>
        </w:rPr>
        <w:t>10</w:t>
      </w:r>
      <w:r>
        <w:rPr>
          <w:color w:val="000000"/>
          <w:spacing w:val="0"/>
          <w:w w:val="100"/>
          <w:position w:val="0"/>
        </w:rPr>
        <w:t>名事故企业相关人员建议 给予行政处罚。以上事故责任人员的违 法违规行为，由内蒙古自治区道路危险 货物运输主管部门按照相关法律法规给 予行政处罚。</w:t>
      </w:r>
    </w:p>
    <w:p>
      <w:pPr>
        <w:pStyle w:val="Style38"/>
        <w:keepNext w:val="0"/>
        <w:keepLines w:val="0"/>
        <w:widowControl w:val="0"/>
        <w:numPr>
          <w:ilvl w:val="0"/>
          <w:numId w:val="419"/>
        </w:numPr>
        <w:shd w:val="clear" w:color="auto" w:fill="auto"/>
        <w:tabs>
          <w:tab w:pos="519" w:val="left"/>
        </w:tabs>
        <w:bidi w:val="0"/>
        <w:spacing w:before="0" w:after="520" w:line="196" w:lineRule="exact"/>
        <w:ind w:left="0" w:right="0" w:firstLine="260"/>
        <w:jc w:val="both"/>
      </w:pPr>
      <w:bookmarkStart w:id="2629" w:name="bookmark2629"/>
      <w:bookmarkEnd w:id="2629"/>
      <w:r>
        <w:rPr>
          <w:color w:val="000000"/>
          <w:spacing w:val="0"/>
          <w:w w:val="100"/>
          <w:position w:val="0"/>
        </w:rPr>
        <w:t>建议由内蒙古自治区安全监管 部门根据《中华人民共和国安全生产法》 《生产安全事故报告和调査处理条例》 等法律法规的规定，对兰太公司、负责 人实行行政处罚。</w:t>
      </w:r>
    </w:p>
    <w:p>
      <w:pPr>
        <w:pStyle w:val="Style118"/>
        <w:keepNext/>
        <w:keepLines/>
        <w:widowControl w:val="0"/>
        <w:shd w:val="clear" w:color="auto" w:fill="auto"/>
        <w:bidi w:val="0"/>
        <w:spacing w:before="0" w:after="260" w:line="240" w:lineRule="auto"/>
        <w:ind w:left="0" w:right="0" w:firstLine="0"/>
        <w:jc w:val="left"/>
        <w:rPr>
          <w:sz w:val="15"/>
          <w:szCs w:val="15"/>
        </w:rPr>
      </w:pPr>
      <w:bookmarkStart w:id="2630" w:name="bookmark2630"/>
      <w:bookmarkStart w:id="2631" w:name="bookmark2631"/>
      <w:bookmarkStart w:id="2632" w:name="bookmark2632"/>
      <w:bookmarkStart w:id="2633" w:name="bookmark2633"/>
      <w:r>
        <w:rPr>
          <w:color w:val="000000"/>
          <w:spacing w:val="0"/>
          <w:w w:val="100"/>
          <w:position w:val="0"/>
          <w:sz w:val="15"/>
          <w:szCs w:val="15"/>
        </w:rPr>
        <w:t>四</w:t>
      </w:r>
      <w:bookmarkEnd w:id="2632"/>
      <w:r>
        <w:rPr>
          <w:color w:val="000000"/>
          <w:spacing w:val="0"/>
          <w:w w:val="100"/>
          <w:position w:val="0"/>
          <w:sz w:val="15"/>
          <w:szCs w:val="15"/>
        </w:rPr>
        <w:t>、案例点评</w:t>
      </w:r>
      <w:r>
        <w:rPr>
          <w:color w:val="348677"/>
          <w:spacing w:val="0"/>
          <w:w w:val="100"/>
          <w:position w:val="0"/>
          <w:sz w:val="15"/>
          <w:szCs w:val="15"/>
          <w:lang w:val="zh-CN" w:eastAsia="zh-CN" w:bidi="zh-CN"/>
        </w:rPr>
        <w:t>|</w:t>
      </w:r>
      <w:bookmarkEnd w:id="2630"/>
      <w:bookmarkEnd w:id="2631"/>
      <w:bookmarkEnd w:id="2633"/>
    </w:p>
    <w:p>
      <w:pPr>
        <w:pStyle w:val="Style38"/>
        <w:keepNext w:val="0"/>
        <w:keepLines w:val="0"/>
        <w:widowControl w:val="0"/>
        <w:shd w:val="clear" w:color="auto" w:fill="auto"/>
        <w:bidi w:val="0"/>
        <w:spacing w:before="0" w:after="340" w:line="193" w:lineRule="exact"/>
        <w:ind w:left="140" w:right="0"/>
        <w:jc w:val="both"/>
      </w:pPr>
      <w:r>
        <w:rPr>
          <w:color w:val="000000"/>
          <w:spacing w:val="0"/>
          <w:w w:val="100"/>
          <w:position w:val="0"/>
        </w:rPr>
        <w:t>这是</w:t>
      </w:r>
      <w:r>
        <w:rPr>
          <w:rFonts w:ascii="Times New Roman" w:eastAsia="Times New Roman" w:hAnsi="Times New Roman" w:cs="Times New Roman"/>
          <w:color w:val="000000"/>
          <w:spacing w:val="0"/>
          <w:w w:val="100"/>
          <w:position w:val="0"/>
        </w:rPr>
        <w:t>2017</w:t>
      </w:r>
      <w:r>
        <w:rPr>
          <w:color w:val="000000"/>
          <w:spacing w:val="0"/>
          <w:w w:val="100"/>
          <w:position w:val="0"/>
        </w:rPr>
        <w:t>年影响较大的一 起危化品运输重大责任事故，造 成</w:t>
      </w:r>
      <w:r>
        <w:rPr>
          <w:rFonts w:ascii="Times New Roman" w:eastAsia="Times New Roman" w:hAnsi="Times New Roman" w:cs="Times New Roman"/>
          <w:color w:val="000000"/>
          <w:spacing w:val="0"/>
          <w:w w:val="100"/>
          <w:position w:val="0"/>
        </w:rPr>
        <w:t>15</w:t>
      </w:r>
      <w:r>
        <w:rPr>
          <w:color w:val="000000"/>
          <w:spacing w:val="0"/>
          <w:w w:val="100"/>
          <w:position w:val="0"/>
        </w:rPr>
        <w:t>人死亡，</w:t>
      </w:r>
      <w:r>
        <w:rPr>
          <w:rFonts w:ascii="Times New Roman" w:eastAsia="Times New Roman" w:hAnsi="Times New Roman" w:cs="Times New Roman"/>
          <w:color w:val="000000"/>
          <w:spacing w:val="0"/>
          <w:w w:val="100"/>
          <w:position w:val="0"/>
        </w:rPr>
        <w:t>3</w:t>
      </w:r>
      <w:r>
        <w:rPr>
          <w:color w:val="000000"/>
          <w:spacing w:val="0"/>
          <w:w w:val="100"/>
          <w:position w:val="0"/>
        </w:rPr>
        <w:t>人重度烧伤，</w:t>
      </w:r>
      <w:r>
        <w:rPr>
          <w:rFonts w:ascii="Times New Roman" w:eastAsia="Times New Roman" w:hAnsi="Times New Roman" w:cs="Times New Roman"/>
          <w:color w:val="000000"/>
          <w:spacing w:val="0"/>
          <w:w w:val="100"/>
          <w:position w:val="0"/>
        </w:rPr>
        <w:t xml:space="preserve">16 </w:t>
      </w:r>
      <w:r>
        <w:rPr>
          <w:color w:val="000000"/>
          <w:spacing w:val="0"/>
          <w:w w:val="100"/>
          <w:position w:val="0"/>
        </w:rPr>
        <w:t>名村民轻微受伤，</w:t>
      </w:r>
      <w:r>
        <w:rPr>
          <w:rFonts w:ascii="Times New Roman" w:eastAsia="Times New Roman" w:hAnsi="Times New Roman" w:cs="Times New Roman"/>
          <w:color w:val="000000"/>
          <w:spacing w:val="0"/>
          <w:w w:val="100"/>
          <w:position w:val="0"/>
        </w:rPr>
        <w:t>9</w:t>
      </w:r>
      <w:r>
        <w:rPr>
          <w:color w:val="000000"/>
          <w:spacing w:val="0"/>
          <w:w w:val="100"/>
          <w:position w:val="0"/>
        </w:rPr>
        <w:t>部车辆、</w:t>
      </w:r>
      <w:r>
        <w:rPr>
          <w:rFonts w:ascii="Times New Roman" w:eastAsia="Times New Roman" w:hAnsi="Times New Roman" w:cs="Times New Roman"/>
          <w:color w:val="000000"/>
          <w:spacing w:val="0"/>
          <w:w w:val="100"/>
          <w:position w:val="0"/>
        </w:rPr>
        <w:t xml:space="preserve">43 </w:t>
      </w:r>
      <w:r>
        <w:rPr>
          <w:color w:val="000000"/>
          <w:spacing w:val="0"/>
          <w:w w:val="100"/>
          <w:position w:val="0"/>
        </w:rPr>
        <w:t>间民房受损，直接经济损失</w:t>
      </w:r>
      <w:r>
        <w:rPr>
          <w:rFonts w:ascii="Times New Roman" w:eastAsia="Times New Roman" w:hAnsi="Times New Roman" w:cs="Times New Roman"/>
          <w:color w:val="000000"/>
          <w:spacing w:val="0"/>
          <w:w w:val="100"/>
          <w:position w:val="0"/>
        </w:rPr>
        <w:t xml:space="preserve">4200 </w:t>
      </w:r>
      <w:r>
        <w:rPr>
          <w:color w:val="000000"/>
          <w:spacing w:val="0"/>
          <w:w w:val="100"/>
          <w:position w:val="0"/>
        </w:rPr>
        <w:t>多万元。我们应对危化品运输的 安全监管问题应进行更加深入的 思考。</w:t>
      </w:r>
    </w:p>
    <w:p>
      <w:pPr>
        <w:widowControl w:val="0"/>
        <w:jc w:val="center"/>
        <w:rPr>
          <w:sz w:val="2"/>
          <w:szCs w:val="2"/>
        </w:rPr>
      </w:pPr>
      <w:r>
        <w:drawing>
          <wp:inline>
            <wp:extent cx="250190" cy="426720"/>
            <wp:docPr id="440" name="Picutre 440"/>
            <a:graphic xmlns:a="http://schemas.openxmlformats.org/drawingml/2006/main">
              <a:graphicData uri="http://schemas.openxmlformats.org/drawingml/2006/picture">
                <pic:pic xmlns:pic="http://schemas.openxmlformats.org/drawingml/2006/picture">
                  <pic:nvPicPr>
                    <pic:cNvPr id="440" name="Picture 440"/>
                    <pic:cNvPicPr/>
                  </pic:nvPicPr>
                  <pic:blipFill>
                    <a:blip r:embed="rId287"/>
                    <a:stretch/>
                  </pic:blipFill>
                  <pic:spPr>
                    <a:xfrm>
                      <a:ext cx="250190" cy="426720"/>
                    </a:xfrm>
                    <a:prstGeom prst="rect"/>
                  </pic:spPr>
                </pic:pic>
              </a:graphicData>
            </a:graphic>
          </wp:inline>
        </w:drawing>
      </w:r>
    </w:p>
    <w:p>
      <w:pPr>
        <w:widowControl w:val="0"/>
        <w:spacing w:after="259" w:line="1" w:lineRule="exact"/>
      </w:pPr>
    </w:p>
    <w:p>
      <w:pPr>
        <w:pStyle w:val="Style153"/>
        <w:keepNext/>
        <w:keepLines/>
        <w:widowControl w:val="0"/>
        <w:shd w:val="clear" w:color="auto" w:fill="auto"/>
        <w:bidi w:val="0"/>
        <w:spacing w:before="0" w:after="100"/>
        <w:ind w:left="0" w:right="0" w:firstLine="260"/>
        <w:jc w:val="both"/>
      </w:pPr>
      <w:bookmarkStart w:id="2634" w:name="bookmark2634"/>
      <w:bookmarkStart w:id="2635" w:name="bookmark2635"/>
      <w:bookmarkStart w:id="2636" w:name="bookmark2636"/>
      <w:r>
        <w:rPr>
          <w:color w:val="000000"/>
          <w:spacing w:val="0"/>
          <w:w w:val="100"/>
          <w:position w:val="0"/>
          <w:lang w:val="en-US" w:eastAsia="en-US" w:bidi="en-US"/>
        </w:rPr>
        <w:t>（-）</w:t>
      </w:r>
      <w:r>
        <w:rPr>
          <w:color w:val="000000"/>
          <w:spacing w:val="0"/>
          <w:w w:val="100"/>
          <w:position w:val="0"/>
        </w:rPr>
        <w:t>挂车轮胎自燃是直接致灾因 素，应加强相关成因机理研究。</w:t>
      </w:r>
      <w:bookmarkEnd w:id="2634"/>
      <w:bookmarkEnd w:id="2635"/>
      <w:bookmarkEnd w:id="2636"/>
    </w:p>
    <w:p>
      <w:pPr>
        <w:pStyle w:val="Style38"/>
        <w:keepNext w:val="0"/>
        <w:keepLines w:val="0"/>
        <w:widowControl w:val="0"/>
        <w:shd w:val="clear" w:color="auto" w:fill="auto"/>
        <w:bidi w:val="0"/>
        <w:spacing w:before="0" w:after="260" w:line="240" w:lineRule="auto"/>
        <w:ind w:left="0" w:right="0" w:firstLine="260"/>
        <w:jc w:val="left"/>
        <w:sectPr>
          <w:footnotePr>
            <w:pos w:val="pageBottom"/>
            <w:numFmt w:val="decimal"/>
            <w:numRestart w:val="continuous"/>
          </w:footnotePr>
          <w:type w:val="continuous"/>
          <w:pgSz w:w="6202" w:h="8640"/>
          <w:pgMar w:top="616" w:right="774" w:bottom="553" w:left="689" w:header="0" w:footer="3" w:gutter="0"/>
          <w:cols w:num="2" w:space="200"/>
          <w:noEndnote/>
          <w:rtlGutter w:val="0"/>
          <w:docGrid w:linePitch="360"/>
        </w:sectPr>
      </w:pPr>
      <w:r>
        <w:rPr>
          <w:color w:val="000000"/>
          <w:spacing w:val="0"/>
          <w:w w:val="100"/>
          <w:position w:val="0"/>
        </w:rPr>
        <w:t>事故的直接原因是由于后一桥左</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侧车轮橡胶轮胎自燃，引燃了捆绑绳、蓬 布和密封布，厢体温度升高，当能量聚集 达到氯酸钠燃爆点时，发生了氯酸钠初始 爆炸并引发了后续爆炸和燃烧。挂车轮胎 自燃的致灾原因主要包括挂车轮胎过热、 制动系统的非正常使用或故障、轮毂系统 损坏或发热、电路线束、电器元件质劣价 廉、安装不规范等。其中轮胎过热又可能 是行驶过程中热量累积，或轮胎气压不足 或泄气爆裂后与地面摩擦产生高温。</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针对上述轮胎自燃的致灾机理，目前 尚缺少科学定量的解释。建议相关科研部 门可以对上述机理进行研究，提出相关的 监测指标和手段，选配和正确使用轮胎， 加强车辆检査保养和安全培训。</w:t>
      </w:r>
    </w:p>
    <w:p>
      <w:pPr>
        <w:pStyle w:val="Style153"/>
        <w:keepNext/>
        <w:keepLines/>
        <w:widowControl w:val="0"/>
        <w:shd w:val="clear" w:color="auto" w:fill="auto"/>
        <w:bidi w:val="0"/>
        <w:spacing w:before="0" w:line="202" w:lineRule="exact"/>
        <w:ind w:left="0" w:right="0"/>
        <w:jc w:val="both"/>
      </w:pPr>
      <w:bookmarkStart w:id="2637" w:name="bookmark2637"/>
      <w:bookmarkStart w:id="2638" w:name="bookmark2638"/>
      <w:bookmarkStart w:id="2639" w:name="bookmark2639"/>
      <w:r>
        <w:rPr>
          <w:color w:val="000000"/>
          <w:spacing w:val="0"/>
          <w:w w:val="100"/>
          <w:position w:val="0"/>
        </w:rPr>
        <w:t>（二）引入保险机制，以市场化的手 段促进政府职能转变。</w:t>
      </w:r>
      <w:bookmarkEnd w:id="2637"/>
      <w:bookmarkEnd w:id="2638"/>
      <w:bookmarkEnd w:id="2639"/>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本次事故也存在驾驶员多次疲劳驾 驶、超速驾驶、超过</w:t>
      </w:r>
      <w:r>
        <w:rPr>
          <w:rFonts w:ascii="Times New Roman" w:eastAsia="Times New Roman" w:hAnsi="Times New Roman" w:cs="Times New Roman"/>
          <w:color w:val="000000"/>
          <w:spacing w:val="0"/>
          <w:w w:val="100"/>
          <w:position w:val="0"/>
        </w:rPr>
        <w:t>4</w:t>
      </w:r>
      <w:r>
        <w:rPr>
          <w:color w:val="000000"/>
          <w:spacing w:val="0"/>
          <w:w w:val="100"/>
          <w:position w:val="0"/>
        </w:rPr>
        <w:t>小时没有停车休息 等现象。危化品运输事故中驾驶员的不良 /危险驾驶习惯是导致安全事故的一个重 要原因。对于如何防止类似事故的发生， 应利用</w:t>
      </w:r>
      <w:r>
        <w:rPr>
          <w:rFonts w:ascii="Times New Roman" w:eastAsia="Times New Roman" w:hAnsi="Times New Roman" w:cs="Times New Roman"/>
          <w:color w:val="000000"/>
          <w:spacing w:val="0"/>
          <w:w w:val="100"/>
          <w:position w:val="0"/>
          <w:lang w:val="en-US" w:eastAsia="en-US" w:bidi="en-US"/>
        </w:rPr>
        <w:t>GPS/</w:t>
      </w:r>
      <w:r>
        <w:rPr>
          <w:color w:val="000000"/>
          <w:spacing w:val="0"/>
          <w:w w:val="100"/>
          <w:position w:val="0"/>
        </w:rPr>
        <w:t>北斗、监控摄像头等技术手 段，通过建立相关的监测平台对在途驾驶 员驾驶风险进行实时动态监测，对超速、 离线、疲劳驾驶等进行实时监控，并通过 人工电话提醒等措施来降低风险，从而防 止事故发生。</w:t>
      </w:r>
    </w:p>
    <w:p>
      <w:pPr>
        <w:pStyle w:val="Style38"/>
        <w:keepNext w:val="0"/>
        <w:keepLines w:val="0"/>
        <w:widowControl w:val="0"/>
        <w:shd w:val="clear" w:color="auto" w:fill="auto"/>
        <w:bidi w:val="0"/>
        <w:spacing w:before="0" w:after="280" w:line="197" w:lineRule="exact"/>
        <w:ind w:left="0" w:right="0"/>
        <w:jc w:val="both"/>
      </w:pPr>
      <w:r>
        <w:rPr>
          <w:color w:val="000000"/>
          <w:spacing w:val="0"/>
          <w:w w:val="100"/>
          <w:position w:val="0"/>
        </w:rPr>
        <w:t>近年来，针对</w:t>
      </w:r>
      <w:r>
        <w:rPr>
          <w:color w:val="000000"/>
          <w:spacing w:val="0"/>
          <w:w w:val="100"/>
          <w:position w:val="0"/>
          <w:lang w:val="zh-CN" w:eastAsia="zh-CN" w:bidi="zh-CN"/>
        </w:rPr>
        <w:t>“两客</w:t>
      </w:r>
      <w:r>
        <w:rPr>
          <w:color w:val="000000"/>
          <w:spacing w:val="0"/>
          <w:w w:val="100"/>
          <w:position w:val="0"/>
        </w:rPr>
        <w:t>一危”运输安全 监管，部分省市通过引入保险公司建立第 三方安全监管平台、通过浮动保费的手段 进行监管，为监管部门的事中管理力量补 足短板，以市场化手段促进政府职能转变， 取得了良好的效果。</w:t>
      </w:r>
    </w:p>
    <w:p>
      <w:pPr>
        <w:pStyle w:val="Style69"/>
        <w:keepNext w:val="0"/>
        <w:keepLines w:val="0"/>
        <w:widowControl w:val="0"/>
        <w:shd w:val="clear" w:color="auto" w:fill="auto"/>
        <w:bidi w:val="0"/>
        <w:spacing w:before="0" w:after="60" w:line="240" w:lineRule="auto"/>
        <w:ind w:left="0" w:right="0" w:firstLine="0"/>
        <w:jc w:val="both"/>
      </w:pPr>
      <w:r>
        <w:rPr>
          <w:color w:val="000000"/>
          <w:spacing w:val="0"/>
          <w:w w:val="100"/>
          <w:position w:val="0"/>
        </w:rPr>
        <w:t>（李健副教授，同济大学）</w:t>
      </w:r>
      <w:r>
        <w:br w:type="page"/>
      </w:r>
    </w:p>
    <w:p>
      <w:pPr>
        <w:pStyle w:val="Style24"/>
        <w:keepNext/>
        <w:keepLines/>
        <w:widowControl w:val="0"/>
        <w:shd w:val="clear" w:color="auto" w:fill="auto"/>
        <w:bidi w:val="0"/>
        <w:spacing w:before="0" w:after="160" w:line="240" w:lineRule="auto"/>
        <w:ind w:left="0" w:right="0" w:firstLine="0"/>
        <w:jc w:val="left"/>
        <w:rPr>
          <w:sz w:val="22"/>
          <w:szCs w:val="22"/>
        </w:rPr>
      </w:pPr>
      <w:bookmarkStart w:id="2640" w:name="bookmark2640"/>
      <w:bookmarkStart w:id="2641" w:name="bookmark2641"/>
      <w:bookmarkStart w:id="2642" w:name="bookmark2642"/>
      <w:r>
        <w:rPr>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5</w:t>
      </w:r>
      <w:bookmarkEnd w:id="2640"/>
      <w:bookmarkEnd w:id="2641"/>
      <w:bookmarkEnd w:id="2642"/>
    </w:p>
    <w:p>
      <w:pPr>
        <w:pStyle w:val="Style5"/>
        <w:keepNext/>
        <w:keepLines/>
        <w:widowControl w:val="0"/>
        <w:shd w:val="clear" w:color="auto" w:fill="auto"/>
        <w:bidi w:val="0"/>
        <w:spacing w:before="0" w:after="0" w:line="250" w:lineRule="exact"/>
        <w:ind w:left="700" w:right="0" w:hanging="700"/>
        <w:jc w:val="left"/>
        <w:rPr>
          <w:sz w:val="18"/>
          <w:szCs w:val="18"/>
        </w:rPr>
      </w:pPr>
      <w:bookmarkStart w:id="2643" w:name="bookmark2643"/>
      <w:bookmarkStart w:id="2644" w:name="bookmark2644"/>
      <w:bookmarkStart w:id="2645" w:name="bookmark2645"/>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粤赣高速公路河源和平路段</w:t>
      </w:r>
      <w:r>
        <w:rPr>
          <w:rFonts w:ascii="Times New Roman" w:eastAsia="Times New Roman" w:hAnsi="Times New Roman" w:cs="Times New Roman"/>
          <w:color w:val="000000"/>
          <w:spacing w:val="0"/>
          <w:w w:val="100"/>
          <w:position w:val="0"/>
          <w:sz w:val="22"/>
          <w:szCs w:val="22"/>
        </w:rPr>
        <w:t xml:space="preserve">“12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13”</w:t>
      </w:r>
      <w:r>
        <w:rPr>
          <w:color w:val="000000"/>
          <w:spacing w:val="0"/>
          <w:w w:val="100"/>
          <w:position w:val="0"/>
          <w:sz w:val="18"/>
          <w:szCs w:val="18"/>
        </w:rPr>
        <w:t>重大 道路交通事故</w:t>
      </w:r>
      <w:bookmarkEnd w:id="2643"/>
      <w:bookmarkEnd w:id="2644"/>
      <w:bookmarkEnd w:id="2645"/>
    </w:p>
    <w:p>
      <w:pPr>
        <w:pStyle w:val="Style118"/>
        <w:keepNext/>
        <w:keepLines/>
        <w:widowControl w:val="0"/>
        <w:shd w:val="clear" w:color="auto" w:fill="auto"/>
        <w:bidi w:val="0"/>
        <w:spacing w:before="0" w:after="260" w:line="250" w:lineRule="exact"/>
        <w:ind w:left="0" w:right="0" w:firstLine="700"/>
        <w:jc w:val="left"/>
        <w:rPr>
          <w:sz w:val="15"/>
          <w:szCs w:val="15"/>
        </w:rPr>
      </w:pPr>
      <w:bookmarkStart w:id="2646" w:name="bookmark2646"/>
      <w:bookmarkStart w:id="2647" w:name="bookmark2647"/>
      <w:bookmarkStart w:id="2648" w:name="bookmark2648"/>
      <w:r>
        <w:rPr>
          <w:color w:val="000000"/>
          <w:spacing w:val="0"/>
          <w:w w:val="100"/>
          <w:position w:val="0"/>
          <w:sz w:val="15"/>
          <w:szCs w:val="15"/>
        </w:rPr>
        <w:t>—违驾挂货车违章变道，六车连撞致漏油失火</w:t>
      </w:r>
      <w:bookmarkEnd w:id="2646"/>
      <w:bookmarkEnd w:id="2647"/>
      <w:bookmarkEnd w:id="2648"/>
    </w:p>
    <w:p>
      <w:pPr>
        <w:pStyle w:val="Style38"/>
        <w:keepNext w:val="0"/>
        <w:keepLines w:val="0"/>
        <w:widowControl w:val="0"/>
        <w:shd w:val="clear" w:color="auto" w:fill="auto"/>
        <w:bidi w:val="0"/>
        <w:spacing w:before="0" w:after="80" w:line="193" w:lineRule="exact"/>
        <w:ind w:left="0" w:right="0" w:firstLine="340"/>
        <w:jc w:val="both"/>
      </w:pP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13</w:t>
      </w:r>
      <w:r>
        <w:rPr>
          <w:color w:val="000000"/>
          <w:spacing w:val="0"/>
          <w:w w:val="100"/>
          <w:position w:val="0"/>
        </w:rPr>
        <w:t xml:space="preserve">曰 </w:t>
      </w:r>
      <w:r>
        <w:rPr>
          <w:rFonts w:ascii="Times New Roman" w:eastAsia="Times New Roman" w:hAnsi="Times New Roman" w:cs="Times New Roman"/>
          <w:color w:val="000000"/>
          <w:spacing w:val="0"/>
          <w:w w:val="100"/>
          <w:position w:val="0"/>
        </w:rPr>
        <w:t>02</w:t>
      </w:r>
      <w:r>
        <w:rPr>
          <w:color w:val="000000"/>
          <w:spacing w:val="0"/>
          <w:w w:val="100"/>
          <w:position w:val="0"/>
        </w:rPr>
        <w:t>时</w:t>
      </w:r>
      <w:r>
        <w:rPr>
          <w:rFonts w:ascii="Times New Roman" w:eastAsia="Times New Roman" w:hAnsi="Times New Roman" w:cs="Times New Roman"/>
          <w:color w:val="000000"/>
          <w:spacing w:val="0"/>
          <w:w w:val="100"/>
          <w:position w:val="0"/>
        </w:rPr>
        <w:t>13</w:t>
      </w:r>
      <w:r>
        <w:rPr>
          <w:color w:val="000000"/>
          <w:spacing w:val="0"/>
          <w:w w:val="100"/>
          <w:position w:val="0"/>
        </w:rPr>
        <w:t>分，粤赣高速公 路</w:t>
      </w:r>
      <w:r>
        <w:rPr>
          <w:rFonts w:ascii="Times New Roman" w:eastAsia="Times New Roman" w:hAnsi="Times New Roman" w:cs="Times New Roman"/>
          <w:color w:val="000000"/>
          <w:spacing w:val="0"/>
          <w:w w:val="100"/>
          <w:position w:val="0"/>
        </w:rPr>
        <w:t>30</w:t>
      </w:r>
      <w:r>
        <w:rPr>
          <w:color w:val="000000"/>
          <w:spacing w:val="0"/>
          <w:w w:val="100"/>
          <w:position w:val="0"/>
        </w:rPr>
        <w:t>公里</w:t>
      </w:r>
      <w:r>
        <w:rPr>
          <w:rFonts w:ascii="Times New Roman" w:eastAsia="Times New Roman" w:hAnsi="Times New Roman" w:cs="Times New Roman"/>
          <w:color w:val="000000"/>
          <w:spacing w:val="0"/>
          <w:w w:val="100"/>
          <w:position w:val="0"/>
        </w:rPr>
        <w:t>+300</w:t>
      </w:r>
      <w:r>
        <w:rPr>
          <w:color w:val="000000"/>
          <w:spacing w:val="0"/>
          <w:w w:val="100"/>
          <w:position w:val="0"/>
        </w:rPr>
        <w:t>米路段（河 源市和平县上陵张仙塘大 桥）发生一起重大道路交 通事故，造成</w:t>
      </w:r>
      <w:r>
        <w:rPr>
          <w:rFonts w:ascii="Times New Roman" w:eastAsia="Times New Roman" w:hAnsi="Times New Roman" w:cs="Times New Roman"/>
          <w:color w:val="000000"/>
          <w:spacing w:val="0"/>
          <w:w w:val="100"/>
          <w:position w:val="0"/>
        </w:rPr>
        <w:t>12</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3</w:t>
      </w:r>
      <w:r>
        <w:rPr>
          <w:color w:val="000000"/>
          <w:spacing w:val="0"/>
          <w:w w:val="100"/>
          <w:position w:val="0"/>
        </w:rPr>
        <w:t>人受伤，</w:t>
      </w:r>
      <w:r>
        <w:rPr>
          <w:rFonts w:ascii="Times New Roman" w:eastAsia="Times New Roman" w:hAnsi="Times New Roman" w:cs="Times New Roman"/>
          <w:color w:val="000000"/>
          <w:spacing w:val="0"/>
          <w:w w:val="100"/>
          <w:position w:val="0"/>
        </w:rPr>
        <w:t>6</w:t>
      </w:r>
      <w:r>
        <w:rPr>
          <w:color w:val="000000"/>
          <w:spacing w:val="0"/>
          <w:w w:val="100"/>
          <w:position w:val="0"/>
        </w:rPr>
        <w:t>车及车上货物 不同程度损毁，直接经济 损失</w:t>
      </w:r>
      <w:r>
        <w:rPr>
          <w:rFonts w:ascii="Times New Roman" w:eastAsia="Times New Roman" w:hAnsi="Times New Roman" w:cs="Times New Roman"/>
          <w:color w:val="000000"/>
          <w:spacing w:val="0"/>
          <w:w w:val="100"/>
          <w:position w:val="0"/>
          <w:lang w:val="en-US" w:eastAsia="en-US" w:bidi="en-US"/>
        </w:rPr>
        <w:t>1264.3</w:t>
      </w:r>
      <w:r>
        <w:rPr>
          <w:color w:val="000000"/>
          <w:spacing w:val="0"/>
          <w:w w:val="100"/>
          <w:position w:val="0"/>
        </w:rPr>
        <w:t>万元。</w:t>
      </w:r>
    </w:p>
    <w:p>
      <w:pPr>
        <w:pStyle w:val="Style38"/>
        <w:keepNext w:val="0"/>
        <w:keepLines w:val="0"/>
        <w:widowControl w:val="0"/>
        <w:shd w:val="clear" w:color="auto" w:fill="auto"/>
        <w:bidi w:val="0"/>
        <w:spacing w:before="0" w:after="460" w:line="193" w:lineRule="exact"/>
        <w:ind w:left="0" w:right="0" w:firstLine="340"/>
        <w:jc w:val="both"/>
      </w:pPr>
      <w:r>
        <w:rPr>
          <w:color w:val="000000"/>
          <w:spacing w:val="0"/>
          <w:w w:val="100"/>
          <w:position w:val="0"/>
        </w:rPr>
        <w:t xml:space="preserve">经调査认定，粤赣 高速公路河源和平路段 </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道路交通事故 是一起重大生产安全责任 事故。</w:t>
      </w:r>
    </w:p>
    <w:p>
      <w:pPr>
        <w:pStyle w:val="Style118"/>
        <w:keepNext/>
        <w:keepLines/>
        <w:widowControl w:val="0"/>
        <w:shd w:val="clear" w:color="auto" w:fill="auto"/>
        <w:bidi w:val="0"/>
        <w:spacing w:before="0" w:after="360" w:line="240" w:lineRule="auto"/>
        <w:ind w:left="0" w:right="0" w:firstLine="0"/>
        <w:jc w:val="left"/>
        <w:rPr>
          <w:sz w:val="20"/>
          <w:szCs w:val="20"/>
        </w:rPr>
      </w:pPr>
      <w:r>
        <w:drawing>
          <wp:anchor distT="0" distB="125095" distL="127000" distR="127000" simplePos="0" relativeHeight="125829575" behindDoc="0" locked="0" layoutInCell="1" allowOverlap="1">
            <wp:simplePos x="0" y="0"/>
            <wp:positionH relativeFrom="page">
              <wp:posOffset>1598930</wp:posOffset>
            </wp:positionH>
            <wp:positionV relativeFrom="margin">
              <wp:posOffset>1345565</wp:posOffset>
            </wp:positionV>
            <wp:extent cx="1725295" cy="1706880"/>
            <wp:wrapSquare wrapText="bothSides"/>
            <wp:docPr id="441" name="Shape 441"/>
            <a:graphic xmlns:a="http://schemas.openxmlformats.org/drawingml/2006/main">
              <a:graphicData uri="http://schemas.openxmlformats.org/drawingml/2006/picture">
                <pic:pic xmlns:pic="http://schemas.openxmlformats.org/drawingml/2006/picture">
                  <pic:nvPicPr>
                    <pic:cNvPr id="442" name="Picture box 442"/>
                    <pic:cNvPicPr/>
                  </pic:nvPicPr>
                  <pic:blipFill>
                    <a:blip r:embed="rId289"/>
                    <a:stretch/>
                  </pic:blipFill>
                  <pic:spPr>
                    <a:xfrm>
                      <a:ext cx="1725295" cy="1706880"/>
                    </a:xfrm>
                    <a:prstGeom prst="rect"/>
                  </pic:spPr>
                </pic:pic>
              </a:graphicData>
            </a:graphic>
          </wp:anchor>
        </w:drawing>
      </w:r>
      <w:r>
        <mc:AlternateContent>
          <mc:Choice Requires="wps">
            <w:drawing>
              <wp:anchor distT="0" distB="0" distL="0" distR="0" simplePos="0" relativeHeight="503316500" behindDoc="0" locked="0" layoutInCell="1" allowOverlap="1">
                <wp:simplePos x="0" y="0"/>
                <wp:positionH relativeFrom="page">
                  <wp:posOffset>2303145</wp:posOffset>
                </wp:positionH>
                <wp:positionV relativeFrom="margin">
                  <wp:posOffset>3082925</wp:posOffset>
                </wp:positionV>
                <wp:extent cx="362585" cy="91440"/>
                <wp:wrapNone/>
                <wp:docPr id="443" name="Shape 443"/>
                <a:graphic xmlns:a="http://schemas.openxmlformats.org/drawingml/2006/main">
                  <a:graphicData uri="http://schemas.microsoft.com/office/word/2010/wordprocessingShape">
                    <wps:wsp>
                      <wps:cNvSpPr txBox="1"/>
                      <wps:spPr>
                        <a:xfrm>
                          <a:ext cx="362585" cy="9144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事故现场图</w:t>
                            </w:r>
                          </w:p>
                        </w:txbxContent>
                      </wps:txbx>
                      <wps:bodyPr lIns="0" tIns="0" rIns="0" bIns="0">
                        <a:noAutoFit/>
                      </wps:bodyPr>
                    </wps:wsp>
                  </a:graphicData>
                </a:graphic>
              </wp:anchor>
            </w:drawing>
          </mc:Choice>
          <mc:Fallback>
            <w:pict>
              <v:shape id="_x0000_s1469" type="#_x0000_t202" style="position:absolute;margin-left:181.34999999999999pt;margin-top:242.75pt;width:28.550000000000001pt;height:7.2000000000000002pt;z-index:251657747;mso-wrap-distance-left:0;mso-wrap-distance-right:0;mso-position-horizontal-relative:page;mso-position-vertical-relative:margin"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事故现场图</w:t>
                      </w:r>
                    </w:p>
                  </w:txbxContent>
                </v:textbox>
                <w10:wrap anchorx="page" anchory="margin"/>
              </v:shape>
            </w:pict>
          </mc:Fallback>
        </mc:AlternateContent>
      </w:r>
      <w:bookmarkStart w:id="2649" w:name="bookmark2649"/>
      <w:bookmarkStart w:id="2650" w:name="bookmark2650"/>
      <w:bookmarkStart w:id="2651" w:name="bookmark2651"/>
      <w:r>
        <w:rPr>
          <w:color w:val="000000"/>
          <w:spacing w:val="0"/>
          <w:w w:val="100"/>
          <w:position w:val="0"/>
          <w:sz w:val="15"/>
          <w:szCs w:val="15"/>
        </w:rPr>
        <w:t>一、事故经过</w:t>
      </w:r>
      <w:r>
        <w:rPr>
          <w:rFonts w:ascii="Times New Roman" w:eastAsia="Times New Roman" w:hAnsi="Times New Roman" w:cs="Times New Roman"/>
          <w:color w:val="000000"/>
          <w:spacing w:val="0"/>
          <w:w w:val="100"/>
          <w:position w:val="0"/>
          <w:sz w:val="20"/>
          <w:szCs w:val="20"/>
        </w:rPr>
        <w:t>I</w:t>
      </w:r>
      <w:bookmarkEnd w:id="2649"/>
      <w:bookmarkEnd w:id="2650"/>
      <w:bookmarkEnd w:id="2651"/>
    </w:p>
    <w:p>
      <w:pPr>
        <w:pStyle w:val="Style80"/>
        <w:keepNext w:val="0"/>
        <w:keepLines w:val="0"/>
        <w:widowControl w:val="0"/>
        <w:shd w:val="clear" w:color="auto" w:fill="auto"/>
        <w:bidi w:val="0"/>
        <w:spacing w:before="0" w:after="80" w:line="156" w:lineRule="exact"/>
        <w:ind w:left="560" w:right="0" w:firstLine="0"/>
        <w:jc w:val="right"/>
      </w:pPr>
      <w:r>
        <w:rPr>
          <w:rFonts w:ascii="Times New Roman" w:eastAsia="Times New Roman" w:hAnsi="Times New Roman" w:cs="Times New Roman"/>
          <w:color w:val="000000"/>
          <w:spacing w:val="0"/>
          <w:w w:val="100"/>
          <w:position w:val="0"/>
          <w:sz w:val="9"/>
          <w:szCs w:val="9"/>
        </w:rPr>
        <w:t>12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09</w:t>
      </w:r>
      <w:r>
        <w:rPr>
          <w:color w:val="000000"/>
          <w:spacing w:val="0"/>
          <w:w w:val="100"/>
          <w:position w:val="0"/>
        </w:rPr>
        <w:t xml:space="preserve">分，河源市和平县境内粤赣高速北行车道 </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+100</w:t>
      </w:r>
      <w:r>
        <w:rPr>
          <w:color w:val="000000"/>
          <w:spacing w:val="0"/>
          <w:w w:val="100"/>
          <w:position w:val="0"/>
        </w:rPr>
        <w:t>米路段，赣</w:t>
      </w:r>
      <w:r>
        <w:rPr>
          <w:rFonts w:ascii="Times New Roman" w:eastAsia="Times New Roman" w:hAnsi="Times New Roman" w:cs="Times New Roman"/>
          <w:color w:val="000000"/>
          <w:spacing w:val="0"/>
          <w:w w:val="100"/>
          <w:position w:val="0"/>
          <w:sz w:val="9"/>
          <w:szCs w:val="9"/>
          <w:lang w:val="en-US" w:eastAsia="en-US" w:bidi="en-US"/>
        </w:rPr>
        <w:t>DF0080</w:t>
      </w:r>
      <w:r>
        <w:rPr>
          <w:color w:val="000000"/>
          <w:spacing w:val="0"/>
          <w:w w:val="100"/>
          <w:position w:val="0"/>
        </w:rPr>
        <w:t>重型仓栅式货车轻微追尾碰撞 豫</w:t>
      </w:r>
      <w:r>
        <w:rPr>
          <w:rFonts w:ascii="Times New Roman" w:eastAsia="Times New Roman" w:hAnsi="Times New Roman" w:cs="Times New Roman"/>
          <w:color w:val="000000"/>
          <w:spacing w:val="0"/>
          <w:w w:val="100"/>
          <w:position w:val="0"/>
          <w:sz w:val="9"/>
          <w:szCs w:val="9"/>
          <w:lang w:val="en-US" w:eastAsia="en-US" w:bidi="en-US"/>
        </w:rPr>
        <w:t xml:space="preserve">LG3268 </w:t>
      </w:r>
      <w:r>
        <w:rPr>
          <w:color w:val="000000"/>
          <w:spacing w:val="0"/>
          <w:w w:val="100"/>
          <w:position w:val="0"/>
        </w:rPr>
        <w:t>（豫</w:t>
      </w:r>
      <w:r>
        <w:rPr>
          <w:rFonts w:ascii="Times New Roman" w:eastAsia="Times New Roman" w:hAnsi="Times New Roman" w:cs="Times New Roman"/>
          <w:color w:val="000000"/>
          <w:spacing w:val="0"/>
          <w:w w:val="100"/>
          <w:position w:val="0"/>
          <w:sz w:val="9"/>
          <w:szCs w:val="9"/>
          <w:lang w:val="en-US" w:eastAsia="en-US" w:bidi="en-US"/>
        </w:rPr>
        <w:t>LC122</w:t>
      </w:r>
      <w:r>
        <w:rPr>
          <w:color w:val="000000"/>
          <w:spacing w:val="0"/>
          <w:w w:val="100"/>
          <w:position w:val="0"/>
        </w:rPr>
        <w:t>挂）半挂货车。</w:t>
      </w:r>
    </w:p>
    <w:p>
      <w:pPr>
        <w:pStyle w:val="Style80"/>
        <w:keepNext w:val="0"/>
        <w:keepLines w:val="0"/>
        <w:widowControl w:val="0"/>
        <w:shd w:val="clear" w:color="auto" w:fill="auto"/>
        <w:bidi w:val="0"/>
        <w:spacing w:before="0" w:after="220" w:line="158" w:lineRule="exact"/>
        <w:ind w:left="600" w:right="0" w:hanging="260"/>
        <w:jc w:val="left"/>
        <w:sectPr>
          <w:footnotePr>
            <w:pos w:val="pageBottom"/>
            <w:numFmt w:val="decimal"/>
            <w:numRestart w:val="continuous"/>
          </w:footnotePr>
          <w:pgSz w:w="6202" w:h="8640"/>
          <w:pgMar w:top="620" w:right="3128" w:bottom="557" w:left="718" w:header="0" w:footer="3" w:gutter="0"/>
          <w:cols w:space="720"/>
          <w:noEndnote/>
          <w:rtlGutter w:val="0"/>
          <w:docGrid w:linePitch="360"/>
        </w:sectPr>
      </w:pPr>
      <w:r>
        <w:rPr>
          <w:rFonts w:ascii="Times New Roman" w:eastAsia="Times New Roman" w:hAnsi="Times New Roman" w:cs="Times New Roman"/>
          <w:color w:val="348677"/>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分，在</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+150</w:t>
      </w:r>
      <w:r>
        <w:rPr>
          <w:color w:val="000000"/>
          <w:spacing w:val="0"/>
          <w:w w:val="100"/>
          <w:position w:val="0"/>
        </w:rPr>
        <w:t>米路段赣</w:t>
      </w:r>
      <w:r>
        <w:rPr>
          <w:rFonts w:ascii="Times New Roman" w:eastAsia="Times New Roman" w:hAnsi="Times New Roman" w:cs="Times New Roman"/>
          <w:color w:val="000000"/>
          <w:spacing w:val="0"/>
          <w:w w:val="100"/>
          <w:position w:val="0"/>
          <w:sz w:val="9"/>
          <w:szCs w:val="9"/>
          <w:lang w:val="en-US" w:eastAsia="en-US" w:bidi="en-US"/>
        </w:rPr>
        <w:t xml:space="preserve">B91192 </w:t>
      </w:r>
      <w:r>
        <w:rPr>
          <w:color w:val="000000"/>
          <w:spacing w:val="0"/>
          <w:w w:val="100"/>
          <w:position w:val="0"/>
        </w:rPr>
        <w:t>（赣</w:t>
      </w:r>
      <w:r>
        <w:rPr>
          <w:rFonts w:ascii="Times New Roman" w:eastAsia="Times New Roman" w:hAnsi="Times New Roman" w:cs="Times New Roman"/>
          <w:color w:val="000000"/>
          <w:spacing w:val="0"/>
          <w:w w:val="100"/>
          <w:position w:val="0"/>
          <w:sz w:val="9"/>
          <w:szCs w:val="9"/>
          <w:lang w:val="en-US" w:eastAsia="en-US" w:bidi="en-US"/>
        </w:rPr>
        <w:t xml:space="preserve">B1789 </w:t>
      </w:r>
      <w:r>
        <w:rPr>
          <w:color w:val="000000"/>
          <w:spacing w:val="0"/>
          <w:w w:val="100"/>
          <w:position w:val="0"/>
        </w:rPr>
        <w:t xml:space="preserve">挂）半挂货车冲过中央绿化隔绿带停定在南行左侧车道上，所载 木材部分抛洒在南北双向车道上，抛向往北方向车道的木材与蒙 </w:t>
      </w:r>
      <w:r>
        <w:rPr>
          <w:rFonts w:ascii="Times New Roman" w:eastAsia="Times New Roman" w:hAnsi="Times New Roman" w:cs="Times New Roman"/>
          <w:color w:val="000000"/>
          <w:spacing w:val="0"/>
          <w:w w:val="100"/>
          <w:position w:val="0"/>
          <w:sz w:val="9"/>
          <w:szCs w:val="9"/>
          <w:lang w:val="en-US" w:eastAsia="en-US" w:bidi="en-US"/>
        </w:rPr>
        <w:t xml:space="preserve">E59605 </w:t>
      </w:r>
      <w:r>
        <w:rPr>
          <w:color w:val="000000"/>
          <w:spacing w:val="0"/>
          <w:w w:val="100"/>
          <w:position w:val="0"/>
        </w:rPr>
        <w:t>（蒙</w:t>
      </w:r>
      <w:r>
        <w:rPr>
          <w:rFonts w:ascii="Times New Roman" w:eastAsia="Times New Roman" w:hAnsi="Times New Roman" w:cs="Times New Roman"/>
          <w:color w:val="000000"/>
          <w:spacing w:val="0"/>
          <w:w w:val="100"/>
          <w:position w:val="0"/>
          <w:sz w:val="9"/>
          <w:szCs w:val="9"/>
          <w:lang w:val="en-US" w:eastAsia="en-US" w:bidi="en-US"/>
        </w:rPr>
        <w:t>EB820</w:t>
      </w:r>
      <w:r>
        <w:rPr>
          <w:color w:val="000000"/>
          <w:spacing w:val="0"/>
          <w:w w:val="100"/>
          <w:position w:val="0"/>
        </w:rPr>
        <w:t>挂）半挂货车发生碰撞。以上事故未造成人员 伤亡。</w:t>
      </w:r>
    </w:p>
    <w:p>
      <w:pPr>
        <w:pStyle w:val="Style38"/>
        <w:keepNext w:val="0"/>
        <w:keepLines w:val="0"/>
        <w:widowControl w:val="0"/>
        <w:shd w:val="clear" w:color="auto" w:fill="auto"/>
        <w:bidi w:val="0"/>
        <w:spacing w:before="0" w:after="0" w:line="156" w:lineRule="exact"/>
        <w:ind w:left="680" w:right="0" w:firstLine="300"/>
        <w:jc w:val="both"/>
        <w:sectPr>
          <w:footerReference w:type="default" r:id="rId291"/>
          <w:footerReference w:type="even" r:id="rId292"/>
          <w:footnotePr>
            <w:pos w:val="pageBottom"/>
            <w:numFmt w:val="decimal"/>
            <w:numRestart w:val="continuous"/>
          </w:footnotePr>
          <w:pgSz w:w="6202" w:h="8640"/>
          <w:pgMar w:top="989" w:right="689" w:bottom="467" w:left="727"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lang w:val="zh-CN" w:eastAsia="zh-CN" w:bidi="zh-CN"/>
        </w:rPr>
        <w:t>12</w:t>
      </w:r>
      <w:r>
        <w:rPr>
          <w:color w:val="000000"/>
          <w:spacing w:val="0"/>
          <w:w w:val="100"/>
          <w:position w:val="0"/>
        </w:rPr>
        <w:t>月</w:t>
      </w:r>
      <w:r>
        <w:rPr>
          <w:rFonts w:ascii="Times New Roman" w:eastAsia="Times New Roman" w:hAnsi="Times New Roman" w:cs="Times New Roman"/>
          <w:color w:val="000000"/>
          <w:spacing w:val="0"/>
          <w:w w:val="100"/>
          <w:position w:val="0"/>
          <w:sz w:val="9"/>
          <w:szCs w:val="9"/>
          <w:lang w:val="zh-CN" w:eastAsia="zh-CN" w:bidi="zh-CN"/>
        </w:rPr>
        <w:t>13</w:t>
      </w:r>
      <w:r>
        <w:rPr>
          <w:color w:val="000000"/>
          <w:spacing w:val="0"/>
          <w:w w:val="100"/>
          <w:position w:val="0"/>
        </w:rPr>
        <w:t>日</w:t>
      </w:r>
      <w:r>
        <w:rPr>
          <w:rFonts w:ascii="Times New Roman" w:eastAsia="Times New Roman" w:hAnsi="Times New Roman" w:cs="Times New Roman"/>
          <w:color w:val="000000"/>
          <w:spacing w:val="0"/>
          <w:w w:val="100"/>
          <w:position w:val="0"/>
          <w:sz w:val="9"/>
          <w:szCs w:val="9"/>
          <w:lang w:val="zh-CN" w:eastAsia="zh-CN" w:bidi="zh-CN"/>
        </w:rPr>
        <w:t>02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分，驾驶人李某棚驾驶豫</w:t>
      </w:r>
      <w:r>
        <w:rPr>
          <w:rFonts w:ascii="Times New Roman" w:eastAsia="Times New Roman" w:hAnsi="Times New Roman" w:cs="Times New Roman"/>
          <w:color w:val="000000"/>
          <w:spacing w:val="0"/>
          <w:w w:val="100"/>
          <w:position w:val="0"/>
          <w:sz w:val="9"/>
          <w:szCs w:val="9"/>
          <w:lang w:val="en-US" w:eastAsia="en-US" w:bidi="en-US"/>
        </w:rPr>
        <w:t xml:space="preserve">LG7218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 xml:space="preserve">豫 </w:t>
      </w:r>
      <w:r>
        <w:rPr>
          <w:rFonts w:ascii="Times New Roman" w:eastAsia="Times New Roman" w:hAnsi="Times New Roman" w:cs="Times New Roman"/>
          <w:color w:val="000000"/>
          <w:spacing w:val="0"/>
          <w:w w:val="100"/>
          <w:position w:val="0"/>
          <w:sz w:val="9"/>
          <w:szCs w:val="9"/>
          <w:lang w:val="en-US" w:eastAsia="en-US" w:bidi="en-US"/>
        </w:rPr>
        <w:t>LC968</w:t>
      </w:r>
      <w:r>
        <w:rPr>
          <w:color w:val="000000"/>
          <w:spacing w:val="0"/>
          <w:w w:val="100"/>
          <w:position w:val="0"/>
        </w:rPr>
        <w:t>挂）半挂货车沿粤赣高速由南往北行驶至</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 xml:space="preserve">+300 </w:t>
      </w:r>
      <w:r>
        <w:rPr>
          <w:color w:val="000000"/>
          <w:spacing w:val="0"/>
          <w:w w:val="100"/>
          <w:position w:val="0"/>
        </w:rPr>
        <w:t>米路段时，碰撞并挤压前方遇事故等候通行的粵</w:t>
      </w:r>
      <w:r>
        <w:rPr>
          <w:rFonts w:ascii="Times New Roman" w:eastAsia="Times New Roman" w:hAnsi="Times New Roman" w:cs="Times New Roman"/>
          <w:color w:val="000000"/>
          <w:spacing w:val="0"/>
          <w:w w:val="100"/>
          <w:position w:val="0"/>
          <w:sz w:val="9"/>
          <w:szCs w:val="9"/>
          <w:lang w:val="en-US" w:eastAsia="en-US" w:bidi="en-US"/>
        </w:rPr>
        <w:t>BTQ653</w:t>
      </w:r>
      <w:r>
        <w:rPr>
          <w:color w:val="000000"/>
          <w:spacing w:val="0"/>
          <w:w w:val="100"/>
          <w:position w:val="0"/>
        </w:rPr>
        <w:t>号小 汽车，致粵</w:t>
      </w:r>
      <w:r>
        <w:rPr>
          <w:rFonts w:ascii="Times New Roman" w:eastAsia="Times New Roman" w:hAnsi="Times New Roman" w:cs="Times New Roman"/>
          <w:color w:val="000000"/>
          <w:spacing w:val="0"/>
          <w:w w:val="100"/>
          <w:position w:val="0"/>
          <w:sz w:val="9"/>
          <w:szCs w:val="9"/>
          <w:lang w:val="en-US" w:eastAsia="en-US" w:bidi="en-US"/>
        </w:rPr>
        <w:t>BTQ653</w:t>
      </w:r>
      <w:r>
        <w:rPr>
          <w:color w:val="000000"/>
          <w:spacing w:val="0"/>
          <w:w w:val="100"/>
          <w:position w:val="0"/>
        </w:rPr>
        <w:t>号小汽车再碰撞粵</w:t>
      </w:r>
      <w:r>
        <w:rPr>
          <w:rFonts w:ascii="Times New Roman" w:eastAsia="Times New Roman" w:hAnsi="Times New Roman" w:cs="Times New Roman"/>
          <w:color w:val="000000"/>
          <w:spacing w:val="0"/>
          <w:w w:val="100"/>
          <w:position w:val="0"/>
          <w:sz w:val="9"/>
          <w:szCs w:val="9"/>
          <w:lang w:val="en-US" w:eastAsia="en-US" w:bidi="en-US"/>
        </w:rPr>
        <w:t>BE74V8</w:t>
      </w:r>
      <w:r>
        <w:rPr>
          <w:color w:val="000000"/>
          <w:spacing w:val="0"/>
          <w:w w:val="100"/>
          <w:position w:val="0"/>
        </w:rPr>
        <w:t xml:space="preserve">号小汽车，粵 </w:t>
      </w:r>
      <w:r>
        <w:rPr>
          <w:rFonts w:ascii="Times New Roman" w:eastAsia="Times New Roman" w:hAnsi="Times New Roman" w:cs="Times New Roman"/>
          <w:color w:val="000000"/>
          <w:spacing w:val="0"/>
          <w:w w:val="100"/>
          <w:position w:val="0"/>
          <w:sz w:val="9"/>
          <w:szCs w:val="9"/>
          <w:lang w:val="en-US" w:eastAsia="en-US" w:bidi="en-US"/>
        </w:rPr>
        <w:t>BE74V8</w:t>
      </w:r>
      <w:r>
        <w:rPr>
          <w:color w:val="000000"/>
          <w:spacing w:val="0"/>
          <w:w w:val="100"/>
          <w:position w:val="0"/>
        </w:rPr>
        <w:t>号小汽冨再碰撞闽</w:t>
      </w:r>
      <w:r>
        <w:rPr>
          <w:rFonts w:ascii="Times New Roman" w:eastAsia="Times New Roman" w:hAnsi="Times New Roman" w:cs="Times New Roman"/>
          <w:color w:val="000000"/>
          <w:spacing w:val="0"/>
          <w:w w:val="100"/>
          <w:position w:val="0"/>
          <w:sz w:val="9"/>
          <w:szCs w:val="9"/>
          <w:lang w:val="en-US" w:eastAsia="en-US" w:bidi="en-US"/>
        </w:rPr>
        <w:t xml:space="preserve">B09610 </w:t>
      </w:r>
      <w:r>
        <w:rPr>
          <w:color w:val="000000"/>
          <w:spacing w:val="0"/>
          <w:w w:val="100"/>
          <w:position w:val="0"/>
        </w:rPr>
        <w:t>（闽</w:t>
      </w:r>
      <w:r>
        <w:rPr>
          <w:rFonts w:ascii="Times New Roman" w:eastAsia="Times New Roman" w:hAnsi="Times New Roman" w:cs="Times New Roman"/>
          <w:color w:val="000000"/>
          <w:spacing w:val="0"/>
          <w:w w:val="100"/>
          <w:position w:val="0"/>
          <w:sz w:val="9"/>
          <w:szCs w:val="9"/>
          <w:lang w:val="en-US" w:eastAsia="en-US" w:bidi="en-US"/>
        </w:rPr>
        <w:t>A8895</w:t>
      </w:r>
      <w:r>
        <w:rPr>
          <w:color w:val="000000"/>
          <w:spacing w:val="0"/>
          <w:w w:val="100"/>
          <w:position w:val="0"/>
        </w:rPr>
        <w:t>挂）号半挂货车， 闽</w:t>
      </w:r>
      <w:r>
        <w:rPr>
          <w:rFonts w:ascii="Times New Roman" w:eastAsia="Times New Roman" w:hAnsi="Times New Roman" w:cs="Times New Roman"/>
          <w:color w:val="000000"/>
          <w:spacing w:val="0"/>
          <w:w w:val="100"/>
          <w:position w:val="0"/>
          <w:sz w:val="9"/>
          <w:szCs w:val="9"/>
          <w:lang w:val="en-US" w:eastAsia="en-US" w:bidi="en-US"/>
        </w:rPr>
        <w:t xml:space="preserve">B09610 </w:t>
      </w:r>
      <w:r>
        <w:rPr>
          <w:color w:val="000000"/>
          <w:spacing w:val="0"/>
          <w:w w:val="100"/>
          <w:position w:val="0"/>
        </w:rPr>
        <w:t>（闽</w:t>
      </w:r>
      <w:r>
        <w:rPr>
          <w:rFonts w:ascii="Times New Roman" w:eastAsia="Times New Roman" w:hAnsi="Times New Roman" w:cs="Times New Roman"/>
          <w:color w:val="000000"/>
          <w:spacing w:val="0"/>
          <w:w w:val="100"/>
          <w:position w:val="0"/>
          <w:sz w:val="9"/>
          <w:szCs w:val="9"/>
          <w:lang w:val="en-US" w:eastAsia="en-US" w:bidi="en-US"/>
        </w:rPr>
        <w:t>A8895</w:t>
      </w:r>
      <w:r>
        <w:rPr>
          <w:color w:val="000000"/>
          <w:spacing w:val="0"/>
          <w:w w:val="100"/>
          <w:position w:val="0"/>
        </w:rPr>
        <w:t>挂）号半挂货车再碰撞赣</w:t>
      </w:r>
      <w:r>
        <w:rPr>
          <w:rFonts w:ascii="Times New Roman" w:eastAsia="Times New Roman" w:hAnsi="Times New Roman" w:cs="Times New Roman"/>
          <w:color w:val="000000"/>
          <w:spacing w:val="0"/>
          <w:w w:val="100"/>
          <w:position w:val="0"/>
          <w:sz w:val="9"/>
          <w:szCs w:val="9"/>
          <w:lang w:val="en-US" w:eastAsia="en-US" w:bidi="en-US"/>
        </w:rPr>
        <w:t>B76815</w:t>
      </w:r>
      <w:r>
        <w:rPr>
          <w:color w:val="000000"/>
          <w:spacing w:val="0"/>
          <w:w w:val="100"/>
          <w:position w:val="0"/>
        </w:rPr>
        <w:t>号大货车， 赣</w:t>
      </w:r>
      <w:r>
        <w:rPr>
          <w:rFonts w:ascii="Times New Roman" w:eastAsia="Times New Roman" w:hAnsi="Times New Roman" w:cs="Times New Roman"/>
          <w:color w:val="000000"/>
          <w:spacing w:val="0"/>
          <w:w w:val="100"/>
          <w:position w:val="0"/>
          <w:sz w:val="9"/>
          <w:szCs w:val="9"/>
          <w:lang w:val="en-US" w:eastAsia="en-US" w:bidi="en-US"/>
        </w:rPr>
        <w:t>B76815</w:t>
      </w:r>
      <w:r>
        <w:rPr>
          <w:color w:val="000000"/>
          <w:spacing w:val="0"/>
          <w:w w:val="100"/>
          <w:position w:val="0"/>
        </w:rPr>
        <w:t>号大货车再碰撞赣</w:t>
      </w:r>
      <w:r>
        <w:rPr>
          <w:rFonts w:ascii="Times New Roman" w:eastAsia="Times New Roman" w:hAnsi="Times New Roman" w:cs="Times New Roman"/>
          <w:color w:val="000000"/>
          <w:spacing w:val="0"/>
          <w:w w:val="100"/>
          <w:position w:val="0"/>
          <w:sz w:val="9"/>
          <w:szCs w:val="9"/>
          <w:lang w:val="en-US" w:eastAsia="en-US" w:bidi="en-US"/>
        </w:rPr>
        <w:t>DD1830</w:t>
      </w:r>
      <w:r>
        <w:rPr>
          <w:color w:val="000000"/>
          <w:spacing w:val="0"/>
          <w:w w:val="100"/>
          <w:position w:val="0"/>
        </w:rPr>
        <w:t>号大货车。碰撞挤压过程 中，粵</w:t>
      </w:r>
      <w:r>
        <w:rPr>
          <w:rFonts w:ascii="Times New Roman" w:eastAsia="Times New Roman" w:hAnsi="Times New Roman" w:cs="Times New Roman"/>
          <w:color w:val="000000"/>
          <w:spacing w:val="0"/>
          <w:w w:val="100"/>
          <w:position w:val="0"/>
          <w:sz w:val="9"/>
          <w:szCs w:val="9"/>
          <w:lang w:val="en-US" w:eastAsia="en-US" w:bidi="en-US"/>
        </w:rPr>
        <w:t>BTQ653</w:t>
      </w:r>
      <w:r>
        <w:rPr>
          <w:color w:val="000000"/>
          <w:spacing w:val="0"/>
          <w:w w:val="100"/>
          <w:position w:val="0"/>
        </w:rPr>
        <w:t>小型汽车受豫</w:t>
      </w:r>
      <w:r>
        <w:rPr>
          <w:rFonts w:ascii="Times New Roman" w:eastAsia="Times New Roman" w:hAnsi="Times New Roman" w:cs="Times New Roman"/>
          <w:color w:val="000000"/>
          <w:spacing w:val="0"/>
          <w:w w:val="100"/>
          <w:position w:val="0"/>
          <w:sz w:val="9"/>
          <w:szCs w:val="9"/>
          <w:lang w:val="en-US" w:eastAsia="en-US" w:bidi="en-US"/>
        </w:rPr>
        <w:t xml:space="preserve">LG7218 </w:t>
      </w:r>
      <w:r>
        <w:rPr>
          <w:color w:val="000000"/>
          <w:spacing w:val="0"/>
          <w:w w:val="100"/>
          <w:position w:val="0"/>
        </w:rPr>
        <w:t>（豫</w:t>
      </w:r>
      <w:r>
        <w:rPr>
          <w:rFonts w:ascii="Times New Roman" w:eastAsia="Times New Roman" w:hAnsi="Times New Roman" w:cs="Times New Roman"/>
          <w:color w:val="000000"/>
          <w:spacing w:val="0"/>
          <w:w w:val="100"/>
          <w:position w:val="0"/>
          <w:sz w:val="9"/>
          <w:szCs w:val="9"/>
          <w:lang w:val="en-US" w:eastAsia="en-US" w:bidi="en-US"/>
        </w:rPr>
        <w:t>LC968</w:t>
      </w:r>
      <w:r>
        <w:rPr>
          <w:color w:val="000000"/>
          <w:spacing w:val="0"/>
          <w:w w:val="100"/>
          <w:position w:val="0"/>
        </w:rPr>
        <w:t>挂）半挂货车 前部碰撞推移，燃油箱脱落、供油管断裂溢出的汽油，被损坏的 电线搭铁产生的火花点燃首先起火燃烧，并蔓延致豫</w:t>
      </w:r>
      <w:r>
        <w:rPr>
          <w:rFonts w:ascii="Times New Roman" w:eastAsia="Times New Roman" w:hAnsi="Times New Roman" w:cs="Times New Roman"/>
          <w:color w:val="000000"/>
          <w:spacing w:val="0"/>
          <w:w w:val="100"/>
          <w:position w:val="0"/>
          <w:sz w:val="9"/>
          <w:szCs w:val="9"/>
          <w:lang w:val="en-US" w:eastAsia="en-US" w:bidi="en-US"/>
        </w:rPr>
        <w:t>LG7218</w:t>
      </w:r>
      <w:r>
        <w:rPr>
          <w:color w:val="000000"/>
          <w:spacing w:val="0"/>
          <w:w w:val="100"/>
          <w:position w:val="0"/>
        </w:rPr>
        <w:t>半 挂牵引车、粵</w:t>
      </w:r>
      <w:r>
        <w:rPr>
          <w:rFonts w:ascii="Times New Roman" w:eastAsia="Times New Roman" w:hAnsi="Times New Roman" w:cs="Times New Roman"/>
          <w:color w:val="000000"/>
          <w:spacing w:val="0"/>
          <w:w w:val="100"/>
          <w:position w:val="0"/>
          <w:sz w:val="9"/>
          <w:szCs w:val="9"/>
          <w:lang w:val="en-US" w:eastAsia="en-US" w:bidi="en-US"/>
        </w:rPr>
        <w:t>BE74V8</w:t>
      </w:r>
      <w:r>
        <w:rPr>
          <w:color w:val="000000"/>
          <w:spacing w:val="0"/>
          <w:w w:val="100"/>
          <w:position w:val="0"/>
        </w:rPr>
        <w:t>号小型汽车、闽</w:t>
      </w:r>
      <w:r>
        <w:rPr>
          <w:rFonts w:ascii="Times New Roman" w:eastAsia="Times New Roman" w:hAnsi="Times New Roman" w:cs="Times New Roman"/>
          <w:color w:val="000000"/>
          <w:spacing w:val="0"/>
          <w:w w:val="100"/>
          <w:position w:val="0"/>
          <w:sz w:val="9"/>
          <w:szCs w:val="9"/>
          <w:lang w:val="en-US" w:eastAsia="en-US" w:bidi="en-US"/>
        </w:rPr>
        <w:t>B0961</w:t>
      </w:r>
      <w:r>
        <w:rPr>
          <w:rFonts w:ascii="Times New Roman" w:eastAsia="Times New Roman" w:hAnsi="Times New Roman" w:cs="Times New Roman"/>
          <w:color w:val="000000"/>
          <w:spacing w:val="0"/>
          <w:w w:val="100"/>
          <w:position w:val="0"/>
          <w:sz w:val="9"/>
          <w:szCs w:val="9"/>
        </w:rPr>
        <w:t>0</w:t>
      </w:r>
      <w:r>
        <w:rPr>
          <w:color w:val="000000"/>
          <w:spacing w:val="0"/>
          <w:w w:val="100"/>
          <w:position w:val="0"/>
        </w:rPr>
        <w:t>号半挂牵引车、 赣</w:t>
      </w:r>
      <w:r>
        <w:rPr>
          <w:rFonts w:ascii="Times New Roman" w:eastAsia="Times New Roman" w:hAnsi="Times New Roman" w:cs="Times New Roman"/>
          <w:color w:val="000000"/>
          <w:spacing w:val="0"/>
          <w:w w:val="100"/>
          <w:position w:val="0"/>
          <w:sz w:val="9"/>
          <w:szCs w:val="9"/>
          <w:lang w:val="en-US" w:eastAsia="en-US" w:bidi="en-US"/>
        </w:rPr>
        <w:t>B76815</w:t>
      </w:r>
      <w:r>
        <w:rPr>
          <w:color w:val="000000"/>
          <w:spacing w:val="0"/>
          <w:w w:val="100"/>
          <w:position w:val="0"/>
        </w:rPr>
        <w:t>号大货车相继起火燃烧，其中粵</w:t>
      </w:r>
      <w:r>
        <w:rPr>
          <w:rFonts w:ascii="Times New Roman" w:eastAsia="Times New Roman" w:hAnsi="Times New Roman" w:cs="Times New Roman"/>
          <w:color w:val="000000"/>
          <w:spacing w:val="0"/>
          <w:w w:val="100"/>
          <w:position w:val="0"/>
          <w:sz w:val="9"/>
          <w:szCs w:val="9"/>
          <w:lang w:val="en-US" w:eastAsia="en-US" w:bidi="en-US"/>
        </w:rPr>
        <w:t>BTQ653</w:t>
      </w:r>
      <w:r>
        <w:rPr>
          <w:color w:val="000000"/>
          <w:spacing w:val="0"/>
          <w:w w:val="100"/>
          <w:position w:val="0"/>
        </w:rPr>
        <w:t>号小型汽车、 豫</w:t>
      </w:r>
      <w:r>
        <w:rPr>
          <w:rFonts w:ascii="Times New Roman" w:eastAsia="Times New Roman" w:hAnsi="Times New Roman" w:cs="Times New Roman"/>
          <w:color w:val="000000"/>
          <w:spacing w:val="0"/>
          <w:w w:val="100"/>
          <w:position w:val="0"/>
          <w:sz w:val="9"/>
          <w:szCs w:val="9"/>
          <w:lang w:val="en-US" w:eastAsia="en-US" w:bidi="en-US"/>
        </w:rPr>
        <w:t>LG7218</w:t>
      </w:r>
      <w:r>
        <w:rPr>
          <w:color w:val="000000"/>
          <w:spacing w:val="0"/>
          <w:w w:val="100"/>
          <w:position w:val="0"/>
        </w:rPr>
        <w:t>半挂牵引车、粵</w:t>
      </w:r>
      <w:r>
        <w:rPr>
          <w:rFonts w:ascii="Times New Roman" w:eastAsia="Times New Roman" w:hAnsi="Times New Roman" w:cs="Times New Roman"/>
          <w:color w:val="000000"/>
          <w:spacing w:val="0"/>
          <w:w w:val="100"/>
          <w:position w:val="0"/>
          <w:sz w:val="9"/>
          <w:szCs w:val="9"/>
          <w:lang w:val="en-US" w:eastAsia="en-US" w:bidi="en-US"/>
        </w:rPr>
        <w:t>BE74V8</w:t>
      </w:r>
      <w:r>
        <w:rPr>
          <w:color w:val="000000"/>
          <w:spacing w:val="0"/>
          <w:w w:val="100"/>
          <w:position w:val="0"/>
        </w:rPr>
        <w:t>号小型汽车烧毁报废。事故 共造成</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人死亡、</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人受伤。</w:t>
      </w:r>
    </w:p>
    <w:p>
      <w:pPr>
        <w:widowControl w:val="0"/>
        <w:spacing w:line="240" w:lineRule="exact"/>
        <w:rPr>
          <w:sz w:val="19"/>
          <w:szCs w:val="19"/>
        </w:rPr>
      </w:pPr>
    </w:p>
    <w:p>
      <w:pPr>
        <w:widowControl w:val="0"/>
        <w:spacing w:line="240" w:lineRule="exact"/>
        <w:rPr>
          <w:sz w:val="19"/>
          <w:szCs w:val="19"/>
        </w:rPr>
      </w:pPr>
    </w:p>
    <w:p>
      <w:pPr>
        <w:widowControl w:val="0"/>
        <w:spacing w:before="80" w:after="80" w:line="240" w:lineRule="exact"/>
        <w:rPr>
          <w:sz w:val="19"/>
          <w:szCs w:val="19"/>
        </w:rPr>
      </w:pPr>
    </w:p>
    <w:p>
      <w:pPr>
        <w:widowControl w:val="0"/>
        <w:spacing w:line="1" w:lineRule="exact"/>
        <w:sectPr>
          <w:footnotePr>
            <w:pos w:val="pageBottom"/>
            <w:numFmt w:val="decimal"/>
            <w:numRestart w:val="continuous"/>
          </w:footnotePr>
          <w:type w:val="continuous"/>
          <w:pgSz w:w="6202" w:h="8640"/>
          <w:pgMar w:top="654" w:right="0" w:bottom="529"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576" behindDoc="0" locked="0" layoutInCell="1" allowOverlap="1">
                <wp:simplePos x="0" y="0"/>
                <wp:positionH relativeFrom="page">
                  <wp:posOffset>3778250</wp:posOffset>
                </wp:positionH>
                <wp:positionV relativeFrom="paragraph">
                  <wp:posOffset>12700</wp:posOffset>
                </wp:positionV>
                <wp:extent cx="143510" cy="624840"/>
                <wp:wrapSquare wrapText="bothSides"/>
                <wp:docPr id="449" name="Shape 449"/>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75" type="#_x0000_t202" style="position:absolute;margin-left:297.5pt;margin-top:1.pt;width:11.300000000000001pt;height:49.200000000000003pt;z-index:-125829177;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p>
    <w:p>
      <w:pPr>
        <w:pStyle w:val="Style5"/>
        <w:keepNext/>
        <w:keepLines/>
        <w:widowControl w:val="0"/>
        <w:shd w:val="clear" w:color="auto" w:fill="auto"/>
        <w:bidi w:val="0"/>
        <w:spacing w:before="0" w:after="160" w:line="240" w:lineRule="auto"/>
        <w:ind w:left="0" w:right="0" w:firstLine="0"/>
        <w:jc w:val="both"/>
        <w:rPr>
          <w:sz w:val="15"/>
          <w:szCs w:val="15"/>
        </w:rPr>
      </w:pPr>
      <w:bookmarkStart w:id="2652" w:name="bookmark2652"/>
      <w:bookmarkStart w:id="2653" w:name="bookmark2653"/>
      <w:bookmarkStart w:id="2654" w:name="bookmark2654"/>
      <w:bookmarkStart w:id="2655" w:name="bookmark2655"/>
      <w:r>
        <w:rPr>
          <w:color w:val="000000"/>
          <w:spacing w:val="0"/>
          <w:w w:val="100"/>
          <w:position w:val="0"/>
          <w:sz w:val="15"/>
          <w:szCs w:val="15"/>
        </w:rPr>
        <w:t>二</w:t>
      </w:r>
      <w:bookmarkEnd w:id="2654"/>
      <w:r>
        <w:rPr>
          <w:color w:val="000000"/>
          <w:spacing w:val="0"/>
          <w:w w:val="100"/>
          <w:position w:val="0"/>
          <w:sz w:val="15"/>
          <w:szCs w:val="15"/>
        </w:rPr>
        <w:t>、事故原因</w:t>
      </w:r>
      <w:r>
        <w:rPr>
          <w:color w:val="000000"/>
          <w:spacing w:val="0"/>
          <w:w w:val="100"/>
          <w:position w:val="0"/>
          <w:sz w:val="15"/>
          <w:szCs w:val="15"/>
          <w:lang w:val="zh-CN" w:eastAsia="zh-CN" w:bidi="zh-CN"/>
        </w:rPr>
        <w:t>|</w:t>
      </w:r>
      <w:bookmarkEnd w:id="2652"/>
      <w:bookmarkEnd w:id="2653"/>
      <w:bookmarkEnd w:id="2655"/>
    </w:p>
    <w:p>
      <w:pPr>
        <w:pStyle w:val="Style118"/>
        <w:keepNext/>
        <w:keepLines/>
        <w:widowControl w:val="0"/>
        <w:shd w:val="clear" w:color="auto" w:fill="auto"/>
        <w:bidi w:val="0"/>
        <w:spacing w:before="0" w:line="240" w:lineRule="auto"/>
        <w:ind w:left="0" w:right="0" w:firstLine="260"/>
        <w:jc w:val="both"/>
      </w:pPr>
      <w:bookmarkStart w:id="2656" w:name="bookmark2656"/>
      <w:bookmarkStart w:id="2657" w:name="bookmark2657"/>
      <w:bookmarkStart w:id="2658" w:name="bookmark2658"/>
      <w:r>
        <w:rPr>
          <w:color w:val="000000"/>
          <w:spacing w:val="0"/>
          <w:w w:val="100"/>
          <w:position w:val="0"/>
          <w:lang w:val="en-US" w:eastAsia="en-US" w:bidi="en-US"/>
        </w:rPr>
        <w:t>（-）</w:t>
      </w:r>
      <w:r>
        <w:rPr>
          <w:color w:val="000000"/>
          <w:spacing w:val="0"/>
          <w:w w:val="100"/>
          <w:position w:val="0"/>
        </w:rPr>
        <w:t>直接原因</w:t>
      </w:r>
      <w:bookmarkEnd w:id="2656"/>
      <w:bookmarkEnd w:id="2657"/>
      <w:bookmarkEnd w:id="2658"/>
    </w:p>
    <w:p>
      <w:pPr>
        <w:pStyle w:val="Style38"/>
        <w:keepNext w:val="0"/>
        <w:keepLines w:val="0"/>
        <w:widowControl w:val="0"/>
        <w:numPr>
          <w:ilvl w:val="0"/>
          <w:numId w:val="421"/>
        </w:numPr>
        <w:shd w:val="clear" w:color="auto" w:fill="auto"/>
        <w:tabs>
          <w:tab w:pos="500" w:val="left"/>
        </w:tabs>
        <w:bidi w:val="0"/>
        <w:spacing w:before="0" w:line="193" w:lineRule="exact"/>
        <w:ind w:left="0" w:right="0" w:firstLine="260"/>
        <w:jc w:val="both"/>
      </w:pPr>
      <w:bookmarkStart w:id="2659" w:name="bookmark2659"/>
      <w:bookmarkEnd w:id="2659"/>
      <w:r>
        <w:rPr>
          <w:color w:val="000000"/>
          <w:spacing w:val="0"/>
          <w:w w:val="100"/>
          <w:position w:val="0"/>
        </w:rPr>
        <w:t>驾驶人李某棚交通安全法律意识 淡薄，驾驶与准驾车型不符，旦机件不 符合技术标准存在安全隐患及超载的机 动车上道路行驶，在夜间和行经下坡路 段时车速过快，又没有充分注意路面情 况，遇事时采取措施不当，是导致事故 发生的主要原因。</w:t>
      </w:r>
    </w:p>
    <w:p>
      <w:pPr>
        <w:pStyle w:val="Style38"/>
        <w:keepNext w:val="0"/>
        <w:keepLines w:val="0"/>
        <w:widowControl w:val="0"/>
        <w:numPr>
          <w:ilvl w:val="0"/>
          <w:numId w:val="421"/>
        </w:numPr>
        <w:shd w:val="clear" w:color="auto" w:fill="auto"/>
        <w:tabs>
          <w:tab w:pos="500" w:val="left"/>
        </w:tabs>
        <w:bidi w:val="0"/>
        <w:spacing w:before="0" w:line="194" w:lineRule="exact"/>
        <w:ind w:left="0" w:right="0" w:firstLine="260"/>
        <w:jc w:val="both"/>
      </w:pPr>
      <w:bookmarkStart w:id="2660" w:name="bookmark2660"/>
      <w:bookmarkEnd w:id="2660"/>
      <w:r>
        <w:rPr>
          <w:color w:val="000000"/>
          <w:spacing w:val="0"/>
          <w:w w:val="100"/>
          <w:position w:val="0"/>
        </w:rPr>
        <w:t>驾驶人曹某金驾驶机动车不按规 定车道行驶，在前方机动车遇事故等候 通行时，没有按顺序排队等候通行，从 左侧车道随意变更车道，占道停车，影 响后方车辆通行秩序，也是导致事故发 生的原因之一。</w:t>
      </w:r>
    </w:p>
    <w:p>
      <w:pPr>
        <w:pStyle w:val="Style38"/>
        <w:keepNext w:val="0"/>
        <w:keepLines w:val="0"/>
        <w:widowControl w:val="0"/>
        <w:numPr>
          <w:ilvl w:val="0"/>
          <w:numId w:val="421"/>
        </w:numPr>
        <w:shd w:val="clear" w:color="auto" w:fill="auto"/>
        <w:tabs>
          <w:tab w:pos="500" w:val="left"/>
        </w:tabs>
        <w:bidi w:val="0"/>
        <w:spacing w:before="0" w:line="192" w:lineRule="exact"/>
        <w:ind w:left="0" w:right="0" w:firstLine="260"/>
        <w:jc w:val="both"/>
      </w:pPr>
      <w:bookmarkStart w:id="2661" w:name="bookmark2661"/>
      <w:bookmarkEnd w:id="2661"/>
      <w:r>
        <w:rPr>
          <w:color w:val="000000"/>
          <w:spacing w:val="0"/>
          <w:w w:val="100"/>
          <w:position w:val="0"/>
        </w:rPr>
        <w:t>驾驶人李某驾驶小型客车，未按 规定装载，超载</w:t>
      </w:r>
      <w:r>
        <w:rPr>
          <w:rFonts w:ascii="Times New Roman" w:eastAsia="Times New Roman" w:hAnsi="Times New Roman" w:cs="Times New Roman"/>
          <w:color w:val="000000"/>
          <w:spacing w:val="0"/>
          <w:w w:val="100"/>
          <w:position w:val="0"/>
        </w:rPr>
        <w:t>1</w:t>
      </w:r>
      <w:r>
        <w:rPr>
          <w:color w:val="000000"/>
          <w:spacing w:val="0"/>
          <w:w w:val="100"/>
          <w:position w:val="0"/>
        </w:rPr>
        <w:t>人，加重了事故的损 害后果。</w:t>
      </w:r>
    </w:p>
    <w:p>
      <w:pPr>
        <w:pStyle w:val="Style118"/>
        <w:keepNext/>
        <w:keepLines/>
        <w:widowControl w:val="0"/>
        <w:shd w:val="clear" w:color="auto" w:fill="auto"/>
        <w:bidi w:val="0"/>
        <w:spacing w:before="0" w:line="240" w:lineRule="auto"/>
        <w:ind w:left="0" w:right="0" w:firstLine="260"/>
        <w:jc w:val="both"/>
      </w:pPr>
      <w:bookmarkStart w:id="2662" w:name="bookmark2662"/>
      <w:bookmarkStart w:id="2663" w:name="bookmark2663"/>
      <w:bookmarkStart w:id="2664" w:name="bookmark2664"/>
      <w:r>
        <w:rPr>
          <w:color w:val="000000"/>
          <w:spacing w:val="0"/>
          <w:w w:val="100"/>
          <w:position w:val="0"/>
        </w:rPr>
        <w:t>（二）间接原因</w:t>
      </w:r>
      <w:bookmarkEnd w:id="2662"/>
      <w:bookmarkEnd w:id="2663"/>
      <w:bookmarkEnd w:id="2664"/>
    </w:p>
    <w:p>
      <w:pPr>
        <w:pStyle w:val="Style38"/>
        <w:keepNext w:val="0"/>
        <w:keepLines w:val="0"/>
        <w:widowControl w:val="0"/>
        <w:numPr>
          <w:ilvl w:val="0"/>
          <w:numId w:val="423"/>
        </w:numPr>
        <w:shd w:val="clear" w:color="auto" w:fill="auto"/>
        <w:bidi w:val="0"/>
        <w:spacing w:before="0" w:line="193" w:lineRule="exact"/>
        <w:ind w:left="0" w:right="0"/>
        <w:jc w:val="both"/>
      </w:pPr>
      <w:bookmarkStart w:id="2665" w:name="bookmark2665"/>
      <w:bookmarkEnd w:id="2665"/>
      <w:r>
        <w:rPr>
          <w:color w:val="000000"/>
          <w:spacing w:val="0"/>
          <w:w w:val="100"/>
          <w:position w:val="0"/>
        </w:rPr>
        <w:t>相^</w:t>
      </w:r>
      <w:r>
        <w:rPr>
          <w:rFonts w:ascii="Times New Roman" w:eastAsia="Times New Roman" w:hAnsi="Times New Roman" w:cs="Times New Roman"/>
          <w:color w:val="000000"/>
          <w:spacing w:val="0"/>
          <w:w w:val="100"/>
          <w:position w:val="0"/>
          <w:lang w:val="en-US" w:eastAsia="en-US" w:bidi="en-US"/>
        </w:rPr>
        <w:t>Ik</w:t>
      </w:r>
      <w:r>
        <w:rPr>
          <w:color w:val="000000"/>
          <w:spacing w:val="0"/>
          <w:w w:val="100"/>
          <w:position w:val="0"/>
        </w:rPr>
        <w:t>安全生产主体责任不落实。</w:t>
      </w:r>
    </w:p>
    <w:p>
      <w:pPr>
        <w:pStyle w:val="Style38"/>
        <w:keepNext w:val="0"/>
        <w:keepLines w:val="0"/>
        <w:widowControl w:val="0"/>
        <w:shd w:val="clear" w:color="auto" w:fill="auto"/>
        <w:tabs>
          <w:tab w:pos="610" w:val="left"/>
        </w:tabs>
        <w:bidi w:val="0"/>
        <w:spacing w:before="0" w:line="193" w:lineRule="exact"/>
        <w:ind w:left="0" w:right="0"/>
        <w:jc w:val="both"/>
      </w:pPr>
      <w:bookmarkStart w:id="2666" w:name="bookmark2666"/>
      <w:r>
        <w:rPr>
          <w:rFonts w:ascii="Times New Roman" w:eastAsia="Times New Roman" w:hAnsi="Times New Roman" w:cs="Times New Roman"/>
          <w:color w:val="000000"/>
          <w:spacing w:val="0"/>
          <w:w w:val="100"/>
          <w:position w:val="0"/>
        </w:rPr>
        <w:t>（</w:t>
      </w:r>
      <w:bookmarkEnd w:id="2666"/>
      <w:r>
        <w:rPr>
          <w:rFonts w:ascii="Times New Roman" w:eastAsia="Times New Roman" w:hAnsi="Times New Roman" w:cs="Times New Roman"/>
          <w:color w:val="000000"/>
          <w:spacing w:val="0"/>
          <w:w w:val="100"/>
          <w:position w:val="0"/>
        </w:rPr>
        <w:t>1）</w:t>
        <w:tab/>
      </w:r>
      <w:r>
        <w:rPr>
          <w:color w:val="000000"/>
          <w:spacing w:val="0"/>
          <w:w w:val="100"/>
          <w:position w:val="0"/>
        </w:rPr>
        <w:t>万通公司未履行安全生产主体 责任，车辆技术管理、安全隐患排査、 驾驶员安全教育和定期考核工作不到 位；无培训场地、辅导人员、教学设备; 没有签订安全责任书；违反规定签订含 有免责条款的挂靠协议；企业变更后没 有及时办理备案手续。</w:t>
      </w:r>
    </w:p>
    <w:p>
      <w:pPr>
        <w:pStyle w:val="Style38"/>
        <w:keepNext w:val="0"/>
        <w:keepLines w:val="0"/>
        <w:widowControl w:val="0"/>
        <w:shd w:val="clear" w:color="auto" w:fill="auto"/>
        <w:tabs>
          <w:tab w:pos="610" w:val="left"/>
        </w:tabs>
        <w:bidi w:val="0"/>
        <w:spacing w:before="0" w:line="193" w:lineRule="exact"/>
        <w:ind w:left="0" w:right="0"/>
        <w:jc w:val="both"/>
      </w:pPr>
      <w:bookmarkStart w:id="2667" w:name="bookmark2667"/>
      <w:r>
        <w:rPr>
          <w:rFonts w:ascii="Times New Roman" w:eastAsia="Times New Roman" w:hAnsi="Times New Roman" w:cs="Times New Roman"/>
          <w:color w:val="000000"/>
          <w:spacing w:val="0"/>
          <w:w w:val="100"/>
          <w:position w:val="0"/>
        </w:rPr>
        <w:t>（</w:t>
      </w:r>
      <w:bookmarkEnd w:id="2667"/>
      <w:r>
        <w:rPr>
          <w:rFonts w:ascii="Times New Roman" w:eastAsia="Times New Roman" w:hAnsi="Times New Roman" w:cs="Times New Roman"/>
          <w:color w:val="000000"/>
          <w:spacing w:val="0"/>
          <w:w w:val="100"/>
          <w:position w:val="0"/>
        </w:rPr>
        <w:t>2）</w:t>
        <w:tab/>
      </w:r>
      <w:r>
        <w:rPr>
          <w:color w:val="000000"/>
          <w:spacing w:val="0"/>
          <w:w w:val="100"/>
          <w:position w:val="0"/>
        </w:rPr>
        <w:t xml:space="preserve">幵盛公司未履行安全生产主体 责任，主要负责人和安全生产管理人员 不具备与本单位所从事的生产经营活动 相应的安全生产知识；未按规定履行货 运源头企业安全管理职责，既没有建立 货物装载工作制度，明确货物装载、幵 票、计重工作人员职责，也没有对经营 性货物运输车辆，登记道路运输证和驾 </w:t>
      </w:r>
      <w:r>
        <w:rPr>
          <w:color w:val="000000"/>
          <w:spacing w:val="0"/>
          <w:w w:val="100"/>
          <w:position w:val="0"/>
        </w:rPr>
        <w:t>驶人从业资格证等有关信息；安全管理 职责不明确；对员工的安全培训不到位， 从未组织相关人员进行货车超限超载安 全管理方面的培训。</w:t>
      </w:r>
    </w:p>
    <w:p>
      <w:pPr>
        <w:pStyle w:val="Style38"/>
        <w:keepNext w:val="0"/>
        <w:keepLines w:val="0"/>
        <w:widowControl w:val="0"/>
        <w:shd w:val="clear" w:color="auto" w:fill="auto"/>
        <w:bidi w:val="0"/>
        <w:spacing w:before="0" w:line="194" w:lineRule="exact"/>
        <w:ind w:left="0" w:right="0"/>
        <w:jc w:val="both"/>
      </w:pPr>
      <w:bookmarkStart w:id="2668" w:name="bookmark2668"/>
      <w:r>
        <w:rPr>
          <w:rFonts w:ascii="Times New Roman" w:eastAsia="Times New Roman" w:hAnsi="Times New Roman" w:cs="Times New Roman"/>
          <w:color w:val="000000"/>
          <w:spacing w:val="0"/>
          <w:w w:val="100"/>
          <w:position w:val="0"/>
        </w:rPr>
        <w:t>（</w:t>
      </w:r>
      <w:bookmarkEnd w:id="2668"/>
      <w:r>
        <w:rPr>
          <w:rFonts w:ascii="Times New Roman" w:eastAsia="Times New Roman" w:hAnsi="Times New Roman" w:cs="Times New Roman"/>
          <w:color w:val="000000"/>
          <w:spacing w:val="0"/>
          <w:w w:val="100"/>
          <w:position w:val="0"/>
        </w:rPr>
        <w:t>3）</w:t>
      </w:r>
      <w:r>
        <w:rPr>
          <w:color w:val="000000"/>
          <w:spacing w:val="0"/>
          <w:w w:val="100"/>
          <w:position w:val="0"/>
        </w:rPr>
        <w:t>盛丰公司未履行安全生产主体 责任，对闽</w:t>
      </w:r>
      <w:r>
        <w:rPr>
          <w:rFonts w:ascii="Times New Roman" w:eastAsia="Times New Roman" w:hAnsi="Times New Roman" w:cs="Times New Roman"/>
          <w:color w:val="000000"/>
          <w:spacing w:val="0"/>
          <w:w w:val="100"/>
          <w:position w:val="0"/>
          <w:lang w:val="en-US" w:eastAsia="en-US" w:bidi="en-US"/>
        </w:rPr>
        <w:t xml:space="preserve">B09610 </w:t>
      </w:r>
      <w:r>
        <w:rPr>
          <w:rFonts w:ascii="Times New Roman" w:eastAsia="Times New Roman" w:hAnsi="Times New Roman" w:cs="Times New Roman"/>
          <w:color w:val="000000"/>
          <w:spacing w:val="0"/>
          <w:w w:val="100"/>
          <w:position w:val="0"/>
        </w:rPr>
        <w:t>（</w:t>
      </w:r>
      <w:r>
        <w:rPr>
          <w:color w:val="000000"/>
          <w:spacing w:val="0"/>
          <w:w w:val="100"/>
          <w:position w:val="0"/>
        </w:rPr>
        <w:t>闽</w:t>
      </w:r>
      <w:r>
        <w:rPr>
          <w:rFonts w:ascii="Times New Roman" w:eastAsia="Times New Roman" w:hAnsi="Times New Roman" w:cs="Times New Roman"/>
          <w:color w:val="000000"/>
          <w:spacing w:val="0"/>
          <w:w w:val="100"/>
          <w:position w:val="0"/>
          <w:lang w:val="en-US" w:eastAsia="en-US" w:bidi="en-US"/>
        </w:rPr>
        <w:t>A8895</w:t>
      </w:r>
      <w:r>
        <w:rPr>
          <w:color w:val="000000"/>
          <w:spacing w:val="0"/>
          <w:w w:val="100"/>
          <w:position w:val="0"/>
        </w:rPr>
        <w:t>挂）号 半挂货车驾驶人曹某金驾驶机动车违规 变道等问题失察，对租赁车辆动态管理 及驾驶人管理不到位。</w:t>
      </w:r>
    </w:p>
    <w:p>
      <w:pPr>
        <w:pStyle w:val="Style38"/>
        <w:keepNext w:val="0"/>
        <w:keepLines w:val="0"/>
        <w:widowControl w:val="0"/>
        <w:numPr>
          <w:ilvl w:val="0"/>
          <w:numId w:val="423"/>
        </w:numPr>
        <w:shd w:val="clear" w:color="auto" w:fill="auto"/>
        <w:tabs>
          <w:tab w:pos="500" w:val="left"/>
        </w:tabs>
        <w:bidi w:val="0"/>
        <w:spacing w:before="0" w:line="197" w:lineRule="exact"/>
        <w:ind w:left="0" w:right="0"/>
        <w:jc w:val="both"/>
      </w:pPr>
      <w:bookmarkStart w:id="2669" w:name="bookmark2669"/>
      <w:bookmarkEnd w:id="2669"/>
      <w:r>
        <w:rPr>
          <w:color w:val="000000"/>
          <w:spacing w:val="0"/>
          <w:w w:val="100"/>
          <w:position w:val="0"/>
        </w:rPr>
        <w:t>河南省潔河市有关部门对货运企 业安全监管不到位。</w:t>
      </w:r>
    </w:p>
    <w:p>
      <w:pPr>
        <w:pStyle w:val="Style38"/>
        <w:keepNext w:val="0"/>
        <w:keepLines w:val="0"/>
        <w:widowControl w:val="0"/>
        <w:numPr>
          <w:ilvl w:val="0"/>
          <w:numId w:val="423"/>
        </w:numPr>
        <w:shd w:val="clear" w:color="auto" w:fill="auto"/>
        <w:tabs>
          <w:tab w:pos="500" w:val="left"/>
        </w:tabs>
        <w:bidi w:val="0"/>
        <w:spacing w:before="0" w:line="197" w:lineRule="exact"/>
        <w:ind w:left="0" w:right="0"/>
        <w:jc w:val="both"/>
      </w:pPr>
      <w:bookmarkStart w:id="2670" w:name="bookmark2670"/>
      <w:bookmarkEnd w:id="2670"/>
      <w:r>
        <w:rPr>
          <w:color w:val="000000"/>
          <w:spacing w:val="0"/>
          <w:w w:val="100"/>
          <w:position w:val="0"/>
        </w:rPr>
        <w:t>揭阳、河源市有关部门治超不力， 路面执法管控不力。</w:t>
      </w:r>
    </w:p>
    <w:p>
      <w:pPr>
        <w:pStyle w:val="Style38"/>
        <w:keepNext w:val="0"/>
        <w:keepLines w:val="0"/>
        <w:widowControl w:val="0"/>
        <w:numPr>
          <w:ilvl w:val="0"/>
          <w:numId w:val="423"/>
        </w:numPr>
        <w:shd w:val="clear" w:color="auto" w:fill="auto"/>
        <w:tabs>
          <w:tab w:pos="500" w:val="left"/>
        </w:tabs>
        <w:bidi w:val="0"/>
        <w:spacing w:before="0" w:after="480" w:line="194" w:lineRule="exact"/>
        <w:ind w:left="0" w:right="0"/>
        <w:jc w:val="both"/>
      </w:pPr>
      <w:bookmarkStart w:id="2671" w:name="bookmark2671"/>
      <w:bookmarkEnd w:id="2671"/>
      <w:r>
        <w:rPr>
          <w:color w:val="000000"/>
          <w:spacing w:val="0"/>
          <w:w w:val="100"/>
          <w:position w:val="0"/>
        </w:rPr>
        <w:t>河源市有关部门事故信息报告不 及时。河源市人民政府应急管理办公室 督促指导事故信息报告不到位；河源市 公安交警支队高速公路一大队对事故情 况研判不准确，事故报告不及时。</w:t>
      </w:r>
    </w:p>
    <w:p>
      <w:pPr>
        <w:pStyle w:val="Style5"/>
        <w:keepNext/>
        <w:keepLines/>
        <w:widowControl w:val="0"/>
        <w:shd w:val="clear" w:color="auto" w:fill="auto"/>
        <w:bidi w:val="0"/>
        <w:spacing w:before="0" w:after="60" w:line="240" w:lineRule="auto"/>
        <w:ind w:left="0" w:right="0" w:firstLine="0"/>
        <w:jc w:val="left"/>
        <w:rPr>
          <w:sz w:val="20"/>
          <w:szCs w:val="20"/>
        </w:rPr>
      </w:pPr>
      <w:bookmarkStart w:id="2672" w:name="bookmark2672"/>
      <w:bookmarkStart w:id="2673" w:name="bookmark2673"/>
      <w:bookmarkStart w:id="2674" w:name="bookmark2674"/>
      <w:bookmarkStart w:id="2675" w:name="bookmark2675"/>
      <w:r>
        <w:rPr>
          <w:color w:val="000000"/>
          <w:spacing w:val="0"/>
          <w:w w:val="100"/>
          <w:position w:val="0"/>
          <w:sz w:val="15"/>
          <w:szCs w:val="15"/>
        </w:rPr>
        <w:t>三</w:t>
      </w:r>
      <w:bookmarkEnd w:id="2674"/>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672"/>
      <w:bookmarkEnd w:id="2673"/>
      <w:bookmarkEnd w:id="2675"/>
    </w:p>
    <w:p>
      <w:pPr>
        <w:pStyle w:val="Style38"/>
        <w:keepNext w:val="0"/>
        <w:keepLines w:val="0"/>
        <w:widowControl w:val="0"/>
        <w:shd w:val="clear" w:color="auto" w:fill="auto"/>
        <w:bidi w:val="0"/>
        <w:spacing w:before="0" w:after="100" w:line="197" w:lineRule="exact"/>
        <w:ind w:left="0" w:right="0"/>
        <w:jc w:val="both"/>
      </w:pPr>
      <w:r>
        <w:rPr>
          <w:color w:val="000000"/>
          <w:spacing w:val="0"/>
          <w:w w:val="100"/>
          <w:position w:val="0"/>
        </w:rPr>
        <w:t>豫</w:t>
      </w:r>
      <w:r>
        <w:rPr>
          <w:rFonts w:ascii="Times New Roman" w:eastAsia="Times New Roman" w:hAnsi="Times New Roman" w:cs="Times New Roman"/>
          <w:color w:val="000000"/>
          <w:spacing w:val="0"/>
          <w:w w:val="100"/>
          <w:position w:val="0"/>
          <w:lang w:val="en-US" w:eastAsia="en-US" w:bidi="en-US"/>
        </w:rPr>
        <w:t xml:space="preserve">LG7218 </w:t>
      </w:r>
      <w:r>
        <w:rPr>
          <w:rFonts w:ascii="Times New Roman" w:eastAsia="Times New Roman" w:hAnsi="Times New Roman" w:cs="Times New Roman"/>
          <w:color w:val="000000"/>
          <w:spacing w:val="0"/>
          <w:w w:val="100"/>
          <w:position w:val="0"/>
        </w:rPr>
        <w:t>（</w:t>
      </w:r>
      <w:r>
        <w:rPr>
          <w:color w:val="000000"/>
          <w:spacing w:val="0"/>
          <w:w w:val="100"/>
          <w:position w:val="0"/>
        </w:rPr>
        <w:t>豫</w:t>
      </w:r>
      <w:r>
        <w:rPr>
          <w:rFonts w:ascii="Times New Roman" w:eastAsia="Times New Roman" w:hAnsi="Times New Roman" w:cs="Times New Roman"/>
          <w:color w:val="000000"/>
          <w:spacing w:val="0"/>
          <w:w w:val="100"/>
          <w:position w:val="0"/>
          <w:lang w:val="en-US" w:eastAsia="en-US" w:bidi="en-US"/>
        </w:rPr>
        <w:t>LC968</w:t>
      </w:r>
      <w:r>
        <w:rPr>
          <w:color w:val="000000"/>
          <w:spacing w:val="0"/>
          <w:w w:val="100"/>
          <w:position w:val="0"/>
        </w:rPr>
        <w:t>挂）半挂 货车驾驶人李某鹏、粤</w:t>
      </w:r>
      <w:r>
        <w:rPr>
          <w:rFonts w:ascii="Times New Roman" w:eastAsia="Times New Roman" w:hAnsi="Times New Roman" w:cs="Times New Roman"/>
          <w:color w:val="000000"/>
          <w:spacing w:val="0"/>
          <w:w w:val="100"/>
          <w:position w:val="0"/>
          <w:lang w:val="en-US" w:eastAsia="en-US" w:bidi="en-US"/>
        </w:rPr>
        <w:t>BE74V8</w:t>
      </w:r>
      <w:r>
        <w:rPr>
          <w:color w:val="000000"/>
          <w:spacing w:val="0"/>
          <w:w w:val="100"/>
          <w:position w:val="0"/>
        </w:rPr>
        <w:t>号小 型汽车驾驶人李某因在事故中死亡，建 议免予追究刑事责任。</w:t>
      </w:r>
    </w:p>
    <w:p>
      <w:pPr>
        <w:pStyle w:val="Style118"/>
        <w:keepNext/>
        <w:keepLines/>
        <w:widowControl w:val="0"/>
        <w:shd w:val="clear" w:color="auto" w:fill="auto"/>
        <w:bidi w:val="0"/>
        <w:spacing w:before="0" w:line="240" w:lineRule="auto"/>
        <w:ind w:left="0" w:right="0"/>
        <w:jc w:val="both"/>
      </w:pPr>
      <w:bookmarkStart w:id="2676" w:name="bookmark2676"/>
      <w:bookmarkStart w:id="2677" w:name="bookmark2677"/>
      <w:bookmarkStart w:id="2678" w:name="bookmark2678"/>
      <w:r>
        <w:rPr>
          <w:color w:val="000000"/>
          <w:spacing w:val="0"/>
          <w:w w:val="100"/>
          <w:position w:val="0"/>
          <w:lang w:val="en-US" w:eastAsia="en-US" w:bidi="en-US"/>
        </w:rPr>
        <w:t>（-）</w:t>
      </w:r>
      <w:r>
        <w:rPr>
          <w:color w:val="000000"/>
          <w:spacing w:val="0"/>
          <w:w w:val="100"/>
          <w:position w:val="0"/>
        </w:rPr>
        <w:t>司法机关处理的有关责任人。</w:t>
      </w:r>
      <w:bookmarkEnd w:id="2676"/>
      <w:bookmarkEnd w:id="2677"/>
      <w:bookmarkEnd w:id="2678"/>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司法机关已对万通公司负责人及半 挂货车司机</w:t>
      </w:r>
      <w:r>
        <w:rPr>
          <w:color w:val="000000"/>
          <w:spacing w:val="0"/>
          <w:w w:val="100"/>
          <w:position w:val="0"/>
        </w:rPr>
        <w:t>（</w:t>
      </w:r>
      <w:r>
        <w:rPr>
          <w:rFonts w:ascii="Times New Roman" w:eastAsia="Times New Roman" w:hAnsi="Times New Roman" w:cs="Times New Roman"/>
          <w:color w:val="000000"/>
          <w:spacing w:val="0"/>
          <w:w w:val="100"/>
          <w:position w:val="0"/>
        </w:rPr>
        <w:t>2</w:t>
      </w:r>
      <w:r>
        <w:rPr>
          <w:color w:val="000000"/>
          <w:spacing w:val="0"/>
          <w:w w:val="100"/>
          <w:position w:val="0"/>
        </w:rPr>
        <w:t>人）采取逮捕或刑事拘 留措施。建议河源市司法机关依法追究 万通公司安全负责人（</w:t>
      </w:r>
      <w:r>
        <w:rPr>
          <w:rFonts w:ascii="Times New Roman" w:eastAsia="Times New Roman" w:hAnsi="Times New Roman" w:cs="Times New Roman"/>
          <w:color w:val="000000"/>
          <w:spacing w:val="0"/>
          <w:w w:val="100"/>
          <w:position w:val="0"/>
        </w:rPr>
        <w:t>1</w:t>
      </w:r>
      <w:r>
        <w:rPr>
          <w:color w:val="000000"/>
          <w:spacing w:val="0"/>
          <w:w w:val="100"/>
          <w:position w:val="0"/>
        </w:rPr>
        <w:t>人）刑事责任。</w:t>
      </w:r>
    </w:p>
    <w:p>
      <w:pPr>
        <w:pStyle w:val="Style38"/>
        <w:keepNext w:val="0"/>
        <w:keepLines w:val="0"/>
        <w:widowControl w:val="0"/>
        <w:numPr>
          <w:ilvl w:val="0"/>
          <w:numId w:val="425"/>
        </w:numPr>
        <w:shd w:val="clear" w:color="auto" w:fill="auto"/>
        <w:bidi w:val="0"/>
        <w:spacing w:before="0" w:line="190" w:lineRule="exact"/>
        <w:ind w:left="0" w:right="0"/>
        <w:jc w:val="both"/>
      </w:pPr>
      <w:bookmarkStart w:id="2679" w:name="bookmark2679"/>
      <w:bookmarkEnd w:id="2679"/>
      <w:r>
        <w:rPr>
          <w:color w:val="000000"/>
          <w:spacing w:val="0"/>
          <w:w w:val="100"/>
          <w:position w:val="0"/>
        </w:rPr>
        <w:t xml:space="preserve">沈某伍，万通公司法定代表人。 因涉嫌重大责任事故罪被司法机关于 </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曰刑事拘留，</w:t>
      </w:r>
      <w:r>
        <w:rPr>
          <w:rFonts w:ascii="Times New Roman" w:eastAsia="Times New Roman" w:hAnsi="Times New Roman" w:cs="Times New Roman"/>
          <w:color w:val="000000"/>
          <w:spacing w:val="0"/>
          <w:w w:val="100"/>
          <w:position w:val="0"/>
        </w:rPr>
        <w:t>2015</w:t>
      </w:r>
      <w:r>
        <w:rPr>
          <w:color w:val="000000"/>
          <w:spacing w:val="0"/>
          <w:w w:val="100"/>
          <w:position w:val="0"/>
        </w:rPr>
        <w:t xml:space="preserve">年 </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曰批准逮捕。</w:t>
      </w:r>
    </w:p>
    <w:p>
      <w:pPr>
        <w:pStyle w:val="Style38"/>
        <w:keepNext w:val="0"/>
        <w:keepLines w:val="0"/>
        <w:widowControl w:val="0"/>
        <w:numPr>
          <w:ilvl w:val="0"/>
          <w:numId w:val="425"/>
        </w:numPr>
        <w:shd w:val="clear" w:color="auto" w:fill="auto"/>
        <w:bidi w:val="0"/>
        <w:spacing w:before="0" w:line="196" w:lineRule="exact"/>
        <w:ind w:left="0" w:right="0"/>
        <w:jc w:val="both"/>
      </w:pPr>
      <w:bookmarkStart w:id="2680" w:name="bookmark2680"/>
      <w:bookmarkEnd w:id="2680"/>
      <w:r>
        <w:rPr>
          <w:color w:val="000000"/>
          <w:spacing w:val="0"/>
          <w:w w:val="100"/>
          <w:position w:val="0"/>
        </w:rPr>
        <w:t>陈某刚，万通公司安全负责人， 变更前企业法定代表人。其未履行安 全生产相关职责，涉嫌重大责任事故 罪，建议河源市司法机关依法追究其 刑事责任。</w:t>
      </w:r>
    </w:p>
    <w:p>
      <w:pPr>
        <w:pStyle w:val="Style118"/>
        <w:keepNext/>
        <w:keepLines/>
        <w:widowControl w:val="0"/>
        <w:shd w:val="clear" w:color="auto" w:fill="auto"/>
        <w:tabs>
          <w:tab w:pos="682" w:val="left"/>
        </w:tabs>
        <w:bidi w:val="0"/>
        <w:spacing w:before="0" w:line="197" w:lineRule="exact"/>
        <w:ind w:left="0" w:right="0"/>
        <w:jc w:val="both"/>
      </w:pPr>
      <w:bookmarkStart w:id="2681" w:name="bookmark2681"/>
      <w:bookmarkStart w:id="2682" w:name="bookmark2682"/>
      <w:bookmarkStart w:id="2683" w:name="bookmark2683"/>
      <w:bookmarkStart w:id="2684" w:name="bookmark2684"/>
      <w:r>
        <w:rPr>
          <w:color w:val="000000"/>
          <w:spacing w:val="0"/>
          <w:w w:val="100"/>
          <w:position w:val="0"/>
        </w:rPr>
        <w:t>（</w:t>
      </w:r>
      <w:bookmarkEnd w:id="2683"/>
      <w:r>
        <w:rPr>
          <w:color w:val="000000"/>
          <w:spacing w:val="0"/>
          <w:w w:val="100"/>
          <w:position w:val="0"/>
        </w:rPr>
        <w:t>二）</w:t>
        <w:tab/>
        <w:t>建议给予政务处分和组织处 理的责任人员。</w:t>
      </w:r>
      <w:bookmarkEnd w:id="2681"/>
      <w:bookmarkEnd w:id="2682"/>
      <w:bookmarkEnd w:id="2684"/>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建议给予党纪、政纪处分人员共</w:t>
      </w:r>
      <w:r>
        <w:rPr>
          <w:rFonts w:ascii="Times New Roman" w:eastAsia="Times New Roman" w:hAnsi="Times New Roman" w:cs="Times New Roman"/>
          <w:color w:val="000000"/>
          <w:spacing w:val="0"/>
          <w:w w:val="100"/>
          <w:position w:val="0"/>
        </w:rPr>
        <w:t xml:space="preserve">11 </w:t>
      </w:r>
      <w:r>
        <w:rPr>
          <w:color w:val="000000"/>
          <w:spacing w:val="0"/>
          <w:w w:val="100"/>
          <w:position w:val="0"/>
        </w:rPr>
        <w:t>人（潔河交通运输局</w:t>
      </w:r>
      <w:r>
        <w:rPr>
          <w:rFonts w:ascii="Times New Roman" w:eastAsia="Times New Roman" w:hAnsi="Times New Roman" w:cs="Times New Roman"/>
          <w:color w:val="000000"/>
          <w:spacing w:val="0"/>
          <w:w w:val="100"/>
          <w:position w:val="0"/>
        </w:rPr>
        <w:t>3</w:t>
      </w:r>
      <w:r>
        <w:rPr>
          <w:color w:val="000000"/>
          <w:spacing w:val="0"/>
          <w:w w:val="100"/>
          <w:position w:val="0"/>
        </w:rPr>
        <w:t>人、揭阳市交通 运输局</w:t>
      </w:r>
      <w:r>
        <w:rPr>
          <w:rFonts w:ascii="Times New Roman" w:eastAsia="Times New Roman" w:hAnsi="Times New Roman" w:cs="Times New Roman"/>
          <w:color w:val="000000"/>
          <w:spacing w:val="0"/>
          <w:w w:val="100"/>
          <w:position w:val="0"/>
        </w:rPr>
        <w:t>2</w:t>
      </w:r>
      <w:r>
        <w:rPr>
          <w:color w:val="000000"/>
          <w:spacing w:val="0"/>
          <w:w w:val="100"/>
          <w:position w:val="0"/>
        </w:rPr>
        <w:t>人、粤东公司</w:t>
      </w:r>
      <w:r>
        <w:rPr>
          <w:rFonts w:ascii="Times New Roman" w:eastAsia="Times New Roman" w:hAnsi="Times New Roman" w:cs="Times New Roman"/>
          <w:color w:val="000000"/>
          <w:spacing w:val="0"/>
          <w:w w:val="100"/>
          <w:position w:val="0"/>
        </w:rPr>
        <w:t>1</w:t>
      </w:r>
      <w:r>
        <w:rPr>
          <w:color w:val="000000"/>
          <w:spacing w:val="0"/>
          <w:w w:val="100"/>
          <w:position w:val="0"/>
        </w:rPr>
        <w:t>人、河源市公 安局交警支队</w:t>
      </w:r>
      <w:r>
        <w:rPr>
          <w:rFonts w:ascii="Times New Roman" w:eastAsia="Times New Roman" w:hAnsi="Times New Roman" w:cs="Times New Roman"/>
          <w:color w:val="000000"/>
          <w:spacing w:val="0"/>
          <w:w w:val="100"/>
          <w:position w:val="0"/>
        </w:rPr>
        <w:t>4</w:t>
      </w:r>
      <w:r>
        <w:rPr>
          <w:color w:val="000000"/>
          <w:spacing w:val="0"/>
          <w:w w:val="100"/>
          <w:position w:val="0"/>
        </w:rPr>
        <w:t>人、河源应急办</w:t>
      </w:r>
      <w:r>
        <w:rPr>
          <w:rFonts w:ascii="Times New Roman" w:eastAsia="Times New Roman" w:hAnsi="Times New Roman" w:cs="Times New Roman"/>
          <w:color w:val="000000"/>
          <w:spacing w:val="0"/>
          <w:w w:val="100"/>
          <w:position w:val="0"/>
        </w:rPr>
        <w:t>1</w:t>
      </w:r>
      <w:r>
        <w:rPr>
          <w:color w:val="000000"/>
          <w:spacing w:val="0"/>
          <w:w w:val="100"/>
          <w:position w:val="0"/>
        </w:rPr>
        <w:t>人）， 其中降级</w:t>
      </w:r>
      <w:r>
        <w:rPr>
          <w:rFonts w:ascii="Times New Roman" w:eastAsia="Times New Roman" w:hAnsi="Times New Roman" w:cs="Times New Roman"/>
          <w:color w:val="000000"/>
          <w:spacing w:val="0"/>
          <w:w w:val="100"/>
          <w:position w:val="0"/>
        </w:rPr>
        <w:t>1</w:t>
      </w:r>
      <w:r>
        <w:rPr>
          <w:color w:val="000000"/>
          <w:spacing w:val="0"/>
          <w:w w:val="100"/>
          <w:position w:val="0"/>
        </w:rPr>
        <w:t>人，记大过以下</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Ao</w:t>
      </w:r>
      <w:r>
        <w:rPr>
          <w:color w:val="000000"/>
          <w:spacing w:val="0"/>
          <w:w w:val="100"/>
          <w:position w:val="0"/>
        </w:rPr>
        <w:t>其中：</w:t>
      </w:r>
    </w:p>
    <w:p>
      <w:pPr>
        <w:pStyle w:val="Style38"/>
        <w:keepNext w:val="0"/>
        <w:keepLines w:val="0"/>
        <w:widowControl w:val="0"/>
        <w:numPr>
          <w:ilvl w:val="0"/>
          <w:numId w:val="427"/>
        </w:numPr>
        <w:shd w:val="clear" w:color="auto" w:fill="auto"/>
        <w:tabs>
          <w:tab w:pos="500" w:val="left"/>
        </w:tabs>
        <w:bidi w:val="0"/>
        <w:spacing w:before="0" w:line="194" w:lineRule="exact"/>
        <w:ind w:left="0" w:right="0"/>
        <w:jc w:val="both"/>
      </w:pPr>
      <w:bookmarkStart w:id="2685" w:name="bookmark2685"/>
      <w:bookmarkEnd w:id="2685"/>
      <w:r>
        <w:rPr>
          <w:color w:val="000000"/>
          <w:spacing w:val="0"/>
          <w:w w:val="100"/>
          <w:position w:val="0"/>
        </w:rPr>
        <w:t>王某成，中共党员，深河市交通 运输局副局长，分管潔河市道路运输管 理处。其在贯彻执行国家、省交通运输 法律、法规和方针政策不力，对潔河市 道路运输管理处履行道路交通安全职责 督促指导不力，对事故发生负有重要领 导责任。建议给予行政警告处分。</w:t>
      </w:r>
    </w:p>
    <w:p>
      <w:pPr>
        <w:pStyle w:val="Style38"/>
        <w:keepNext w:val="0"/>
        <w:keepLines w:val="0"/>
        <w:widowControl w:val="0"/>
        <w:numPr>
          <w:ilvl w:val="0"/>
          <w:numId w:val="427"/>
        </w:numPr>
        <w:shd w:val="clear" w:color="auto" w:fill="auto"/>
        <w:tabs>
          <w:tab w:pos="500" w:val="left"/>
        </w:tabs>
        <w:bidi w:val="0"/>
        <w:spacing w:before="0" w:line="196" w:lineRule="exact"/>
        <w:ind w:left="0" w:right="0"/>
        <w:jc w:val="both"/>
      </w:pPr>
      <w:bookmarkStart w:id="2686" w:name="bookmark2686"/>
      <w:bookmarkEnd w:id="2686"/>
      <w:r>
        <w:rPr>
          <w:color w:val="000000"/>
          <w:spacing w:val="0"/>
          <w:w w:val="100"/>
          <w:position w:val="0"/>
        </w:rPr>
        <w:t>赵某伟，中共党员，潔河市道路 运输管理处党总支委员，分管货运科。 其对货运工作疏于监管，对货运科监督 检査、教育培训不到位等问题失察，对 事故发生负有主要领导责任。建议给予 党内严重警告处分。</w:t>
      </w:r>
    </w:p>
    <w:p>
      <w:pPr>
        <w:pStyle w:val="Style118"/>
        <w:keepNext/>
        <w:keepLines/>
        <w:widowControl w:val="0"/>
        <w:shd w:val="clear" w:color="auto" w:fill="auto"/>
        <w:tabs>
          <w:tab w:pos="682" w:val="left"/>
        </w:tabs>
        <w:bidi w:val="0"/>
        <w:spacing w:before="0" w:line="197" w:lineRule="exact"/>
        <w:ind w:left="0" w:right="0"/>
        <w:jc w:val="both"/>
      </w:pPr>
      <w:bookmarkStart w:id="2687" w:name="bookmark2687"/>
      <w:bookmarkStart w:id="2688" w:name="bookmark2688"/>
      <w:bookmarkStart w:id="2689" w:name="bookmark2689"/>
      <w:bookmarkStart w:id="2690" w:name="bookmark2690"/>
      <w:r>
        <w:rPr>
          <w:color w:val="000000"/>
          <w:spacing w:val="0"/>
          <w:w w:val="100"/>
          <w:position w:val="0"/>
        </w:rPr>
        <w:t>（</w:t>
      </w:r>
      <w:bookmarkEnd w:id="2689"/>
      <w:r>
        <w:rPr>
          <w:color w:val="000000"/>
          <w:spacing w:val="0"/>
          <w:w w:val="100"/>
          <w:position w:val="0"/>
        </w:rPr>
        <w:t>三）</w:t>
        <w:tab/>
        <w:t>对相关责任人员和单位给予 处理的其他建议。</w:t>
      </w:r>
      <w:bookmarkEnd w:id="2687"/>
      <w:bookmarkEnd w:id="2688"/>
      <w:bookmarkEnd w:id="2690"/>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建议对包括万通公司、幵盛公司、 盛丰公司及相关人员实施行政处罚，依 法责令万通公司停业整顿；建议责成河 南省潔河市交通运输局向河南省潔河市 政府作出深刻检査；建议责成揭阳、河 源市政府分别向广东省政府作出深刻检 査，认真总结和吸取经验教训，加强和 改进安全生产工作。</w:t>
      </w:r>
    </w:p>
    <w:p>
      <w:pPr>
        <w:pStyle w:val="Style5"/>
        <w:keepNext/>
        <w:keepLines/>
        <w:widowControl w:val="0"/>
        <w:shd w:val="clear" w:color="auto" w:fill="auto"/>
        <w:bidi w:val="0"/>
        <w:spacing w:before="0" w:after="280" w:line="240" w:lineRule="auto"/>
        <w:ind w:left="0" w:right="0" w:firstLine="0"/>
        <w:jc w:val="left"/>
        <w:rPr>
          <w:sz w:val="16"/>
          <w:szCs w:val="16"/>
        </w:rPr>
      </w:pPr>
      <w:bookmarkStart w:id="2691" w:name="bookmark2691"/>
      <w:bookmarkStart w:id="2692" w:name="bookmark2692"/>
      <w:bookmarkStart w:id="2693" w:name="bookmark2693"/>
      <w:bookmarkStart w:id="2694" w:name="bookmark2694"/>
      <w:r>
        <w:rPr>
          <w:color w:val="000000"/>
          <w:spacing w:val="0"/>
          <w:w w:val="100"/>
          <w:position w:val="0"/>
          <w:sz w:val="16"/>
          <w:szCs w:val="16"/>
        </w:rPr>
        <w:t>四</w:t>
      </w:r>
      <w:bookmarkEnd w:id="2693"/>
      <w:r>
        <w:rPr>
          <w:color w:val="000000"/>
          <w:spacing w:val="0"/>
          <w:w w:val="100"/>
          <w:position w:val="0"/>
          <w:sz w:val="16"/>
          <w:szCs w:val="16"/>
        </w:rPr>
        <w:t>、案例点评］</w:t>
      </w:r>
      <w:bookmarkEnd w:id="2691"/>
      <w:bookmarkEnd w:id="2692"/>
      <w:bookmarkEnd w:id="2694"/>
    </w:p>
    <w:p>
      <w:pPr>
        <w:pStyle w:val="Style38"/>
        <w:keepNext w:val="0"/>
        <w:keepLines w:val="0"/>
        <w:widowControl w:val="0"/>
        <w:shd w:val="clear" w:color="auto" w:fill="auto"/>
        <w:bidi w:val="0"/>
        <w:spacing w:before="0" w:after="1340" w:line="193" w:lineRule="exact"/>
        <w:ind w:left="0" w:right="0" w:firstLine="400"/>
        <w:jc w:val="both"/>
      </w:pPr>
      <w:r>
        <w:rPr>
          <w:color w:val="000000"/>
          <w:spacing w:val="0"/>
          <w:w w:val="100"/>
          <w:position w:val="0"/>
        </w:rPr>
        <w:t>这是一起典型的由于驾驶人 安全意识淡薄导致的道路交通重大 安全事故，驾驶与准驾车型不符旦 机件不符合技术标准存在安全隐患 及超载的机动车上道路行驶，在夜 间和行经下坡路段时车速过快，又 没有充分注意路面情况，遇事时釆 取措施不当，造成</w:t>
      </w:r>
      <w:r>
        <w:rPr>
          <w:rFonts w:ascii="Times New Roman" w:eastAsia="Times New Roman" w:hAnsi="Times New Roman" w:cs="Times New Roman"/>
          <w:color w:val="000000"/>
          <w:spacing w:val="0"/>
          <w:w w:val="100"/>
          <w:position w:val="0"/>
        </w:rPr>
        <w:t>12</w:t>
      </w:r>
      <w:r>
        <w:rPr>
          <w:color w:val="000000"/>
          <w:spacing w:val="0"/>
          <w:w w:val="100"/>
          <w:position w:val="0"/>
        </w:rPr>
        <w:t>人死亡，</w:t>
      </w:r>
      <w:r>
        <w:rPr>
          <w:rFonts w:ascii="Times New Roman" w:eastAsia="Times New Roman" w:hAnsi="Times New Roman" w:cs="Times New Roman"/>
          <w:color w:val="000000"/>
          <w:spacing w:val="0"/>
          <w:w w:val="100"/>
          <w:position w:val="0"/>
        </w:rPr>
        <w:t xml:space="preserve">3 </w:t>
      </w:r>
      <w:r>
        <w:rPr>
          <w:color w:val="000000"/>
          <w:spacing w:val="0"/>
          <w:w w:val="100"/>
          <w:position w:val="0"/>
        </w:rPr>
        <w:t>人受伤，直接经济损失</w:t>
      </w:r>
      <w:r>
        <w:rPr>
          <w:rFonts w:ascii="Times New Roman" w:eastAsia="Times New Roman" w:hAnsi="Times New Roman" w:cs="Times New Roman"/>
          <w:color w:val="000000"/>
          <w:spacing w:val="0"/>
          <w:w w:val="100"/>
          <w:position w:val="0"/>
          <w:lang w:val="en-US" w:eastAsia="en-US" w:bidi="en-US"/>
        </w:rPr>
        <w:t>1264.3</w:t>
      </w:r>
      <w:r>
        <w:rPr>
          <w:color w:val="000000"/>
          <w:spacing w:val="0"/>
          <w:w w:val="100"/>
          <w:position w:val="0"/>
        </w:rPr>
        <w:t>万 元，伤亡惨重，教训沉痛，值得我 们反思。</w:t>
      </w:r>
    </w:p>
    <w:p>
      <w:pPr>
        <w:pStyle w:val="Style118"/>
        <w:keepNext/>
        <w:keepLines/>
        <w:widowControl w:val="0"/>
        <w:shd w:val="clear" w:color="auto" w:fill="auto"/>
        <w:bidi w:val="0"/>
        <w:spacing w:before="0" w:after="40" w:line="240" w:lineRule="auto"/>
        <w:ind w:left="0" w:right="0" w:firstLine="260"/>
        <w:jc w:val="both"/>
      </w:pPr>
      <w:bookmarkStart w:id="2695" w:name="bookmark2695"/>
      <w:bookmarkStart w:id="2696" w:name="bookmark2696"/>
      <w:bookmarkStart w:id="2697" w:name="bookmark2697"/>
      <w:r>
        <w:rPr>
          <w:color w:val="000000"/>
          <w:spacing w:val="0"/>
          <w:w w:val="100"/>
          <w:position w:val="0"/>
        </w:rPr>
        <w:t>（-）重视超载治理，控制能量释放。</w:t>
      </w:r>
      <w:bookmarkEnd w:id="2695"/>
      <w:bookmarkEnd w:id="2696"/>
      <w:bookmarkEnd w:id="2697"/>
    </w:p>
    <w:p>
      <w:pPr>
        <w:pStyle w:val="Style38"/>
        <w:keepNext w:val="0"/>
        <w:keepLines w:val="0"/>
        <w:widowControl w:val="0"/>
        <w:shd w:val="clear" w:color="auto" w:fill="auto"/>
        <w:bidi w:val="0"/>
        <w:spacing w:before="0" w:after="40" w:line="193" w:lineRule="exact"/>
        <w:ind w:left="0" w:right="0" w:firstLine="260"/>
        <w:jc w:val="both"/>
      </w:pPr>
      <w:r>
        <w:rPr>
          <w:rFonts w:ascii="Times New Roman" w:eastAsia="Times New Roman" w:hAnsi="Times New Roman" w:cs="Times New Roman"/>
          <w:color w:val="000000"/>
          <w:spacing w:val="0"/>
          <w:w w:val="100"/>
          <w:position w:val="0"/>
        </w:rPr>
        <w:t>1961</w:t>
      </w:r>
      <w:r>
        <w:rPr>
          <w:color w:val="000000"/>
          <w:spacing w:val="0"/>
          <w:w w:val="100"/>
          <w:position w:val="0"/>
        </w:rPr>
        <w:t xml:space="preserve">年吉布森提出了事故是一种 不正常的或不希望的能量释放，意外释 放的能量是构成伤害的直接原因。因此， 通过控制能量，或控制作为能量达及 人体媒介的能量载体来预防伤害事故。 </w:t>
      </w:r>
      <w:r>
        <w:rPr>
          <w:rFonts w:ascii="Times New Roman" w:eastAsia="Times New Roman" w:hAnsi="Times New Roman" w:cs="Times New Roman"/>
          <w:color w:val="000000"/>
          <w:spacing w:val="0"/>
          <w:w w:val="100"/>
          <w:position w:val="0"/>
        </w:rPr>
        <w:t>1966</w:t>
      </w:r>
      <w:r>
        <w:rPr>
          <w:color w:val="000000"/>
          <w:spacing w:val="0"/>
          <w:w w:val="100"/>
          <w:position w:val="0"/>
        </w:rPr>
        <w:t>年美国运输交通部安全局局长哈 登完善了能量意外释放理论，认为</w:t>
      </w:r>
      <w:r>
        <w:rPr>
          <w:color w:val="000000"/>
          <w:spacing w:val="0"/>
          <w:w w:val="100"/>
          <w:position w:val="0"/>
          <w:lang w:val="zh-CN" w:eastAsia="zh-CN" w:bidi="zh-CN"/>
        </w:rPr>
        <w:t xml:space="preserve">“人 </w:t>
      </w:r>
      <w:r>
        <w:rPr>
          <w:color w:val="000000"/>
          <w:spacing w:val="0"/>
          <w:w w:val="100"/>
          <w:position w:val="0"/>
        </w:rPr>
        <w:t>受伤害的原因只能是某种能量的转移”。 高速行驶中的超载货车增加了车辆动能 储备，远远超出了其设计载重条件下的 制动约束能力，处于高度不稳定状态， 极易发生能量的意外释放。</w:t>
      </w:r>
    </w:p>
    <w:p>
      <w:pPr>
        <w:pStyle w:val="Style38"/>
        <w:keepNext w:val="0"/>
        <w:keepLines w:val="0"/>
        <w:widowControl w:val="0"/>
        <w:shd w:val="clear" w:color="auto" w:fill="auto"/>
        <w:bidi w:val="0"/>
        <w:spacing w:before="0" w:line="199" w:lineRule="exact"/>
        <w:ind w:left="0" w:right="0" w:firstLine="260"/>
        <w:jc w:val="both"/>
      </w:pPr>
      <w:r>
        <w:rPr>
          <w:color w:val="000000"/>
          <w:spacing w:val="0"/>
          <w:w w:val="100"/>
          <w:position w:val="0"/>
        </w:rPr>
        <w:t>本次事故车辆及事故相关车辆中， 豫</w:t>
      </w:r>
      <w:r>
        <w:rPr>
          <w:rFonts w:ascii="Times New Roman" w:eastAsia="Times New Roman" w:hAnsi="Times New Roman" w:cs="Times New Roman"/>
          <w:color w:val="000000"/>
          <w:spacing w:val="0"/>
          <w:w w:val="100"/>
          <w:position w:val="0"/>
          <w:lang w:val="en-US" w:eastAsia="en-US" w:bidi="en-US"/>
        </w:rPr>
        <w:t xml:space="preserve">LG7218 </w:t>
      </w:r>
      <w:r>
        <w:rPr>
          <w:rFonts w:ascii="Times New Roman" w:eastAsia="Times New Roman" w:hAnsi="Times New Roman" w:cs="Times New Roman"/>
          <w:color w:val="000000"/>
          <w:spacing w:val="0"/>
          <w:w w:val="100"/>
          <w:position w:val="0"/>
        </w:rPr>
        <w:t>（</w:t>
      </w:r>
      <w:r>
        <w:rPr>
          <w:color w:val="000000"/>
          <w:spacing w:val="0"/>
          <w:w w:val="100"/>
          <w:position w:val="0"/>
        </w:rPr>
        <w:t>豫</w:t>
      </w:r>
      <w:r>
        <w:rPr>
          <w:rFonts w:ascii="Times New Roman" w:eastAsia="Times New Roman" w:hAnsi="Times New Roman" w:cs="Times New Roman"/>
          <w:color w:val="000000"/>
          <w:spacing w:val="0"/>
          <w:w w:val="100"/>
          <w:position w:val="0"/>
          <w:lang w:val="en-US" w:eastAsia="en-US" w:bidi="en-US"/>
        </w:rPr>
        <w:t>LC968</w:t>
      </w:r>
      <w:r>
        <w:rPr>
          <w:color w:val="000000"/>
          <w:spacing w:val="0"/>
          <w:w w:val="100"/>
          <w:position w:val="0"/>
        </w:rPr>
        <w:t>挂</w:t>
      </w:r>
      <w:r>
        <w:rPr>
          <w:color w:val="000000"/>
          <w:spacing w:val="0"/>
          <w:w w:val="100"/>
          <w:position w:val="0"/>
        </w:rPr>
        <w:t>）</w:t>
      </w:r>
      <w:r>
        <w:rPr>
          <w:color w:val="000000"/>
          <w:spacing w:val="0"/>
          <w:w w:val="100"/>
          <w:position w:val="0"/>
        </w:rPr>
        <w:t>半挂货车车 辆核定载质量为</w:t>
      </w:r>
      <w:r>
        <w:rPr>
          <w:rFonts w:ascii="Times New Roman" w:eastAsia="Times New Roman" w:hAnsi="Times New Roman" w:cs="Times New Roman"/>
          <w:color w:val="000000"/>
          <w:spacing w:val="0"/>
          <w:w w:val="100"/>
          <w:position w:val="0"/>
        </w:rPr>
        <w:t>34</w:t>
      </w:r>
      <w:r>
        <w:rPr>
          <w:color w:val="000000"/>
          <w:spacing w:val="0"/>
          <w:w w:val="100"/>
          <w:position w:val="0"/>
        </w:rPr>
        <w:t>吨，实际装载</w:t>
      </w:r>
      <w:r>
        <w:rPr>
          <w:rFonts w:ascii="Times New Roman" w:eastAsia="Times New Roman" w:hAnsi="Times New Roman" w:cs="Times New Roman"/>
          <w:color w:val="000000"/>
          <w:spacing w:val="0"/>
          <w:w w:val="100"/>
          <w:position w:val="0"/>
          <w:lang w:val="en-US" w:eastAsia="en-US" w:bidi="en-US"/>
        </w:rPr>
        <w:t xml:space="preserve">56.01 </w:t>
      </w:r>
      <w:r>
        <w:rPr>
          <w:color w:val="000000"/>
          <w:spacing w:val="0"/>
          <w:w w:val="100"/>
          <w:position w:val="0"/>
        </w:rPr>
        <w:t>吨，装载货物为钢筋，超载</w:t>
      </w:r>
      <w:r>
        <w:rPr>
          <w:rFonts w:ascii="Times New Roman" w:eastAsia="Times New Roman" w:hAnsi="Times New Roman" w:cs="Times New Roman"/>
          <w:color w:val="000000"/>
          <w:spacing w:val="0"/>
          <w:w w:val="100"/>
          <w:position w:val="0"/>
        </w:rPr>
        <w:t xml:space="preserve">65% </w:t>
      </w:r>
      <w:r>
        <w:rPr>
          <w:color w:val="000000"/>
          <w:spacing w:val="0"/>
          <w:w w:val="100"/>
          <w:position w:val="0"/>
        </w:rPr>
        <w:t>；</w:t>
      </w:r>
      <w:r>
        <w:rPr>
          <w:color w:val="000000"/>
          <w:spacing w:val="0"/>
          <w:w w:val="100"/>
          <w:position w:val="0"/>
        </w:rPr>
        <w:t xml:space="preserve">赣 </w:t>
      </w:r>
      <w:r>
        <w:rPr>
          <w:rFonts w:ascii="Times New Roman" w:eastAsia="Times New Roman" w:hAnsi="Times New Roman" w:cs="Times New Roman"/>
          <w:color w:val="000000"/>
          <w:spacing w:val="0"/>
          <w:w w:val="100"/>
          <w:position w:val="0"/>
          <w:lang w:val="en-US" w:eastAsia="en-US" w:bidi="en-US"/>
        </w:rPr>
        <w:t>DF008</w:t>
      </w:r>
      <w:r>
        <w:rPr>
          <w:color w:val="000000"/>
          <w:spacing w:val="0"/>
          <w:w w:val="100"/>
          <w:position w:val="0"/>
          <w:lang w:val="zh-CN" w:eastAsia="zh-CN" w:bidi="zh-CN"/>
        </w:rPr>
        <w:t>。重型</w:t>
      </w:r>
      <w:r>
        <w:rPr>
          <w:color w:val="000000"/>
          <w:spacing w:val="0"/>
          <w:w w:val="100"/>
          <w:position w:val="0"/>
        </w:rPr>
        <w:t>仓栅式货车，核定载货 量为</w:t>
      </w:r>
      <w:r>
        <w:rPr>
          <w:rFonts w:ascii="Times New Roman" w:eastAsia="Times New Roman" w:hAnsi="Times New Roman" w:cs="Times New Roman"/>
          <w:color w:val="000000"/>
          <w:spacing w:val="0"/>
          <w:w w:val="100"/>
          <w:position w:val="0"/>
          <w:lang w:val="en-US" w:eastAsia="en-US" w:bidi="en-US"/>
        </w:rPr>
        <w:t>19.2</w:t>
      </w:r>
      <w:r>
        <w:rPr>
          <w:color w:val="000000"/>
          <w:spacing w:val="0"/>
          <w:w w:val="100"/>
          <w:position w:val="0"/>
        </w:rPr>
        <w:t>吨，实际装载量为</w:t>
      </w:r>
      <w:r>
        <w:rPr>
          <w:rFonts w:ascii="Times New Roman" w:eastAsia="Times New Roman" w:hAnsi="Times New Roman" w:cs="Times New Roman"/>
          <w:color w:val="000000"/>
          <w:spacing w:val="0"/>
          <w:w w:val="100"/>
          <w:position w:val="0"/>
          <w:lang w:val="en-US" w:eastAsia="en-US" w:bidi="en-US"/>
        </w:rPr>
        <w:t xml:space="preserve">38.889 </w:t>
      </w:r>
      <w:r>
        <w:rPr>
          <w:color w:val="000000"/>
          <w:spacing w:val="0"/>
          <w:w w:val="100"/>
          <w:position w:val="0"/>
        </w:rPr>
        <w:t>吨，装载货物为瓷片，超载</w:t>
      </w:r>
      <w:r>
        <w:rPr>
          <w:rFonts w:ascii="Times New Roman" w:eastAsia="Times New Roman" w:hAnsi="Times New Roman" w:cs="Times New Roman"/>
          <w:color w:val="000000"/>
          <w:spacing w:val="0"/>
          <w:w w:val="100"/>
          <w:position w:val="0"/>
        </w:rPr>
        <w:t xml:space="preserve">102% </w:t>
      </w:r>
      <w:r>
        <w:rPr>
          <w:color w:val="000000"/>
          <w:spacing w:val="0"/>
          <w:w w:val="100"/>
          <w:position w:val="0"/>
        </w:rPr>
        <w:t>；</w:t>
      </w:r>
      <w:r>
        <w:rPr>
          <w:color w:val="000000"/>
          <w:spacing w:val="0"/>
          <w:w w:val="100"/>
          <w:position w:val="0"/>
        </w:rPr>
        <w:t xml:space="preserve">蒙 </w:t>
      </w:r>
      <w:r>
        <w:rPr>
          <w:rFonts w:ascii="Times New Roman" w:eastAsia="Times New Roman" w:hAnsi="Times New Roman" w:cs="Times New Roman"/>
          <w:color w:val="000000"/>
          <w:spacing w:val="0"/>
          <w:w w:val="100"/>
          <w:position w:val="0"/>
          <w:lang w:val="en-US" w:eastAsia="en-US" w:bidi="en-US"/>
        </w:rPr>
        <w:t xml:space="preserve">E59605 </w:t>
      </w:r>
      <w:r>
        <w:rPr>
          <w:rFonts w:ascii="Times New Roman" w:eastAsia="Times New Roman" w:hAnsi="Times New Roman" w:cs="Times New Roman"/>
          <w:color w:val="000000"/>
          <w:spacing w:val="0"/>
          <w:w w:val="100"/>
          <w:position w:val="0"/>
        </w:rPr>
        <w:t>（</w:t>
      </w:r>
      <w:r>
        <w:rPr>
          <w:color w:val="000000"/>
          <w:spacing w:val="0"/>
          <w:w w:val="100"/>
          <w:position w:val="0"/>
        </w:rPr>
        <w:t>蒙</w:t>
      </w:r>
      <w:r>
        <w:rPr>
          <w:rFonts w:ascii="Times New Roman" w:eastAsia="Times New Roman" w:hAnsi="Times New Roman" w:cs="Times New Roman"/>
          <w:color w:val="000000"/>
          <w:spacing w:val="0"/>
          <w:w w:val="100"/>
          <w:position w:val="0"/>
          <w:lang w:val="en-US" w:eastAsia="en-US" w:bidi="en-US"/>
        </w:rPr>
        <w:t>EB820</w:t>
      </w:r>
      <w:r>
        <w:rPr>
          <w:color w:val="000000"/>
          <w:spacing w:val="0"/>
          <w:w w:val="100"/>
          <w:position w:val="0"/>
        </w:rPr>
        <w:t>挂）半挂货车核 定载质量为</w:t>
      </w:r>
      <w:r>
        <w:rPr>
          <w:rFonts w:ascii="Times New Roman" w:eastAsia="Times New Roman" w:hAnsi="Times New Roman" w:cs="Times New Roman"/>
          <w:color w:val="000000"/>
          <w:spacing w:val="0"/>
          <w:w w:val="100"/>
          <w:position w:val="0"/>
        </w:rPr>
        <w:t>9</w:t>
      </w:r>
      <w:r>
        <w:rPr>
          <w:color w:val="000000"/>
          <w:spacing w:val="0"/>
          <w:w w:val="100"/>
          <w:position w:val="0"/>
        </w:rPr>
        <w:t>吨，实际装载</w:t>
      </w:r>
      <w:r>
        <w:rPr>
          <w:rFonts w:ascii="Times New Roman" w:eastAsia="Times New Roman" w:hAnsi="Times New Roman" w:cs="Times New Roman"/>
          <w:color w:val="000000"/>
          <w:spacing w:val="0"/>
          <w:w w:val="100"/>
          <w:position w:val="0"/>
          <w:lang w:val="en-US" w:eastAsia="en-US" w:bidi="en-US"/>
        </w:rPr>
        <w:t>23.98</w:t>
      </w:r>
      <w:r>
        <w:rPr>
          <w:color w:val="000000"/>
          <w:spacing w:val="0"/>
          <w:w w:val="100"/>
          <w:position w:val="0"/>
        </w:rPr>
        <w:t>吨， 装载货物为商品汽车，超载</w:t>
      </w:r>
      <w:r>
        <w:rPr>
          <w:rFonts w:ascii="Times New Roman" w:eastAsia="Times New Roman" w:hAnsi="Times New Roman" w:cs="Times New Roman"/>
          <w:color w:val="000000"/>
          <w:spacing w:val="0"/>
          <w:w w:val="100"/>
          <w:position w:val="0"/>
        </w:rPr>
        <w:t xml:space="preserve">166% </w:t>
      </w:r>
      <w:r>
        <w:rPr>
          <w:color w:val="000000"/>
          <w:spacing w:val="0"/>
          <w:w w:val="100"/>
          <w:position w:val="0"/>
        </w:rPr>
        <w:t>；</w:t>
      </w:r>
      <w:r>
        <w:rPr>
          <w:color w:val="000000"/>
          <w:spacing w:val="0"/>
          <w:w w:val="100"/>
          <w:position w:val="0"/>
        </w:rPr>
        <w:t xml:space="preserve">赣 </w:t>
      </w:r>
      <w:r>
        <w:rPr>
          <w:rFonts w:ascii="Times New Roman" w:eastAsia="Times New Roman" w:hAnsi="Times New Roman" w:cs="Times New Roman"/>
          <w:color w:val="000000"/>
          <w:spacing w:val="0"/>
          <w:w w:val="100"/>
          <w:position w:val="0"/>
          <w:lang w:val="en-US" w:eastAsia="en-US" w:bidi="en-US"/>
        </w:rPr>
        <w:t xml:space="preserve">B91192 </w:t>
      </w:r>
      <w:r>
        <w:rPr>
          <w:rFonts w:ascii="Times New Roman" w:eastAsia="Times New Roman" w:hAnsi="Times New Roman" w:cs="Times New Roman"/>
          <w:color w:val="000000"/>
          <w:spacing w:val="0"/>
          <w:w w:val="100"/>
          <w:position w:val="0"/>
        </w:rPr>
        <w:t>（</w:t>
      </w:r>
      <w:r>
        <w:rPr>
          <w:color w:val="000000"/>
          <w:spacing w:val="0"/>
          <w:w w:val="100"/>
          <w:position w:val="0"/>
        </w:rPr>
        <w:t>赣</w:t>
      </w:r>
      <w:r>
        <w:rPr>
          <w:rFonts w:ascii="Times New Roman" w:eastAsia="Times New Roman" w:hAnsi="Times New Roman" w:cs="Times New Roman"/>
          <w:color w:val="000000"/>
          <w:spacing w:val="0"/>
          <w:w w:val="100"/>
          <w:position w:val="0"/>
          <w:lang w:val="en-US" w:eastAsia="en-US" w:bidi="en-US"/>
        </w:rPr>
        <w:t>B1789</w:t>
      </w:r>
      <w:r>
        <w:rPr>
          <w:color w:val="000000"/>
          <w:spacing w:val="0"/>
          <w:w w:val="100"/>
          <w:position w:val="0"/>
        </w:rPr>
        <w:t>挂</w:t>
      </w:r>
      <w:r>
        <w:rPr>
          <w:color w:val="000000"/>
          <w:spacing w:val="0"/>
          <w:w w:val="100"/>
          <w:position w:val="0"/>
        </w:rPr>
        <w:t>）</w:t>
      </w:r>
      <w:r>
        <w:rPr>
          <w:color w:val="000000"/>
          <w:spacing w:val="0"/>
          <w:w w:val="100"/>
          <w:position w:val="0"/>
        </w:rPr>
        <w:t>半挂货车核定 载质量为</w:t>
      </w:r>
      <w:r>
        <w:rPr>
          <w:rFonts w:ascii="Times New Roman" w:eastAsia="Times New Roman" w:hAnsi="Times New Roman" w:cs="Times New Roman"/>
          <w:color w:val="000000"/>
          <w:spacing w:val="0"/>
          <w:w w:val="100"/>
          <w:position w:val="0"/>
        </w:rPr>
        <w:t>34</w:t>
      </w:r>
      <w:r>
        <w:rPr>
          <w:color w:val="000000"/>
          <w:spacing w:val="0"/>
          <w:w w:val="100"/>
          <w:position w:val="0"/>
        </w:rPr>
        <w:t>吨，实际装载</w:t>
      </w:r>
      <w:r>
        <w:rPr>
          <w:rFonts w:ascii="Times New Roman" w:eastAsia="Times New Roman" w:hAnsi="Times New Roman" w:cs="Times New Roman"/>
          <w:color w:val="000000"/>
          <w:spacing w:val="0"/>
          <w:w w:val="100"/>
          <w:position w:val="0"/>
          <w:lang w:val="en-US" w:eastAsia="en-US" w:bidi="en-US"/>
        </w:rPr>
        <w:t>52.85</w:t>
      </w:r>
      <w:r>
        <w:rPr>
          <w:color w:val="000000"/>
          <w:spacing w:val="0"/>
          <w:w w:val="100"/>
          <w:position w:val="0"/>
        </w:rPr>
        <w:t>吨， 装载货物为木条，超载</w:t>
      </w:r>
      <w:r>
        <w:rPr>
          <w:rFonts w:ascii="Times New Roman" w:eastAsia="Times New Roman" w:hAnsi="Times New Roman" w:cs="Times New Roman"/>
          <w:color w:val="000000"/>
          <w:spacing w:val="0"/>
          <w:w w:val="100"/>
          <w:position w:val="0"/>
        </w:rPr>
        <w:t>55%</w:t>
      </w:r>
      <w:r>
        <w:rPr>
          <w:color w:val="000000"/>
          <w:spacing w:val="0"/>
          <w:w w:val="100"/>
          <w:position w:val="0"/>
        </w:rPr>
        <w:t>。超载情 况普遍，极大增加了高速公路作为公共 出行环境的风险度，使置身其中的交通 参与者身处险境。</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车辆超载不是简单的交通安全问 题，其背后涉及到复杂的社会经济问 题，需要落实交通运输部、工业和信息 化部、公安部、工商总局、质检总局《关 于进一步做好货车非法改装和超限超载 治理工作的意见》及交通运输部、公安 部《关于治理车辆超限超载联合执法常 态化制度化工作的实施意见（试行）》 的要求，联合执法和严格执行</w:t>
      </w:r>
      <w:r>
        <w:rPr>
          <w:color w:val="000000"/>
          <w:spacing w:val="0"/>
          <w:w w:val="100"/>
          <w:position w:val="0"/>
          <w:lang w:val="zh-CN" w:eastAsia="zh-CN" w:bidi="zh-CN"/>
        </w:rPr>
        <w:t>“十</w:t>
      </w:r>
      <w:r>
        <w:rPr>
          <w:color w:val="000000"/>
          <w:spacing w:val="0"/>
          <w:w w:val="100"/>
          <w:position w:val="0"/>
        </w:rPr>
        <w:t>不准” 纪律，切实落实货运源头超限超载治理 工作，落实地方政府领导责任，依法严 管、标本兼治、立足源头、长效治理， 加强协调联动，形成工作合力，减少大 型车辆超载情况发生。</w:t>
      </w:r>
    </w:p>
    <w:p>
      <w:pPr>
        <w:pStyle w:val="Style118"/>
        <w:keepNext/>
        <w:keepLines/>
        <w:widowControl w:val="0"/>
        <w:shd w:val="clear" w:color="auto" w:fill="auto"/>
        <w:bidi w:val="0"/>
        <w:spacing w:before="0"/>
        <w:ind w:left="0" w:right="0"/>
        <w:jc w:val="both"/>
      </w:pPr>
      <w:bookmarkStart w:id="2698" w:name="bookmark2698"/>
      <w:bookmarkStart w:id="2699" w:name="bookmark2699"/>
      <w:bookmarkStart w:id="2700" w:name="bookmark2700"/>
      <w:r>
        <w:rPr>
          <w:color w:val="000000"/>
          <w:spacing w:val="0"/>
          <w:w w:val="100"/>
          <w:position w:val="0"/>
        </w:rPr>
        <w:t>（二）从道路设施角度入手，提高 道路服务质量。</w:t>
      </w:r>
      <w:bookmarkEnd w:id="2698"/>
      <w:bookmarkEnd w:id="2699"/>
      <w:bookmarkEnd w:id="2700"/>
    </w:p>
    <w:p>
      <w:pPr>
        <w:pStyle w:val="Style38"/>
        <w:keepNext w:val="0"/>
        <w:keepLines w:val="0"/>
        <w:widowControl w:val="0"/>
        <w:shd w:val="clear" w:color="auto" w:fill="auto"/>
        <w:bidi w:val="0"/>
        <w:spacing w:before="0" w:line="195" w:lineRule="exact"/>
        <w:ind w:left="0" w:right="0"/>
        <w:jc w:val="both"/>
        <w:sectPr>
          <w:footnotePr>
            <w:pos w:val="pageBottom"/>
            <w:numFmt w:val="decimal"/>
            <w:numRestart w:val="continuous"/>
          </w:footnotePr>
          <w:type w:val="continuous"/>
          <w:pgSz w:w="6202" w:h="8640"/>
          <w:pgMar w:top="654" w:right="731" w:bottom="529" w:left="715" w:header="0" w:footer="3" w:gutter="0"/>
          <w:cols w:num="2" w:space="262"/>
          <w:noEndnote/>
          <w:rtlGutter w:val="0"/>
          <w:docGrid w:linePitch="360"/>
        </w:sectPr>
      </w:pPr>
      <w:r>
        <w:rPr>
          <w:color w:val="000000"/>
          <w:spacing w:val="0"/>
          <w:w w:val="100"/>
          <w:position w:val="0"/>
        </w:rPr>
        <w:t>通过反复回看事故现场视频，发 现事故路段为双向四车道，中间设置波 纹防撞钢板分隔，混凝土桥面，南北走 向。照明条件为夜间无路灯照明，交通 信号方式为交通标志、标线，由南往北 走向为单向两车道，另设有一条应急车 道，中间隔离带设波形钢隔离带护栏，</w:t>
      </w:r>
    </w:p>
    <w:p>
      <w:pPr>
        <w:pStyle w:val="Style38"/>
        <w:keepNext w:val="0"/>
        <w:keepLines w:val="0"/>
        <w:widowControl w:val="0"/>
        <w:shd w:val="clear" w:color="auto" w:fill="auto"/>
        <w:bidi w:val="0"/>
        <w:spacing w:before="0" w:line="194" w:lineRule="exact"/>
        <w:ind w:left="0" w:right="0" w:firstLine="0"/>
        <w:jc w:val="left"/>
      </w:pPr>
      <w:r>
        <w:rPr>
          <w:color w:val="000000"/>
          <w:spacing w:val="0"/>
          <w:w w:val="100"/>
          <w:position w:val="0"/>
        </w:rPr>
        <w:t>右侧设水泥防护墙，未见到设置有提升视 认性的反光交通标志设施，在无灯光照明 条件下，安全性较低。</w:t>
      </w:r>
    </w:p>
    <w:p>
      <w:pPr>
        <w:pStyle w:val="Style38"/>
        <w:keepNext w:val="0"/>
        <w:keepLines w:val="0"/>
        <w:widowControl w:val="0"/>
        <w:shd w:val="clear" w:color="auto" w:fill="auto"/>
        <w:bidi w:val="0"/>
        <w:spacing w:before="0" w:line="193" w:lineRule="exact"/>
        <w:ind w:left="0" w:right="0" w:firstLine="300"/>
        <w:jc w:val="both"/>
      </w:pPr>
      <w:r>
        <w:rPr>
          <w:color w:val="000000"/>
          <w:spacing w:val="0"/>
          <w:w w:val="100"/>
          <w:position w:val="0"/>
        </w:rPr>
        <w:t>可以通过增加视线诱导设施的方式， 提高道路服务质量。视线诱导设施主要包 括轮廓标，路钮，示警墩和突起路标。这 些设施沿行车道两侧布置，向驾驶员传递 道路线形，方向，行车道边界及危险路段 位置等信息。为了提高这些标示的视认 性，改善信号传播效果，各种标志牌的材 质均要求具有反光物质，可以全天候引导 驾驶员视线，标明道路轮廓，保证行车 安全。视线诱导设施以图形标志的形式， 在视觉上给与驾驶员充足的道路、环境 信息，提高驾驶员辨识道路轮廓的能力， 有助于驾驶员及时发现路面异常情况， 尽早采取措施。</w:t>
      </w:r>
    </w:p>
    <w:p>
      <w:pPr>
        <w:pStyle w:val="Style118"/>
        <w:keepNext/>
        <w:keepLines/>
        <w:widowControl w:val="0"/>
        <w:shd w:val="clear" w:color="auto" w:fill="auto"/>
        <w:bidi w:val="0"/>
        <w:spacing w:before="0" w:line="197" w:lineRule="exact"/>
        <w:ind w:left="0" w:right="0" w:firstLine="300"/>
        <w:jc w:val="both"/>
      </w:pPr>
      <w:bookmarkStart w:id="2701" w:name="bookmark2701"/>
      <w:bookmarkStart w:id="2702" w:name="bookmark2702"/>
      <w:bookmarkStart w:id="2703" w:name="bookmark2703"/>
      <w:r>
        <w:rPr>
          <w:color w:val="000000"/>
          <w:spacing w:val="0"/>
          <w:w w:val="100"/>
          <w:position w:val="0"/>
        </w:rPr>
        <w:t>（三）严控车辆超员，防止事故后果 放大。</w:t>
      </w:r>
      <w:bookmarkEnd w:id="2701"/>
      <w:bookmarkEnd w:id="2702"/>
      <w:bookmarkEnd w:id="2703"/>
    </w:p>
    <w:p>
      <w:pPr>
        <w:pStyle w:val="Style38"/>
        <w:keepNext w:val="0"/>
        <w:keepLines w:val="0"/>
        <w:widowControl w:val="0"/>
        <w:shd w:val="clear" w:color="auto" w:fill="auto"/>
        <w:bidi w:val="0"/>
        <w:spacing w:before="0" w:after="160" w:line="192" w:lineRule="exact"/>
        <w:ind w:left="0" w:right="0" w:firstLine="300"/>
        <w:jc w:val="both"/>
      </w:pPr>
      <w:r>
        <w:rPr>
          <w:color w:val="000000"/>
          <w:spacing w:val="0"/>
          <w:w w:val="100"/>
          <w:position w:val="0"/>
        </w:rPr>
        <w:t>对于事故中暴露出来的车辆超员的 违法行为，交警部门应加强管理，减少此 类违法行为。一是加大对小型客车的査控 力度，加大明査暗检力度，加大往返巡逻 密度；加强对可疑客车的追踪检査，加强 路面巡逻管控，严格査处超员、超速行驶、 疲劳驾驶等交通违法行为，严厉打击震慑 类交通违法行为。二是加大宣传力度，宣 传道路交通安全法规法则，劝导司机杜绝 酒驾、远离酒驾以及不坐超员车，不幵超 员车等，抵制一切违法行为。三是将曰常 检査宣传和节假曰专项检査宣传相结合， 使交通安全宣传教常态化，形成交通参与 者自觉抵制交通违法的良好风气。</w:t>
      </w:r>
    </w:p>
    <w:p>
      <w:pPr>
        <w:pStyle w:val="Style69"/>
        <w:keepNext w:val="0"/>
        <w:keepLines w:val="0"/>
        <w:widowControl w:val="0"/>
        <w:shd w:val="clear" w:color="auto" w:fill="auto"/>
        <w:bidi w:val="0"/>
        <w:spacing w:before="0" w:after="60" w:line="187" w:lineRule="exact"/>
        <w:ind w:left="0" w:right="0" w:firstLine="0"/>
        <w:jc w:val="left"/>
      </w:pPr>
      <w:r>
        <w:rPr>
          <w:color w:val="000000"/>
          <w:spacing w:val="0"/>
          <w:w w:val="100"/>
          <w:position w:val="0"/>
        </w:rPr>
        <w:t>（张希，高级工程师，深圳市城市公共安全技术 研究院）</w:t>
      </w:r>
      <w:r>
        <w:br w:type="page"/>
      </w:r>
    </w:p>
    <w:p>
      <w:pPr>
        <w:pStyle w:val="Style166"/>
        <w:keepNext w:val="0"/>
        <w:keepLines w:val="0"/>
        <w:widowControl w:val="0"/>
        <w:shd w:val="clear" w:color="auto" w:fill="auto"/>
        <w:bidi w:val="0"/>
        <w:spacing w:before="0" w:after="200" w:line="240" w:lineRule="auto"/>
        <w:ind w:left="0" w:right="0" w:firstLine="280"/>
        <w:jc w:val="left"/>
        <w:rPr>
          <w:sz w:val="22"/>
          <w:szCs w:val="22"/>
        </w:rPr>
      </w:pPr>
      <w:r>
        <w:rPr>
          <w:color w:val="348677"/>
          <w:spacing w:val="0"/>
          <w:w w:val="100"/>
          <w:position w:val="0"/>
          <w:sz w:val="16"/>
          <w:szCs w:val="16"/>
          <w:u w:val="none"/>
        </w:rPr>
        <w:t>案例</w:t>
      </w:r>
      <w:r>
        <w:rPr>
          <w:rFonts w:ascii="Times New Roman" w:eastAsia="Times New Roman" w:hAnsi="Times New Roman" w:cs="Times New Roman"/>
          <w:color w:val="348677"/>
          <w:spacing w:val="0"/>
          <w:w w:val="100"/>
          <w:position w:val="0"/>
          <w:sz w:val="22"/>
          <w:szCs w:val="22"/>
          <w:u w:val="none"/>
          <w:lang w:val="zh-CN" w:eastAsia="zh-CN" w:bidi="zh-CN"/>
        </w:rPr>
        <w:t>6</w:t>
      </w:r>
    </w:p>
    <w:p>
      <w:pPr>
        <w:pStyle w:val="Style17"/>
        <w:keepNext/>
        <w:keepLines/>
        <w:widowControl w:val="0"/>
        <w:shd w:val="clear" w:color="auto" w:fill="auto"/>
        <w:bidi w:val="0"/>
        <w:spacing w:before="0" w:after="0" w:line="226" w:lineRule="exact"/>
        <w:ind w:left="920" w:right="0" w:hanging="640"/>
        <w:jc w:val="left"/>
        <w:rPr>
          <w:sz w:val="18"/>
          <w:szCs w:val="18"/>
        </w:rPr>
      </w:pPr>
      <w:bookmarkStart w:id="2704" w:name="bookmark2704"/>
      <w:bookmarkStart w:id="2705" w:name="bookmark2705"/>
      <w:bookmarkStart w:id="2706" w:name="bookmark2706"/>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晋济高速公路</w:t>
      </w:r>
      <w:r>
        <w:rPr>
          <w:rFonts w:ascii="Times New Roman" w:eastAsia="Times New Roman" w:hAnsi="Times New Roman" w:cs="Times New Roman"/>
          <w:color w:val="000000"/>
          <w:spacing w:val="0"/>
          <w:w w:val="100"/>
          <w:position w:val="0"/>
          <w:sz w:val="22"/>
          <w:szCs w:val="22"/>
        </w:rPr>
        <w:t>“3 - 1”</w:t>
      </w:r>
      <w:r>
        <w:rPr>
          <w:color w:val="000000"/>
          <w:spacing w:val="0"/>
          <w:w w:val="100"/>
          <w:position w:val="0"/>
          <w:sz w:val="18"/>
          <w:szCs w:val="18"/>
        </w:rPr>
        <w:t>特别重大道路交通危化品 燃爆事故</w:t>
      </w:r>
      <w:bookmarkEnd w:id="2704"/>
      <w:bookmarkEnd w:id="2705"/>
      <w:bookmarkEnd w:id="2706"/>
    </w:p>
    <w:p>
      <w:pPr>
        <w:pStyle w:val="Style5"/>
        <w:keepNext/>
        <w:keepLines/>
        <w:widowControl w:val="0"/>
        <w:shd w:val="clear" w:color="auto" w:fill="auto"/>
        <w:bidi w:val="0"/>
        <w:spacing w:before="0" w:after="280" w:line="226" w:lineRule="exact"/>
        <w:ind w:left="0" w:right="0" w:firstLine="920"/>
        <w:jc w:val="left"/>
        <w:rPr>
          <w:sz w:val="15"/>
          <w:szCs w:val="15"/>
        </w:rPr>
      </w:pPr>
      <w:bookmarkStart w:id="2707" w:name="bookmark2707"/>
      <w:bookmarkStart w:id="2708" w:name="bookmark2708"/>
      <w:bookmarkStart w:id="2709" w:name="bookmark2709"/>
      <w:r>
        <w:rPr>
          <w:color w:val="000000"/>
          <w:spacing w:val="0"/>
          <w:w w:val="100"/>
          <w:position w:val="0"/>
          <w:sz w:val="15"/>
          <w:szCs w:val="15"/>
        </w:rPr>
        <w:t>—前车甲醇泄漏，后车电气短路</w:t>
      </w:r>
      <w:bookmarkEnd w:id="2707"/>
      <w:bookmarkEnd w:id="2708"/>
      <w:bookmarkEnd w:id="2709"/>
    </w:p>
    <w:p>
      <w:pPr>
        <w:pStyle w:val="Style38"/>
        <w:keepNext w:val="0"/>
        <w:keepLines w:val="0"/>
        <w:widowControl w:val="0"/>
        <w:shd w:val="clear" w:color="auto" w:fill="auto"/>
        <w:bidi w:val="0"/>
        <w:spacing w:before="0" w:after="0" w:line="193" w:lineRule="exact"/>
        <w:ind w:left="280" w:right="0"/>
        <w:jc w:val="both"/>
      </w:pPr>
      <w:r>
        <w:drawing>
          <wp:anchor distT="0" distB="0" distL="139700" distR="572770" simplePos="0" relativeHeight="125829578" behindDoc="0" locked="0" layoutInCell="1" allowOverlap="1">
            <wp:simplePos x="0" y="0"/>
            <wp:positionH relativeFrom="page">
              <wp:posOffset>1616710</wp:posOffset>
            </wp:positionH>
            <wp:positionV relativeFrom="paragraph">
              <wp:posOffset>38100</wp:posOffset>
            </wp:positionV>
            <wp:extent cx="1877695" cy="1310640"/>
            <wp:wrapSquare wrapText="bothSides"/>
            <wp:docPr id="451" name="Shape 451"/>
            <a:graphic xmlns:a="http://schemas.openxmlformats.org/drawingml/2006/main">
              <a:graphicData uri="http://schemas.openxmlformats.org/drawingml/2006/picture">
                <pic:pic xmlns:pic="http://schemas.openxmlformats.org/drawingml/2006/picture">
                  <pic:nvPicPr>
                    <pic:cNvPr id="452" name="Picture box 452"/>
                    <pic:cNvPicPr/>
                  </pic:nvPicPr>
                  <pic:blipFill>
                    <a:blip r:embed="rId293"/>
                    <a:stretch/>
                  </pic:blipFill>
                  <pic:spPr>
                    <a:xfrm>
                      <a:ext cx="1877695" cy="1310640"/>
                    </a:xfrm>
                    <a:prstGeom prst="rect"/>
                  </pic:spPr>
                </pic:pic>
              </a:graphicData>
            </a:graphic>
          </wp:anchor>
        </w:drawing>
      </w:r>
      <w:r>
        <w:drawing>
          <wp:anchor distT="448310" distB="316865" distL="2303780" distR="139700" simplePos="0" relativeHeight="125829579" behindDoc="0" locked="0" layoutInCell="1" allowOverlap="1">
            <wp:simplePos x="0" y="0"/>
            <wp:positionH relativeFrom="page">
              <wp:posOffset>3780790</wp:posOffset>
            </wp:positionH>
            <wp:positionV relativeFrom="paragraph">
              <wp:posOffset>486410</wp:posOffset>
            </wp:positionV>
            <wp:extent cx="146050" cy="542290"/>
            <wp:wrapSquare wrapText="bothSides"/>
            <wp:docPr id="453" name="Shape 453"/>
            <a:graphic xmlns:a="http://schemas.openxmlformats.org/drawingml/2006/main">
              <a:graphicData uri="http://schemas.openxmlformats.org/drawingml/2006/picture">
                <pic:pic xmlns:pic="http://schemas.openxmlformats.org/drawingml/2006/picture">
                  <pic:nvPicPr>
                    <pic:cNvPr id="454" name="Picture box 454"/>
                    <pic:cNvPicPr/>
                  </pic:nvPicPr>
                  <pic:blipFill>
                    <a:blip r:embed="rId295"/>
                    <a:stretch/>
                  </pic:blipFill>
                  <pic:spPr>
                    <a:xfrm>
                      <a:ext cx="146050" cy="542290"/>
                    </a:xfrm>
                    <a:prstGeom prst="rect"/>
                  </pic:spPr>
                </pic:pic>
              </a:graphicData>
            </a:graphic>
          </wp:anchor>
        </w:drawing>
      </w:r>
      <w:r>
        <mc:AlternateContent>
          <mc:Choice Requires="wps">
            <w:drawing>
              <wp:anchor distT="0" distB="0" distL="114300" distR="114300" simplePos="0" relativeHeight="125829580" behindDoc="0" locked="0" layoutInCell="1" allowOverlap="1">
                <wp:simplePos x="0" y="0"/>
                <wp:positionH relativeFrom="page">
                  <wp:posOffset>3780790</wp:posOffset>
                </wp:positionH>
                <wp:positionV relativeFrom="paragraph">
                  <wp:posOffset>1092200</wp:posOffset>
                </wp:positionV>
                <wp:extent cx="143510" cy="624840"/>
                <wp:wrapSquare wrapText="bothSides"/>
                <wp:docPr id="455" name="Shape 455"/>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81" type="#_x0000_t202" style="position:absolute;margin-left:297.69999999999999pt;margin-top:86.pt;width:11.300000000000001pt;height:49.200000000000003pt;z-index:-125829173;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曰</w:t>
      </w:r>
      <w:r>
        <w:rPr>
          <w:rFonts w:ascii="Times New Roman" w:eastAsia="Times New Roman" w:hAnsi="Times New Roman" w:cs="Times New Roman"/>
          <w:color w:val="000000"/>
          <w:spacing w:val="0"/>
          <w:w w:val="100"/>
          <w:position w:val="0"/>
        </w:rPr>
        <w:t xml:space="preserve">14 </w:t>
      </w:r>
      <w:r>
        <w:rPr>
          <w:color w:val="000000"/>
          <w:spacing w:val="0"/>
          <w:w w:val="100"/>
          <w:position w:val="0"/>
        </w:rPr>
        <w:t>时</w:t>
      </w:r>
      <w:r>
        <w:rPr>
          <w:rFonts w:ascii="Times New Roman" w:eastAsia="Times New Roman" w:hAnsi="Times New Roman" w:cs="Times New Roman"/>
          <w:color w:val="000000"/>
          <w:spacing w:val="0"/>
          <w:w w:val="100"/>
          <w:position w:val="0"/>
        </w:rPr>
        <w:t>45</w:t>
      </w:r>
      <w:r>
        <w:rPr>
          <w:color w:val="000000"/>
          <w:spacing w:val="0"/>
          <w:w w:val="100"/>
          <w:position w:val="0"/>
        </w:rPr>
        <w:t xml:space="preserve">分许，位于山西省晋 城市泽州县的晋济高速公 路山西晋城段岩后隧道内， 两辆运输甲醇的铉接列车 追尾相撞，前车甲醇泄漏起 火燃烧，隧道内滞留的另外 两辆危险化学品运输车和 </w:t>
      </w:r>
      <w:r>
        <w:rPr>
          <w:rFonts w:ascii="Times New Roman" w:eastAsia="Times New Roman" w:hAnsi="Times New Roman" w:cs="Times New Roman"/>
          <w:color w:val="000000"/>
          <w:spacing w:val="0"/>
          <w:w w:val="100"/>
          <w:position w:val="0"/>
        </w:rPr>
        <w:t>31</w:t>
      </w:r>
      <w:r>
        <w:rPr>
          <w:color w:val="000000"/>
          <w:spacing w:val="0"/>
          <w:w w:val="100"/>
          <w:position w:val="0"/>
        </w:rPr>
        <w:t>辆煤炭运输车等车辆被 弓</w:t>
      </w:r>
      <w:r>
        <w:rPr>
          <w:rFonts w:ascii="Times New Roman" w:eastAsia="Times New Roman" w:hAnsi="Times New Roman" w:cs="Times New Roman"/>
          <w:color w:val="000000"/>
          <w:spacing w:val="0"/>
          <w:w w:val="100"/>
          <w:position w:val="0"/>
        </w:rPr>
        <w:t>I</w:t>
      </w:r>
      <w:r>
        <w:rPr>
          <w:color w:val="000000"/>
          <w:spacing w:val="0"/>
          <w:w w:val="100"/>
          <w:position w:val="0"/>
        </w:rPr>
        <w:t>燃弓</w:t>
      </w:r>
      <w:r>
        <w:rPr>
          <w:rFonts w:ascii="Times New Roman" w:eastAsia="Times New Roman" w:hAnsi="Times New Roman" w:cs="Times New Roman"/>
          <w:color w:val="000000"/>
          <w:spacing w:val="0"/>
          <w:w w:val="100"/>
          <w:position w:val="0"/>
        </w:rPr>
        <w:t>I</w:t>
      </w:r>
      <w:r>
        <w:rPr>
          <w:color w:val="000000"/>
          <w:spacing w:val="0"/>
          <w:w w:val="100"/>
          <w:position w:val="0"/>
        </w:rPr>
        <w:t>爆，造成</w:t>
      </w:r>
      <w:r>
        <w:rPr>
          <w:rFonts w:ascii="Times New Roman" w:eastAsia="Times New Roman" w:hAnsi="Times New Roman" w:cs="Times New Roman"/>
          <w:color w:val="000000"/>
          <w:spacing w:val="0"/>
          <w:w w:val="100"/>
          <w:position w:val="0"/>
        </w:rPr>
        <w:t>40</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12</w:t>
      </w:r>
      <w:r>
        <w:rPr>
          <w:color w:val="000000"/>
          <w:spacing w:val="0"/>
          <w:w w:val="100"/>
          <w:position w:val="0"/>
        </w:rPr>
        <w:t>人受伤和</w:t>
      </w:r>
      <w:r>
        <w:rPr>
          <w:rFonts w:ascii="Times New Roman" w:eastAsia="Times New Roman" w:hAnsi="Times New Roman" w:cs="Times New Roman"/>
          <w:color w:val="000000"/>
          <w:spacing w:val="0"/>
          <w:w w:val="100"/>
          <w:position w:val="0"/>
        </w:rPr>
        <w:t>42</w:t>
      </w:r>
      <w:r>
        <w:rPr>
          <w:color w:val="000000"/>
          <w:spacing w:val="0"/>
          <w:w w:val="100"/>
          <w:position w:val="0"/>
        </w:rPr>
        <w:t>辆车烧毁， 直接经济损失</w:t>
      </w:r>
      <w:r>
        <w:rPr>
          <w:rFonts w:ascii="Times New Roman" w:eastAsia="Times New Roman" w:hAnsi="Times New Roman" w:cs="Times New Roman"/>
          <w:color w:val="000000"/>
          <w:spacing w:val="0"/>
          <w:w w:val="100"/>
          <w:position w:val="0"/>
        </w:rPr>
        <w:t>8197</w:t>
      </w:r>
      <w:r>
        <w:rPr>
          <w:color w:val="000000"/>
          <w:spacing w:val="0"/>
          <w:w w:val="100"/>
          <w:position w:val="0"/>
        </w:rPr>
        <w:t>万元。</w:t>
      </w:r>
    </w:p>
    <w:p>
      <w:pPr>
        <w:pStyle w:val="Style38"/>
        <w:keepNext w:val="0"/>
        <w:keepLines w:val="0"/>
        <w:widowControl w:val="0"/>
        <w:shd w:val="clear" w:color="auto" w:fill="auto"/>
        <w:bidi w:val="0"/>
        <w:spacing w:before="0" w:after="380" w:line="206" w:lineRule="exact"/>
        <w:ind w:left="280" w:right="0"/>
        <w:jc w:val="left"/>
      </w:pPr>
      <w:r>
        <w:rPr>
          <w:color w:val="000000"/>
          <w:spacing w:val="0"/>
          <w:w w:val="100"/>
          <w:position w:val="0"/>
        </w:rPr>
        <w:t>经调査认定，晋济高速公路</w:t>
      </w:r>
      <w:r>
        <w:rPr>
          <w:rFonts w:ascii="Times New Roman" w:eastAsia="Times New Roman" w:hAnsi="Times New Roman" w:cs="Times New Roman"/>
          <w:color w:val="000000"/>
          <w:spacing w:val="0"/>
          <w:w w:val="100"/>
          <w:position w:val="0"/>
        </w:rPr>
        <w:t xml:space="preserve">“3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w:t>
      </w:r>
      <w:r>
        <w:rPr>
          <w:color w:val="000000"/>
          <w:spacing w:val="0"/>
          <w:w w:val="100"/>
          <w:position w:val="0"/>
        </w:rPr>
        <w:t>道路交通危化品燃爆事故是一起特别重大 生产安全责任事故。</w:t>
      </w:r>
    </w:p>
    <w:p>
      <w:pPr>
        <w:pStyle w:val="Style5"/>
        <w:keepNext/>
        <w:keepLines/>
        <w:widowControl w:val="0"/>
        <w:shd w:val="clear" w:color="auto" w:fill="auto"/>
        <w:bidi w:val="0"/>
        <w:spacing w:before="0" w:after="320" w:line="240" w:lineRule="auto"/>
        <w:ind w:left="0" w:right="0" w:firstLine="280"/>
        <w:jc w:val="left"/>
        <w:rPr>
          <w:sz w:val="20"/>
          <w:szCs w:val="20"/>
        </w:rPr>
      </w:pPr>
      <w:bookmarkStart w:id="2710" w:name="bookmark2710"/>
      <w:bookmarkStart w:id="2711" w:name="bookmark2711"/>
      <w:bookmarkStart w:id="2712" w:name="bookmark2712"/>
      <w:bookmarkStart w:id="2713" w:name="bookmark2713"/>
      <w:r>
        <w:rPr>
          <w:color w:val="000000"/>
          <w:spacing w:val="0"/>
          <w:w w:val="100"/>
          <w:position w:val="0"/>
          <w:sz w:val="15"/>
          <w:szCs w:val="15"/>
        </w:rPr>
        <w:t>一</w:t>
      </w:r>
      <w:bookmarkEnd w:id="2712"/>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0"/>
          <w:szCs w:val="20"/>
        </w:rPr>
        <w:t>I</w:t>
      </w:r>
      <w:bookmarkEnd w:id="2710"/>
      <w:bookmarkEnd w:id="2711"/>
      <w:bookmarkEnd w:id="2713"/>
    </w:p>
    <w:p>
      <w:pPr>
        <w:pStyle w:val="Style38"/>
        <w:keepNext w:val="0"/>
        <w:keepLines w:val="0"/>
        <w:widowControl w:val="0"/>
        <w:shd w:val="clear" w:color="auto" w:fill="auto"/>
        <w:bidi w:val="0"/>
        <w:spacing w:before="0" w:after="0" w:line="240" w:lineRule="auto"/>
        <w:ind w:left="1100" w:right="0" w:firstLine="0"/>
        <w:jc w:val="left"/>
      </w:pPr>
      <w:r>
        <w:rPr>
          <w:rFonts w:ascii="Times New Roman" w:eastAsia="Times New Roman" w:hAnsi="Times New Roman" w:cs="Times New Roman"/>
          <w:color w:val="000000"/>
          <w:spacing w:val="0"/>
          <w:w w:val="100"/>
          <w:position w:val="0"/>
          <w:sz w:val="9"/>
          <w:szCs w:val="9"/>
        </w:rPr>
        <w:t>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17</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50</w:t>
      </w:r>
      <w:r>
        <w:rPr>
          <w:color w:val="000000"/>
          <w:spacing w:val="0"/>
          <w:w w:val="100"/>
          <w:position w:val="0"/>
        </w:rPr>
        <w:t>分，晋济高速公路全线因降雪相继封闭；</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月</w:t>
      </w:r>
    </w:p>
    <w:p>
      <w:pPr>
        <w:pStyle w:val="Style38"/>
        <w:keepNext w:val="0"/>
        <w:keepLines w:val="0"/>
        <w:widowControl w:val="0"/>
        <w:shd w:val="clear" w:color="auto" w:fill="auto"/>
        <w:bidi w:val="0"/>
        <w:spacing w:before="0" w:after="100" w:line="240" w:lineRule="auto"/>
        <w:ind w:left="0" w:right="0" w:firstLine="820"/>
        <w:jc w:val="left"/>
      </w:pPr>
      <w:r>
        <w:rPr>
          <w:rFonts w:ascii="Times New Roman" w:eastAsia="Times New Roman" w:hAnsi="Times New Roman" w:cs="Times New Roman"/>
          <w:color w:val="000000"/>
          <w:spacing w:val="0"/>
          <w:w w:val="100"/>
          <w:position w:val="0"/>
          <w:sz w:val="9"/>
          <w:szCs w:val="9"/>
        </w:rPr>
        <w:t xml:space="preserve">1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分，解除交通管制措施。</w:t>
      </w:r>
    </w:p>
    <w:p>
      <w:pPr>
        <w:pStyle w:val="Style38"/>
        <w:keepNext w:val="0"/>
        <w:keepLines w:val="0"/>
        <w:widowControl w:val="0"/>
        <w:shd w:val="clear" w:color="auto" w:fill="auto"/>
        <w:bidi w:val="0"/>
        <w:spacing w:before="0" w:after="100" w:line="158" w:lineRule="exact"/>
        <w:ind w:left="820" w:right="0"/>
        <w:jc w:val="left"/>
      </w:pPr>
      <w:r>
        <w:rPr>
          <w:rFonts w:ascii="Times New Roman" w:eastAsia="Times New Roman" w:hAnsi="Times New Roman" w:cs="Times New Roman"/>
          <w:color w:val="000000"/>
          <w:spacing w:val="0"/>
          <w:w w:val="100"/>
          <w:position w:val="0"/>
          <w:sz w:val="9"/>
          <w:szCs w:val="9"/>
        </w:rPr>
        <w:t>3</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时，持续出现运煤车辆在右侧车道和应急车道排队 等候通行的情况；事发时岩后隧道右侧车道排队等候，左侧车道行驶 缓慢。</w:t>
      </w:r>
    </w:p>
    <w:p>
      <w:pPr>
        <w:pStyle w:val="Style38"/>
        <w:keepNext w:val="0"/>
        <w:keepLines w:val="0"/>
        <w:widowControl w:val="0"/>
        <w:shd w:val="clear" w:color="auto" w:fill="auto"/>
        <w:bidi w:val="0"/>
        <w:spacing w:before="0" w:after="100" w:line="156" w:lineRule="exact"/>
        <w:ind w:left="820" w:right="0"/>
        <w:jc w:val="left"/>
      </w:pP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43</w:t>
      </w:r>
      <w:r>
        <w:rPr>
          <w:color w:val="000000"/>
          <w:spacing w:val="0"/>
          <w:w w:val="100"/>
          <w:position w:val="0"/>
        </w:rPr>
        <w:t>分许，由汤某才驾驶、冯某强押运的豫</w:t>
      </w:r>
      <w:r>
        <w:rPr>
          <w:rFonts w:ascii="Times New Roman" w:eastAsia="Times New Roman" w:hAnsi="Times New Roman" w:cs="Times New Roman"/>
          <w:color w:val="000000"/>
          <w:spacing w:val="0"/>
          <w:w w:val="100"/>
          <w:position w:val="0"/>
          <w:sz w:val="9"/>
          <w:szCs w:val="9"/>
          <w:lang w:val="en-US" w:eastAsia="en-US" w:bidi="en-US"/>
        </w:rPr>
        <w:t>HC2923</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 xml:space="preserve">豫 </w:t>
      </w:r>
      <w:r>
        <w:rPr>
          <w:rFonts w:ascii="Times New Roman" w:eastAsia="Times New Roman" w:hAnsi="Times New Roman" w:cs="Times New Roman"/>
          <w:color w:val="000000"/>
          <w:spacing w:val="0"/>
          <w:w w:val="100"/>
          <w:position w:val="0"/>
          <w:sz w:val="9"/>
          <w:szCs w:val="9"/>
          <w:lang w:val="en-US" w:eastAsia="en-US" w:bidi="en-US"/>
        </w:rPr>
        <w:t>H085J</w:t>
      </w:r>
      <w:r>
        <w:rPr>
          <w:color w:val="000000"/>
          <w:spacing w:val="0"/>
          <w:w w:val="100"/>
          <w:position w:val="0"/>
        </w:rPr>
        <w:t>挂钗接列车（事发时位于前方，以下简称前车），装载</w:t>
      </w:r>
      <w:r>
        <w:rPr>
          <w:rFonts w:ascii="Times New Roman" w:eastAsia="Times New Roman" w:hAnsi="Times New Roman" w:cs="Times New Roman"/>
          <w:color w:val="000000"/>
          <w:spacing w:val="0"/>
          <w:w w:val="100"/>
          <w:position w:val="0"/>
          <w:sz w:val="9"/>
          <w:szCs w:val="9"/>
        </w:rPr>
        <w:t>2</w:t>
      </w:r>
      <w:r>
        <w:rPr>
          <w:rFonts w:ascii="Times New Roman" w:eastAsia="Times New Roman" w:hAnsi="Times New Roman" w:cs="Times New Roman"/>
          <w:color w:val="000000"/>
          <w:spacing w:val="0"/>
          <w:w w:val="100"/>
          <w:position w:val="0"/>
          <w:sz w:val="9"/>
          <w:szCs w:val="9"/>
          <w:lang w:val="en-US" w:eastAsia="en-US" w:bidi="en-US"/>
        </w:rPr>
        <w:t>9.</w:t>
      </w:r>
      <w:r>
        <w:rPr>
          <w:rFonts w:ascii="Times New Roman" w:eastAsia="Times New Roman" w:hAnsi="Times New Roman" w:cs="Times New Roman"/>
          <w:color w:val="000000"/>
          <w:spacing w:val="0"/>
          <w:w w:val="100"/>
          <w:position w:val="0"/>
          <w:sz w:val="9"/>
          <w:szCs w:val="9"/>
        </w:rPr>
        <w:t>66</w:t>
      </w:r>
      <w:r>
        <w:rPr>
          <w:color w:val="000000"/>
          <w:spacing w:val="0"/>
          <w:w w:val="100"/>
          <w:position w:val="0"/>
        </w:rPr>
        <w:t xml:space="preserve">吨 甲醇运往洛阳，在沿晋济高速公路由北向南行驶至岩后隧道右洞入口 </w:t>
      </w:r>
      <w:r>
        <w:rPr>
          <w:color w:val="000000"/>
          <w:spacing w:val="0"/>
          <w:w w:val="100"/>
          <w:position w:val="0"/>
        </w:rPr>
        <w:t>以北约</w:t>
      </w:r>
      <w:r>
        <w:rPr>
          <w:rFonts w:ascii="Times New Roman" w:eastAsia="Times New Roman" w:hAnsi="Times New Roman" w:cs="Times New Roman"/>
          <w:color w:val="000000"/>
          <w:spacing w:val="0"/>
          <w:w w:val="100"/>
          <w:position w:val="0"/>
          <w:sz w:val="9"/>
          <w:szCs w:val="9"/>
          <w:lang w:val="zh-CN" w:eastAsia="zh-CN" w:bidi="zh-CN"/>
        </w:rPr>
        <w:t>100</w:t>
      </w:r>
      <w:r>
        <w:rPr>
          <w:color w:val="000000"/>
          <w:spacing w:val="0"/>
          <w:w w:val="100"/>
          <w:position w:val="0"/>
        </w:rPr>
        <w:t xml:space="preserve">米处时，发现右侧车道上有运煤车辆排队等候，遂从右 侧车道变道至左侧车道进入岩后隧道，行驶了 </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 xml:space="preserve">余米后，停在皖 </w:t>
      </w:r>
      <w:r>
        <w:rPr>
          <w:rFonts w:ascii="Times New Roman" w:eastAsia="Times New Roman" w:hAnsi="Times New Roman" w:cs="Times New Roman"/>
          <w:color w:val="000000"/>
          <w:spacing w:val="0"/>
          <w:w w:val="100"/>
          <w:position w:val="0"/>
          <w:sz w:val="9"/>
          <w:szCs w:val="9"/>
          <w:lang w:val="en-US" w:eastAsia="en-US" w:bidi="en-US"/>
        </w:rPr>
        <w:t>BTZ110</w:t>
      </w:r>
      <w:r>
        <w:rPr>
          <w:color w:val="000000"/>
          <w:spacing w:val="0"/>
          <w:w w:val="100"/>
          <w:position w:val="0"/>
        </w:rPr>
        <w:t>号轻型厢式货车后。</w:t>
      </w:r>
    </w:p>
    <w:p>
      <w:pPr>
        <w:pStyle w:val="Style38"/>
        <w:keepNext w:val="0"/>
        <w:keepLines w:val="0"/>
        <w:widowControl w:val="0"/>
        <w:shd w:val="clear" w:color="auto" w:fill="auto"/>
        <w:bidi w:val="0"/>
        <w:spacing w:before="0" w:after="100" w:line="157" w:lineRule="exact"/>
        <w:ind w:left="800" w:right="0" w:hanging="240"/>
        <w:jc w:val="both"/>
      </w:pPr>
      <w:r>
        <w:rPr>
          <w:rFonts w:ascii="Times New Roman" w:eastAsia="Times New Roman" w:hAnsi="Times New Roman" w:cs="Times New Roman"/>
          <w:color w:val="348677"/>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45</w:t>
      </w:r>
      <w:r>
        <w:rPr>
          <w:color w:val="000000"/>
          <w:spacing w:val="0"/>
          <w:w w:val="100"/>
          <w:position w:val="0"/>
        </w:rPr>
        <w:t>分许，由李某云驾驶、牛某押运的晋</w:t>
      </w:r>
      <w:r>
        <w:rPr>
          <w:rFonts w:ascii="Times New Roman" w:eastAsia="Times New Roman" w:hAnsi="Times New Roman" w:cs="Times New Roman"/>
          <w:color w:val="000000"/>
          <w:spacing w:val="0"/>
          <w:w w:val="100"/>
          <w:position w:val="0"/>
          <w:sz w:val="9"/>
          <w:szCs w:val="9"/>
          <w:lang w:val="en-US" w:eastAsia="en-US" w:bidi="en-US"/>
        </w:rPr>
        <w:t>E23504</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 xml:space="preserve">晋 </w:t>
      </w:r>
      <w:r>
        <w:rPr>
          <w:rFonts w:ascii="Times New Roman" w:eastAsia="Times New Roman" w:hAnsi="Times New Roman" w:cs="Times New Roman"/>
          <w:color w:val="000000"/>
          <w:spacing w:val="0"/>
          <w:w w:val="100"/>
          <w:position w:val="0"/>
          <w:sz w:val="9"/>
          <w:szCs w:val="9"/>
          <w:lang w:val="en-US" w:eastAsia="en-US" w:bidi="en-US"/>
        </w:rPr>
        <w:t>E2932</w:t>
      </w:r>
      <w:r>
        <w:rPr>
          <w:color w:val="000000"/>
          <w:spacing w:val="0"/>
          <w:w w:val="100"/>
          <w:position w:val="0"/>
        </w:rPr>
        <w:t>挂钗接列车（事发时位于后方，以下简称后车），装载</w:t>
      </w:r>
      <w:r>
        <w:rPr>
          <w:rFonts w:ascii="Times New Roman" w:eastAsia="Times New Roman" w:hAnsi="Times New Roman" w:cs="Times New Roman"/>
          <w:color w:val="000000"/>
          <w:spacing w:val="0"/>
          <w:w w:val="100"/>
          <w:position w:val="0"/>
          <w:sz w:val="9"/>
          <w:szCs w:val="9"/>
          <w:lang w:val="en-US" w:eastAsia="en-US" w:bidi="en-US"/>
        </w:rPr>
        <w:t xml:space="preserve">29.14 </w:t>
      </w:r>
      <w:r>
        <w:rPr>
          <w:color w:val="000000"/>
          <w:spacing w:val="0"/>
          <w:w w:val="100"/>
          <w:position w:val="0"/>
        </w:rPr>
        <w:t>吨甲醇运往河南省博爱县，在沿晋济高速公路由北向南行驶至岩后 隧道右洞入口以北约</w:t>
      </w:r>
      <w:r>
        <w:rPr>
          <w:rFonts w:ascii="Times New Roman" w:eastAsia="Times New Roman" w:hAnsi="Times New Roman" w:cs="Times New Roman"/>
          <w:color w:val="000000"/>
          <w:spacing w:val="0"/>
          <w:w w:val="100"/>
          <w:position w:val="0"/>
          <w:sz w:val="9"/>
          <w:szCs w:val="9"/>
        </w:rPr>
        <w:t>100</w:t>
      </w:r>
      <w:r>
        <w:rPr>
          <w:color w:val="000000"/>
          <w:spacing w:val="0"/>
          <w:w w:val="100"/>
          <w:position w:val="0"/>
        </w:rPr>
        <w:t>米处时，看到右侧车道上有运煤车辆排队 缓慢通行，但左侧车道内至隧道口前没有车辆，遂从右侧车道变至 左侧车道。驶入岩后隧道后，突然发现前方大约</w:t>
      </w:r>
      <w:r>
        <w:rPr>
          <w:rFonts w:ascii="Times New Roman" w:eastAsia="Times New Roman" w:hAnsi="Times New Roman" w:cs="Times New Roman"/>
          <w:color w:val="000000"/>
          <w:spacing w:val="0"/>
          <w:w w:val="100"/>
          <w:position w:val="0"/>
          <w:sz w:val="9"/>
          <w:szCs w:val="9"/>
        </w:rPr>
        <w:t>5-6</w:t>
      </w:r>
      <w:r>
        <w:rPr>
          <w:color w:val="000000"/>
          <w:spacing w:val="0"/>
          <w:w w:val="100"/>
          <w:position w:val="0"/>
        </w:rPr>
        <w:t>米处停有前车。 李某云虽采取紧急制动措施，但仍与前车追尾。碰撞致使后车前部 与前车尾部较合在一起，造成前车尾部的防撞设施及卸料管断裂、 甲醇泄漏，后车前脸损坏。</w:t>
      </w:r>
    </w:p>
    <w:p>
      <w:pPr>
        <w:pStyle w:val="Style38"/>
        <w:keepNext w:val="0"/>
        <w:keepLines w:val="0"/>
        <w:widowControl w:val="0"/>
        <w:shd w:val="clear" w:color="auto" w:fill="auto"/>
        <w:bidi w:val="0"/>
        <w:spacing w:before="0" w:after="100" w:line="152" w:lineRule="exact"/>
        <w:ind w:left="800" w:right="0" w:hanging="240"/>
        <w:jc w:val="both"/>
      </w:pPr>
      <w:r>
        <w:rPr>
          <w:rFonts w:ascii="Times New Roman" w:eastAsia="Times New Roman" w:hAnsi="Times New Roman" w:cs="Times New Roman"/>
          <w:color w:val="348677"/>
          <w:spacing w:val="0"/>
          <w:w w:val="100"/>
          <w:position w:val="0"/>
          <w:sz w:val="9"/>
          <w:szCs w:val="9"/>
          <w:lang w:val="en-US" w:eastAsia="en-US" w:bidi="en-US"/>
        </w:rPr>
        <w:t xml:space="preserve">Q </w:t>
      </w:r>
      <w:r>
        <w:rPr>
          <w:color w:val="000000"/>
          <w:spacing w:val="0"/>
          <w:w w:val="100"/>
          <w:position w:val="0"/>
        </w:rPr>
        <w:t xml:space="preserve">两车追尾碰撞后，前车押运员冯某强发现甲醇泄漏，为关闭主 卸料管根部球阀，冯某强要求汤某才向前移动车辆。该车向前移动 </w:t>
      </w:r>
      <w:r>
        <w:rPr>
          <w:rFonts w:ascii="Times New Roman" w:eastAsia="Times New Roman" w:hAnsi="Times New Roman" w:cs="Times New Roman"/>
          <w:color w:val="000000"/>
          <w:spacing w:val="0"/>
          <w:w w:val="100"/>
          <w:position w:val="0"/>
          <w:sz w:val="9"/>
          <w:szCs w:val="9"/>
          <w:lang w:val="en-US" w:eastAsia="en-US" w:bidi="en-US"/>
        </w:rPr>
        <w:t>1.18</w:t>
      </w:r>
      <w:r>
        <w:rPr>
          <w:color w:val="000000"/>
          <w:spacing w:val="0"/>
          <w:w w:val="100"/>
          <w:position w:val="0"/>
        </w:rPr>
        <w:t>米后停住，汤某才下车走到车身左侧罐体中部时，冯某强发现 地面泄漏的甲醇起火燃烧。</w:t>
      </w:r>
    </w:p>
    <w:p>
      <w:pPr>
        <w:pStyle w:val="Style38"/>
        <w:keepNext w:val="0"/>
        <w:keepLines w:val="0"/>
        <w:widowControl w:val="0"/>
        <w:shd w:val="clear" w:color="auto" w:fill="auto"/>
        <w:bidi w:val="0"/>
        <w:spacing w:before="0" w:after="100" w:line="157" w:lineRule="exact"/>
        <w:ind w:left="800" w:right="0" w:firstLine="300"/>
        <w:jc w:val="both"/>
      </w:pPr>
      <w:r>
        <w:rPr>
          <w:color w:val="000000"/>
          <w:spacing w:val="0"/>
          <w:w w:val="100"/>
          <w:position w:val="0"/>
        </w:rPr>
        <w:t>甲醇形成流淌火迅速引燃了两辆事故车辆（后车罐体没有泄漏 燃烧）和附近的</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辆运煤车、货车及面包车，由于事发时受气象和 地势影响，隧道内气流由北向南，且隧道南高北低，高差达</w:t>
      </w:r>
      <w:r>
        <w:rPr>
          <w:rFonts w:ascii="Times New Roman" w:eastAsia="Times New Roman" w:hAnsi="Times New Roman" w:cs="Times New Roman"/>
          <w:color w:val="000000"/>
          <w:spacing w:val="0"/>
          <w:w w:val="100"/>
          <w:position w:val="0"/>
          <w:sz w:val="9"/>
          <w:szCs w:val="9"/>
          <w:lang w:val="en-US" w:eastAsia="en-US" w:bidi="en-US"/>
        </w:rPr>
        <w:t>17.3</w:t>
      </w:r>
      <w:r>
        <w:rPr>
          <w:color w:val="000000"/>
          <w:spacing w:val="0"/>
          <w:w w:val="100"/>
          <w:position w:val="0"/>
        </w:rPr>
        <w:t>米， 形成</w:t>
      </w:r>
      <w:r>
        <w:rPr>
          <w:color w:val="000000"/>
          <w:spacing w:val="0"/>
          <w:w w:val="100"/>
          <w:position w:val="0"/>
          <w:lang w:val="zh-CN" w:eastAsia="zh-CN" w:bidi="zh-CN"/>
        </w:rPr>
        <w:t>“烟</w:t>
      </w:r>
      <w:r>
        <w:rPr>
          <w:color w:val="000000"/>
          <w:spacing w:val="0"/>
          <w:w w:val="100"/>
          <w:position w:val="0"/>
        </w:rPr>
        <w:t>囱效应”，甲醇和车辆燃烧产生的高温有毒烟气迅速向隧道 内南出口蔓延。</w:t>
      </w:r>
    </w:p>
    <w:p>
      <w:pPr>
        <w:pStyle w:val="Style38"/>
        <w:keepNext w:val="0"/>
        <w:keepLines w:val="0"/>
        <w:widowControl w:val="0"/>
        <w:shd w:val="clear" w:color="auto" w:fill="auto"/>
        <w:bidi w:val="0"/>
        <w:spacing w:before="0" w:after="100" w:line="157" w:lineRule="exact"/>
        <w:ind w:left="800" w:right="0" w:hanging="240"/>
        <w:jc w:val="both"/>
        <w:rPr>
          <w:sz w:val="9"/>
          <w:szCs w:val="9"/>
        </w:rPr>
      </w:pPr>
      <w:r>
        <w:rPr>
          <w:rFonts w:ascii="Times New Roman" w:eastAsia="Times New Roman" w:hAnsi="Times New Roman" w:cs="Times New Roman"/>
          <w:color w:val="348677"/>
          <w:spacing w:val="0"/>
          <w:w w:val="100"/>
          <w:position w:val="0"/>
          <w:sz w:val="9"/>
          <w:szCs w:val="9"/>
          <w:lang w:val="en-US" w:eastAsia="en-US" w:bidi="en-US"/>
        </w:rPr>
        <w:t xml:space="preserve">Q </w:t>
      </w:r>
      <w:r>
        <w:rPr>
          <w:color w:val="000000"/>
          <w:spacing w:val="0"/>
          <w:w w:val="100"/>
          <w:position w:val="0"/>
          <w:sz w:val="12"/>
          <w:szCs w:val="12"/>
        </w:rPr>
        <w:t xml:space="preserve">发现着火后，后车驾驶员李某云、押运员牛某从隧道北口跑出， 前车驾驶员汤某才、押运员冯某强跑向隧道南口，并警示前方的皖 </w:t>
      </w:r>
      <w:r>
        <w:rPr>
          <w:rFonts w:ascii="Times New Roman" w:eastAsia="Times New Roman" w:hAnsi="Times New Roman" w:cs="Times New Roman"/>
          <w:color w:val="000000"/>
          <w:spacing w:val="0"/>
          <w:w w:val="100"/>
          <w:position w:val="0"/>
          <w:sz w:val="9"/>
          <w:szCs w:val="9"/>
          <w:lang w:val="en-US" w:eastAsia="en-US" w:bidi="en-US"/>
        </w:rPr>
        <w:t>BTZ110.</w:t>
      </w:r>
      <w:r>
        <w:rPr>
          <w:color w:val="000000"/>
          <w:spacing w:val="0"/>
          <w:w w:val="100"/>
          <w:position w:val="0"/>
          <w:sz w:val="12"/>
          <w:szCs w:val="12"/>
        </w:rPr>
        <w:t>皖</w:t>
      </w:r>
      <w:r>
        <w:rPr>
          <w:rFonts w:ascii="Times New Roman" w:eastAsia="Times New Roman" w:hAnsi="Times New Roman" w:cs="Times New Roman"/>
          <w:color w:val="000000"/>
          <w:spacing w:val="0"/>
          <w:w w:val="100"/>
          <w:position w:val="0"/>
          <w:sz w:val="9"/>
          <w:szCs w:val="9"/>
          <w:lang w:val="en-US" w:eastAsia="en-US" w:bidi="en-US"/>
        </w:rPr>
        <w:t>BTZ016</w:t>
      </w:r>
      <w:r>
        <w:rPr>
          <w:color w:val="000000"/>
          <w:spacing w:val="0"/>
          <w:w w:val="100"/>
          <w:position w:val="0"/>
          <w:sz w:val="12"/>
          <w:szCs w:val="12"/>
        </w:rPr>
        <w:t>驾乘人员后方起火。当时隧道内共有</w:t>
      </w:r>
      <w:r>
        <w:rPr>
          <w:rFonts w:ascii="Times New Roman" w:eastAsia="Times New Roman" w:hAnsi="Times New Roman" w:cs="Times New Roman"/>
          <w:color w:val="000000"/>
          <w:spacing w:val="0"/>
          <w:w w:val="100"/>
          <w:position w:val="0"/>
          <w:sz w:val="9"/>
          <w:szCs w:val="9"/>
        </w:rPr>
        <w:t>87</w:t>
      </w:r>
      <w:r>
        <w:rPr>
          <w:color w:val="000000"/>
          <w:spacing w:val="0"/>
          <w:w w:val="100"/>
          <w:position w:val="0"/>
          <w:sz w:val="12"/>
          <w:szCs w:val="12"/>
        </w:rPr>
        <w:t>人， 部分人员在发现烟、火后驾车或弃车逃生，</w:t>
      </w:r>
      <w:r>
        <w:rPr>
          <w:rFonts w:ascii="Times New Roman" w:eastAsia="Times New Roman" w:hAnsi="Times New Roman" w:cs="Times New Roman"/>
          <w:color w:val="000000"/>
          <w:spacing w:val="0"/>
          <w:w w:val="100"/>
          <w:position w:val="0"/>
          <w:sz w:val="9"/>
          <w:szCs w:val="9"/>
        </w:rPr>
        <w:t>48</w:t>
      </w:r>
      <w:r>
        <w:rPr>
          <w:color w:val="000000"/>
          <w:spacing w:val="0"/>
          <w:w w:val="100"/>
          <w:position w:val="0"/>
          <w:sz w:val="12"/>
          <w:szCs w:val="12"/>
        </w:rPr>
        <w:t>人成功逃出（其中</w:t>
      </w:r>
      <w:r>
        <w:rPr>
          <w:rFonts w:ascii="Times New Roman" w:eastAsia="Times New Roman" w:hAnsi="Times New Roman" w:cs="Times New Roman"/>
          <w:color w:val="000000"/>
          <w:spacing w:val="0"/>
          <w:w w:val="100"/>
          <w:position w:val="0"/>
          <w:sz w:val="9"/>
          <w:szCs w:val="9"/>
        </w:rPr>
        <w:t xml:space="preserve">1 </w:t>
      </w:r>
      <w:r>
        <w:rPr>
          <w:color w:val="000000"/>
          <w:spacing w:val="0"/>
          <w:w w:val="100"/>
          <w:position w:val="0"/>
          <w:sz w:val="12"/>
          <w:szCs w:val="12"/>
        </w:rPr>
        <w:t>人因伤势过重经抢救无效死亡</w:t>
      </w:r>
      <w:r>
        <w:rPr>
          <w:rFonts w:ascii="Times New Roman" w:eastAsia="Times New Roman" w:hAnsi="Times New Roman" w:cs="Times New Roman"/>
          <w:color w:val="000000"/>
          <w:spacing w:val="0"/>
          <w:w w:val="100"/>
          <w:position w:val="0"/>
          <w:sz w:val="9"/>
          <w:szCs w:val="9"/>
          <w:lang w:val="en-US" w:eastAsia="en-US" w:bidi="en-US"/>
        </w:rPr>
        <w:t>）o</w:t>
      </w:r>
    </w:p>
    <w:p>
      <w:pPr>
        <w:pStyle w:val="Style38"/>
        <w:keepNext w:val="0"/>
        <w:keepLines w:val="0"/>
        <w:widowControl w:val="0"/>
        <w:shd w:val="clear" w:color="auto" w:fill="auto"/>
        <w:bidi w:val="0"/>
        <w:spacing w:before="0" w:after="860" w:line="158" w:lineRule="exact"/>
        <w:ind w:left="600" w:right="0" w:hanging="40"/>
        <w:jc w:val="both"/>
      </w:pPr>
      <w:r>
        <w:rPr>
          <w:rFonts w:ascii="Times New Roman" w:eastAsia="Times New Roman" w:hAnsi="Times New Roman" w:cs="Times New Roman"/>
          <w:color w:val="348677"/>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17</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分许，距离南出口约</w:t>
      </w:r>
      <w:r>
        <w:rPr>
          <w:rFonts w:ascii="Times New Roman" w:eastAsia="Times New Roman" w:hAnsi="Times New Roman" w:cs="Times New Roman"/>
          <w:color w:val="000000"/>
          <w:spacing w:val="0"/>
          <w:w w:val="100"/>
          <w:position w:val="0"/>
          <w:sz w:val="9"/>
          <w:szCs w:val="9"/>
        </w:rPr>
        <w:t>100</w:t>
      </w:r>
      <w:r>
        <w:rPr>
          <w:color w:val="000000"/>
          <w:spacing w:val="0"/>
          <w:w w:val="100"/>
          <w:position w:val="0"/>
        </w:rPr>
        <w:t>米的</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 xml:space="preserve">辆装载二甲酰的鲁 </w:t>
      </w:r>
      <w:r>
        <w:rPr>
          <w:rFonts w:ascii="Times New Roman" w:eastAsia="Times New Roman" w:hAnsi="Times New Roman" w:cs="Times New Roman"/>
          <w:color w:val="348677"/>
          <w:spacing w:val="0"/>
          <w:w w:val="100"/>
          <w:position w:val="0"/>
          <w:sz w:val="9"/>
          <w:szCs w:val="9"/>
          <w:lang w:val="en-US" w:eastAsia="en-US" w:bidi="en-US"/>
        </w:rPr>
        <w:t xml:space="preserve">I </w:t>
      </w:r>
      <w:r>
        <w:rPr>
          <w:rFonts w:ascii="Times New Roman" w:eastAsia="Times New Roman" w:hAnsi="Times New Roman" w:cs="Times New Roman"/>
          <w:color w:val="000000"/>
          <w:spacing w:val="0"/>
          <w:w w:val="100"/>
          <w:position w:val="0"/>
          <w:sz w:val="9"/>
          <w:szCs w:val="9"/>
          <w:lang w:val="en-US" w:eastAsia="en-US" w:bidi="en-US"/>
        </w:rPr>
        <w:t>RH0900/</w:t>
      </w:r>
      <w:r>
        <w:rPr>
          <w:color w:val="000000"/>
          <w:spacing w:val="0"/>
          <w:w w:val="100"/>
          <w:position w:val="0"/>
        </w:rPr>
        <w:t>鲁</w:t>
      </w:r>
      <w:r>
        <w:rPr>
          <w:rFonts w:ascii="Times New Roman" w:eastAsia="Times New Roman" w:hAnsi="Times New Roman" w:cs="Times New Roman"/>
          <w:color w:val="000000"/>
          <w:spacing w:val="0"/>
          <w:w w:val="100"/>
          <w:position w:val="0"/>
          <w:sz w:val="9"/>
          <w:szCs w:val="9"/>
          <w:lang w:val="en-US" w:eastAsia="en-US" w:bidi="en-US"/>
        </w:rPr>
        <w:t>RC877</w:t>
      </w:r>
      <w:r>
        <w:rPr>
          <w:color w:val="000000"/>
          <w:spacing w:val="0"/>
          <w:w w:val="100"/>
          <w:position w:val="0"/>
        </w:rPr>
        <w:t xml:space="preserve">挂钗接列车罐体受热超压爆炸解体。事故导致 </w:t>
      </w:r>
      <w:r>
        <w:rPr>
          <w:rFonts w:ascii="Times New Roman" w:eastAsia="Times New Roman" w:hAnsi="Times New Roman" w:cs="Times New Roman"/>
          <w:color w:val="348677"/>
          <w:spacing w:val="0"/>
          <w:w w:val="100"/>
          <w:position w:val="0"/>
          <w:sz w:val="9"/>
          <w:szCs w:val="9"/>
        </w:rPr>
        <w:t xml:space="preserve">I </w:t>
      </w:r>
      <w:r>
        <w:rPr>
          <w:color w:val="000000"/>
          <w:spacing w:val="0"/>
          <w:w w:val="100"/>
          <w:position w:val="0"/>
        </w:rPr>
        <w:t>滞留隧道内的</w:t>
      </w:r>
      <w:r>
        <w:rPr>
          <w:rFonts w:ascii="Times New Roman" w:eastAsia="Times New Roman" w:hAnsi="Times New Roman" w:cs="Times New Roman"/>
          <w:color w:val="000000"/>
          <w:spacing w:val="0"/>
          <w:w w:val="100"/>
          <w:position w:val="0"/>
          <w:sz w:val="9"/>
          <w:szCs w:val="9"/>
        </w:rPr>
        <w:t>42</w:t>
      </w:r>
      <w:r>
        <w:rPr>
          <w:color w:val="000000"/>
          <w:spacing w:val="0"/>
          <w:w w:val="100"/>
          <w:position w:val="0"/>
        </w:rPr>
        <w:t>辆车辆全部烧毁，隧道受损严重。</w:t>
      </w:r>
    </w:p>
    <w:p>
      <w:pPr>
        <w:pStyle w:val="Style5"/>
        <w:keepNext/>
        <w:keepLines/>
        <w:widowControl w:val="0"/>
        <w:shd w:val="clear" w:color="auto" w:fill="auto"/>
        <w:bidi w:val="0"/>
        <w:spacing w:before="0" w:after="0" w:line="240" w:lineRule="auto"/>
        <w:ind w:left="0" w:right="0" w:firstLine="300"/>
        <w:jc w:val="left"/>
        <w:rPr>
          <w:sz w:val="20"/>
          <w:szCs w:val="20"/>
        </w:rPr>
        <w:sectPr>
          <w:footnotePr>
            <w:pos w:val="pageBottom"/>
            <w:numFmt w:val="decimal"/>
            <w:numRestart w:val="continuous"/>
          </w:footnotePr>
          <w:pgSz w:w="6202" w:h="8640"/>
          <w:pgMar w:top="678" w:right="704" w:bottom="628" w:left="506" w:header="0" w:footer="3" w:gutter="0"/>
          <w:cols w:space="720"/>
          <w:noEndnote/>
          <w:rtlGutter w:val="0"/>
          <w:docGrid w:linePitch="360"/>
        </w:sectPr>
      </w:pPr>
      <w:bookmarkStart w:id="2714" w:name="bookmark2714"/>
      <w:bookmarkStart w:id="2715" w:name="bookmark2715"/>
      <w:bookmarkStart w:id="2716" w:name="bookmark2716"/>
      <w:bookmarkStart w:id="2717" w:name="bookmark2717"/>
      <w:r>
        <w:rPr>
          <w:color w:val="000000"/>
          <w:spacing w:val="0"/>
          <w:w w:val="100"/>
          <w:position w:val="0"/>
          <w:sz w:val="15"/>
          <w:szCs w:val="15"/>
        </w:rPr>
        <w:t>二</w:t>
      </w:r>
      <w:bookmarkEnd w:id="2716"/>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rPr>
        <w:t>I</w:t>
      </w:r>
      <w:bookmarkEnd w:id="2714"/>
      <w:bookmarkEnd w:id="2715"/>
      <w:bookmarkEnd w:id="2717"/>
    </w:p>
    <w:p>
      <w:pPr>
        <w:pStyle w:val="Style118"/>
        <w:keepNext/>
        <w:keepLines/>
        <w:widowControl w:val="0"/>
        <w:shd w:val="clear" w:color="auto" w:fill="auto"/>
        <w:bidi w:val="0"/>
        <w:spacing w:before="0" w:after="40" w:line="240" w:lineRule="auto"/>
        <w:ind w:left="0" w:right="0" w:firstLine="560"/>
        <w:jc w:val="both"/>
      </w:pPr>
      <w:bookmarkStart w:id="2718" w:name="bookmark2718"/>
      <w:bookmarkStart w:id="2719" w:name="bookmark2719"/>
      <w:bookmarkStart w:id="2720" w:name="bookmark2720"/>
      <w:r>
        <w:rPr>
          <w:color w:val="000000"/>
          <w:spacing w:val="0"/>
          <w:w w:val="100"/>
          <w:position w:val="0"/>
          <w:lang w:val="en-US" w:eastAsia="en-US" w:bidi="en-US"/>
        </w:rPr>
        <w:t>（-）</w:t>
      </w:r>
      <w:r>
        <w:rPr>
          <w:color w:val="000000"/>
          <w:spacing w:val="0"/>
          <w:w w:val="100"/>
          <w:position w:val="0"/>
        </w:rPr>
        <w:t>直接原因</w:t>
      </w:r>
      <w:bookmarkEnd w:id="2718"/>
      <w:bookmarkEnd w:id="2719"/>
      <w:bookmarkEnd w:id="2720"/>
    </w:p>
    <w:p>
      <w:pPr>
        <w:pStyle w:val="Style38"/>
        <w:keepNext w:val="0"/>
        <w:keepLines w:val="0"/>
        <w:widowControl w:val="0"/>
        <w:shd w:val="clear" w:color="auto" w:fill="auto"/>
        <w:bidi w:val="0"/>
        <w:spacing w:before="0" w:line="197" w:lineRule="exact"/>
        <w:ind w:left="260" w:right="0" w:firstLine="0"/>
        <w:jc w:val="right"/>
      </w:pPr>
      <w:r>
        <w:rPr>
          <w:color w:val="000000"/>
          <w:spacing w:val="0"/>
          <w:w w:val="100"/>
          <w:position w:val="0"/>
        </w:rPr>
        <w:t>晋</w:t>
      </w:r>
      <w:r>
        <w:rPr>
          <w:rFonts w:ascii="Times New Roman" w:eastAsia="Times New Roman" w:hAnsi="Times New Roman" w:cs="Times New Roman"/>
          <w:color w:val="000000"/>
          <w:spacing w:val="0"/>
          <w:w w:val="100"/>
          <w:position w:val="0"/>
          <w:lang w:val="en-US" w:eastAsia="en-US" w:bidi="en-US"/>
        </w:rPr>
        <w:t>E23504</w:t>
      </w:r>
      <w:r>
        <w:rPr>
          <w:rFonts w:ascii="Times New Roman" w:eastAsia="Times New Roman" w:hAnsi="Times New Roman" w:cs="Times New Roman"/>
          <w:color w:val="000000"/>
          <w:spacing w:val="0"/>
          <w:w w:val="100"/>
          <w:position w:val="0"/>
        </w:rPr>
        <w:t>/</w:t>
      </w:r>
      <w:r>
        <w:rPr>
          <w:color w:val="000000"/>
          <w:spacing w:val="0"/>
          <w:w w:val="100"/>
          <w:position w:val="0"/>
        </w:rPr>
        <w:t>晋</w:t>
      </w:r>
      <w:r>
        <w:rPr>
          <w:rFonts w:ascii="Times New Roman" w:eastAsia="Times New Roman" w:hAnsi="Times New Roman" w:cs="Times New Roman"/>
          <w:color w:val="000000"/>
          <w:spacing w:val="0"/>
          <w:w w:val="100"/>
          <w:position w:val="0"/>
          <w:lang w:val="en-US" w:eastAsia="en-US" w:bidi="en-US"/>
        </w:rPr>
        <w:t>E2932</w:t>
      </w:r>
      <w:r>
        <w:rPr>
          <w:color w:val="000000"/>
          <w:spacing w:val="0"/>
          <w:w w:val="100"/>
          <w:position w:val="0"/>
        </w:rPr>
        <w:t>挂铉接列车 在隧道内追尾豫</w:t>
      </w:r>
      <w:r>
        <w:rPr>
          <w:rFonts w:ascii="Times New Roman" w:eastAsia="Times New Roman" w:hAnsi="Times New Roman" w:cs="Times New Roman"/>
          <w:color w:val="000000"/>
          <w:spacing w:val="0"/>
          <w:w w:val="100"/>
          <w:position w:val="0"/>
          <w:lang w:val="en-US" w:eastAsia="en-US" w:bidi="en-US"/>
        </w:rPr>
        <w:t>HC2923</w:t>
      </w:r>
      <w:r>
        <w:rPr>
          <w:rFonts w:ascii="Times New Roman" w:eastAsia="Times New Roman" w:hAnsi="Times New Roman" w:cs="Times New Roman"/>
          <w:color w:val="000000"/>
          <w:spacing w:val="0"/>
          <w:w w:val="100"/>
          <w:position w:val="0"/>
        </w:rPr>
        <w:t>/</w:t>
      </w:r>
      <w:r>
        <w:rPr>
          <w:color w:val="000000"/>
          <w:spacing w:val="0"/>
          <w:w w:val="100"/>
          <w:position w:val="0"/>
        </w:rPr>
        <w:t>豫</w:t>
      </w:r>
      <w:r>
        <w:rPr>
          <w:rFonts w:ascii="Times New Roman" w:eastAsia="Times New Roman" w:hAnsi="Times New Roman" w:cs="Times New Roman"/>
          <w:color w:val="000000"/>
          <w:spacing w:val="0"/>
          <w:w w:val="100"/>
          <w:position w:val="0"/>
          <w:lang w:val="en-US" w:eastAsia="en-US" w:bidi="en-US"/>
        </w:rPr>
        <w:t>H085J</w:t>
      </w:r>
      <w:r>
        <w:rPr>
          <w:color w:val="000000"/>
          <w:spacing w:val="0"/>
          <w:w w:val="100"/>
          <w:position w:val="0"/>
        </w:rPr>
        <w:t xml:space="preserve">挂 铉接列车，造成前车甲醇泄漏，后车发 </w:t>
      </w:r>
      <w:r>
        <w:rPr>
          <w:color w:val="000000"/>
          <w:spacing w:val="0"/>
          <w:w w:val="100"/>
          <w:position w:val="0"/>
        </w:rPr>
        <w:t>生电气短路，弓</w:t>
      </w:r>
      <w:r>
        <w:rPr>
          <w:rFonts w:ascii="Times New Roman" w:eastAsia="Times New Roman" w:hAnsi="Times New Roman" w:cs="Times New Roman"/>
          <w:color w:val="000000"/>
          <w:spacing w:val="0"/>
          <w:w w:val="100"/>
          <w:position w:val="0"/>
        </w:rPr>
        <w:t>I</w:t>
      </w:r>
      <w:r>
        <w:rPr>
          <w:color w:val="000000"/>
          <w:spacing w:val="0"/>
          <w:w w:val="100"/>
          <w:position w:val="0"/>
        </w:rPr>
        <w:t>燃周围可燃物，进而引 燃泄漏的甲醇。</w:t>
      </w:r>
    </w:p>
    <w:p>
      <w:pPr>
        <w:pStyle w:val="Style38"/>
        <w:keepNext w:val="0"/>
        <w:keepLines w:val="0"/>
        <w:widowControl w:val="0"/>
        <w:numPr>
          <w:ilvl w:val="0"/>
          <w:numId w:val="429"/>
        </w:numPr>
        <w:shd w:val="clear" w:color="auto" w:fill="auto"/>
        <w:bidi w:val="0"/>
        <w:spacing w:before="0" w:after="0" w:line="187" w:lineRule="exact"/>
        <w:ind w:left="0" w:right="0"/>
        <w:jc w:val="both"/>
        <w:sectPr>
          <w:footnotePr>
            <w:pos w:val="pageBottom"/>
            <w:numFmt w:val="decimal"/>
            <w:numRestart w:val="continuous"/>
          </w:footnotePr>
          <w:type w:val="continuous"/>
          <w:pgSz w:w="6202" w:h="8640"/>
          <w:pgMar w:top="917" w:right="722" w:bottom="458" w:left="487" w:header="0" w:footer="3" w:gutter="0"/>
          <w:cols w:num="2" w:space="720" w:equalWidth="0">
            <w:col w:w="2525" w:space="264"/>
            <w:col w:w="2203"/>
          </w:cols>
          <w:noEndnote/>
          <w:rtlGutter w:val="0"/>
          <w:docGrid w:linePitch="360"/>
        </w:sectPr>
      </w:pPr>
      <w:bookmarkStart w:id="2721" w:name="bookmark2721"/>
      <w:bookmarkEnd w:id="2721"/>
      <w:r>
        <w:rPr>
          <w:color w:val="000000"/>
          <w:spacing w:val="0"/>
          <w:w w:val="100"/>
          <w:position w:val="0"/>
        </w:rPr>
        <w:t>两车追尾的原因：晋</w:t>
      </w:r>
      <w:r>
        <w:rPr>
          <w:rFonts w:ascii="Times New Roman" w:eastAsia="Times New Roman" w:hAnsi="Times New Roman" w:cs="Times New Roman"/>
          <w:color w:val="000000"/>
          <w:spacing w:val="0"/>
          <w:w w:val="100"/>
          <w:position w:val="0"/>
          <w:lang w:val="en-US" w:eastAsia="en-US" w:bidi="en-US"/>
        </w:rPr>
        <w:t>E23504</w:t>
      </w:r>
      <w:r>
        <w:rPr>
          <w:rFonts w:ascii="Times New Roman" w:eastAsia="Times New Roman" w:hAnsi="Times New Roman" w:cs="Times New Roman"/>
          <w:color w:val="000000"/>
          <w:spacing w:val="0"/>
          <w:w w:val="100"/>
          <w:position w:val="0"/>
        </w:rPr>
        <w:t xml:space="preserve">/ </w:t>
      </w:r>
      <w:r>
        <w:rPr>
          <w:color w:val="000000"/>
          <w:spacing w:val="0"/>
          <w:w w:val="100"/>
          <w:position w:val="0"/>
        </w:rPr>
        <w:t>晋</w:t>
      </w:r>
      <w:r>
        <w:rPr>
          <w:rFonts w:ascii="Times New Roman" w:eastAsia="Times New Roman" w:hAnsi="Times New Roman" w:cs="Times New Roman"/>
          <w:color w:val="000000"/>
          <w:spacing w:val="0"/>
          <w:w w:val="100"/>
          <w:position w:val="0"/>
          <w:lang w:val="en-US" w:eastAsia="en-US" w:bidi="en-US"/>
        </w:rPr>
        <w:t>E2932</w:t>
      </w:r>
      <w:r>
        <w:rPr>
          <w:color w:val="000000"/>
          <w:spacing w:val="0"/>
          <w:w w:val="100"/>
          <w:position w:val="0"/>
        </w:rPr>
        <w:t>挂铉接列车在进入隧道</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rPr>
        <w:t xml:space="preserve">后，驾驶员未及时发现停在前方的豫 </w:t>
      </w:r>
      <w:r>
        <w:rPr>
          <w:rFonts w:ascii="Times New Roman" w:eastAsia="Times New Roman" w:hAnsi="Times New Roman" w:cs="Times New Roman"/>
          <w:color w:val="000000"/>
          <w:spacing w:val="0"/>
          <w:w w:val="100"/>
          <w:position w:val="0"/>
          <w:lang w:val="en-US" w:eastAsia="en-US" w:bidi="en-US"/>
        </w:rPr>
        <w:t>HC2932</w:t>
      </w:r>
      <w:r>
        <w:rPr>
          <w:rFonts w:ascii="Times New Roman" w:eastAsia="Times New Roman" w:hAnsi="Times New Roman" w:cs="Times New Roman"/>
          <w:color w:val="000000"/>
          <w:spacing w:val="0"/>
          <w:w w:val="100"/>
          <w:position w:val="0"/>
        </w:rPr>
        <w:t>/</w:t>
      </w:r>
      <w:r>
        <w:rPr>
          <w:color w:val="000000"/>
          <w:spacing w:val="0"/>
          <w:w w:val="100"/>
          <w:position w:val="0"/>
        </w:rPr>
        <w:t>豫</w:t>
      </w:r>
      <w:r>
        <w:rPr>
          <w:rFonts w:ascii="Times New Roman" w:eastAsia="Times New Roman" w:hAnsi="Times New Roman" w:cs="Times New Roman"/>
          <w:color w:val="000000"/>
          <w:spacing w:val="0"/>
          <w:w w:val="100"/>
          <w:position w:val="0"/>
          <w:lang w:val="en-US" w:eastAsia="en-US" w:bidi="en-US"/>
        </w:rPr>
        <w:t>H085J</w:t>
      </w:r>
      <w:r>
        <w:rPr>
          <w:color w:val="000000"/>
          <w:spacing w:val="0"/>
          <w:w w:val="100"/>
          <w:position w:val="0"/>
        </w:rPr>
        <w:t xml:space="preserve">挂铉接列车，距 前车仅五六米时才采取制动措施；晋 </w:t>
      </w:r>
      <w:r>
        <w:rPr>
          <w:rFonts w:ascii="Times New Roman" w:eastAsia="Times New Roman" w:hAnsi="Times New Roman" w:cs="Times New Roman"/>
          <w:color w:val="000000"/>
          <w:spacing w:val="0"/>
          <w:w w:val="100"/>
          <w:position w:val="0"/>
          <w:lang w:val="en-US" w:eastAsia="en-US" w:bidi="en-US"/>
        </w:rPr>
        <w:t>E23504</w:t>
      </w:r>
      <w:r>
        <w:rPr>
          <w:color w:val="000000"/>
          <w:spacing w:val="0"/>
          <w:w w:val="100"/>
          <w:position w:val="0"/>
        </w:rPr>
        <w:t>牵引车准牵引总质量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37.6 </w:t>
      </w:r>
      <w:r>
        <w:rPr>
          <w:color w:val="000000"/>
          <w:spacing w:val="0"/>
          <w:w w:val="100"/>
          <w:position w:val="0"/>
        </w:rPr>
        <w:t>吨），小于晋</w:t>
      </w:r>
      <w:r>
        <w:rPr>
          <w:rFonts w:ascii="Times New Roman" w:eastAsia="Times New Roman" w:hAnsi="Times New Roman" w:cs="Times New Roman"/>
          <w:color w:val="000000"/>
          <w:spacing w:val="0"/>
          <w:w w:val="100"/>
          <w:position w:val="0"/>
          <w:lang w:val="en-US" w:eastAsia="en-US" w:bidi="en-US"/>
        </w:rPr>
        <w:t>E2932</w:t>
      </w:r>
      <w:r>
        <w:rPr>
          <w:color w:val="000000"/>
          <w:spacing w:val="0"/>
          <w:w w:val="100"/>
          <w:position w:val="0"/>
        </w:rPr>
        <w:t>挂罐式半挂车的 整备质量与运输甲醇质量之和</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38.34 </w:t>
      </w:r>
      <w:r>
        <w:rPr>
          <w:color w:val="000000"/>
          <w:spacing w:val="0"/>
          <w:w w:val="100"/>
          <w:position w:val="0"/>
        </w:rPr>
        <w:t>吨），存在超载行为，影响刹车制动。 经认定，在晋</w:t>
      </w:r>
      <w:r>
        <w:rPr>
          <w:rFonts w:ascii="Times New Roman" w:eastAsia="Times New Roman" w:hAnsi="Times New Roman" w:cs="Times New Roman"/>
          <w:color w:val="000000"/>
          <w:spacing w:val="0"/>
          <w:w w:val="100"/>
          <w:position w:val="0"/>
          <w:lang w:val="en-US" w:eastAsia="en-US" w:bidi="en-US"/>
        </w:rPr>
        <w:t>E23504</w:t>
      </w:r>
      <w:r>
        <w:rPr>
          <w:rFonts w:ascii="Times New Roman" w:eastAsia="Times New Roman" w:hAnsi="Times New Roman" w:cs="Times New Roman"/>
          <w:color w:val="000000"/>
          <w:spacing w:val="0"/>
          <w:w w:val="100"/>
          <w:position w:val="0"/>
        </w:rPr>
        <w:t>/</w:t>
      </w:r>
      <w:r>
        <w:rPr>
          <w:color w:val="000000"/>
          <w:spacing w:val="0"/>
          <w:w w:val="100"/>
          <w:position w:val="0"/>
        </w:rPr>
        <w:t>晋</w:t>
      </w:r>
      <w:r>
        <w:rPr>
          <w:rFonts w:ascii="Times New Roman" w:eastAsia="Times New Roman" w:hAnsi="Times New Roman" w:cs="Times New Roman"/>
          <w:color w:val="000000"/>
          <w:spacing w:val="0"/>
          <w:w w:val="100"/>
          <w:position w:val="0"/>
          <w:lang w:val="en-US" w:eastAsia="en-US" w:bidi="en-US"/>
        </w:rPr>
        <w:t>E2932</w:t>
      </w:r>
      <w:r>
        <w:rPr>
          <w:color w:val="000000"/>
          <w:spacing w:val="0"/>
          <w:w w:val="100"/>
          <w:position w:val="0"/>
        </w:rPr>
        <w:t>挂 铉接列车追尾碰撞豫</w:t>
      </w:r>
      <w:r>
        <w:rPr>
          <w:rFonts w:ascii="Times New Roman" w:eastAsia="Times New Roman" w:hAnsi="Times New Roman" w:cs="Times New Roman"/>
          <w:color w:val="000000"/>
          <w:spacing w:val="0"/>
          <w:w w:val="100"/>
          <w:position w:val="0"/>
          <w:lang w:val="en-US" w:eastAsia="en-US" w:bidi="en-US"/>
        </w:rPr>
        <w:t>HC2932</w:t>
      </w:r>
      <w:r>
        <w:rPr>
          <w:rFonts w:ascii="Times New Roman" w:eastAsia="Times New Roman" w:hAnsi="Times New Roman" w:cs="Times New Roman"/>
          <w:color w:val="000000"/>
          <w:spacing w:val="0"/>
          <w:w w:val="100"/>
          <w:position w:val="0"/>
        </w:rPr>
        <w:t>/</w:t>
      </w:r>
      <w:r>
        <w:rPr>
          <w:color w:val="000000"/>
          <w:spacing w:val="0"/>
          <w:w w:val="100"/>
          <w:position w:val="0"/>
        </w:rPr>
        <w:t xml:space="preserve">豫 </w:t>
      </w:r>
      <w:r>
        <w:rPr>
          <w:rFonts w:ascii="Times New Roman" w:eastAsia="Times New Roman" w:hAnsi="Times New Roman" w:cs="Times New Roman"/>
          <w:color w:val="000000"/>
          <w:spacing w:val="0"/>
          <w:w w:val="100"/>
          <w:position w:val="0"/>
          <w:lang w:val="en-US" w:eastAsia="en-US" w:bidi="en-US"/>
        </w:rPr>
        <w:t>H085J</w:t>
      </w:r>
      <w:r>
        <w:rPr>
          <w:color w:val="000000"/>
          <w:spacing w:val="0"/>
          <w:w w:val="100"/>
          <w:position w:val="0"/>
        </w:rPr>
        <w:t xml:space="preserve">挂铉接列车的交通事故中，晋 </w:t>
      </w:r>
      <w:r>
        <w:rPr>
          <w:rFonts w:ascii="Times New Roman" w:eastAsia="Times New Roman" w:hAnsi="Times New Roman" w:cs="Times New Roman"/>
          <w:color w:val="000000"/>
          <w:spacing w:val="0"/>
          <w:w w:val="100"/>
          <w:position w:val="0"/>
          <w:lang w:val="en-US" w:eastAsia="en-US" w:bidi="en-US"/>
        </w:rPr>
        <w:t>E23504</w:t>
      </w:r>
      <w:r>
        <w:rPr>
          <w:rFonts w:ascii="Times New Roman" w:eastAsia="Times New Roman" w:hAnsi="Times New Roman" w:cs="Times New Roman"/>
          <w:color w:val="000000"/>
          <w:spacing w:val="0"/>
          <w:w w:val="100"/>
          <w:position w:val="0"/>
        </w:rPr>
        <w:t>/</w:t>
      </w:r>
      <w:r>
        <w:rPr>
          <w:color w:val="000000"/>
          <w:spacing w:val="0"/>
          <w:w w:val="100"/>
          <w:position w:val="0"/>
        </w:rPr>
        <w:t>晋</w:t>
      </w:r>
      <w:r>
        <w:rPr>
          <w:rFonts w:ascii="Times New Roman" w:eastAsia="Times New Roman" w:hAnsi="Times New Roman" w:cs="Times New Roman"/>
          <w:color w:val="000000"/>
          <w:spacing w:val="0"/>
          <w:w w:val="100"/>
          <w:position w:val="0"/>
          <w:lang w:val="en-US" w:eastAsia="en-US" w:bidi="en-US"/>
        </w:rPr>
        <w:t>E2932</w:t>
      </w:r>
      <w:r>
        <w:rPr>
          <w:color w:val="000000"/>
          <w:spacing w:val="0"/>
          <w:w w:val="100"/>
          <w:position w:val="0"/>
        </w:rPr>
        <w:t>挂铉接列车驾驶 员李某云负全部责任。</w:t>
      </w:r>
    </w:p>
    <w:p>
      <w:pPr>
        <w:pStyle w:val="Style38"/>
        <w:keepNext w:val="0"/>
        <w:keepLines w:val="0"/>
        <w:widowControl w:val="0"/>
        <w:numPr>
          <w:ilvl w:val="0"/>
          <w:numId w:val="429"/>
        </w:numPr>
        <w:shd w:val="clear" w:color="auto" w:fill="auto"/>
        <w:bidi w:val="0"/>
        <w:spacing w:before="0" w:after="240" w:line="194" w:lineRule="exact"/>
        <w:ind w:left="0" w:right="0"/>
        <w:jc w:val="both"/>
      </w:pPr>
      <w:bookmarkStart w:id="2722" w:name="bookmark2722"/>
      <w:bookmarkEnd w:id="2722"/>
      <w:r>
        <w:rPr>
          <w:color w:val="000000"/>
          <w:spacing w:val="0"/>
          <w:w w:val="100"/>
          <w:position w:val="0"/>
        </w:rPr>
        <w:t>车辆起火燃烧的原因：追尾造 成豫</w:t>
      </w:r>
      <w:r>
        <w:rPr>
          <w:rFonts w:ascii="Times New Roman" w:eastAsia="Times New Roman" w:hAnsi="Times New Roman" w:cs="Times New Roman"/>
          <w:color w:val="000000"/>
          <w:spacing w:val="0"/>
          <w:w w:val="100"/>
          <w:position w:val="0"/>
          <w:lang w:val="en-US" w:eastAsia="en-US" w:bidi="en-US"/>
        </w:rPr>
        <w:t>H085J</w:t>
      </w:r>
      <w:r>
        <w:rPr>
          <w:color w:val="000000"/>
          <w:spacing w:val="0"/>
          <w:w w:val="100"/>
          <w:position w:val="0"/>
        </w:rPr>
        <w:t>挂半挂车的罐体下方主卸 料管与罐体焊缝处撕裂，该罐体未按标 准规定安装紧急切断阀，造成甲醇泄 漏；晋</w:t>
      </w:r>
      <w:r>
        <w:rPr>
          <w:rFonts w:ascii="Times New Roman" w:eastAsia="Times New Roman" w:hAnsi="Times New Roman" w:cs="Times New Roman"/>
          <w:color w:val="000000"/>
          <w:spacing w:val="0"/>
          <w:w w:val="100"/>
          <w:position w:val="0"/>
          <w:lang w:val="en-US" w:eastAsia="en-US" w:bidi="en-US"/>
        </w:rPr>
        <w:t>E23504</w:t>
      </w:r>
      <w:r>
        <w:rPr>
          <w:color w:val="000000"/>
          <w:spacing w:val="0"/>
          <w:w w:val="100"/>
          <w:position w:val="0"/>
        </w:rPr>
        <w:t>车发动机舱内高压油泵 向后位移，启动机正极多股铜芯线绝缘 层破损，导线与输油泵输油管管头空心 螺栓发生电气短路，引燃该导线绝缘层 及周围可燃物，进而引燃泄漏的甲醇。</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（二）间接原因</w:t>
      </w:r>
    </w:p>
    <w:p>
      <w:pPr>
        <w:pStyle w:val="Style38"/>
        <w:keepNext w:val="0"/>
        <w:keepLines w:val="0"/>
        <w:widowControl w:val="0"/>
        <w:numPr>
          <w:ilvl w:val="0"/>
          <w:numId w:val="431"/>
        </w:numPr>
        <w:shd w:val="clear" w:color="auto" w:fill="auto"/>
        <w:tabs>
          <w:tab w:pos="500" w:val="left"/>
        </w:tabs>
        <w:bidi w:val="0"/>
        <w:spacing w:before="0" w:line="187" w:lineRule="exact"/>
        <w:ind w:left="0" w:right="0"/>
        <w:jc w:val="both"/>
      </w:pPr>
      <w:bookmarkStart w:id="2723" w:name="bookmark2723"/>
      <w:bookmarkEnd w:id="2723"/>
      <w:r>
        <w:rPr>
          <w:color w:val="000000"/>
          <w:spacing w:val="0"/>
          <w:w w:val="100"/>
          <w:position w:val="0"/>
        </w:rPr>
        <w:t>山西省晋城市福安达物流有限 公司安全生产主体责任不落实。</w:t>
      </w:r>
    </w:p>
    <w:p>
      <w:pPr>
        <w:pStyle w:val="Style38"/>
        <w:keepNext w:val="0"/>
        <w:keepLines w:val="0"/>
        <w:widowControl w:val="0"/>
        <w:shd w:val="clear" w:color="auto" w:fill="auto"/>
        <w:bidi w:val="0"/>
        <w:spacing w:before="0" w:line="186" w:lineRule="exact"/>
        <w:ind w:left="0" w:right="0"/>
        <w:jc w:val="both"/>
      </w:pPr>
      <w:r>
        <w:rPr>
          <w:color w:val="000000"/>
          <w:spacing w:val="0"/>
          <w:w w:val="100"/>
          <w:position w:val="0"/>
        </w:rPr>
        <w:t>企业法定代表人不能有效履行安 全生产第一责任人责任；企业应急预案 编制和应急演练不符合规定要求；企业 没有按照设计充装介质；从业人员安全 培训教育制度不落实，驾驶员和押运员 习惯性违章操作，罐体底部卸料管根部 球阀长期处于幵启状态。另外，肇事车 辆在行车记录仪于</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曰发 生故障后，仍然继续从事运营活动。</w:t>
      </w:r>
    </w:p>
    <w:p>
      <w:pPr>
        <w:pStyle w:val="Style38"/>
        <w:keepNext w:val="0"/>
        <w:keepLines w:val="0"/>
        <w:widowControl w:val="0"/>
        <w:numPr>
          <w:ilvl w:val="0"/>
          <w:numId w:val="431"/>
        </w:numPr>
        <w:shd w:val="clear" w:color="auto" w:fill="auto"/>
        <w:tabs>
          <w:tab w:pos="500" w:val="left"/>
        </w:tabs>
        <w:bidi w:val="0"/>
        <w:spacing w:before="0" w:line="192" w:lineRule="exact"/>
        <w:ind w:left="0" w:right="0"/>
        <w:jc w:val="both"/>
      </w:pPr>
      <w:bookmarkStart w:id="2724" w:name="bookmark2724"/>
      <w:bookmarkEnd w:id="2724"/>
      <w:r>
        <w:rPr>
          <w:color w:val="000000"/>
          <w:spacing w:val="0"/>
          <w:w w:val="100"/>
          <w:position w:val="0"/>
        </w:rPr>
        <w:t xml:space="preserve">河南省焦作市孟州市汽车运输 有限责任公司危险货物运输安全生产的 </w:t>
      </w:r>
      <w:r>
        <w:rPr>
          <w:color w:val="000000"/>
          <w:spacing w:val="0"/>
          <w:w w:val="100"/>
          <w:position w:val="0"/>
        </w:rPr>
        <w:t>主体责任落实不到位。</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企业存在</w:t>
      </w:r>
      <w:r>
        <w:rPr>
          <w:color w:val="000000"/>
          <w:spacing w:val="0"/>
          <w:w w:val="100"/>
          <w:position w:val="0"/>
          <w:lang w:val="zh-CN" w:eastAsia="zh-CN" w:bidi="zh-CN"/>
        </w:rPr>
        <w:t>“以</w:t>
      </w:r>
      <w:r>
        <w:rPr>
          <w:color w:val="000000"/>
          <w:spacing w:val="0"/>
          <w:w w:val="100"/>
          <w:position w:val="0"/>
        </w:rPr>
        <w:t>包代管</w:t>
      </w:r>
      <w:r>
        <w:rPr>
          <w:color w:val="000000"/>
          <w:spacing w:val="0"/>
          <w:w w:val="100"/>
          <w:position w:val="0"/>
          <w:lang w:val="zh-CN" w:eastAsia="zh-CN" w:bidi="zh-CN"/>
        </w:rPr>
        <w:t>”问题</w:t>
      </w:r>
      <w:r>
        <w:rPr>
          <w:color w:val="000000"/>
          <w:spacing w:val="0"/>
          <w:w w:val="100"/>
          <w:position w:val="0"/>
        </w:rPr>
        <w:t>；没有 按照设计充装介质、《第</w:t>
      </w:r>
      <w:r>
        <w:rPr>
          <w:rFonts w:ascii="Times New Roman" w:eastAsia="Times New Roman" w:hAnsi="Times New Roman" w:cs="Times New Roman"/>
          <w:color w:val="000000"/>
          <w:spacing w:val="0"/>
          <w:w w:val="100"/>
          <w:position w:val="0"/>
        </w:rPr>
        <w:t>215</w:t>
      </w:r>
      <w:r>
        <w:rPr>
          <w:color w:val="000000"/>
          <w:spacing w:val="0"/>
          <w:w w:val="100"/>
          <w:position w:val="0"/>
        </w:rPr>
        <w:t>批公告》 批准及《机动车辆整车出厂合格证》记 载的介质要求进行充装；驾驶员和押运 员习惯性违章操作，罐体底部卸料管根 部球阀长期处于开启状态。</w:t>
      </w:r>
    </w:p>
    <w:p>
      <w:pPr>
        <w:pStyle w:val="Style38"/>
        <w:keepNext w:val="0"/>
        <w:keepLines w:val="0"/>
        <w:widowControl w:val="0"/>
        <w:numPr>
          <w:ilvl w:val="0"/>
          <w:numId w:val="431"/>
        </w:numPr>
        <w:shd w:val="clear" w:color="auto" w:fill="auto"/>
        <w:tabs>
          <w:tab w:pos="500" w:val="left"/>
        </w:tabs>
        <w:bidi w:val="0"/>
        <w:spacing w:before="0" w:line="192" w:lineRule="exact"/>
        <w:ind w:left="0" w:right="0"/>
        <w:jc w:val="both"/>
      </w:pPr>
      <w:bookmarkStart w:id="2725" w:name="bookmark2725"/>
      <w:bookmarkEnd w:id="2725"/>
      <w:r>
        <w:rPr>
          <w:color w:val="000000"/>
          <w:spacing w:val="0"/>
          <w:w w:val="100"/>
          <w:position w:val="0"/>
        </w:rPr>
        <w:t>晋济高速公路煤焦管理站违规设 置指挥岗加重了车辆拥堵。</w:t>
      </w:r>
    </w:p>
    <w:p>
      <w:pPr>
        <w:pStyle w:val="Style38"/>
        <w:keepNext w:val="0"/>
        <w:keepLines w:val="0"/>
        <w:widowControl w:val="0"/>
        <w:numPr>
          <w:ilvl w:val="0"/>
          <w:numId w:val="431"/>
        </w:numPr>
        <w:shd w:val="clear" w:color="auto" w:fill="auto"/>
        <w:tabs>
          <w:tab w:pos="505" w:val="left"/>
        </w:tabs>
        <w:bidi w:val="0"/>
        <w:spacing w:before="0" w:line="192" w:lineRule="exact"/>
        <w:ind w:left="0" w:right="0"/>
        <w:jc w:val="both"/>
      </w:pPr>
      <w:bookmarkStart w:id="2726" w:name="bookmark2726"/>
      <w:bookmarkEnd w:id="2726"/>
      <w:r>
        <w:rPr>
          <w:color w:val="000000"/>
          <w:spacing w:val="0"/>
          <w:w w:val="100"/>
          <w:position w:val="0"/>
        </w:rPr>
        <w:t>湖北东特车辆制造有限公司、河 北昌骅专用汽车有限公司生产销售不合 格产品。</w:t>
      </w:r>
    </w:p>
    <w:p>
      <w:pPr>
        <w:pStyle w:val="Style38"/>
        <w:keepNext w:val="0"/>
        <w:keepLines w:val="0"/>
        <w:widowControl w:val="0"/>
        <w:numPr>
          <w:ilvl w:val="0"/>
          <w:numId w:val="431"/>
        </w:numPr>
        <w:shd w:val="clear" w:color="auto" w:fill="auto"/>
        <w:tabs>
          <w:tab w:pos="510" w:val="left"/>
        </w:tabs>
        <w:bidi w:val="0"/>
        <w:spacing w:before="0" w:line="192" w:lineRule="exact"/>
        <w:ind w:left="0" w:right="0"/>
        <w:jc w:val="both"/>
      </w:pPr>
      <w:bookmarkStart w:id="2727" w:name="bookmark2727"/>
      <w:bookmarkEnd w:id="2727"/>
      <w:r>
        <w:rPr>
          <w:color w:val="000000"/>
          <w:spacing w:val="0"/>
          <w:w w:val="100"/>
          <w:position w:val="0"/>
        </w:rPr>
        <w:t>山西省晋城市、泽州县政府及其 交通运输管理部门对危险货物道路运输 安全监管不力。</w:t>
      </w:r>
    </w:p>
    <w:p>
      <w:pPr>
        <w:pStyle w:val="Style38"/>
        <w:keepNext w:val="0"/>
        <w:keepLines w:val="0"/>
        <w:widowControl w:val="0"/>
        <w:numPr>
          <w:ilvl w:val="0"/>
          <w:numId w:val="431"/>
        </w:numPr>
        <w:shd w:val="clear" w:color="auto" w:fill="auto"/>
        <w:tabs>
          <w:tab w:pos="510" w:val="left"/>
        </w:tabs>
        <w:bidi w:val="0"/>
        <w:spacing w:before="0" w:line="192" w:lineRule="exact"/>
        <w:ind w:left="0" w:right="0"/>
        <w:jc w:val="both"/>
      </w:pPr>
      <w:bookmarkStart w:id="2728" w:name="bookmark2728"/>
      <w:bookmarkEnd w:id="2728"/>
      <w:r>
        <w:rPr>
          <w:color w:val="000000"/>
          <w:spacing w:val="0"/>
          <w:w w:val="100"/>
          <w:position w:val="0"/>
        </w:rPr>
        <w:t>河南省焦作市交通运输管理部门 和孟州市政府及其交通运输管理部门对 危险货物道路运输安全监管不到位。</w:t>
      </w:r>
    </w:p>
    <w:p>
      <w:pPr>
        <w:pStyle w:val="Style38"/>
        <w:keepNext w:val="0"/>
        <w:keepLines w:val="0"/>
        <w:widowControl w:val="0"/>
        <w:numPr>
          <w:ilvl w:val="0"/>
          <w:numId w:val="431"/>
        </w:numPr>
        <w:shd w:val="clear" w:color="auto" w:fill="auto"/>
        <w:tabs>
          <w:tab w:pos="510" w:val="left"/>
        </w:tabs>
        <w:bidi w:val="0"/>
        <w:spacing w:before="0" w:line="192" w:lineRule="exact"/>
        <w:ind w:left="0" w:right="0"/>
        <w:jc w:val="both"/>
      </w:pPr>
      <w:bookmarkStart w:id="2729" w:name="bookmark2729"/>
      <w:bookmarkEnd w:id="2729"/>
      <w:r>
        <w:rPr>
          <w:color w:val="000000"/>
          <w:spacing w:val="0"/>
          <w:w w:val="100"/>
          <w:position w:val="0"/>
        </w:rPr>
        <w:t>山西省高速公路管理部门对高速 公路管理和拥堵信息处置不到位。</w:t>
      </w:r>
    </w:p>
    <w:p>
      <w:pPr>
        <w:pStyle w:val="Style38"/>
        <w:keepNext w:val="0"/>
        <w:keepLines w:val="0"/>
        <w:widowControl w:val="0"/>
        <w:numPr>
          <w:ilvl w:val="0"/>
          <w:numId w:val="431"/>
        </w:numPr>
        <w:shd w:val="clear" w:color="auto" w:fill="auto"/>
        <w:tabs>
          <w:tab w:pos="510" w:val="left"/>
        </w:tabs>
        <w:bidi w:val="0"/>
        <w:spacing w:before="0" w:line="192" w:lineRule="exact"/>
        <w:ind w:left="0" w:right="0"/>
        <w:jc w:val="both"/>
      </w:pPr>
      <w:bookmarkStart w:id="2730" w:name="bookmark2730"/>
      <w:bookmarkEnd w:id="2730"/>
      <w:r>
        <w:rPr>
          <w:color w:val="000000"/>
          <w:spacing w:val="0"/>
          <w:w w:val="100"/>
          <w:position w:val="0"/>
        </w:rPr>
        <w:t>山西省公安高速交警部门履行道 路交通安全监管责任不到位。</w:t>
      </w:r>
    </w:p>
    <w:p>
      <w:pPr>
        <w:pStyle w:val="Style38"/>
        <w:keepNext w:val="0"/>
        <w:keepLines w:val="0"/>
        <w:widowControl w:val="0"/>
        <w:numPr>
          <w:ilvl w:val="0"/>
          <w:numId w:val="431"/>
        </w:numPr>
        <w:shd w:val="clear" w:color="auto" w:fill="auto"/>
        <w:tabs>
          <w:tab w:pos="510" w:val="left"/>
        </w:tabs>
        <w:bidi w:val="0"/>
        <w:spacing w:before="0" w:line="194" w:lineRule="exact"/>
        <w:ind w:left="0" w:right="0"/>
        <w:jc w:val="both"/>
      </w:pPr>
      <w:bookmarkStart w:id="2731" w:name="bookmark2731"/>
      <w:bookmarkEnd w:id="2731"/>
      <w:r>
        <w:rPr>
          <w:color w:val="000000"/>
          <w:spacing w:val="0"/>
          <w:w w:val="100"/>
          <w:position w:val="0"/>
        </w:rPr>
        <w:t>山西省锅炉压力容器监督检验研 究院、河南省正拓罐车检测服务有限公 司违规出具检验报告。</w:t>
      </w:r>
    </w:p>
    <w:p>
      <w:pPr>
        <w:pStyle w:val="Style38"/>
        <w:keepNext w:val="0"/>
        <w:keepLines w:val="0"/>
        <w:widowControl w:val="0"/>
        <w:numPr>
          <w:ilvl w:val="0"/>
          <w:numId w:val="431"/>
        </w:numPr>
        <w:shd w:val="clear" w:color="auto" w:fill="auto"/>
        <w:tabs>
          <w:tab w:pos="572" w:val="left"/>
        </w:tabs>
        <w:bidi w:val="0"/>
        <w:spacing w:before="0" w:line="190" w:lineRule="exact"/>
        <w:ind w:left="0" w:right="0"/>
        <w:jc w:val="both"/>
      </w:pPr>
      <w:bookmarkStart w:id="2732" w:name="bookmark2732"/>
      <w:bookmarkEnd w:id="2732"/>
      <w:r>
        <w:rPr>
          <w:color w:val="000000"/>
          <w:spacing w:val="0"/>
          <w:w w:val="100"/>
          <w:position w:val="0"/>
        </w:rPr>
        <w:t>事故暴露的其他问题。此次事 故中的危险化学品罐式半挂车实际运输 介质均与设计充装介质、公告批准、合 格证记载的运输介质不相符。按照《道 路运输液体危险货物罐式车辆第</w:t>
      </w:r>
      <w:r>
        <w:rPr>
          <w:rFonts w:ascii="Times New Roman" w:eastAsia="Times New Roman" w:hAnsi="Times New Roman" w:cs="Times New Roman"/>
          <w:color w:val="000000"/>
          <w:spacing w:val="0"/>
          <w:w w:val="100"/>
          <w:position w:val="0"/>
        </w:rPr>
        <w:t>1</w:t>
      </w:r>
      <w:r>
        <w:rPr>
          <w:color w:val="000000"/>
          <w:spacing w:val="0"/>
          <w:w w:val="100"/>
          <w:position w:val="0"/>
        </w:rPr>
        <w:t>部分: 金属常压罐体技术要求》</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GB18564.1 </w:t>
      </w:r>
      <w:r>
        <w:rPr>
          <w:rFonts w:ascii="Times New Roman" w:eastAsia="Times New Roman" w:hAnsi="Times New Roman" w:cs="Times New Roman"/>
          <w:color w:val="000000"/>
          <w:spacing w:val="0"/>
          <w:w w:val="100"/>
          <w:position w:val="0"/>
        </w:rPr>
        <w:t xml:space="preserve">） </w:t>
      </w:r>
      <w:r>
        <w:rPr>
          <w:color w:val="000000"/>
          <w:spacing w:val="0"/>
          <w:w w:val="100"/>
          <w:position w:val="0"/>
        </w:rPr>
        <w:t>的要求，不同的介质因为化学特性差异， 在计算压力、卸料口位置和结构、安全 泄放装置的设置要求等方面均存在差异， 不按出厂标定介质充装，造成安全隐患。</w:t>
      </w:r>
    </w:p>
    <w:p>
      <w:pPr>
        <w:pStyle w:val="Style5"/>
        <w:keepNext/>
        <w:keepLines/>
        <w:widowControl w:val="0"/>
        <w:shd w:val="clear" w:color="auto" w:fill="auto"/>
        <w:bidi w:val="0"/>
        <w:spacing w:before="0" w:after="100" w:line="240" w:lineRule="auto"/>
        <w:ind w:left="0" w:right="0" w:firstLine="0"/>
        <w:jc w:val="left"/>
        <w:rPr>
          <w:sz w:val="20"/>
          <w:szCs w:val="20"/>
        </w:rPr>
      </w:pPr>
      <w:bookmarkStart w:id="2733" w:name="bookmark2733"/>
      <w:bookmarkStart w:id="2734" w:name="bookmark2734"/>
      <w:bookmarkStart w:id="2735" w:name="bookmark2735"/>
      <w:bookmarkStart w:id="2736" w:name="bookmark2736"/>
      <w:r>
        <w:rPr>
          <w:color w:val="000000"/>
          <w:spacing w:val="0"/>
          <w:w w:val="100"/>
          <w:position w:val="0"/>
          <w:sz w:val="15"/>
          <w:szCs w:val="15"/>
        </w:rPr>
        <w:t>三</w:t>
      </w:r>
      <w:bookmarkEnd w:id="2735"/>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733"/>
      <w:bookmarkEnd w:id="2734"/>
      <w:bookmarkEnd w:id="2736"/>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lang w:val="en-US" w:eastAsia="en-US" w:bidi="en-US"/>
        </w:rPr>
        <w:t>（-）</w:t>
      </w:r>
      <w:r>
        <w:rPr>
          <w:color w:val="000000"/>
          <w:spacing w:val="0"/>
          <w:w w:val="100"/>
          <w:position w:val="0"/>
        </w:rPr>
        <w:t>司法机关处理的有关责任人。</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司法机关对</w:t>
      </w:r>
      <w:r>
        <w:rPr>
          <w:rFonts w:ascii="Times New Roman" w:eastAsia="Times New Roman" w:hAnsi="Times New Roman" w:cs="Times New Roman"/>
          <w:color w:val="000000"/>
          <w:spacing w:val="0"/>
          <w:w w:val="100"/>
          <w:position w:val="0"/>
        </w:rPr>
        <w:t>10</w:t>
      </w:r>
      <w:r>
        <w:rPr>
          <w:color w:val="000000"/>
          <w:spacing w:val="0"/>
          <w:w w:val="100"/>
          <w:position w:val="0"/>
        </w:rPr>
        <w:t>名相关企业人员依 法逮捕（河南省孟州市汽车运输有限责 任公司</w:t>
      </w:r>
      <w:r>
        <w:rPr>
          <w:rFonts w:ascii="Times New Roman" w:eastAsia="Times New Roman" w:hAnsi="Times New Roman" w:cs="Times New Roman"/>
          <w:color w:val="000000"/>
          <w:spacing w:val="0"/>
          <w:w w:val="100"/>
          <w:position w:val="0"/>
        </w:rPr>
        <w:t>6</w:t>
      </w:r>
      <w:r>
        <w:rPr>
          <w:color w:val="000000"/>
          <w:spacing w:val="0"/>
          <w:w w:val="100"/>
          <w:position w:val="0"/>
        </w:rPr>
        <w:t>人、山西省晋城市福安达物流 有限公司</w:t>
      </w:r>
      <w:r>
        <w:rPr>
          <w:rFonts w:ascii="Times New Roman" w:eastAsia="Times New Roman" w:hAnsi="Times New Roman" w:cs="Times New Roman"/>
          <w:color w:val="000000"/>
          <w:spacing w:val="0"/>
          <w:w w:val="100"/>
          <w:position w:val="0"/>
        </w:rPr>
        <w:t>4</w:t>
      </w:r>
      <w:r>
        <w:rPr>
          <w:color w:val="000000"/>
          <w:spacing w:val="0"/>
          <w:w w:val="100"/>
          <w:position w:val="0"/>
        </w:rPr>
        <w:t>人）。检査机关对</w:t>
      </w:r>
      <w:r>
        <w:rPr>
          <w:rFonts w:ascii="Times New Roman" w:eastAsia="Times New Roman" w:hAnsi="Times New Roman" w:cs="Times New Roman"/>
          <w:color w:val="000000"/>
          <w:spacing w:val="0"/>
          <w:w w:val="100"/>
          <w:position w:val="0"/>
        </w:rPr>
        <w:t>23</w:t>
      </w:r>
      <w:r>
        <w:rPr>
          <w:color w:val="000000"/>
          <w:spacing w:val="0"/>
          <w:w w:val="100"/>
          <w:position w:val="0"/>
        </w:rPr>
        <w:t>名与事 故相关的行政监察人员等对象依法立案 侦査并采取刑事拘留强制措施（河南</w:t>
      </w:r>
      <w:r>
        <w:rPr>
          <w:rFonts w:ascii="Times New Roman" w:eastAsia="Times New Roman" w:hAnsi="Times New Roman" w:cs="Times New Roman"/>
          <w:color w:val="000000"/>
          <w:spacing w:val="0"/>
          <w:w w:val="100"/>
          <w:position w:val="0"/>
        </w:rPr>
        <w:t xml:space="preserve">12 </w:t>
      </w:r>
      <w:r>
        <w:rPr>
          <w:color w:val="000000"/>
          <w:spacing w:val="0"/>
          <w:w w:val="100"/>
          <w:position w:val="0"/>
        </w:rPr>
        <w:t>人、山西</w:t>
      </w:r>
      <w:r>
        <w:rPr>
          <w:rFonts w:ascii="Times New Roman" w:eastAsia="Times New Roman" w:hAnsi="Times New Roman" w:cs="Times New Roman"/>
          <w:color w:val="000000"/>
          <w:spacing w:val="0"/>
          <w:w w:val="100"/>
          <w:position w:val="0"/>
        </w:rPr>
        <w:t>11</w:t>
      </w:r>
      <w:r>
        <w:rPr>
          <w:color w:val="000000"/>
          <w:spacing w:val="0"/>
          <w:w w:val="100"/>
          <w:position w:val="0"/>
        </w:rPr>
        <w:t>人</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O</w:t>
      </w:r>
      <w:r>
        <w:rPr>
          <w:color w:val="000000"/>
          <w:spacing w:val="0"/>
          <w:w w:val="100"/>
          <w:position w:val="0"/>
        </w:rPr>
        <w:t>其中：</w:t>
      </w:r>
    </w:p>
    <w:p>
      <w:pPr>
        <w:pStyle w:val="Style38"/>
        <w:keepNext w:val="0"/>
        <w:keepLines w:val="0"/>
        <w:widowControl w:val="0"/>
        <w:numPr>
          <w:ilvl w:val="0"/>
          <w:numId w:val="433"/>
        </w:numPr>
        <w:shd w:val="clear" w:color="auto" w:fill="auto"/>
        <w:bidi w:val="0"/>
        <w:spacing w:before="0" w:line="191" w:lineRule="exact"/>
        <w:ind w:left="0" w:right="0"/>
        <w:jc w:val="both"/>
      </w:pPr>
      <w:bookmarkStart w:id="2737" w:name="bookmark2737"/>
      <w:bookmarkEnd w:id="2737"/>
      <w:r>
        <w:rPr>
          <w:color w:val="000000"/>
          <w:spacing w:val="0"/>
          <w:w w:val="100"/>
          <w:position w:val="0"/>
        </w:rPr>
        <w:t>杜某一，山西省晋城市道路运输 管理局副局长。因涉嫌玩忽职守罪，被 山西省晋城市人民检察院于</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 xml:space="preserve">3 </w:t>
      </w:r>
      <w:r>
        <w:rPr>
          <w:color w:val="000000"/>
          <w:spacing w:val="0"/>
          <w:w w:val="100"/>
          <w:position w:val="0"/>
        </w:rPr>
        <w:t>月</w:t>
      </w:r>
      <w:r>
        <w:rPr>
          <w:rFonts w:ascii="Times New Roman" w:eastAsia="Times New Roman" w:hAnsi="Times New Roman" w:cs="Times New Roman"/>
          <w:color w:val="000000"/>
          <w:spacing w:val="0"/>
          <w:w w:val="100"/>
          <w:position w:val="0"/>
        </w:rPr>
        <w:t>29</w:t>
      </w:r>
      <w:r>
        <w:rPr>
          <w:color w:val="000000"/>
          <w:spacing w:val="0"/>
          <w:w w:val="100"/>
          <w:position w:val="0"/>
        </w:rPr>
        <w:t>曰立案侦査并采取刑事拘留强制 措施，</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曰批准逮捕。</w:t>
      </w:r>
    </w:p>
    <w:p>
      <w:pPr>
        <w:pStyle w:val="Style38"/>
        <w:keepNext w:val="0"/>
        <w:keepLines w:val="0"/>
        <w:widowControl w:val="0"/>
        <w:numPr>
          <w:ilvl w:val="0"/>
          <w:numId w:val="433"/>
        </w:numPr>
        <w:shd w:val="clear" w:color="auto" w:fill="auto"/>
        <w:bidi w:val="0"/>
        <w:spacing w:before="0" w:line="192" w:lineRule="exact"/>
        <w:ind w:left="0" w:right="0"/>
        <w:jc w:val="both"/>
      </w:pPr>
      <w:bookmarkStart w:id="2738" w:name="bookmark2738"/>
      <w:bookmarkEnd w:id="2738"/>
      <w:r>
        <w:rPr>
          <w:color w:val="000000"/>
          <w:spacing w:val="0"/>
          <w:w w:val="100"/>
          <w:position w:val="0"/>
        </w:rPr>
        <w:t>张某，山西省晋城市道路运输管 理局货运科科长。因涉嫌玩忽职守罪， 被山西省晋城市人民检察院于</w:t>
      </w:r>
      <w:r>
        <w:rPr>
          <w:rFonts w:ascii="Times New Roman" w:eastAsia="Times New Roman" w:hAnsi="Times New Roman" w:cs="Times New Roman"/>
          <w:color w:val="000000"/>
          <w:spacing w:val="0"/>
          <w:w w:val="100"/>
          <w:position w:val="0"/>
        </w:rPr>
        <w:t>2014</w:t>
      </w:r>
      <w:r>
        <w:rPr>
          <w:color w:val="000000"/>
          <w:spacing w:val="0"/>
          <w:w w:val="100"/>
          <w:position w:val="0"/>
        </w:rPr>
        <w:t xml:space="preserve">年 </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29</w:t>
      </w:r>
      <w:r>
        <w:rPr>
          <w:color w:val="000000"/>
          <w:spacing w:val="0"/>
          <w:w w:val="100"/>
          <w:position w:val="0"/>
        </w:rPr>
        <w:t>曰立案侦査并采取刑事拘留强 制措施，</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曰批准逮捕。</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（二）建议给予政务处分和组织处 理的责任人员。</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建议对</w:t>
      </w:r>
      <w:r>
        <w:rPr>
          <w:rFonts w:ascii="Times New Roman" w:eastAsia="Times New Roman" w:hAnsi="Times New Roman" w:cs="Times New Roman"/>
          <w:color w:val="000000"/>
          <w:spacing w:val="0"/>
          <w:w w:val="100"/>
          <w:position w:val="0"/>
        </w:rPr>
        <w:t>33</w:t>
      </w:r>
      <w:r>
        <w:rPr>
          <w:color w:val="000000"/>
          <w:spacing w:val="0"/>
          <w:w w:val="100"/>
          <w:position w:val="0"/>
        </w:rPr>
        <w:t>名责任人员给予党纪、 政纪处分（撤职处分</w:t>
      </w:r>
      <w:r>
        <w:rPr>
          <w:rFonts w:ascii="Times New Roman" w:eastAsia="Times New Roman" w:hAnsi="Times New Roman" w:cs="Times New Roman"/>
          <w:color w:val="000000"/>
          <w:spacing w:val="0"/>
          <w:w w:val="100"/>
          <w:position w:val="0"/>
        </w:rPr>
        <w:t>8</w:t>
      </w:r>
      <w:r>
        <w:rPr>
          <w:color w:val="000000"/>
          <w:spacing w:val="0"/>
          <w:w w:val="100"/>
          <w:position w:val="0"/>
        </w:rPr>
        <w:t xml:space="preserve">人、降级处分 </w:t>
      </w:r>
      <w:r>
        <w:rPr>
          <w:rFonts w:ascii="Times New Roman" w:eastAsia="Times New Roman" w:hAnsi="Times New Roman" w:cs="Times New Roman"/>
          <w:color w:val="000000"/>
          <w:spacing w:val="0"/>
          <w:w w:val="100"/>
          <w:position w:val="0"/>
        </w:rPr>
        <w:t>11</w:t>
      </w:r>
      <w:r>
        <w:rPr>
          <w:color w:val="000000"/>
          <w:spacing w:val="0"/>
          <w:w w:val="100"/>
          <w:position w:val="0"/>
        </w:rPr>
        <w:t>人、记大过以下</w:t>
      </w:r>
      <w:r>
        <w:rPr>
          <w:rFonts w:ascii="Times New Roman" w:eastAsia="Times New Roman" w:hAnsi="Times New Roman" w:cs="Times New Roman"/>
          <w:color w:val="000000"/>
          <w:spacing w:val="0"/>
          <w:w w:val="100"/>
          <w:position w:val="0"/>
        </w:rPr>
        <w:t>14</w:t>
      </w:r>
      <w:r>
        <w:rPr>
          <w:color w:val="000000"/>
          <w:spacing w:val="0"/>
          <w:w w:val="100"/>
          <w:position w:val="0"/>
        </w:rPr>
        <w:t>人）。其中：</w:t>
      </w:r>
    </w:p>
    <w:p>
      <w:pPr>
        <w:pStyle w:val="Style38"/>
        <w:keepNext w:val="0"/>
        <w:keepLines w:val="0"/>
        <w:widowControl w:val="0"/>
        <w:numPr>
          <w:ilvl w:val="0"/>
          <w:numId w:val="435"/>
        </w:numPr>
        <w:shd w:val="clear" w:color="auto" w:fill="auto"/>
        <w:tabs>
          <w:tab w:pos="500" w:val="left"/>
        </w:tabs>
        <w:bidi w:val="0"/>
        <w:spacing w:before="0" w:line="194" w:lineRule="exact"/>
        <w:ind w:left="0" w:right="0"/>
        <w:jc w:val="both"/>
      </w:pPr>
      <w:bookmarkStart w:id="2739" w:name="bookmark2739"/>
      <w:bookmarkEnd w:id="2739"/>
      <w:r>
        <w:rPr>
          <w:color w:val="000000"/>
          <w:spacing w:val="0"/>
          <w:w w:val="100"/>
          <w:position w:val="0"/>
        </w:rPr>
        <w:t>刘某民，山西省晋城市市委副书 记、市长。贯彻落实国家道路运输安全 法律法规不到位，对分管领导及相关职 能部门未认真履行职责的问题失察。对 事故发生负有重要领导责任，建议给予 记过处分。</w:t>
      </w:r>
    </w:p>
    <w:p>
      <w:pPr>
        <w:pStyle w:val="Style38"/>
        <w:keepNext w:val="0"/>
        <w:keepLines w:val="0"/>
        <w:widowControl w:val="0"/>
        <w:numPr>
          <w:ilvl w:val="0"/>
          <w:numId w:val="435"/>
        </w:numPr>
        <w:shd w:val="clear" w:color="auto" w:fill="auto"/>
        <w:tabs>
          <w:tab w:pos="500" w:val="left"/>
        </w:tabs>
        <w:bidi w:val="0"/>
        <w:spacing w:before="0" w:line="197" w:lineRule="exact"/>
        <w:ind w:left="0" w:right="0"/>
        <w:jc w:val="both"/>
      </w:pPr>
      <w:bookmarkStart w:id="2740" w:name="bookmark2740"/>
      <w:bookmarkEnd w:id="2740"/>
      <w:r>
        <w:rPr>
          <w:color w:val="000000"/>
          <w:spacing w:val="0"/>
          <w:w w:val="100"/>
          <w:position w:val="0"/>
        </w:rPr>
        <w:t xml:space="preserve">董某品，山西省高速公路管理 局党委副书记、局长。对高速公路运营 单位安全运营工作督促指导不到位，对 </w:t>
      </w:r>
      <w:r>
        <w:rPr>
          <w:color w:val="000000"/>
          <w:spacing w:val="0"/>
          <w:w w:val="100"/>
          <w:position w:val="0"/>
        </w:rPr>
        <w:t>高速公路应急预案的制定与实施指导不 力，对信息监控中心管理制度不规范、 执行落实不到位的问题失察。对该起事 故造成重大人员伤亡负有重要领导责 任，建议给予记过处分。</w:t>
      </w:r>
    </w:p>
    <w:p>
      <w:pPr>
        <w:pStyle w:val="Style38"/>
        <w:keepNext w:val="0"/>
        <w:keepLines w:val="0"/>
        <w:widowControl w:val="0"/>
        <w:shd w:val="clear" w:color="auto" w:fill="auto"/>
        <w:bidi w:val="0"/>
        <w:spacing w:before="0" w:line="197" w:lineRule="exact"/>
        <w:ind w:left="0" w:right="0" w:firstLine="360"/>
        <w:jc w:val="both"/>
      </w:pPr>
      <w:r>
        <w:rPr>
          <w:color w:val="000000"/>
          <w:spacing w:val="0"/>
          <w:w w:val="100"/>
          <w:position w:val="0"/>
        </w:rPr>
        <w:t>（三）对相关责任人员和单位给予 处理的其他建议。</w:t>
      </w:r>
    </w:p>
    <w:p>
      <w:pPr>
        <w:pStyle w:val="Style38"/>
        <w:keepNext w:val="0"/>
        <w:keepLines w:val="0"/>
        <w:widowControl w:val="0"/>
        <w:numPr>
          <w:ilvl w:val="0"/>
          <w:numId w:val="437"/>
        </w:numPr>
        <w:shd w:val="clear" w:color="auto" w:fill="auto"/>
        <w:tabs>
          <w:tab w:pos="500" w:val="left"/>
        </w:tabs>
        <w:bidi w:val="0"/>
        <w:spacing w:before="0" w:line="192" w:lineRule="exact"/>
        <w:ind w:left="0" w:right="0" w:firstLine="360"/>
        <w:jc w:val="both"/>
      </w:pPr>
      <w:bookmarkStart w:id="2741" w:name="bookmark2741"/>
      <w:bookmarkEnd w:id="2741"/>
      <w:r>
        <w:rPr>
          <w:color w:val="000000"/>
          <w:spacing w:val="0"/>
          <w:w w:val="100"/>
          <w:position w:val="0"/>
        </w:rPr>
        <w:t>建议责成山西省安全监管局、河 南省安全监管局对相关责任企业及其主 要负责人处以法定上限的罚款。</w:t>
      </w:r>
    </w:p>
    <w:p>
      <w:pPr>
        <w:pStyle w:val="Style38"/>
        <w:keepNext w:val="0"/>
        <w:keepLines w:val="0"/>
        <w:widowControl w:val="0"/>
        <w:numPr>
          <w:ilvl w:val="0"/>
          <w:numId w:val="437"/>
        </w:numPr>
        <w:shd w:val="clear" w:color="auto" w:fill="auto"/>
        <w:tabs>
          <w:tab w:pos="495" w:val="left"/>
        </w:tabs>
        <w:bidi w:val="0"/>
        <w:spacing w:before="0" w:after="560" w:line="196" w:lineRule="exact"/>
        <w:ind w:left="0" w:right="0" w:firstLine="360"/>
        <w:jc w:val="both"/>
      </w:pPr>
      <w:bookmarkStart w:id="2742" w:name="bookmark2742"/>
      <w:bookmarkEnd w:id="2742"/>
      <w:r>
        <w:rPr>
          <w:color w:val="000000"/>
          <w:spacing w:val="0"/>
          <w:w w:val="100"/>
          <w:position w:val="0"/>
        </w:rPr>
        <w:t>依据《道路交通安全法》、《产品 质量法》等有关法律法规的规定，由当 地质量技术监督部门对公安司法机关立 案査处并采取措施的相关车辆生产企业 进行处罚。</w:t>
      </w:r>
    </w:p>
    <w:p>
      <w:pPr>
        <w:pStyle w:val="Style5"/>
        <w:keepNext/>
        <w:keepLines/>
        <w:widowControl w:val="0"/>
        <w:shd w:val="clear" w:color="auto" w:fill="auto"/>
        <w:bidi w:val="0"/>
        <w:spacing w:before="0" w:after="280" w:line="240" w:lineRule="auto"/>
        <w:ind w:left="0" w:right="0" w:firstLine="0"/>
        <w:jc w:val="both"/>
        <w:rPr>
          <w:sz w:val="20"/>
          <w:szCs w:val="20"/>
        </w:rPr>
      </w:pPr>
      <w:bookmarkStart w:id="2743" w:name="bookmark2743"/>
      <w:bookmarkStart w:id="2744" w:name="bookmark2744"/>
      <w:bookmarkStart w:id="2745" w:name="bookmark2745"/>
      <w:bookmarkStart w:id="2746" w:name="bookmark2746"/>
      <w:r>
        <w:rPr>
          <w:color w:val="000000"/>
          <w:spacing w:val="0"/>
          <w:w w:val="100"/>
          <w:position w:val="0"/>
          <w:sz w:val="15"/>
          <w:szCs w:val="15"/>
        </w:rPr>
        <w:t>四</w:t>
      </w:r>
      <w:bookmarkEnd w:id="2745"/>
      <w:r>
        <w:rPr>
          <w:color w:val="000000"/>
          <w:spacing w:val="0"/>
          <w:w w:val="100"/>
          <w:position w:val="0"/>
          <w:sz w:val="15"/>
          <w:szCs w:val="15"/>
        </w:rPr>
        <w:t>、案例点评</w:t>
      </w:r>
      <w:r>
        <w:rPr>
          <w:rFonts w:ascii="Times New Roman" w:eastAsia="Times New Roman" w:hAnsi="Times New Roman" w:cs="Times New Roman"/>
          <w:color w:val="348677"/>
          <w:spacing w:val="0"/>
          <w:w w:val="100"/>
          <w:position w:val="0"/>
          <w:sz w:val="20"/>
          <w:szCs w:val="20"/>
        </w:rPr>
        <w:t>I</w:t>
      </w:r>
      <w:bookmarkEnd w:id="2743"/>
      <w:bookmarkEnd w:id="2744"/>
      <w:bookmarkEnd w:id="2746"/>
    </w:p>
    <w:p>
      <w:pPr>
        <w:pStyle w:val="Style38"/>
        <w:keepNext w:val="0"/>
        <w:keepLines w:val="0"/>
        <w:widowControl w:val="0"/>
        <w:shd w:val="clear" w:color="auto" w:fill="auto"/>
        <w:bidi w:val="0"/>
        <w:spacing w:before="0" w:after="320" w:line="190" w:lineRule="exact"/>
        <w:ind w:left="240" w:right="0" w:firstLine="260"/>
        <w:jc w:val="left"/>
      </w:pPr>
      <w:r>
        <w:rPr>
          <w:color w:val="000000"/>
          <w:spacing w:val="0"/>
          <w:w w:val="100"/>
          <w:position w:val="0"/>
        </w:rPr>
        <w:t>这是一起特别重大危化品燃 爆事故，造成</w:t>
      </w:r>
      <w:r>
        <w:rPr>
          <w:rFonts w:ascii="Times New Roman" w:eastAsia="Times New Roman" w:hAnsi="Times New Roman" w:cs="Times New Roman"/>
          <w:color w:val="000000"/>
          <w:spacing w:val="0"/>
          <w:w w:val="100"/>
          <w:position w:val="0"/>
        </w:rPr>
        <w:t>40</w:t>
      </w:r>
      <w:r>
        <w:rPr>
          <w:color w:val="000000"/>
          <w:spacing w:val="0"/>
          <w:w w:val="100"/>
          <w:position w:val="0"/>
        </w:rPr>
        <w:t>人</w:t>
      </w:r>
      <w:r>
        <w:rPr>
          <w:color w:val="636D6D"/>
          <w:spacing w:val="0"/>
          <w:w w:val="100"/>
          <w:position w:val="0"/>
        </w:rPr>
        <w:t>死亡、</w:t>
      </w:r>
      <w:r>
        <w:rPr>
          <w:rFonts w:ascii="Times New Roman" w:eastAsia="Times New Roman" w:hAnsi="Times New Roman" w:cs="Times New Roman"/>
          <w:color w:val="000000"/>
          <w:spacing w:val="0"/>
          <w:w w:val="100"/>
          <w:position w:val="0"/>
        </w:rPr>
        <w:t>12</w:t>
      </w:r>
      <w:r>
        <w:rPr>
          <w:color w:val="000000"/>
          <w:spacing w:val="0"/>
          <w:w w:val="100"/>
          <w:position w:val="0"/>
        </w:rPr>
        <w:t>人受 伤和</w:t>
      </w:r>
      <w:r>
        <w:rPr>
          <w:rFonts w:ascii="Times New Roman" w:eastAsia="Times New Roman" w:hAnsi="Times New Roman" w:cs="Times New Roman"/>
          <w:color w:val="000000"/>
          <w:spacing w:val="0"/>
          <w:w w:val="100"/>
          <w:position w:val="0"/>
        </w:rPr>
        <w:t>42</w:t>
      </w:r>
      <w:r>
        <w:rPr>
          <w:color w:val="000000"/>
          <w:spacing w:val="0"/>
          <w:w w:val="100"/>
          <w:position w:val="0"/>
        </w:rPr>
        <w:t xml:space="preserve">辆车烧毁，直接经济损失 </w:t>
      </w:r>
      <w:r>
        <w:rPr>
          <w:rFonts w:ascii="Times New Roman" w:eastAsia="Times New Roman" w:hAnsi="Times New Roman" w:cs="Times New Roman"/>
          <w:color w:val="000000"/>
          <w:spacing w:val="0"/>
          <w:w w:val="100"/>
          <w:position w:val="0"/>
        </w:rPr>
        <w:t>8197</w:t>
      </w:r>
      <w:r>
        <w:rPr>
          <w:color w:val="000000"/>
          <w:spacing w:val="0"/>
          <w:w w:val="100"/>
          <w:position w:val="0"/>
        </w:rPr>
        <w:t>万元。</w:t>
      </w:r>
    </w:p>
    <w:p>
      <w:pPr>
        <w:widowControl w:val="0"/>
        <w:jc w:val="center"/>
        <w:rPr>
          <w:sz w:val="2"/>
          <w:szCs w:val="2"/>
        </w:rPr>
      </w:pPr>
      <w:r>
        <w:drawing>
          <wp:inline>
            <wp:extent cx="237490" cy="158750"/>
            <wp:docPr id="457" name="Picutre 457"/>
            <a:graphic xmlns:a="http://schemas.openxmlformats.org/drawingml/2006/main">
              <a:graphicData uri="http://schemas.openxmlformats.org/drawingml/2006/picture">
                <pic:pic xmlns:pic="http://schemas.openxmlformats.org/drawingml/2006/picture">
                  <pic:nvPicPr>
                    <pic:cNvPr id="457" name="Picture 457"/>
                    <pic:cNvPicPr/>
                  </pic:nvPicPr>
                  <pic:blipFill>
                    <a:blip r:embed="rId297"/>
                    <a:stretch/>
                  </pic:blipFill>
                  <pic:spPr>
                    <a:xfrm>
                      <a:ext cx="237490" cy="158750"/>
                    </a:xfrm>
                    <a:prstGeom prst="rect"/>
                  </pic:spPr>
                </pic:pic>
              </a:graphicData>
            </a:graphic>
          </wp:inline>
        </w:drawing>
      </w:r>
    </w:p>
    <w:p>
      <w:pPr>
        <w:widowControl w:val="0"/>
        <w:spacing w:after="179" w:line="1" w:lineRule="exact"/>
      </w:pPr>
    </w:p>
    <w:p>
      <w:pPr>
        <w:widowControl w:val="0"/>
        <w:jc w:val="center"/>
        <w:rPr>
          <w:sz w:val="2"/>
          <w:szCs w:val="2"/>
        </w:rPr>
      </w:pPr>
      <w:r>
        <w:drawing>
          <wp:inline>
            <wp:extent cx="115570" cy="140335"/>
            <wp:docPr id="458" name="Picutre 458"/>
            <a:graphic xmlns:a="http://schemas.openxmlformats.org/drawingml/2006/main">
              <a:graphicData uri="http://schemas.openxmlformats.org/drawingml/2006/picture">
                <pic:pic xmlns:pic="http://schemas.openxmlformats.org/drawingml/2006/picture">
                  <pic:nvPicPr>
                    <pic:cNvPr id="458" name="Picture 458"/>
                    <pic:cNvPicPr/>
                  </pic:nvPicPr>
                  <pic:blipFill>
                    <a:blip r:embed="rId299"/>
                    <a:stretch/>
                  </pic:blipFill>
                  <pic:spPr>
                    <a:xfrm>
                      <a:ext cx="115570" cy="140335"/>
                    </a:xfrm>
                    <a:prstGeom prst="rect"/>
                  </pic:spPr>
                </pic:pic>
              </a:graphicData>
            </a:graphic>
          </wp:inline>
        </w:drawing>
      </w:r>
    </w:p>
    <w:p>
      <w:pPr>
        <w:widowControl w:val="0"/>
        <w:spacing w:after="279" w:line="1" w:lineRule="exact"/>
      </w:pPr>
    </w:p>
    <w:p>
      <w:pPr>
        <w:pStyle w:val="Style38"/>
        <w:keepNext w:val="0"/>
        <w:keepLines w:val="0"/>
        <w:widowControl w:val="0"/>
        <w:shd w:val="clear" w:color="auto" w:fill="auto"/>
        <w:bidi w:val="0"/>
        <w:spacing w:before="0" w:line="192" w:lineRule="exact"/>
        <w:ind w:left="0" w:right="0" w:firstLine="240"/>
        <w:jc w:val="left"/>
      </w:pPr>
      <w:r>
        <w:rPr>
          <w:color w:val="000000"/>
          <w:spacing w:val="0"/>
          <w:w w:val="100"/>
          <w:position w:val="0"/>
          <w:lang w:val="en-US" w:eastAsia="en-US" w:bidi="en-US"/>
        </w:rPr>
        <w:t>（-）</w:t>
      </w:r>
      <w:r>
        <w:rPr>
          <w:color w:val="000000"/>
          <w:spacing w:val="0"/>
          <w:w w:val="100"/>
          <w:position w:val="0"/>
        </w:rPr>
        <w:t>车辆追尾是直接致灾因素， 公路隧道交通安全提升是关键。</w:t>
      </w:r>
    </w:p>
    <w:p>
      <w:pPr>
        <w:pStyle w:val="Style38"/>
        <w:keepNext w:val="0"/>
        <w:keepLines w:val="0"/>
        <w:widowControl w:val="0"/>
        <w:shd w:val="clear" w:color="auto" w:fill="auto"/>
        <w:bidi w:val="0"/>
        <w:spacing w:before="0" w:after="40" w:line="190" w:lineRule="exact"/>
        <w:ind w:left="0" w:right="0" w:firstLine="240"/>
        <w:jc w:val="left"/>
      </w:pPr>
      <w:r>
        <w:rPr>
          <w:color w:val="000000"/>
          <w:spacing w:val="0"/>
          <w:w w:val="100"/>
          <w:position w:val="0"/>
        </w:rPr>
        <w:t xml:space="preserve">事故直接原因是挂铉接列车在隧道 内追尾前挂铉接列车，造成前车甲醇泄 漏，后车发生电气短路，引燃周围可燃 </w:t>
      </w:r>
      <w:r>
        <w:rPr>
          <w:color w:val="000000"/>
          <w:spacing w:val="0"/>
          <w:w w:val="100"/>
          <w:position w:val="0"/>
        </w:rPr>
        <w:t>物，进而引燃泄漏的甲醇。由于隧道 内部单调昏暗的环境，以及隧道出入 口内外的环境差异，导致驾驶人获得 的视觉线索少，会产生视错觉，对速度、 距离、时间发生较大的误判，低估自 身车速导致超速甚至追尾行为。</w:t>
      </w:r>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因此，公路隧道交通安全提升是 关键。在隧道入口前方设置警示标志、 电子显示屏、减速标线;针对隧道入口、 出口光线变化，增设遮阳棚、减光格栅、 限速标牌、闪爆警示灯、视线增强导 向标等各类安全标识、标志；在隧道 内的通风、通讯、照明、排水、监控、 紧急停车带、逃生、消防、应急救援 等设施要齐备完好。要加强视线诱导 技术、隧道出入口视线诱导方法等关 键技术研究。</w:t>
      </w:r>
    </w:p>
    <w:p>
      <w:pPr>
        <w:pStyle w:val="Style118"/>
        <w:keepNext/>
        <w:keepLines/>
        <w:widowControl w:val="0"/>
        <w:shd w:val="clear" w:color="auto" w:fill="auto"/>
        <w:bidi w:val="0"/>
        <w:spacing w:before="0" w:after="40" w:line="197" w:lineRule="exact"/>
        <w:ind w:left="0" w:right="0"/>
        <w:jc w:val="both"/>
      </w:pPr>
      <w:bookmarkStart w:id="2747" w:name="bookmark2747"/>
      <w:bookmarkStart w:id="2748" w:name="bookmark2748"/>
      <w:bookmarkStart w:id="2749" w:name="bookmark2749"/>
      <w:r>
        <w:rPr>
          <w:color w:val="000000"/>
          <w:spacing w:val="0"/>
          <w:w w:val="100"/>
          <w:position w:val="0"/>
        </w:rPr>
        <w:t>（二）加强危化品事故应急救援处 置优化研究，构建城市交通安全运行 管控平台。</w:t>
      </w:r>
      <w:bookmarkEnd w:id="2747"/>
      <w:bookmarkEnd w:id="2748"/>
      <w:bookmarkEnd w:id="2749"/>
    </w:p>
    <w:p>
      <w:pPr>
        <w:pStyle w:val="Style38"/>
        <w:keepNext w:val="0"/>
        <w:keepLines w:val="0"/>
        <w:widowControl w:val="0"/>
        <w:shd w:val="clear" w:color="auto" w:fill="auto"/>
        <w:bidi w:val="0"/>
        <w:spacing w:before="0" w:after="280" w:line="193" w:lineRule="exact"/>
        <w:ind w:left="0" w:right="0"/>
        <w:jc w:val="both"/>
      </w:pPr>
      <w:r>
        <w:rPr>
          <w:color w:val="000000"/>
          <w:spacing w:val="0"/>
          <w:w w:val="100"/>
          <w:position w:val="0"/>
        </w:rPr>
        <w:t xml:space="preserve">近年来，道路交通运输行业在信 息化建设方法已取得巨大成就，各地 公安和交通部门建成了如驾驶人管理 信息平台、车管信息平台、道路基础 设施管理信息平台、交通控制中心指 挥调度平台等。这些平台为构建城市 交通安全运行风险管控平台提供了良 好的数据和平台基础。通过幵展危化 品风险管理技术应用示范，构建城市 交通安全运行风险管控平台；基于示 范平台的集成和拓展，以上海为代表 的城市精细化管理系统已经具备了构 建城市交通安全运行风险管控平台的 条件。 </w:t>
      </w:r>
      <w:r>
        <w:rPr>
          <w:color w:val="000000"/>
          <w:spacing w:val="0"/>
          <w:w w:val="100"/>
          <w:position w:val="0"/>
        </w:rPr>
        <w:t>层面，对于危化品运输事故应急救援问 题特别是区域联动应急调度关注不够。目 前危化品运输行业监管平台仍是借助定位 终端实现对于运输车辆的监管，缺乏运输 供应链的全过程信息监管，建议加强对于 危化品事故应急救援处置优化研究。</w:t>
      </w:r>
    </w:p>
    <w:p>
      <w:pPr>
        <w:pStyle w:val="Style80"/>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pgSz w:w="6202" w:h="8640"/>
          <w:pgMar w:top="584" w:right="752" w:bottom="584" w:left="731" w:header="0" w:footer="3" w:gutter="0"/>
          <w:cols w:num="2" w:space="107"/>
          <w:noEndnote/>
          <w:rtlGutter w:val="0"/>
          <w:docGrid w:linePitch="360"/>
        </w:sectPr>
      </w:pPr>
      <w:r>
        <w:rPr>
          <w:color w:val="000000"/>
          <w:spacing w:val="0"/>
          <w:w w:val="100"/>
          <w:position w:val="0"/>
        </w:rPr>
        <w:t>（李健副教授，同济大学）</w:t>
      </w:r>
    </w:p>
    <w:p>
      <w:pPr>
        <w:pStyle w:val="Style38"/>
        <w:keepNext w:val="0"/>
        <w:keepLines w:val="0"/>
        <w:widowControl w:val="0"/>
        <w:shd w:val="clear" w:color="auto" w:fill="auto"/>
        <w:bidi w:val="0"/>
        <w:spacing w:before="0" w:after="0" w:line="192" w:lineRule="exact"/>
        <w:ind w:left="0" w:right="0"/>
        <w:jc w:val="both"/>
      </w:pPr>
      <w:r>
        <w:rPr>
          <w:color w:val="000000"/>
          <w:spacing w:val="0"/>
          <w:w w:val="100"/>
          <w:position w:val="0"/>
        </w:rPr>
        <w:t>针对危化品道路运输事故，国内 研究主要集中在事故成因和预防措施</w:t>
      </w:r>
      <w:r>
        <w:br w:type="page"/>
      </w:r>
    </w:p>
    <w:p>
      <w:pPr>
        <w:pStyle w:val="Style166"/>
        <w:keepNext w:val="0"/>
        <w:keepLines w:val="0"/>
        <w:widowControl w:val="0"/>
        <w:shd w:val="clear" w:color="auto" w:fill="auto"/>
        <w:bidi w:val="0"/>
        <w:spacing w:before="0" w:line="240" w:lineRule="auto"/>
        <w:ind w:left="0" w:right="0" w:firstLine="0"/>
        <w:jc w:val="left"/>
        <w:rPr>
          <w:sz w:val="22"/>
          <w:szCs w:val="22"/>
        </w:rPr>
      </w:pPr>
      <w:r>
        <w:rPr>
          <w:color w:val="348677"/>
          <w:spacing w:val="0"/>
          <w:w w:val="100"/>
          <w:position w:val="0"/>
          <w:sz w:val="16"/>
          <w:szCs w:val="16"/>
          <w:u w:val="none"/>
        </w:rPr>
        <w:t>案例</w:t>
      </w:r>
      <w:r>
        <w:rPr>
          <w:rFonts w:ascii="Times New Roman" w:eastAsia="Times New Roman" w:hAnsi="Times New Roman" w:cs="Times New Roman"/>
          <w:color w:val="348677"/>
          <w:spacing w:val="0"/>
          <w:w w:val="100"/>
          <w:position w:val="0"/>
          <w:sz w:val="22"/>
          <w:szCs w:val="22"/>
          <w:u w:val="none"/>
          <w:lang w:val="zh-CN" w:eastAsia="zh-CN" w:bidi="zh-CN"/>
        </w:rPr>
        <w:t>7</w:t>
      </w:r>
    </w:p>
    <w:p>
      <w:pPr>
        <w:pStyle w:val="Style17"/>
        <w:keepNext/>
        <w:keepLines/>
        <w:widowControl w:val="0"/>
        <w:shd w:val="clear" w:color="auto" w:fill="auto"/>
        <w:bidi w:val="0"/>
        <w:spacing w:before="0" w:after="40" w:line="240" w:lineRule="auto"/>
        <w:ind w:left="0" w:right="0" w:firstLine="0"/>
        <w:jc w:val="left"/>
        <w:rPr>
          <w:sz w:val="18"/>
          <w:szCs w:val="18"/>
        </w:rPr>
      </w:pPr>
      <w:bookmarkStart w:id="2750" w:name="bookmark2750"/>
      <w:bookmarkStart w:id="2751" w:name="bookmark2751"/>
      <w:bookmarkStart w:id="2752" w:name="bookmark2752"/>
      <w:r>
        <w:rPr>
          <w:rFonts w:ascii="Times New Roman" w:eastAsia="Times New Roman" w:hAnsi="Times New Roman" w:cs="Times New Roman"/>
          <w:color w:val="000000"/>
          <w:spacing w:val="0"/>
          <w:w w:val="100"/>
          <w:position w:val="0"/>
          <w:sz w:val="22"/>
          <w:szCs w:val="22"/>
        </w:rPr>
        <w:t>2012</w:t>
      </w:r>
      <w:r>
        <w:rPr>
          <w:color w:val="000000"/>
          <w:spacing w:val="0"/>
          <w:w w:val="100"/>
          <w:position w:val="0"/>
          <w:sz w:val="18"/>
          <w:szCs w:val="18"/>
        </w:rPr>
        <w:t>-广州</w:t>
      </w:r>
      <w:r>
        <w:rPr>
          <w:rFonts w:ascii="Times New Roman" w:eastAsia="Times New Roman" w:hAnsi="Times New Roman" w:cs="Times New Roman"/>
          <w:color w:val="000000"/>
          <w:spacing w:val="0"/>
          <w:w w:val="100"/>
          <w:position w:val="0"/>
          <w:sz w:val="22"/>
          <w:szCs w:val="22"/>
        </w:rPr>
        <w:t>“6・29”</w:t>
      </w:r>
      <w:r>
        <w:rPr>
          <w:color w:val="000000"/>
          <w:spacing w:val="0"/>
          <w:w w:val="100"/>
          <w:position w:val="0"/>
          <w:sz w:val="18"/>
          <w:szCs w:val="18"/>
        </w:rPr>
        <w:t>道路交通事故引发爆燃重大事故</w:t>
      </w:r>
      <w:bookmarkEnd w:id="2750"/>
      <w:bookmarkEnd w:id="2751"/>
      <w:bookmarkEnd w:id="2752"/>
    </w:p>
    <w:p>
      <w:pPr>
        <w:pStyle w:val="Style5"/>
        <w:keepNext/>
        <w:keepLines/>
        <w:widowControl w:val="0"/>
        <w:shd w:val="clear" w:color="auto" w:fill="auto"/>
        <w:bidi w:val="0"/>
        <w:spacing w:before="0" w:after="400" w:line="240" w:lineRule="auto"/>
        <w:ind w:left="0" w:right="0" w:firstLine="0"/>
        <w:jc w:val="center"/>
        <w:rPr>
          <w:sz w:val="15"/>
          <w:szCs w:val="15"/>
        </w:rPr>
      </w:pPr>
      <w:bookmarkStart w:id="2753" w:name="bookmark2753"/>
      <w:bookmarkStart w:id="2754" w:name="bookmark2754"/>
      <w:bookmarkStart w:id="2755" w:name="bookmark2755"/>
      <w:r>
        <w:rPr>
          <w:color w:val="000000"/>
          <w:spacing w:val="0"/>
          <w:w w:val="100"/>
          <w:position w:val="0"/>
          <w:sz w:val="15"/>
          <w:szCs w:val="15"/>
        </w:rPr>
        <w:t>―追尾碰撞违停危化车，溶剂油泄漏燃爆周边</w:t>
      </w:r>
      <w:bookmarkEnd w:id="2753"/>
      <w:bookmarkEnd w:id="2754"/>
      <w:bookmarkEnd w:id="2755"/>
    </w:p>
    <w:p>
      <w:pPr>
        <w:pStyle w:val="Style38"/>
        <w:keepNext w:val="0"/>
        <w:keepLines w:val="0"/>
        <w:widowControl w:val="0"/>
        <w:shd w:val="clear" w:color="auto" w:fill="auto"/>
        <w:bidi w:val="0"/>
        <w:spacing w:before="0" w:after="40" w:line="193" w:lineRule="exact"/>
        <w:ind w:left="0" w:right="0" w:firstLine="360"/>
        <w:jc w:val="both"/>
      </w:pPr>
      <w:r>
        <w:drawing>
          <wp:anchor distT="25400" distB="25400" distL="88900" distR="88900" simplePos="0" relativeHeight="125829582" behindDoc="0" locked="0" layoutInCell="1" allowOverlap="1">
            <wp:simplePos x="0" y="0"/>
            <wp:positionH relativeFrom="page">
              <wp:posOffset>1816100</wp:posOffset>
            </wp:positionH>
            <wp:positionV relativeFrom="paragraph">
              <wp:posOffset>76200</wp:posOffset>
            </wp:positionV>
            <wp:extent cx="1688465" cy="1017905"/>
            <wp:wrapSquare wrapText="bothSides"/>
            <wp:docPr id="459" name="Shape 459"/>
            <a:graphic xmlns:a="http://schemas.openxmlformats.org/drawingml/2006/main">
              <a:graphicData uri="http://schemas.openxmlformats.org/drawingml/2006/picture">
                <pic:pic xmlns:pic="http://schemas.openxmlformats.org/drawingml/2006/picture">
                  <pic:nvPicPr>
                    <pic:cNvPr id="460" name="Picture box 460"/>
                    <pic:cNvPicPr/>
                  </pic:nvPicPr>
                  <pic:blipFill>
                    <a:blip r:embed="rId301"/>
                    <a:stretch/>
                  </pic:blipFill>
                  <pic:spPr>
                    <a:xfrm>
                      <a:ext cx="1688465" cy="1017905"/>
                    </a:xfrm>
                    <a:prstGeom prst="rect"/>
                  </pic:spPr>
                </pic:pic>
              </a:graphicData>
            </a:graphic>
          </wp:anchor>
        </w:drawing>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29</w:t>
      </w:r>
      <w:r>
        <w:rPr>
          <w:color w:val="000000"/>
          <w:spacing w:val="0"/>
          <w:w w:val="100"/>
          <w:position w:val="0"/>
        </w:rPr>
        <w:t>曰凌晨，广 深沿江高速</w:t>
      </w:r>
      <w:r>
        <w:rPr>
          <w:rFonts w:ascii="Times New Roman" w:eastAsia="Times New Roman" w:hAnsi="Times New Roman" w:cs="Times New Roman"/>
          <w:color w:val="000000"/>
          <w:spacing w:val="0"/>
          <w:w w:val="100"/>
          <w:position w:val="0"/>
          <w:lang w:val="en-US" w:eastAsia="en-US" w:bidi="en-US"/>
        </w:rPr>
        <w:t>K5+300m</w:t>
      </w:r>
      <w:r>
        <w:rPr>
          <w:color w:val="000000"/>
          <w:spacing w:val="0"/>
          <w:w w:val="100"/>
          <w:position w:val="0"/>
        </w:rPr>
        <w:t>处发生一 起货车与油罐车追尾相撞交通事 故，导致油罐车中的溶剂油泄漏， 继而引发爆燃，波及广深沿江高 速公路高架桥下及周边的货物堆 场、工棚，造成</w:t>
      </w:r>
      <w:r>
        <w:rPr>
          <w:rFonts w:ascii="Times New Roman" w:eastAsia="Times New Roman" w:hAnsi="Times New Roman" w:cs="Times New Roman"/>
          <w:color w:val="000000"/>
          <w:spacing w:val="0"/>
          <w:w w:val="100"/>
          <w:position w:val="0"/>
        </w:rPr>
        <w:t>20</w:t>
      </w:r>
      <w:r>
        <w:rPr>
          <w:color w:val="000000"/>
          <w:spacing w:val="0"/>
          <w:w w:val="100"/>
          <w:position w:val="0"/>
        </w:rPr>
        <w:t>人死亡，</w:t>
      </w:r>
      <w:r>
        <w:rPr>
          <w:rFonts w:ascii="Times New Roman" w:eastAsia="Times New Roman" w:hAnsi="Times New Roman" w:cs="Times New Roman"/>
          <w:color w:val="000000"/>
          <w:spacing w:val="0"/>
          <w:w w:val="100"/>
          <w:position w:val="0"/>
        </w:rPr>
        <w:t xml:space="preserve">31 </w:t>
      </w:r>
      <w:r>
        <w:rPr>
          <w:color w:val="000000"/>
          <w:spacing w:val="0"/>
          <w:w w:val="100"/>
          <w:position w:val="0"/>
        </w:rPr>
        <w:t>人受伤，直接经济损失约</w:t>
      </w:r>
      <w:r>
        <w:rPr>
          <w:rFonts w:ascii="Times New Roman" w:eastAsia="Times New Roman" w:hAnsi="Times New Roman" w:cs="Times New Roman"/>
          <w:color w:val="000000"/>
          <w:spacing w:val="0"/>
          <w:w w:val="100"/>
          <w:position w:val="0"/>
        </w:rPr>
        <w:t xml:space="preserve">4600 </w:t>
      </w:r>
      <w:r>
        <w:rPr>
          <w:color w:val="000000"/>
          <w:spacing w:val="0"/>
          <w:w w:val="100"/>
          <w:position w:val="0"/>
        </w:rPr>
        <w:t>万元，过火面积</w:t>
      </w:r>
      <w:r>
        <w:rPr>
          <w:rFonts w:ascii="Times New Roman" w:eastAsia="Times New Roman" w:hAnsi="Times New Roman" w:cs="Times New Roman"/>
          <w:color w:val="000000"/>
          <w:spacing w:val="0"/>
          <w:w w:val="100"/>
          <w:position w:val="0"/>
          <w:lang w:val="en-US" w:eastAsia="en-US" w:bidi="en-US"/>
        </w:rPr>
        <w:t>1396.1</w:t>
      </w:r>
      <w:r>
        <w:rPr>
          <w:color w:val="000000"/>
          <w:spacing w:val="0"/>
          <w:w w:val="100"/>
          <w:position w:val="0"/>
        </w:rPr>
        <w:t>平方米。</w:t>
      </w:r>
    </w:p>
    <w:p>
      <w:pPr>
        <w:pStyle w:val="Style38"/>
        <w:keepNext w:val="0"/>
        <w:keepLines w:val="0"/>
        <w:widowControl w:val="0"/>
        <w:shd w:val="clear" w:color="auto" w:fill="auto"/>
        <w:bidi w:val="0"/>
        <w:spacing w:before="0" w:after="580" w:line="187" w:lineRule="exact"/>
        <w:ind w:left="0" w:right="0" w:firstLine="360"/>
        <w:jc w:val="left"/>
      </w:pPr>
      <w:r>
        <w:rPr>
          <w:color w:val="000000"/>
          <w:spacing w:val="0"/>
          <w:w w:val="100"/>
          <w:position w:val="0"/>
        </w:rPr>
        <w:t>经调査认定，广州“</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29”</w:t>
      </w:r>
      <w:r>
        <w:rPr>
          <w:color w:val="000000"/>
          <w:spacing w:val="0"/>
          <w:w w:val="100"/>
          <w:position w:val="0"/>
        </w:rPr>
        <w:t>道路交通事故引发爆燃事故是一起由货运车辆与危 运车辆追尾相撞造成溶剂油泄漏引发爆燃，导致人员伤亡的重大生产安全责任事故。</w:t>
      </w:r>
    </w:p>
    <w:p>
      <w:pPr>
        <w:pStyle w:val="Style5"/>
        <w:keepNext/>
        <w:keepLines/>
        <w:widowControl w:val="0"/>
        <w:shd w:val="clear" w:color="auto" w:fill="auto"/>
        <w:bidi w:val="0"/>
        <w:spacing w:before="0" w:after="360" w:line="240" w:lineRule="auto"/>
        <w:ind w:left="0" w:right="0" w:firstLine="0"/>
        <w:jc w:val="left"/>
        <w:rPr>
          <w:sz w:val="20"/>
          <w:szCs w:val="20"/>
        </w:rPr>
      </w:pPr>
      <w:bookmarkStart w:id="2756" w:name="bookmark2756"/>
      <w:bookmarkStart w:id="2757" w:name="bookmark2757"/>
      <w:bookmarkStart w:id="2758" w:name="bookmark2758"/>
      <w:bookmarkStart w:id="2759" w:name="bookmark2759"/>
      <w:r>
        <w:rPr>
          <w:color w:val="000000"/>
          <w:spacing w:val="0"/>
          <w:w w:val="100"/>
          <w:position w:val="0"/>
          <w:sz w:val="15"/>
          <w:szCs w:val="15"/>
        </w:rPr>
        <w:t>一</w:t>
      </w:r>
      <w:bookmarkEnd w:id="2758"/>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0"/>
          <w:szCs w:val="20"/>
        </w:rPr>
        <w:t>I</w:t>
      </w:r>
      <w:bookmarkEnd w:id="2756"/>
      <w:bookmarkEnd w:id="2757"/>
      <w:bookmarkEnd w:id="2759"/>
    </w:p>
    <w:p>
      <w:pPr>
        <w:pStyle w:val="Style38"/>
        <w:keepNext w:val="0"/>
        <w:keepLines w:val="0"/>
        <w:widowControl w:val="0"/>
        <w:shd w:val="clear" w:color="auto" w:fill="auto"/>
        <w:tabs>
          <w:tab w:pos="869" w:val="left"/>
        </w:tabs>
        <w:bidi w:val="0"/>
        <w:spacing w:before="0" w:after="0" w:line="0" w:lineRule="atLeast"/>
        <w:ind w:left="0" w:right="0" w:firstLine="300"/>
        <w:jc w:val="left"/>
      </w:pPr>
      <w:r>
        <w:rPr>
          <w:rFonts w:ascii="Times New Roman" w:eastAsia="Times New Roman" w:hAnsi="Times New Roman" w:cs="Times New Roman"/>
          <w:color w:val="348677"/>
          <w:spacing w:val="0"/>
          <w:w w:val="100"/>
          <w:position w:val="0"/>
          <w:sz w:val="36"/>
          <w:szCs w:val="36"/>
          <w:lang w:val="en-US" w:eastAsia="en-US" w:bidi="en-US"/>
        </w:rPr>
        <w:t>O</w:t>
        <w:tab/>
      </w:r>
      <w:r>
        <w:rPr>
          <w:rFonts w:ascii="Times New Roman" w:eastAsia="Times New Roman" w:hAnsi="Times New Roman" w:cs="Times New Roman"/>
          <w:color w:val="348677"/>
          <w:spacing w:val="0"/>
          <w:w w:val="100"/>
          <w:position w:val="0"/>
          <w:sz w:val="9"/>
          <w:szCs w:val="9"/>
        </w:rPr>
        <w:t>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28 0 17</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50</w:t>
      </w:r>
      <w:r>
        <w:rPr>
          <w:color w:val="000000"/>
          <w:spacing w:val="0"/>
          <w:w w:val="100"/>
          <w:position w:val="0"/>
        </w:rPr>
        <w:t>分，晋济高速公路全线因降雪相继封闭；</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月</w:t>
      </w:r>
    </w:p>
    <w:p>
      <w:pPr>
        <w:pStyle w:val="Style38"/>
        <w:keepNext w:val="0"/>
        <w:keepLines w:val="0"/>
        <w:widowControl w:val="0"/>
        <w:shd w:val="clear" w:color="auto" w:fill="auto"/>
        <w:bidi w:val="0"/>
        <w:spacing w:before="0" w:after="40" w:line="157" w:lineRule="exact"/>
        <w:ind w:left="640" w:right="0" w:firstLine="0"/>
        <w:jc w:val="left"/>
      </w:pPr>
      <w:r>
        <w:rPr>
          <w:rFonts w:ascii="Times New Roman" w:eastAsia="Times New Roman" w:hAnsi="Times New Roman" w:cs="Times New Roman"/>
          <w:color w:val="000000"/>
          <w:spacing w:val="0"/>
          <w:w w:val="100"/>
          <w:position w:val="0"/>
          <w:sz w:val="9"/>
          <w:szCs w:val="9"/>
        </w:rPr>
        <w:t xml:space="preserve">1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32</w:t>
      </w:r>
      <w:r>
        <w:rPr>
          <w:color w:val="000000"/>
          <w:spacing w:val="0"/>
          <w:w w:val="100"/>
          <w:position w:val="0"/>
        </w:rPr>
        <w:t>分。周某海驾驶湘</w:t>
      </w:r>
      <w:r>
        <w:rPr>
          <w:rFonts w:ascii="Times New Roman" w:eastAsia="Times New Roman" w:hAnsi="Times New Roman" w:cs="Times New Roman"/>
          <w:color w:val="000000"/>
          <w:spacing w:val="0"/>
          <w:w w:val="100"/>
          <w:position w:val="0"/>
          <w:sz w:val="9"/>
          <w:szCs w:val="9"/>
          <w:lang w:val="en-US" w:eastAsia="en-US" w:bidi="en-US"/>
        </w:rPr>
        <w:t xml:space="preserve">B83393 </w:t>
      </w:r>
      <w:r>
        <w:rPr>
          <w:color w:val="000000"/>
          <w:spacing w:val="0"/>
          <w:w w:val="100"/>
          <w:position w:val="0"/>
        </w:rPr>
        <w:t>（湘</w:t>
      </w:r>
      <w:r>
        <w:rPr>
          <w:rFonts w:ascii="Times New Roman" w:eastAsia="Times New Roman" w:hAnsi="Times New Roman" w:cs="Times New Roman"/>
          <w:color w:val="000000"/>
          <w:spacing w:val="0"/>
          <w:w w:val="100"/>
          <w:position w:val="0"/>
          <w:sz w:val="9"/>
          <w:szCs w:val="9"/>
          <w:lang w:val="en-US" w:eastAsia="en-US" w:bidi="en-US"/>
        </w:rPr>
        <w:t>B3425</w:t>
      </w:r>
      <w:r>
        <w:rPr>
          <w:color w:val="000000"/>
          <w:spacing w:val="0"/>
          <w:w w:val="100"/>
          <w:position w:val="0"/>
        </w:rPr>
        <w:t>挂）槽 罐车到众和公司二车间门岗，办理装车前的登记手续。有关人员核 对了驾驶证、危运证、道路运输证（显示核载</w:t>
      </w:r>
      <w:r>
        <w:rPr>
          <w:rFonts w:ascii="Times New Roman" w:eastAsia="Times New Roman" w:hAnsi="Times New Roman" w:cs="Times New Roman"/>
          <w:color w:val="000000"/>
          <w:spacing w:val="0"/>
          <w:w w:val="100"/>
          <w:position w:val="0"/>
          <w:sz w:val="9"/>
          <w:szCs w:val="9"/>
        </w:rPr>
        <w:t>70</w:t>
      </w:r>
      <w:r>
        <w:rPr>
          <w:color w:val="000000"/>
          <w:spacing w:val="0"/>
          <w:w w:val="100"/>
          <w:position w:val="0"/>
        </w:rPr>
        <w:t>吨，后经查系伪造） 等相关证照有效后，安排人员装车，实际装载净重</w:t>
      </w:r>
      <w:r>
        <w:rPr>
          <w:rFonts w:ascii="Times New Roman" w:eastAsia="Times New Roman" w:hAnsi="Times New Roman" w:cs="Times New Roman"/>
          <w:color w:val="000000"/>
          <w:spacing w:val="0"/>
          <w:w w:val="100"/>
          <w:position w:val="0"/>
          <w:sz w:val="9"/>
          <w:szCs w:val="9"/>
          <w:lang w:val="en-US" w:eastAsia="en-US" w:bidi="en-US"/>
        </w:rPr>
        <w:t>54.22</w:t>
      </w:r>
      <w:r>
        <w:rPr>
          <w:color w:val="000000"/>
          <w:spacing w:val="0"/>
          <w:w w:val="100"/>
          <w:position w:val="0"/>
        </w:rPr>
        <w:t>吨。</w:t>
      </w:r>
    </w:p>
    <w:p>
      <w:pPr>
        <w:pStyle w:val="Style38"/>
        <w:keepNext w:val="0"/>
        <w:keepLines w:val="0"/>
        <w:widowControl w:val="0"/>
        <w:shd w:val="clear" w:color="auto" w:fill="auto"/>
        <w:tabs>
          <w:tab w:pos="869" w:val="left"/>
        </w:tabs>
        <w:bidi w:val="0"/>
        <w:spacing w:before="0" w:after="0" w:line="190" w:lineRule="exact"/>
        <w:ind w:left="0" w:right="0" w:firstLine="300"/>
        <w:jc w:val="left"/>
      </w:pPr>
      <w:r>
        <w:rPr>
          <w:rFonts w:ascii="Times New Roman" w:eastAsia="Times New Roman" w:hAnsi="Times New Roman" w:cs="Times New Roman"/>
          <w:color w:val="348677"/>
          <w:spacing w:val="0"/>
          <w:w w:val="100"/>
          <w:position w:val="0"/>
          <w:sz w:val="9"/>
          <w:szCs w:val="9"/>
        </w:rPr>
        <w:t>0</w:t>
        <w:tab/>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日下午</w:t>
      </w: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41</w:t>
      </w:r>
      <w:r>
        <w:rPr>
          <w:color w:val="000000"/>
          <w:spacing w:val="0"/>
          <w:w w:val="100"/>
          <w:position w:val="0"/>
        </w:rPr>
        <w:t>分，司机周某海驾驶车辆，与押运员赖</w:t>
      </w:r>
    </w:p>
    <w:p>
      <w:pPr>
        <w:pStyle w:val="Style38"/>
        <w:keepNext w:val="0"/>
        <w:keepLines w:val="0"/>
        <w:widowControl w:val="0"/>
        <w:shd w:val="clear" w:color="auto" w:fill="auto"/>
        <w:bidi w:val="0"/>
        <w:spacing w:before="0" w:after="260" w:line="190" w:lineRule="exact"/>
        <w:ind w:left="640" w:right="0" w:hanging="240"/>
        <w:jc w:val="left"/>
      </w:pPr>
      <w:r>
        <w:rPr>
          <w:rFonts w:ascii="Times New Roman" w:eastAsia="Times New Roman" w:hAnsi="Times New Roman" w:cs="Times New Roman"/>
          <w:color w:val="348677"/>
          <w:spacing w:val="0"/>
          <w:w w:val="100"/>
          <w:position w:val="0"/>
          <w:sz w:val="9"/>
          <w:szCs w:val="9"/>
        </w:rPr>
        <w:t xml:space="preserve">I </w:t>
      </w:r>
      <w:r>
        <w:rPr>
          <w:color w:val="000000"/>
          <w:spacing w:val="0"/>
          <w:w w:val="100"/>
          <w:position w:val="0"/>
        </w:rPr>
        <w:t>某彬离开众和公司。周某海离开众和公司后，又应赖某彬的要求，搭 载了赖某彬的哥哥赖某全一同前往广州。沿途，周某海和赖某彬轮换 开车，互为押运员。</w:t>
      </w:r>
      <w:r>
        <w:br w:type="page"/>
      </w:r>
    </w:p>
    <w:p>
      <w:pPr>
        <w:pStyle w:val="Style38"/>
        <w:keepNext w:val="0"/>
        <w:keepLines w:val="0"/>
        <w:widowControl w:val="0"/>
        <w:shd w:val="clear" w:color="auto" w:fill="auto"/>
        <w:bidi w:val="0"/>
        <w:spacing w:before="0" w:after="120" w:line="158" w:lineRule="exact"/>
        <w:ind w:left="360" w:right="400" w:firstLine="20"/>
        <w:jc w:val="both"/>
      </w:pPr>
      <w:r>
        <w:rPr>
          <w:rFonts w:ascii="Times New Roman" w:eastAsia="Times New Roman" w:hAnsi="Times New Roman" w:cs="Times New Roman"/>
          <w:color w:val="348677"/>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sz w:val="9"/>
          <w:szCs w:val="9"/>
          <w:lang w:val="en-US" w:eastAsia="en-US" w:bidi="en-US"/>
        </w:rPr>
        <w:t>4</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en-US" w:eastAsia="en-US" w:bidi="en-US"/>
        </w:rPr>
        <w:t>19</w:t>
      </w:r>
      <w:r>
        <w:rPr>
          <w:color w:val="000000"/>
          <w:spacing w:val="0"/>
          <w:w w:val="100"/>
          <w:position w:val="0"/>
        </w:rPr>
        <w:t>分</w:t>
      </w:r>
      <w:r>
        <w:rPr>
          <w:rFonts w:ascii="Times New Roman" w:eastAsia="Times New Roman" w:hAnsi="Times New Roman" w:cs="Times New Roman"/>
          <w:color w:val="000000"/>
          <w:spacing w:val="0"/>
          <w:w w:val="100"/>
          <w:position w:val="0"/>
          <w:sz w:val="9"/>
          <w:szCs w:val="9"/>
          <w:lang w:val="en-US" w:eastAsia="en-US" w:bidi="en-US"/>
        </w:rPr>
        <w:t>22</w:t>
      </w:r>
      <w:r>
        <w:rPr>
          <w:color w:val="000000"/>
          <w:spacing w:val="0"/>
          <w:w w:val="100"/>
          <w:position w:val="0"/>
        </w:rPr>
        <w:t xml:space="preserve">秒，当周某海驾驶车辆行驶至广深沿江高速夏岗 </w:t>
      </w:r>
      <w:r>
        <w:rPr>
          <w:color w:val="348677"/>
          <w:spacing w:val="0"/>
          <w:w w:val="100"/>
          <w:position w:val="0"/>
          <w:lang w:val="zh-CN" w:eastAsia="zh-CN" w:bidi="zh-CN"/>
        </w:rPr>
        <w:t>|</w:t>
      </w:r>
      <w:r>
        <w:rPr>
          <w:color w:val="000000"/>
          <w:spacing w:val="0"/>
          <w:w w:val="100"/>
          <w:position w:val="0"/>
        </w:rPr>
        <w:t>出口附近时，为了让赖某全下车，将车辆停靠在道路最外侧车道和 应急车道之间。</w:t>
      </w:r>
    </w:p>
    <w:p>
      <w:pPr>
        <w:pStyle w:val="Style38"/>
        <w:keepNext w:val="0"/>
        <w:keepLines w:val="0"/>
        <w:widowControl w:val="0"/>
        <w:shd w:val="clear" w:color="auto" w:fill="auto"/>
        <w:bidi w:val="0"/>
        <w:spacing w:before="0" w:after="120" w:line="157" w:lineRule="exact"/>
        <w:ind w:left="580" w:right="400" w:hanging="200"/>
        <w:jc w:val="both"/>
      </w:pPr>
      <w:r>
        <w:rPr>
          <w:rFonts w:ascii="Times New Roman" w:eastAsia="Times New Roman" w:hAnsi="Times New Roman" w:cs="Times New Roman"/>
          <w:color w:val="348677"/>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秒，刘某东驾驶湘</w:t>
      </w:r>
      <w:r>
        <w:rPr>
          <w:rFonts w:ascii="Times New Roman" w:eastAsia="Times New Roman" w:hAnsi="Times New Roman" w:cs="Times New Roman"/>
          <w:color w:val="000000"/>
          <w:spacing w:val="0"/>
          <w:w w:val="100"/>
          <w:position w:val="0"/>
          <w:sz w:val="9"/>
          <w:szCs w:val="9"/>
          <w:lang w:val="en-US" w:eastAsia="en-US" w:bidi="en-US"/>
        </w:rPr>
        <w:t>L66215</w:t>
      </w:r>
      <w:r>
        <w:rPr>
          <w:color w:val="000000"/>
          <w:spacing w:val="0"/>
          <w:w w:val="100"/>
          <w:position w:val="0"/>
        </w:rPr>
        <w:t>驶来，未采取任何避 让措施，追尾碰撞湘</w:t>
      </w:r>
      <w:r>
        <w:rPr>
          <w:rFonts w:ascii="Times New Roman" w:eastAsia="Times New Roman" w:hAnsi="Times New Roman" w:cs="Times New Roman"/>
          <w:color w:val="000000"/>
          <w:spacing w:val="0"/>
          <w:w w:val="100"/>
          <w:position w:val="0"/>
          <w:sz w:val="9"/>
          <w:szCs w:val="9"/>
          <w:lang w:val="en-US" w:eastAsia="en-US" w:bidi="en-US"/>
        </w:rPr>
        <w:t xml:space="preserve">B83393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湘</w:t>
      </w:r>
      <w:r>
        <w:rPr>
          <w:rFonts w:ascii="Times New Roman" w:eastAsia="Times New Roman" w:hAnsi="Times New Roman" w:cs="Times New Roman"/>
          <w:color w:val="000000"/>
          <w:spacing w:val="0"/>
          <w:w w:val="100"/>
          <w:position w:val="0"/>
          <w:sz w:val="9"/>
          <w:szCs w:val="9"/>
          <w:lang w:val="en-US" w:eastAsia="en-US" w:bidi="en-US"/>
        </w:rPr>
        <w:t>B3425</w:t>
      </w:r>
      <w:r>
        <w:rPr>
          <w:color w:val="000000"/>
          <w:spacing w:val="0"/>
          <w:w w:val="100"/>
          <w:position w:val="0"/>
        </w:rPr>
        <w:t>挂），造成湘</w:t>
      </w:r>
      <w:r>
        <w:rPr>
          <w:rFonts w:ascii="Times New Roman" w:eastAsia="Times New Roman" w:hAnsi="Times New Roman" w:cs="Times New Roman"/>
          <w:color w:val="000000"/>
          <w:spacing w:val="0"/>
          <w:w w:val="100"/>
          <w:position w:val="0"/>
          <w:sz w:val="9"/>
          <w:szCs w:val="9"/>
          <w:lang w:val="en-US" w:eastAsia="en-US" w:bidi="en-US"/>
        </w:rPr>
        <w:t xml:space="preserve">B83393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 xml:space="preserve">湘 </w:t>
      </w:r>
      <w:r>
        <w:rPr>
          <w:rFonts w:ascii="Times New Roman" w:eastAsia="Times New Roman" w:hAnsi="Times New Roman" w:cs="Times New Roman"/>
          <w:color w:val="000000"/>
          <w:spacing w:val="0"/>
          <w:w w:val="100"/>
          <w:position w:val="0"/>
          <w:sz w:val="9"/>
          <w:szCs w:val="9"/>
          <w:lang w:val="en-US" w:eastAsia="en-US" w:bidi="en-US"/>
        </w:rPr>
        <w:t>B3425</w:t>
      </w:r>
      <w:r>
        <w:rPr>
          <w:color w:val="000000"/>
          <w:spacing w:val="0"/>
          <w:w w:val="100"/>
          <w:position w:val="0"/>
        </w:rPr>
        <w:t>挂）罐体破损，装载的约</w:t>
      </w:r>
      <w:r>
        <w:rPr>
          <w:rFonts w:ascii="Times New Roman" w:eastAsia="Times New Roman" w:hAnsi="Times New Roman" w:cs="Times New Roman"/>
          <w:color w:val="000000"/>
          <w:spacing w:val="0"/>
          <w:w w:val="100"/>
          <w:position w:val="0"/>
          <w:sz w:val="9"/>
          <w:szCs w:val="9"/>
        </w:rPr>
        <w:t>41</w:t>
      </w:r>
      <w:r>
        <w:rPr>
          <w:color w:val="000000"/>
          <w:spacing w:val="0"/>
          <w:w w:val="100"/>
          <w:position w:val="0"/>
        </w:rPr>
        <w:t>吨溶剂油泄漏，并沿高速公路路 面（斜坡路段）自西向东流淌，同时经高速公路</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个排水口的排水管， 流淌至离高速公路高架桥约</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米下方及周边地区。</w:t>
      </w:r>
    </w:p>
    <w:p>
      <w:pPr>
        <w:pStyle w:val="Style38"/>
        <w:keepNext w:val="0"/>
        <w:keepLines w:val="0"/>
        <w:widowControl w:val="0"/>
        <w:shd w:val="clear" w:color="auto" w:fill="auto"/>
        <w:bidi w:val="0"/>
        <w:spacing w:before="0" w:after="120" w:line="158" w:lineRule="exact"/>
        <w:ind w:left="580" w:right="400" w:hanging="200"/>
        <w:jc w:val="both"/>
      </w:pPr>
      <w:r>
        <w:rPr>
          <w:rFonts w:ascii="Times New Roman" w:eastAsia="Times New Roman" w:hAnsi="Times New Roman" w:cs="Times New Roman"/>
          <w:color w:val="348677"/>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25</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07</w:t>
      </w:r>
      <w:r>
        <w:rPr>
          <w:color w:val="000000"/>
          <w:spacing w:val="0"/>
          <w:w w:val="100"/>
          <w:position w:val="0"/>
        </w:rPr>
        <w:t>秒，周某海打</w:t>
      </w:r>
      <w:r>
        <w:rPr>
          <w:rFonts w:ascii="Times New Roman" w:eastAsia="Times New Roman" w:hAnsi="Times New Roman" w:cs="Times New Roman"/>
          <w:color w:val="000000"/>
          <w:spacing w:val="0"/>
          <w:w w:val="100"/>
          <w:position w:val="0"/>
          <w:sz w:val="9"/>
          <w:szCs w:val="9"/>
        </w:rPr>
        <w:t>110</w:t>
      </w:r>
      <w:r>
        <w:rPr>
          <w:color w:val="000000"/>
          <w:spacing w:val="0"/>
          <w:w w:val="100"/>
          <w:position w:val="0"/>
        </w:rPr>
        <w:t>报警，经</w:t>
      </w:r>
      <w:r>
        <w:rPr>
          <w:rFonts w:ascii="Times New Roman" w:eastAsia="Times New Roman" w:hAnsi="Times New Roman" w:cs="Times New Roman"/>
          <w:color w:val="000000"/>
          <w:spacing w:val="0"/>
          <w:w w:val="100"/>
          <w:position w:val="0"/>
          <w:sz w:val="9"/>
          <w:szCs w:val="9"/>
        </w:rPr>
        <w:t>110</w:t>
      </w:r>
      <w:r>
        <w:rPr>
          <w:color w:val="000000"/>
          <w:spacing w:val="0"/>
          <w:w w:val="100"/>
          <w:position w:val="0"/>
        </w:rPr>
        <w:t xml:space="preserve">接警员反复询问，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31</w:t>
      </w:r>
      <w:r>
        <w:rPr>
          <w:color w:val="000000"/>
          <w:spacing w:val="0"/>
          <w:w w:val="100"/>
          <w:position w:val="0"/>
        </w:rPr>
        <w:t>分左右才问明情况，并立即转消防、交警和急救等部门。消 防、交警和医疗等救援队伍于</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51</w:t>
      </w:r>
      <w:r>
        <w:rPr>
          <w:color w:val="000000"/>
          <w:spacing w:val="0"/>
          <w:w w:val="100"/>
          <w:position w:val="0"/>
        </w:rPr>
        <w:t>分先后到场，救出被困车内 的刘某东。</w:t>
      </w:r>
    </w:p>
    <w:p>
      <w:pPr>
        <w:pStyle w:val="Style38"/>
        <w:keepNext w:val="0"/>
        <w:keepLines w:val="0"/>
        <w:widowControl w:val="0"/>
        <w:shd w:val="clear" w:color="auto" w:fill="auto"/>
        <w:bidi w:val="0"/>
        <w:spacing w:before="0" w:after="1120" w:line="158" w:lineRule="exact"/>
        <w:ind w:left="360" w:right="0" w:firstLine="20"/>
        <w:jc w:val="both"/>
      </w:pPr>
      <w:r>
        <w:rPr>
          <w:rFonts w:ascii="Times New Roman" w:eastAsia="Times New Roman" w:hAnsi="Times New Roman" w:cs="Times New Roman"/>
          <w:color w:val="348677"/>
          <w:spacing w:val="0"/>
          <w:w w:val="100"/>
          <w:position w:val="0"/>
          <w:sz w:val="19"/>
          <w:szCs w:val="19"/>
          <w:lang w:val="en-US" w:eastAsia="en-US" w:bidi="en-US"/>
        </w:rPr>
        <w:t xml:space="preserve">Q </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 xml:space="preserve">秒，泄漏的溶剂油遇高速公路下的过往机动车产 </w:t>
      </w:r>
      <w:r>
        <w:rPr>
          <w:rFonts w:ascii="Times New Roman" w:eastAsia="Times New Roman" w:hAnsi="Times New Roman" w:cs="Times New Roman"/>
          <w:color w:val="348677"/>
          <w:spacing w:val="0"/>
          <w:w w:val="100"/>
          <w:position w:val="0"/>
          <w:sz w:val="19"/>
          <w:szCs w:val="19"/>
        </w:rPr>
        <w:t>I</w:t>
      </w:r>
      <w:r>
        <w:rPr>
          <w:color w:val="000000"/>
          <w:spacing w:val="0"/>
          <w:w w:val="100"/>
          <w:position w:val="0"/>
        </w:rPr>
        <w:t>生的火花引起连环爆燃，波及广深沿江高速公路夏港高架桥下及周 边的货物堆场、工棚等建、构筑物，并引起燃烧，导致重大人员伤 亡事故发生。</w:t>
      </w:r>
    </w:p>
    <w:p>
      <w:pPr>
        <w:pStyle w:val="Style5"/>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type w:val="continuous"/>
          <w:pgSz w:w="6202" w:h="8640"/>
          <w:pgMar w:top="606" w:right="726" w:bottom="595" w:left="700" w:header="0" w:footer="3" w:gutter="0"/>
          <w:cols w:space="720"/>
          <w:noEndnote/>
          <w:rtlGutter w:val="0"/>
          <w:docGrid w:linePitch="360"/>
        </w:sectPr>
      </w:pPr>
      <w:r>
        <mc:AlternateContent>
          <mc:Choice Requires="wps">
            <w:drawing>
              <wp:anchor distT="0" distB="0" distL="114300" distR="114300" simplePos="0" relativeHeight="125829583" behindDoc="0" locked="0" layoutInCell="1" allowOverlap="1">
                <wp:simplePos x="0" y="0"/>
                <wp:positionH relativeFrom="page">
                  <wp:posOffset>3751580</wp:posOffset>
                </wp:positionH>
                <wp:positionV relativeFrom="paragraph">
                  <wp:posOffset>-495300</wp:posOffset>
                </wp:positionV>
                <wp:extent cx="143510" cy="624840"/>
                <wp:wrapSquare wrapText="bothSides"/>
                <wp:docPr id="461" name="Shape 461"/>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87" type="#_x0000_t202" style="position:absolute;margin-left:295.40000000000003pt;margin-top:-39.pt;width:11.300000000000001pt;height:49.200000000000003pt;z-index:-125829170;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bookmarkStart w:id="2760" w:name="bookmark2760"/>
      <w:bookmarkStart w:id="2761" w:name="bookmark2761"/>
      <w:bookmarkStart w:id="2762" w:name="bookmark2762"/>
      <w:bookmarkStart w:id="2763" w:name="bookmark2763"/>
      <w:r>
        <w:rPr>
          <w:color w:val="000000"/>
          <w:spacing w:val="0"/>
          <w:w w:val="100"/>
          <w:position w:val="0"/>
          <w:sz w:val="15"/>
          <w:szCs w:val="15"/>
        </w:rPr>
        <w:t>二</w:t>
      </w:r>
      <w:bookmarkEnd w:id="2762"/>
      <w:r>
        <w:rPr>
          <w:color w:val="000000"/>
          <w:spacing w:val="0"/>
          <w:w w:val="100"/>
          <w:position w:val="0"/>
          <w:sz w:val="15"/>
          <w:szCs w:val="15"/>
        </w:rPr>
        <w:t>、事故原因</w:t>
      </w:r>
      <w:r>
        <w:rPr>
          <w:color w:val="000000"/>
          <w:spacing w:val="0"/>
          <w:w w:val="100"/>
          <w:position w:val="0"/>
          <w:sz w:val="15"/>
          <w:szCs w:val="15"/>
          <w:lang w:val="zh-CN" w:eastAsia="zh-CN" w:bidi="zh-CN"/>
        </w:rPr>
        <w:t>|</w:t>
      </w:r>
      <w:bookmarkEnd w:id="2760"/>
      <w:bookmarkEnd w:id="2761"/>
      <w:bookmarkEnd w:id="2763"/>
    </w:p>
    <w:p>
      <w:pPr>
        <w:widowControl w:val="0"/>
        <w:spacing w:line="86" w:lineRule="exact"/>
        <w:rPr>
          <w:sz w:val="7"/>
          <w:szCs w:val="7"/>
        </w:rPr>
      </w:pPr>
    </w:p>
    <w:p>
      <w:pPr>
        <w:widowControl w:val="0"/>
        <w:spacing w:line="1" w:lineRule="exact"/>
        <w:sectPr>
          <w:footnotePr>
            <w:pos w:val="pageBottom"/>
            <w:numFmt w:val="decimal"/>
            <w:numRestart w:val="continuous"/>
          </w:footnotePr>
          <w:type w:val="continuous"/>
          <w:pgSz w:w="6202" w:h="8640"/>
          <w:pgMar w:top="544" w:right="0" w:bottom="604" w:left="0" w:header="0" w:footer="3" w:gutter="0"/>
          <w:cols w:space="720"/>
          <w:noEndnote/>
          <w:rtlGutter w:val="0"/>
          <w:docGrid w:linePitch="360"/>
        </w:sectPr>
      </w:pPr>
    </w:p>
    <w:p>
      <w:pPr>
        <w:pStyle w:val="Style118"/>
        <w:keepNext/>
        <w:keepLines/>
        <w:widowControl w:val="0"/>
        <w:shd w:val="clear" w:color="auto" w:fill="auto"/>
        <w:bidi w:val="0"/>
        <w:spacing w:before="0" w:after="40" w:line="240" w:lineRule="auto"/>
        <w:ind w:left="0" w:right="0" w:firstLine="260"/>
        <w:jc w:val="both"/>
      </w:pPr>
      <w:bookmarkStart w:id="2764" w:name="bookmark2764"/>
      <w:bookmarkStart w:id="2765" w:name="bookmark2765"/>
      <w:bookmarkStart w:id="2766" w:name="bookmark2766"/>
      <w:r>
        <w:rPr>
          <w:color w:val="000000"/>
          <w:spacing w:val="0"/>
          <w:w w:val="100"/>
          <w:position w:val="0"/>
        </w:rPr>
        <w:t>（一）直接原因</w:t>
      </w:r>
      <w:bookmarkEnd w:id="2764"/>
      <w:bookmarkEnd w:id="2765"/>
      <w:bookmarkEnd w:id="2766"/>
    </w:p>
    <w:p>
      <w:pPr>
        <w:pStyle w:val="Style38"/>
        <w:keepNext w:val="0"/>
        <w:keepLines w:val="0"/>
        <w:widowControl w:val="0"/>
        <w:numPr>
          <w:ilvl w:val="0"/>
          <w:numId w:val="439"/>
        </w:numPr>
        <w:shd w:val="clear" w:color="auto" w:fill="auto"/>
        <w:tabs>
          <w:tab w:pos="500" w:val="left"/>
        </w:tabs>
        <w:bidi w:val="0"/>
        <w:spacing w:before="0" w:after="40" w:line="198" w:lineRule="exact"/>
        <w:ind w:left="0" w:right="0" w:firstLine="260"/>
        <w:jc w:val="both"/>
      </w:pPr>
      <w:bookmarkStart w:id="2767" w:name="bookmark2767"/>
      <w:bookmarkEnd w:id="2767"/>
      <w:r>
        <w:rPr>
          <w:color w:val="000000"/>
          <w:spacing w:val="0"/>
          <w:w w:val="100"/>
          <w:position w:val="0"/>
        </w:rPr>
        <w:t>周某海驾驶超载的湘</w:t>
      </w:r>
      <w:r>
        <w:rPr>
          <w:rFonts w:ascii="Times New Roman" w:eastAsia="Times New Roman" w:hAnsi="Times New Roman" w:cs="Times New Roman"/>
          <w:color w:val="000000"/>
          <w:spacing w:val="0"/>
          <w:w w:val="100"/>
          <w:position w:val="0"/>
          <w:lang w:val="en-US" w:eastAsia="en-US" w:bidi="en-US"/>
        </w:rPr>
        <w:t xml:space="preserve">B83393 </w:t>
      </w:r>
      <w:r>
        <w:rPr>
          <w:color w:val="000000"/>
          <w:spacing w:val="0"/>
          <w:w w:val="100"/>
          <w:position w:val="0"/>
        </w:rPr>
        <w:t>（湘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挂）在广深沿江高速公路违 法停车，刘某东驾驶湘</w:t>
      </w:r>
      <w:r>
        <w:rPr>
          <w:rFonts w:ascii="Times New Roman" w:eastAsia="Times New Roman" w:hAnsi="Times New Roman" w:cs="Times New Roman"/>
          <w:color w:val="000000"/>
          <w:spacing w:val="0"/>
          <w:w w:val="100"/>
          <w:position w:val="0"/>
          <w:lang w:val="en-US" w:eastAsia="en-US" w:bidi="en-US"/>
        </w:rPr>
        <w:t>L</w:t>
      </w:r>
      <w:r>
        <w:rPr>
          <w:rFonts w:ascii="Times New Roman" w:eastAsia="Times New Roman" w:hAnsi="Times New Roman" w:cs="Times New Roman"/>
          <w:color w:val="000000"/>
          <w:spacing w:val="0"/>
          <w:w w:val="100"/>
          <w:position w:val="0"/>
        </w:rPr>
        <w:t>66215</w:t>
      </w:r>
      <w:r>
        <w:rPr>
          <w:color w:val="000000"/>
          <w:spacing w:val="0"/>
          <w:w w:val="100"/>
          <w:position w:val="0"/>
        </w:rPr>
        <w:t>追尾碰 撞湘</w:t>
      </w:r>
      <w:r>
        <w:rPr>
          <w:rFonts w:ascii="Times New Roman" w:eastAsia="Times New Roman" w:hAnsi="Times New Roman" w:cs="Times New Roman"/>
          <w:color w:val="000000"/>
          <w:spacing w:val="0"/>
          <w:w w:val="100"/>
          <w:position w:val="0"/>
          <w:lang w:val="en-US" w:eastAsia="en-US" w:bidi="en-US"/>
        </w:rPr>
        <w:t xml:space="preserve">B83393 </w:t>
      </w:r>
      <w:r>
        <w:rPr>
          <w:rFonts w:ascii="Times New Roman" w:eastAsia="Times New Roman" w:hAnsi="Times New Roman" w:cs="Times New Roman"/>
          <w:color w:val="000000"/>
          <w:spacing w:val="0"/>
          <w:w w:val="100"/>
          <w:position w:val="0"/>
        </w:rPr>
        <w:t>（</w:t>
      </w:r>
      <w:r>
        <w:rPr>
          <w:color w:val="000000"/>
          <w:spacing w:val="0"/>
          <w:w w:val="100"/>
          <w:position w:val="0"/>
        </w:rPr>
        <w:t>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w:t>
      </w:r>
      <w:r>
        <w:rPr>
          <w:rFonts w:ascii="Times New Roman" w:eastAsia="Times New Roman" w:hAnsi="Times New Roman" w:cs="Times New Roman"/>
          <w:color w:val="000000"/>
          <w:spacing w:val="0"/>
          <w:w w:val="100"/>
          <w:position w:val="0"/>
        </w:rPr>
        <w:t>）,</w:t>
      </w:r>
      <w:r>
        <w:rPr>
          <w:color w:val="000000"/>
          <w:spacing w:val="0"/>
          <w:w w:val="100"/>
          <w:position w:val="0"/>
        </w:rPr>
        <w:t xml:space="preserve">造成湘 </w:t>
      </w:r>
      <w:r>
        <w:rPr>
          <w:rFonts w:ascii="Times New Roman" w:eastAsia="Times New Roman" w:hAnsi="Times New Roman" w:cs="Times New Roman"/>
          <w:color w:val="000000"/>
          <w:spacing w:val="0"/>
          <w:w w:val="100"/>
          <w:position w:val="0"/>
          <w:lang w:val="en-US" w:eastAsia="en-US" w:bidi="en-US"/>
        </w:rPr>
        <w:t xml:space="preserve">B83393 </w:t>
      </w:r>
      <w:r>
        <w:rPr>
          <w:color w:val="000000"/>
          <w:spacing w:val="0"/>
          <w:w w:val="100"/>
          <w:position w:val="0"/>
        </w:rPr>
        <w:t xml:space="preserve">（湘 </w:t>
      </w:r>
      <w:r>
        <w:rPr>
          <w:rFonts w:ascii="Times New Roman" w:eastAsia="Times New Roman" w:hAnsi="Times New Roman" w:cs="Times New Roman"/>
          <w:color w:val="000000"/>
          <w:spacing w:val="0"/>
          <w:w w:val="100"/>
          <w:position w:val="0"/>
          <w:lang w:val="en-US" w:eastAsia="en-US" w:bidi="en-US"/>
        </w:rPr>
        <w:t xml:space="preserve">B3425 </w:t>
      </w:r>
      <w:r>
        <w:rPr>
          <w:color w:val="000000"/>
          <w:spacing w:val="0"/>
          <w:w w:val="100"/>
          <w:position w:val="0"/>
        </w:rPr>
        <w:t>挂</w:t>
      </w:r>
      <w:r>
        <w:rPr>
          <w:i/>
          <w:iCs/>
          <w:color w:val="000000"/>
          <w:spacing w:val="0"/>
          <w:w w:val="100"/>
          <w:position w:val="0"/>
        </w:rPr>
        <w:t>）</w:t>
      </w:r>
      <w:r>
        <w:rPr>
          <w:color w:val="000000"/>
          <w:spacing w:val="0"/>
          <w:w w:val="100"/>
          <w:position w:val="0"/>
        </w:rPr>
        <w:t xml:space="preserve">装载的 </w:t>
      </w:r>
      <w:r>
        <w:rPr>
          <w:rFonts w:ascii="Times New Roman" w:eastAsia="Times New Roman" w:hAnsi="Times New Roman" w:cs="Times New Roman"/>
          <w:color w:val="000000"/>
          <w:spacing w:val="0"/>
          <w:w w:val="100"/>
          <w:position w:val="0"/>
          <w:lang w:val="en-US" w:eastAsia="en-US" w:bidi="en-US"/>
        </w:rPr>
        <w:t xml:space="preserve">54.22 </w:t>
      </w:r>
      <w:r>
        <w:rPr>
          <w:color w:val="000000"/>
          <w:spacing w:val="0"/>
          <w:w w:val="100"/>
          <w:position w:val="0"/>
        </w:rPr>
        <w:t>吨溶剂油泄漏。</w:t>
      </w:r>
    </w:p>
    <w:p>
      <w:pPr>
        <w:pStyle w:val="Style38"/>
        <w:keepNext w:val="0"/>
        <w:keepLines w:val="0"/>
        <w:widowControl w:val="0"/>
        <w:numPr>
          <w:ilvl w:val="0"/>
          <w:numId w:val="439"/>
        </w:numPr>
        <w:shd w:val="clear" w:color="auto" w:fill="auto"/>
        <w:tabs>
          <w:tab w:pos="505" w:val="left"/>
        </w:tabs>
        <w:bidi w:val="0"/>
        <w:spacing w:before="0" w:after="40" w:line="198" w:lineRule="exact"/>
        <w:ind w:left="0" w:right="0" w:firstLine="260"/>
        <w:jc w:val="both"/>
      </w:pPr>
      <w:bookmarkStart w:id="2768" w:name="bookmark2768"/>
      <w:bookmarkEnd w:id="2768"/>
      <w:r>
        <w:rPr>
          <w:color w:val="000000"/>
          <w:spacing w:val="0"/>
          <w:w w:val="100"/>
          <w:position w:val="0"/>
        </w:rPr>
        <w:t>泄漏溶剂油流淌至离高速公路 高架桥约</w:t>
      </w:r>
      <w:r>
        <w:rPr>
          <w:rFonts w:ascii="Times New Roman" w:eastAsia="Times New Roman" w:hAnsi="Times New Roman" w:cs="Times New Roman"/>
          <w:color w:val="000000"/>
          <w:spacing w:val="0"/>
          <w:w w:val="100"/>
          <w:position w:val="0"/>
        </w:rPr>
        <w:t>12</w:t>
      </w:r>
      <w:r>
        <w:rPr>
          <w:color w:val="000000"/>
          <w:spacing w:val="0"/>
          <w:w w:val="100"/>
          <w:position w:val="0"/>
        </w:rPr>
        <w:t>米下方及周边地区，挥发 的可燃气体与空气混合形成爆炸性的 混合气体，遇桥下过往机动车产生的 火花引起连环爆燃，导致重大人员伤 亡事故。</w:t>
      </w:r>
    </w:p>
    <w:p>
      <w:pPr>
        <w:pStyle w:val="Style118"/>
        <w:keepNext/>
        <w:keepLines/>
        <w:widowControl w:val="0"/>
        <w:shd w:val="clear" w:color="auto" w:fill="auto"/>
        <w:bidi w:val="0"/>
        <w:spacing w:before="0" w:line="240" w:lineRule="auto"/>
        <w:ind w:left="0" w:right="0" w:firstLine="260"/>
        <w:jc w:val="left"/>
      </w:pPr>
      <w:bookmarkStart w:id="2769" w:name="bookmark2769"/>
      <w:bookmarkStart w:id="2770" w:name="bookmark2770"/>
      <w:bookmarkStart w:id="2771" w:name="bookmark2771"/>
      <w:r>
        <w:rPr>
          <w:color w:val="000000"/>
          <w:spacing w:val="0"/>
          <w:w w:val="100"/>
          <w:position w:val="0"/>
        </w:rPr>
        <w:t>（二）间接原因</w:t>
      </w:r>
      <w:bookmarkEnd w:id="2769"/>
      <w:bookmarkEnd w:id="2770"/>
      <w:bookmarkEnd w:id="2771"/>
    </w:p>
    <w:p>
      <w:pPr>
        <w:pStyle w:val="Style38"/>
        <w:keepNext w:val="0"/>
        <w:keepLines w:val="0"/>
        <w:widowControl w:val="0"/>
        <w:numPr>
          <w:ilvl w:val="0"/>
          <w:numId w:val="441"/>
        </w:numPr>
        <w:shd w:val="clear" w:color="auto" w:fill="auto"/>
        <w:bidi w:val="0"/>
        <w:spacing w:before="0" w:line="197" w:lineRule="exact"/>
        <w:ind w:left="0" w:right="0"/>
        <w:jc w:val="both"/>
      </w:pPr>
      <w:bookmarkStart w:id="2772" w:name="bookmark2772"/>
      <w:bookmarkEnd w:id="2772"/>
      <w:r>
        <w:rPr>
          <w:color w:val="000000"/>
          <w:spacing w:val="0"/>
          <w:w w:val="100"/>
          <w:position w:val="0"/>
        </w:rPr>
        <w:t>盛兴公司违法违规从事危险品道 路运输。</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擅自安装和使用不符合国家标 准的油罐车。盛兴公司使用实际外廊尺 寸与行驶证所载不相符的车辆从事危险 货物运输的行为违反了《道路危险货物 运输管理规定》（交通部令</w:t>
      </w:r>
      <w:r>
        <w:rPr>
          <w:rFonts w:ascii="Times New Roman" w:eastAsia="Times New Roman" w:hAnsi="Times New Roman" w:cs="Times New Roman"/>
          <w:color w:val="000000"/>
          <w:spacing w:val="0"/>
          <w:w w:val="100"/>
          <w:position w:val="0"/>
        </w:rPr>
        <w:t>2005</w:t>
      </w:r>
      <w:r>
        <w:rPr>
          <w:color w:val="000000"/>
          <w:spacing w:val="0"/>
          <w:w w:val="100"/>
          <w:position w:val="0"/>
        </w:rPr>
        <w:t>年第</w:t>
      </w:r>
      <w:r>
        <w:rPr>
          <w:rFonts w:ascii="Times New Roman" w:eastAsia="Times New Roman" w:hAnsi="Times New Roman" w:cs="Times New Roman"/>
          <w:color w:val="000000"/>
          <w:spacing w:val="0"/>
          <w:w w:val="100"/>
          <w:position w:val="0"/>
        </w:rPr>
        <w:t xml:space="preserve">9 </w:t>
      </w:r>
      <w:r>
        <w:rPr>
          <w:color w:val="000000"/>
          <w:spacing w:val="0"/>
          <w:w w:val="100"/>
          <w:position w:val="0"/>
        </w:rPr>
        <w:t>号）第二十三条的有关规定。</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 xml:space="preserve">经广州市进口汽车维修中心和广 州市特种承压设备检测研究院检测， </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挂罐体装卸口未设置阀门箱、 封式集漏器和紧急切断装置。</w:t>
      </w:r>
    </w:p>
    <w:p>
      <w:pPr>
        <w:pStyle w:val="Style38"/>
        <w:keepNext w:val="0"/>
        <w:keepLines w:val="0"/>
        <w:widowControl w:val="0"/>
        <w:shd w:val="clear" w:color="auto" w:fill="auto"/>
        <w:tabs>
          <w:tab w:pos="615" w:val="left"/>
        </w:tabs>
        <w:bidi w:val="0"/>
        <w:spacing w:before="0" w:after="40" w:line="202" w:lineRule="exact"/>
        <w:ind w:left="0" w:right="0"/>
        <w:jc w:val="both"/>
      </w:pPr>
      <w:bookmarkStart w:id="2773" w:name="bookmark2773"/>
      <w:r>
        <w:rPr>
          <w:rFonts w:ascii="Times New Roman" w:eastAsia="Times New Roman" w:hAnsi="Times New Roman" w:cs="Times New Roman"/>
          <w:color w:val="000000"/>
          <w:spacing w:val="0"/>
          <w:w w:val="100"/>
          <w:position w:val="0"/>
          <w:lang w:val="zh-CN" w:eastAsia="zh-CN" w:bidi="zh-CN"/>
        </w:rPr>
        <w:t>（</w:t>
      </w:r>
      <w:bookmarkEnd w:id="2773"/>
      <w:r>
        <w:rPr>
          <w:rFonts w:ascii="Times New Roman" w:eastAsia="Times New Roman" w:hAnsi="Times New Roman" w:cs="Times New Roman"/>
          <w:color w:val="000000"/>
          <w:spacing w:val="0"/>
          <w:w w:val="100"/>
          <w:position w:val="0"/>
          <w:lang w:val="zh-CN" w:eastAsia="zh-CN" w:bidi="zh-CN"/>
        </w:rPr>
        <w:t>2）</w:t>
        <w:tab/>
      </w:r>
      <w:r>
        <w:rPr>
          <w:color w:val="000000"/>
          <w:spacing w:val="0"/>
          <w:w w:val="100"/>
          <w:position w:val="0"/>
        </w:rPr>
        <w:t>涉嫌伪造道路运输证导致车 辆严重超载。</w:t>
      </w:r>
    </w:p>
    <w:p>
      <w:pPr>
        <w:pStyle w:val="Style38"/>
        <w:keepNext w:val="0"/>
        <w:keepLines w:val="0"/>
        <w:widowControl w:val="0"/>
        <w:shd w:val="clear" w:color="auto" w:fill="auto"/>
        <w:tabs>
          <w:tab w:pos="615" w:val="left"/>
        </w:tabs>
        <w:bidi w:val="0"/>
        <w:spacing w:before="0" w:after="40" w:line="194" w:lineRule="exact"/>
        <w:ind w:left="0" w:right="0"/>
        <w:jc w:val="both"/>
      </w:pPr>
      <w:bookmarkStart w:id="2774" w:name="bookmark2774"/>
      <w:r>
        <w:rPr>
          <w:rFonts w:ascii="Times New Roman" w:eastAsia="Times New Roman" w:hAnsi="Times New Roman" w:cs="Times New Roman"/>
          <w:color w:val="000000"/>
          <w:spacing w:val="0"/>
          <w:w w:val="100"/>
          <w:position w:val="0"/>
        </w:rPr>
        <w:t>（</w:t>
      </w:r>
      <w:bookmarkEnd w:id="2774"/>
      <w:r>
        <w:rPr>
          <w:rFonts w:ascii="Times New Roman" w:eastAsia="Times New Roman" w:hAnsi="Times New Roman" w:cs="Times New Roman"/>
          <w:color w:val="000000"/>
          <w:spacing w:val="0"/>
          <w:w w:val="100"/>
          <w:position w:val="0"/>
        </w:rPr>
        <w:t>3）</w:t>
        <w:tab/>
      </w:r>
      <w:r>
        <w:rPr>
          <w:color w:val="000000"/>
          <w:spacing w:val="0"/>
          <w:w w:val="100"/>
          <w:position w:val="0"/>
        </w:rPr>
        <w:t>安全生产管理责任落实不到 位。盛兴公司对挂靠经营的危险化学 品运输车辆只收取</w:t>
      </w:r>
      <w:r>
        <w:rPr>
          <w:rFonts w:ascii="Times New Roman" w:eastAsia="Times New Roman" w:hAnsi="Times New Roman" w:cs="Times New Roman"/>
          <w:color w:val="000000"/>
          <w:spacing w:val="0"/>
          <w:w w:val="100"/>
          <w:position w:val="0"/>
        </w:rPr>
        <w:t>6000</w:t>
      </w:r>
      <w:r>
        <w:rPr>
          <w:color w:val="000000"/>
          <w:spacing w:val="0"/>
          <w:w w:val="100"/>
          <w:position w:val="0"/>
        </w:rPr>
        <w:t>元/台的管理 服务费，但没有进行管理，挂靠车主 自负盈亏，风险自担，无安全管理制度， 无专职的安全管理员，未对包括周某 海在内的驾驶员、押运员进行安全培 训教育，完全交由各挂靠车队自行经 营管理，纵容了所属车辆的道路交通 违法行为。</w:t>
      </w:r>
    </w:p>
    <w:p>
      <w:pPr>
        <w:pStyle w:val="Style38"/>
        <w:keepNext w:val="0"/>
        <w:keepLines w:val="0"/>
        <w:widowControl w:val="0"/>
        <w:shd w:val="clear" w:color="auto" w:fill="auto"/>
        <w:tabs>
          <w:tab w:pos="615" w:val="left"/>
        </w:tabs>
        <w:bidi w:val="0"/>
        <w:spacing w:before="0" w:after="40" w:line="178" w:lineRule="exact"/>
        <w:ind w:left="0" w:right="0"/>
        <w:jc w:val="both"/>
      </w:pPr>
      <w:bookmarkStart w:id="2775" w:name="bookmark2775"/>
      <w:r>
        <w:rPr>
          <w:rFonts w:ascii="Times New Roman" w:eastAsia="Times New Roman" w:hAnsi="Times New Roman" w:cs="Times New Roman"/>
          <w:color w:val="000000"/>
          <w:spacing w:val="0"/>
          <w:w w:val="100"/>
          <w:position w:val="0"/>
        </w:rPr>
        <w:t>（</w:t>
      </w:r>
      <w:bookmarkEnd w:id="2775"/>
      <w:r>
        <w:rPr>
          <w:rFonts w:ascii="Times New Roman" w:eastAsia="Times New Roman" w:hAnsi="Times New Roman" w:cs="Times New Roman"/>
          <w:color w:val="000000"/>
          <w:spacing w:val="0"/>
          <w:w w:val="100"/>
          <w:position w:val="0"/>
        </w:rPr>
        <w:t>4）</w:t>
        <w:tab/>
      </w:r>
      <w:r>
        <w:rPr>
          <w:color w:val="000000"/>
          <w:spacing w:val="0"/>
          <w:w w:val="100"/>
          <w:position w:val="0"/>
        </w:rPr>
        <w:t>主要负责人事故后逃逸，不 配合调査。</w:t>
      </w:r>
    </w:p>
    <w:p>
      <w:pPr>
        <w:pStyle w:val="Style38"/>
        <w:keepNext w:val="0"/>
        <w:keepLines w:val="0"/>
        <w:widowControl w:val="0"/>
        <w:numPr>
          <w:ilvl w:val="0"/>
          <w:numId w:val="441"/>
        </w:numPr>
        <w:shd w:val="clear" w:color="auto" w:fill="auto"/>
        <w:tabs>
          <w:tab w:pos="500" w:val="left"/>
        </w:tabs>
        <w:bidi w:val="0"/>
        <w:spacing w:before="0" w:after="40" w:line="197" w:lineRule="exact"/>
        <w:ind w:left="0" w:right="0"/>
        <w:jc w:val="both"/>
      </w:pPr>
      <w:bookmarkStart w:id="2776" w:name="bookmark2776"/>
      <w:bookmarkEnd w:id="2776"/>
      <w:r>
        <w:rPr>
          <w:color w:val="000000"/>
          <w:spacing w:val="0"/>
          <w:w w:val="100"/>
          <w:position w:val="0"/>
        </w:rPr>
        <w:t>广东省康盈交通设备制造有限 公司违规生产销售运油半挂车。</w:t>
      </w:r>
    </w:p>
    <w:p>
      <w:pPr>
        <w:pStyle w:val="Style38"/>
        <w:keepNext w:val="0"/>
        <w:keepLines w:val="0"/>
        <w:widowControl w:val="0"/>
        <w:numPr>
          <w:ilvl w:val="0"/>
          <w:numId w:val="441"/>
        </w:numPr>
        <w:shd w:val="clear" w:color="auto" w:fill="auto"/>
        <w:tabs>
          <w:tab w:pos="500" w:val="left"/>
        </w:tabs>
        <w:bidi w:val="0"/>
        <w:spacing w:before="0" w:after="40" w:line="197" w:lineRule="exact"/>
        <w:ind w:left="0" w:right="0"/>
        <w:jc w:val="both"/>
      </w:pPr>
      <w:bookmarkStart w:id="2777" w:name="bookmark2777"/>
      <w:bookmarkEnd w:id="2777"/>
      <w:r>
        <w:rPr>
          <w:color w:val="000000"/>
          <w:spacing w:val="0"/>
          <w:w w:val="100"/>
          <w:position w:val="0"/>
        </w:rPr>
        <w:t>茶陵县利民机动车检测有限公 司对运油半挂车（湘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挂）检测 时违规操作，弄虚作假。</w:t>
      </w:r>
    </w:p>
    <w:p>
      <w:pPr>
        <w:pStyle w:val="Style38"/>
        <w:keepNext w:val="0"/>
        <w:keepLines w:val="0"/>
        <w:widowControl w:val="0"/>
        <w:numPr>
          <w:ilvl w:val="0"/>
          <w:numId w:val="441"/>
        </w:numPr>
        <w:shd w:val="clear" w:color="auto" w:fill="auto"/>
        <w:tabs>
          <w:tab w:pos="500" w:val="left"/>
        </w:tabs>
        <w:bidi w:val="0"/>
        <w:spacing w:before="0" w:after="40" w:line="194" w:lineRule="exact"/>
        <w:ind w:left="0" w:right="0"/>
        <w:jc w:val="both"/>
      </w:pPr>
      <w:bookmarkStart w:id="2778" w:name="bookmark2778"/>
      <w:bookmarkEnd w:id="2778"/>
      <w:r>
        <w:rPr>
          <w:color w:val="000000"/>
          <w:spacing w:val="0"/>
          <w:w w:val="100"/>
          <w:position w:val="0"/>
        </w:rPr>
        <w:t>湖南省特种设备检测中心（湖 南省危险化学品包装容器检验中心）对 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挂的罐体检测把关不严。</w:t>
      </w:r>
    </w:p>
    <w:p>
      <w:pPr>
        <w:pStyle w:val="Style38"/>
        <w:keepNext w:val="0"/>
        <w:keepLines w:val="0"/>
        <w:widowControl w:val="0"/>
        <w:numPr>
          <w:ilvl w:val="0"/>
          <w:numId w:val="441"/>
        </w:numPr>
        <w:shd w:val="clear" w:color="auto" w:fill="auto"/>
        <w:tabs>
          <w:tab w:pos="505" w:val="left"/>
        </w:tabs>
        <w:bidi w:val="0"/>
        <w:spacing w:before="0" w:after="40" w:line="197" w:lineRule="exact"/>
        <w:ind w:left="0" w:right="0"/>
        <w:jc w:val="both"/>
      </w:pPr>
      <w:bookmarkStart w:id="2779" w:name="bookmark2779"/>
      <w:bookmarkEnd w:id="2779"/>
      <w:r>
        <w:rPr>
          <w:color w:val="000000"/>
          <w:spacing w:val="0"/>
          <w:w w:val="100"/>
          <w:position w:val="0"/>
        </w:rPr>
        <w:t>茶陵县交警大队车辆管理所对 运油半挂车（湘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挂）检测时违 规操作，弄虚作假。</w:t>
      </w:r>
    </w:p>
    <w:p>
      <w:pPr>
        <w:pStyle w:val="Style38"/>
        <w:keepNext w:val="0"/>
        <w:keepLines w:val="0"/>
        <w:widowControl w:val="0"/>
        <w:numPr>
          <w:ilvl w:val="0"/>
          <w:numId w:val="441"/>
        </w:numPr>
        <w:shd w:val="clear" w:color="auto" w:fill="auto"/>
        <w:tabs>
          <w:tab w:pos="505" w:val="left"/>
        </w:tabs>
        <w:bidi w:val="0"/>
        <w:spacing w:before="0" w:after="40" w:line="197" w:lineRule="exact"/>
        <w:ind w:left="0" w:right="0"/>
        <w:jc w:val="both"/>
      </w:pPr>
      <w:bookmarkStart w:id="2780" w:name="bookmark2780"/>
      <w:bookmarkEnd w:id="2780"/>
      <w:r>
        <w:rPr>
          <w:color w:val="000000"/>
          <w:spacing w:val="0"/>
          <w:w w:val="100"/>
          <w:position w:val="0"/>
        </w:rPr>
        <w:t>株洲市交警支队车管所在为运 油半挂车（湘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挂）核发行驶证 时审核不严。</w:t>
      </w:r>
    </w:p>
    <w:p>
      <w:pPr>
        <w:pStyle w:val="Style38"/>
        <w:keepNext w:val="0"/>
        <w:keepLines w:val="0"/>
        <w:widowControl w:val="0"/>
        <w:numPr>
          <w:ilvl w:val="0"/>
          <w:numId w:val="441"/>
        </w:numPr>
        <w:shd w:val="clear" w:color="auto" w:fill="auto"/>
        <w:tabs>
          <w:tab w:pos="505" w:val="left"/>
        </w:tabs>
        <w:bidi w:val="0"/>
        <w:spacing w:before="0" w:after="40" w:line="194" w:lineRule="exact"/>
        <w:ind w:left="0" w:right="0"/>
        <w:jc w:val="both"/>
      </w:pPr>
      <w:bookmarkStart w:id="2781" w:name="bookmark2781"/>
      <w:bookmarkEnd w:id="2781"/>
      <w:r>
        <w:rPr>
          <w:color w:val="000000"/>
          <w:spacing w:val="0"/>
          <w:w w:val="100"/>
          <w:position w:val="0"/>
        </w:rPr>
        <w:t>事发路段周边存在非法构、建 筑物，并有大量人员居住。广深沿江 高速事发路段两边，秦某良等人非法 出租土地，刘某贤等人无照经营，导 致了大量人员在高速公路建筑控制区 及周边区域范围内搭建非法建构筑物， 生产并居住，形成了事故隐患。</w:t>
      </w:r>
    </w:p>
    <w:p>
      <w:pPr>
        <w:pStyle w:val="Style38"/>
        <w:keepNext w:val="0"/>
        <w:keepLines w:val="0"/>
        <w:widowControl w:val="0"/>
        <w:numPr>
          <w:ilvl w:val="0"/>
          <w:numId w:val="441"/>
        </w:numPr>
        <w:shd w:val="clear" w:color="auto" w:fill="auto"/>
        <w:tabs>
          <w:tab w:pos="500" w:val="left"/>
        </w:tabs>
        <w:bidi w:val="0"/>
        <w:spacing w:before="0" w:line="197" w:lineRule="exact"/>
        <w:ind w:left="0" w:right="0"/>
        <w:jc w:val="both"/>
      </w:pPr>
      <w:bookmarkStart w:id="2782" w:name="bookmark2782"/>
      <w:bookmarkEnd w:id="2782"/>
      <w:r>
        <w:rPr>
          <w:color w:val="000000"/>
          <w:spacing w:val="0"/>
          <w:w w:val="100"/>
          <w:position w:val="0"/>
        </w:rPr>
        <w:t>广东省公路管理局广深沿江高速 公路有限公司路政大队工作不到位。</w:t>
      </w:r>
    </w:p>
    <w:p>
      <w:pPr>
        <w:pStyle w:val="Style38"/>
        <w:keepNext w:val="0"/>
        <w:keepLines w:val="0"/>
        <w:widowControl w:val="0"/>
        <w:numPr>
          <w:ilvl w:val="0"/>
          <w:numId w:val="441"/>
        </w:numPr>
        <w:shd w:val="clear" w:color="auto" w:fill="auto"/>
        <w:tabs>
          <w:tab w:pos="500" w:val="left"/>
        </w:tabs>
        <w:bidi w:val="0"/>
        <w:spacing w:before="0" w:line="194" w:lineRule="exact"/>
        <w:ind w:left="0" w:right="0"/>
        <w:jc w:val="both"/>
      </w:pPr>
      <w:bookmarkStart w:id="2783" w:name="bookmark2783"/>
      <w:bookmarkEnd w:id="2783"/>
      <w:r>
        <w:rPr>
          <w:color w:val="000000"/>
          <w:spacing w:val="0"/>
          <w:w w:val="100"/>
          <w:position w:val="0"/>
        </w:rPr>
        <w:t>广州市交通委员会综合行政执法 局未采取有效措施及时巡査、査处广深 沿江高速公路夏港高架桥下高速公路建 筑控制区内木材加工作坊等违法建设， 监管不力。</w:t>
      </w:r>
    </w:p>
    <w:p>
      <w:pPr>
        <w:pStyle w:val="Style38"/>
        <w:keepNext w:val="0"/>
        <w:keepLines w:val="0"/>
        <w:widowControl w:val="0"/>
        <w:numPr>
          <w:ilvl w:val="0"/>
          <w:numId w:val="441"/>
        </w:numPr>
        <w:shd w:val="clear" w:color="auto" w:fill="auto"/>
        <w:tabs>
          <w:tab w:pos="577" w:val="left"/>
        </w:tabs>
        <w:bidi w:val="0"/>
        <w:spacing w:before="0" w:line="194" w:lineRule="exact"/>
        <w:ind w:left="0" w:right="0"/>
        <w:jc w:val="both"/>
      </w:pPr>
      <w:bookmarkStart w:id="2784" w:name="bookmark2784"/>
      <w:bookmarkEnd w:id="2784"/>
      <w:r>
        <w:rPr>
          <w:color w:val="000000"/>
          <w:spacing w:val="0"/>
          <w:w w:val="100"/>
          <w:position w:val="0"/>
        </w:rPr>
        <w:t>广东省公路管理局路政管理处 对广东省公路管理局广深沿江高速公 路有限公司路政大队的相关巡査工作指 导、督促不到位。</w:t>
      </w:r>
    </w:p>
    <w:p>
      <w:pPr>
        <w:pStyle w:val="Style38"/>
        <w:keepNext w:val="0"/>
        <w:keepLines w:val="0"/>
        <w:widowControl w:val="0"/>
        <w:numPr>
          <w:ilvl w:val="0"/>
          <w:numId w:val="441"/>
        </w:numPr>
        <w:shd w:val="clear" w:color="auto" w:fill="auto"/>
        <w:tabs>
          <w:tab w:pos="577" w:val="left"/>
        </w:tabs>
        <w:bidi w:val="0"/>
        <w:spacing w:before="0" w:line="191" w:lineRule="exact"/>
        <w:ind w:left="0" w:right="0"/>
        <w:jc w:val="both"/>
      </w:pPr>
      <w:bookmarkStart w:id="2785" w:name="bookmark2785"/>
      <w:bookmarkEnd w:id="2785"/>
      <w:r>
        <w:rPr>
          <w:color w:val="000000"/>
          <w:spacing w:val="0"/>
          <w:w w:val="100"/>
          <w:position w:val="0"/>
        </w:rPr>
        <w:t>广州市黄埔区南岗街道城管执 法队对广深沿江高速公路夏港高架桥周 边属于本单位管辖的区域内的违法建设 査控不力。该部门未采取有效措施及时 制止、査处该区域内的违法建设，对难 以査控和拆除的违法建设未及时提请街 道办事处、区城管执法分局处理。</w:t>
      </w:r>
    </w:p>
    <w:p>
      <w:pPr>
        <w:pStyle w:val="Style38"/>
        <w:keepNext w:val="0"/>
        <w:keepLines w:val="0"/>
        <w:widowControl w:val="0"/>
        <w:numPr>
          <w:ilvl w:val="0"/>
          <w:numId w:val="441"/>
        </w:numPr>
        <w:shd w:val="clear" w:color="auto" w:fill="auto"/>
        <w:tabs>
          <w:tab w:pos="577" w:val="left"/>
        </w:tabs>
        <w:bidi w:val="0"/>
        <w:spacing w:before="0" w:line="192" w:lineRule="exact"/>
        <w:ind w:left="0" w:right="0"/>
        <w:jc w:val="both"/>
      </w:pPr>
      <w:bookmarkStart w:id="2786" w:name="bookmark2786"/>
      <w:bookmarkEnd w:id="2786"/>
      <w:r>
        <w:rPr>
          <w:color w:val="000000"/>
          <w:spacing w:val="0"/>
          <w:w w:val="100"/>
          <w:position w:val="0"/>
        </w:rPr>
        <w:t>广州市城市管理综合执法局黄 埔分局共工作未到位。该部门作为査处 违法建设工作的牵头部门，未按照广州 市人民政府办公厅《关于强化査控违法 建设工作责任制的实施意见》的有关要 求，做好对辖区内违法建设査处的统筹 协调和组织实施工作；未有效指导和协 助南岗街道办査处违法建设，致使南岗 街道办辖区内事故发生地存在大量违法 建设；未及时组织直属中队和街道执法 队对街道难以拆除的违法建设依法进行 清拆；对区政府交办的</w:t>
      </w:r>
      <w:r>
        <w:rPr>
          <w:color w:val="000000"/>
          <w:spacing w:val="0"/>
          <w:w w:val="100"/>
          <w:position w:val="0"/>
          <w:lang w:val="zh-CN" w:eastAsia="zh-CN" w:bidi="zh-CN"/>
        </w:rPr>
        <w:t>“竹</w:t>
      </w:r>
      <w:r>
        <w:rPr>
          <w:color w:val="000000"/>
          <w:spacing w:val="0"/>
          <w:w w:val="100"/>
          <w:position w:val="0"/>
        </w:rPr>
        <w:t>木市场</w:t>
      </w:r>
      <w:r>
        <w:rPr>
          <w:color w:val="000000"/>
          <w:spacing w:val="0"/>
          <w:w w:val="100"/>
          <w:position w:val="0"/>
          <w:lang w:val="zh-CN" w:eastAsia="zh-CN" w:bidi="zh-CN"/>
        </w:rPr>
        <w:t xml:space="preserve">”（包 </w:t>
      </w:r>
      <w:r>
        <w:rPr>
          <w:color w:val="000000"/>
          <w:spacing w:val="0"/>
          <w:w w:val="100"/>
          <w:position w:val="0"/>
        </w:rPr>
        <w:t>含事故发生地的木材加工作坊等）综合 整治任务办理不认真，未跟踪检査和督 导落实，整治效果不明显，存在消防安 全隐患的违法建设未彻底清拆。</w:t>
      </w:r>
    </w:p>
    <w:p>
      <w:pPr>
        <w:pStyle w:val="Style38"/>
        <w:keepNext w:val="0"/>
        <w:keepLines w:val="0"/>
        <w:widowControl w:val="0"/>
        <w:numPr>
          <w:ilvl w:val="0"/>
          <w:numId w:val="441"/>
        </w:numPr>
        <w:shd w:val="clear" w:color="auto" w:fill="auto"/>
        <w:tabs>
          <w:tab w:pos="577" w:val="left"/>
        </w:tabs>
        <w:bidi w:val="0"/>
        <w:spacing w:before="0" w:line="202" w:lineRule="exact"/>
        <w:ind w:left="0" w:right="0"/>
        <w:jc w:val="both"/>
      </w:pPr>
      <w:bookmarkStart w:id="2787" w:name="bookmark2787"/>
      <w:bookmarkEnd w:id="2787"/>
      <w:r>
        <w:rPr>
          <w:color w:val="000000"/>
          <w:spacing w:val="0"/>
          <w:w w:val="100"/>
          <w:position w:val="0"/>
        </w:rPr>
        <w:t>广州市黄埔区南岗街道办事处在 査处违法建设、无照经营等方面工作不力。</w:t>
      </w:r>
    </w:p>
    <w:p>
      <w:pPr>
        <w:pStyle w:val="Style38"/>
        <w:keepNext w:val="0"/>
        <w:keepLines w:val="0"/>
        <w:widowControl w:val="0"/>
        <w:numPr>
          <w:ilvl w:val="0"/>
          <w:numId w:val="441"/>
        </w:numPr>
        <w:shd w:val="clear" w:color="auto" w:fill="auto"/>
        <w:tabs>
          <w:tab w:pos="572" w:val="left"/>
        </w:tabs>
        <w:bidi w:val="0"/>
        <w:spacing w:before="0" w:line="194" w:lineRule="exact"/>
        <w:ind w:left="0" w:right="0"/>
        <w:jc w:val="both"/>
      </w:pPr>
      <w:bookmarkStart w:id="2788" w:name="bookmark2788"/>
      <w:bookmarkEnd w:id="2788"/>
      <w:r>
        <w:rPr>
          <w:color w:val="000000"/>
          <w:spacing w:val="0"/>
          <w:w w:val="100"/>
          <w:position w:val="0"/>
        </w:rPr>
        <w:t>工商行政管理部门査处无照经 营行为工作不力。广州市工商行政管 理局黄埔分局丹海工商所、萝岗分局 东区工商所对广深沿江高速公路夏港 高架桥周边属于本单位管辖的区域内 的木材加工作坊无照经营行为巡査监 管不到位，未采取有效措施及时査处。</w:t>
      </w:r>
    </w:p>
    <w:p>
      <w:pPr>
        <w:pStyle w:val="Style38"/>
        <w:keepNext w:val="0"/>
        <w:keepLines w:val="0"/>
        <w:widowControl w:val="0"/>
        <w:numPr>
          <w:ilvl w:val="0"/>
          <w:numId w:val="441"/>
        </w:numPr>
        <w:shd w:val="clear" w:color="auto" w:fill="auto"/>
        <w:tabs>
          <w:tab w:pos="572" w:val="left"/>
        </w:tabs>
        <w:bidi w:val="0"/>
        <w:spacing w:before="0" w:line="194" w:lineRule="exact"/>
        <w:ind w:left="0" w:right="0"/>
        <w:jc w:val="both"/>
      </w:pPr>
      <w:bookmarkStart w:id="2789" w:name="bookmark2789"/>
      <w:bookmarkEnd w:id="2789"/>
      <w:r>
        <w:rPr>
          <w:color w:val="000000"/>
          <w:spacing w:val="0"/>
          <w:w w:val="100"/>
          <w:position w:val="0"/>
        </w:rPr>
        <w:t>林业管理部门査处无照经营木 材行为工作不力。黄埔区农业和园林 局林业科、萝岗区农林水利局林业科 未采取有效措施及时发现、査处广深 沿江高速公路夏港高架桥周边属于本 单位管辖的区域内的违法加工、经营 木材行为。</w:t>
      </w:r>
    </w:p>
    <w:p>
      <w:pPr>
        <w:pStyle w:val="Style38"/>
        <w:keepNext w:val="0"/>
        <w:keepLines w:val="0"/>
        <w:widowControl w:val="0"/>
        <w:numPr>
          <w:ilvl w:val="0"/>
          <w:numId w:val="441"/>
        </w:numPr>
        <w:shd w:val="clear" w:color="auto" w:fill="auto"/>
        <w:tabs>
          <w:tab w:pos="572" w:val="left"/>
        </w:tabs>
        <w:bidi w:val="0"/>
        <w:spacing w:before="0" w:after="860" w:line="202" w:lineRule="exact"/>
        <w:ind w:left="0" w:right="0"/>
        <w:jc w:val="both"/>
      </w:pPr>
      <w:bookmarkStart w:id="2790" w:name="bookmark2790"/>
      <w:bookmarkEnd w:id="2790"/>
      <w:r>
        <w:rPr>
          <w:color w:val="000000"/>
          <w:spacing w:val="0"/>
          <w:w w:val="100"/>
          <w:position w:val="0"/>
        </w:rPr>
        <w:t>黄埔区、萝岗区政府贯彻落实 相关法律法规及方针政策不到位。</w:t>
      </w:r>
    </w:p>
    <w:p>
      <w:pPr>
        <w:pStyle w:val="Style5"/>
        <w:keepNext/>
        <w:keepLines/>
        <w:widowControl w:val="0"/>
        <w:shd w:val="clear" w:color="auto" w:fill="auto"/>
        <w:bidi w:val="0"/>
        <w:spacing w:before="0" w:after="100" w:line="240" w:lineRule="auto"/>
        <w:ind w:left="0" w:right="0" w:firstLine="0"/>
        <w:jc w:val="both"/>
        <w:rPr>
          <w:sz w:val="20"/>
          <w:szCs w:val="20"/>
        </w:rPr>
      </w:pPr>
      <w:bookmarkStart w:id="2791" w:name="bookmark2791"/>
      <w:bookmarkStart w:id="2792" w:name="bookmark2792"/>
      <w:bookmarkStart w:id="2793" w:name="bookmark2793"/>
      <w:bookmarkStart w:id="2794" w:name="bookmark2794"/>
      <w:r>
        <w:rPr>
          <w:color w:val="000000"/>
          <w:spacing w:val="0"/>
          <w:w w:val="100"/>
          <w:position w:val="0"/>
          <w:sz w:val="15"/>
          <w:szCs w:val="15"/>
        </w:rPr>
        <w:t>三</w:t>
      </w:r>
      <w:bookmarkEnd w:id="2793"/>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791"/>
      <w:bookmarkEnd w:id="2792"/>
      <w:bookmarkEnd w:id="2794"/>
    </w:p>
    <w:p>
      <w:pPr>
        <w:pStyle w:val="Style118"/>
        <w:keepNext/>
        <w:keepLines/>
        <w:widowControl w:val="0"/>
        <w:shd w:val="clear" w:color="auto" w:fill="auto"/>
        <w:bidi w:val="0"/>
        <w:spacing w:before="0" w:line="240" w:lineRule="auto"/>
        <w:ind w:left="0" w:right="0" w:firstLine="260"/>
        <w:jc w:val="both"/>
      </w:pPr>
      <w:bookmarkStart w:id="2795" w:name="bookmark2795"/>
      <w:bookmarkStart w:id="2796" w:name="bookmark2796"/>
      <w:bookmarkStart w:id="2797" w:name="bookmark2797"/>
      <w:r>
        <w:rPr>
          <w:color w:val="000000"/>
          <w:spacing w:val="0"/>
          <w:w w:val="100"/>
          <w:position w:val="0"/>
        </w:rPr>
        <w:t>（-）司法机关处理的有关责任人。</w:t>
      </w:r>
      <w:bookmarkEnd w:id="2795"/>
      <w:bookmarkEnd w:id="2796"/>
      <w:bookmarkEnd w:id="2797"/>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建议移送司法机关人员</w:t>
      </w:r>
      <w:r>
        <w:rPr>
          <w:rFonts w:ascii="Times New Roman" w:eastAsia="Times New Roman" w:hAnsi="Times New Roman" w:cs="Times New Roman"/>
          <w:color w:val="000000"/>
          <w:spacing w:val="0"/>
          <w:w w:val="100"/>
          <w:position w:val="0"/>
        </w:rPr>
        <w:t>12</w:t>
      </w:r>
      <w:r>
        <w:rPr>
          <w:color w:val="000000"/>
          <w:spacing w:val="0"/>
          <w:w w:val="100"/>
          <w:position w:val="0"/>
        </w:rPr>
        <w:t>人（事 故车辆相关人员</w:t>
      </w:r>
      <w:r>
        <w:rPr>
          <w:rFonts w:ascii="Times New Roman" w:eastAsia="Times New Roman" w:hAnsi="Times New Roman" w:cs="Times New Roman"/>
          <w:color w:val="000000"/>
          <w:spacing w:val="0"/>
          <w:w w:val="100"/>
          <w:position w:val="0"/>
        </w:rPr>
        <w:t>7</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事故周边非法 暂用地块违规搭建人员</w:t>
      </w:r>
      <w:r>
        <w:rPr>
          <w:rFonts w:ascii="Times New Roman" w:eastAsia="Times New Roman" w:hAnsi="Times New Roman" w:cs="Times New Roman"/>
          <w:color w:val="000000"/>
          <w:spacing w:val="0"/>
          <w:w w:val="100"/>
          <w:position w:val="0"/>
        </w:rPr>
        <w:t>2</w:t>
      </w:r>
      <w:r>
        <w:rPr>
          <w:color w:val="000000"/>
          <w:spacing w:val="0"/>
          <w:w w:val="100"/>
          <w:position w:val="0"/>
        </w:rPr>
        <w:t>人，高速路 政及城管相关人员</w:t>
      </w:r>
      <w:r>
        <w:rPr>
          <w:rFonts w:ascii="Times New Roman" w:eastAsia="Times New Roman" w:hAnsi="Times New Roman" w:cs="Times New Roman"/>
          <w:color w:val="000000"/>
          <w:spacing w:val="0"/>
          <w:w w:val="100"/>
          <w:position w:val="0"/>
        </w:rPr>
        <w:t>3</w:t>
      </w:r>
      <w:r>
        <w:rPr>
          <w:color w:val="000000"/>
          <w:spacing w:val="0"/>
          <w:w w:val="100"/>
          <w:position w:val="0"/>
        </w:rPr>
        <w:t>人），其中：</w:t>
      </w:r>
    </w:p>
    <w:p>
      <w:pPr>
        <w:pStyle w:val="Style38"/>
        <w:keepNext w:val="0"/>
        <w:keepLines w:val="0"/>
        <w:widowControl w:val="0"/>
        <w:numPr>
          <w:ilvl w:val="0"/>
          <w:numId w:val="443"/>
        </w:numPr>
        <w:shd w:val="clear" w:color="auto" w:fill="auto"/>
        <w:bidi w:val="0"/>
        <w:spacing w:before="0" w:line="193" w:lineRule="exact"/>
        <w:ind w:left="0" w:right="0"/>
        <w:jc w:val="both"/>
      </w:pPr>
      <w:bookmarkStart w:id="2798" w:name="bookmark2798"/>
      <w:bookmarkEnd w:id="2798"/>
      <w:r>
        <w:rPr>
          <w:color w:val="000000"/>
          <w:spacing w:val="0"/>
          <w:w w:val="100"/>
          <w:position w:val="0"/>
        </w:rPr>
        <w:t>袁某宏，男，汉族，</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 xml:space="preserve">1 </w:t>
      </w:r>
      <w:r>
        <w:rPr>
          <w:color w:val="000000"/>
          <w:spacing w:val="0"/>
          <w:w w:val="100"/>
          <w:position w:val="0"/>
        </w:rPr>
        <w:t xml:space="preserve">月至今任广东省公路管理局广深沿江 高速公路路政大队副大队长。袁某宏 在任路政大队副大队长期间，未采取 有效措施及时发现、制止广深沿江高 速公路夏港高架桥下公路用地范围内 停放汽车、倾倒余泥等行为，也未及 时将广深沿江高速公路夏港高架桥下 高速公路建筑控制区内木材加工作坊 </w:t>
      </w:r>
      <w:r>
        <w:rPr>
          <w:color w:val="000000"/>
          <w:spacing w:val="0"/>
          <w:w w:val="100"/>
          <w:position w:val="0"/>
        </w:rPr>
        <w:t>等违法建设情况告知交通部门综合执法 机构处理，工作不到位。袁某宏对事故 发生负有直接责任，建议由司法机关追 究刑事责任，并由省法制办依照法定程 序注销其行政执法证件。</w:t>
      </w:r>
    </w:p>
    <w:p>
      <w:pPr>
        <w:pStyle w:val="Style38"/>
        <w:keepNext w:val="0"/>
        <w:keepLines w:val="0"/>
        <w:widowControl w:val="0"/>
        <w:numPr>
          <w:ilvl w:val="0"/>
          <w:numId w:val="443"/>
        </w:numPr>
        <w:shd w:val="clear" w:color="auto" w:fill="auto"/>
        <w:bidi w:val="0"/>
        <w:spacing w:before="0" w:line="193" w:lineRule="exact"/>
        <w:ind w:left="0" w:right="0"/>
        <w:jc w:val="both"/>
      </w:pPr>
      <w:bookmarkStart w:id="2799" w:name="bookmark2799"/>
      <w:bookmarkEnd w:id="2799"/>
      <w:r>
        <w:rPr>
          <w:color w:val="000000"/>
          <w:spacing w:val="0"/>
          <w:w w:val="100"/>
          <w:position w:val="0"/>
        </w:rPr>
        <w:t>李某青，男，汉族，广东揭西人， 中共党员，广东省公路管理局广深沿江 高速公路路政大队一中队中队长，负责 路政大队一中队全面工作。李某青在任 一中队中队长期间，未采取有效措施及 时发现、制止广深沿江高速公路夏港高 架桥下公路用地范围内停放汽车、倾倒 余泥等行为，也未及时将广深沿江高速 公路夏港高架桥下高速公路建筑控制区 内木材加工作坊等违法建设情况告知交 通部门综合执法机构处理，工作不到位。 李某青对事故发生负有直接责任，建议 由司法机关追究刑事责任，并由省法制 办依照法定程序注销其行政执法证件。</w:t>
      </w:r>
    </w:p>
    <w:p>
      <w:pPr>
        <w:pStyle w:val="Style118"/>
        <w:keepNext/>
        <w:keepLines/>
        <w:widowControl w:val="0"/>
        <w:shd w:val="clear" w:color="auto" w:fill="auto"/>
        <w:bidi w:val="0"/>
        <w:spacing w:before="0"/>
        <w:ind w:left="0" w:right="0"/>
        <w:jc w:val="both"/>
      </w:pPr>
      <w:bookmarkStart w:id="2800" w:name="bookmark2800"/>
      <w:bookmarkStart w:id="2801" w:name="bookmark2801"/>
      <w:bookmarkStart w:id="2802" w:name="bookmark2802"/>
      <w:r>
        <w:rPr>
          <w:color w:val="000000"/>
          <w:spacing w:val="0"/>
          <w:w w:val="100"/>
          <w:position w:val="0"/>
        </w:rPr>
        <w:t>（二）建议给予政务处分和组织处 理的责任人员。</w:t>
      </w:r>
      <w:bookmarkEnd w:id="2800"/>
      <w:bookmarkEnd w:id="2801"/>
      <w:bookmarkEnd w:id="2802"/>
    </w:p>
    <w:p>
      <w:pPr>
        <w:pStyle w:val="Style38"/>
        <w:keepNext w:val="0"/>
        <w:keepLines w:val="0"/>
        <w:widowControl w:val="0"/>
        <w:shd w:val="clear" w:color="auto" w:fill="auto"/>
        <w:bidi w:val="0"/>
        <w:spacing w:before="0" w:line="199" w:lineRule="exact"/>
        <w:ind w:left="0" w:right="0"/>
        <w:jc w:val="both"/>
      </w:pPr>
      <w:r>
        <w:rPr>
          <w:color w:val="000000"/>
          <w:spacing w:val="0"/>
          <w:w w:val="100"/>
          <w:position w:val="0"/>
        </w:rPr>
        <w:t>建议对</w:t>
      </w:r>
      <w:r>
        <w:rPr>
          <w:rFonts w:ascii="Times New Roman" w:eastAsia="Times New Roman" w:hAnsi="Times New Roman" w:cs="Times New Roman"/>
          <w:color w:val="000000"/>
          <w:spacing w:val="0"/>
          <w:w w:val="100"/>
          <w:position w:val="0"/>
        </w:rPr>
        <w:t>15</w:t>
      </w:r>
      <w:r>
        <w:rPr>
          <w:color w:val="000000"/>
          <w:spacing w:val="0"/>
          <w:w w:val="100"/>
          <w:position w:val="0"/>
        </w:rPr>
        <w:t>名责任人员提出了党纪、 政纪处理意见，其中撤职</w:t>
      </w:r>
      <w:r>
        <w:rPr>
          <w:rFonts w:ascii="Times New Roman" w:eastAsia="Times New Roman" w:hAnsi="Times New Roman" w:cs="Times New Roman"/>
          <w:color w:val="000000"/>
          <w:spacing w:val="0"/>
          <w:w w:val="100"/>
          <w:position w:val="0"/>
        </w:rPr>
        <w:t>1</w:t>
      </w:r>
      <w:r>
        <w:rPr>
          <w:color w:val="000000"/>
          <w:spacing w:val="0"/>
          <w:w w:val="100"/>
          <w:position w:val="0"/>
        </w:rPr>
        <w:t>人、降级</w:t>
      </w:r>
      <w:r>
        <w:rPr>
          <w:rFonts w:ascii="Times New Roman" w:eastAsia="Times New Roman" w:hAnsi="Times New Roman" w:cs="Times New Roman"/>
          <w:color w:val="000000"/>
          <w:spacing w:val="0"/>
          <w:w w:val="100"/>
          <w:position w:val="0"/>
        </w:rPr>
        <w:t>4</w:t>
      </w:r>
      <w:r>
        <w:rPr>
          <w:color w:val="000000"/>
          <w:spacing w:val="0"/>
          <w:w w:val="100"/>
          <w:position w:val="0"/>
        </w:rPr>
        <w:t>人， 记大过以下</w:t>
      </w:r>
      <w:r>
        <w:rPr>
          <w:rFonts w:ascii="Times New Roman" w:eastAsia="Times New Roman" w:hAnsi="Times New Roman" w:cs="Times New Roman"/>
          <w:color w:val="000000"/>
          <w:spacing w:val="0"/>
          <w:w w:val="100"/>
          <w:position w:val="0"/>
        </w:rPr>
        <w:t>10</w:t>
      </w:r>
      <w:r>
        <w:rPr>
          <w:color w:val="000000"/>
          <w:spacing w:val="0"/>
          <w:w w:val="100"/>
          <w:position w:val="0"/>
        </w:rPr>
        <w:t>人，其中：</w:t>
      </w:r>
    </w:p>
    <w:p>
      <w:pPr>
        <w:pStyle w:val="Style38"/>
        <w:keepNext w:val="0"/>
        <w:keepLines w:val="0"/>
        <w:widowControl w:val="0"/>
        <w:numPr>
          <w:ilvl w:val="0"/>
          <w:numId w:val="445"/>
        </w:numPr>
        <w:shd w:val="clear" w:color="auto" w:fill="auto"/>
        <w:bidi w:val="0"/>
        <w:spacing w:before="0" w:line="192" w:lineRule="exact"/>
        <w:ind w:left="0" w:right="0"/>
        <w:jc w:val="both"/>
      </w:pPr>
      <w:bookmarkStart w:id="2803" w:name="bookmark2803"/>
      <w:bookmarkEnd w:id="2803"/>
      <w:r>
        <w:rPr>
          <w:color w:val="000000"/>
          <w:spacing w:val="0"/>
          <w:w w:val="100"/>
          <w:position w:val="0"/>
        </w:rPr>
        <w:t>邱某帆，男，汉族，广东揭西人， 大学文化，</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 xml:space="preserve">月至今任黄埔区 农业和园林局农业和经营管理科科长， </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月至</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 xml:space="preserve">30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兼 职主持林业科工作。黄埔区农业和园林 局林业科未采取有效措施及时发现、査 处广深沿江高速公路夏港高架桥周边属 于本单位管辖的区域内的违法加工、经 营木材行为。邱某帆作为主持林业科负 责人，对事故发生负重要领导责任。依 据《行政机关公务员处分条例》等相关 规定，建议给予记过处分。</w:t>
      </w:r>
    </w:p>
    <w:p>
      <w:pPr>
        <w:pStyle w:val="Style38"/>
        <w:keepNext w:val="0"/>
        <w:keepLines w:val="0"/>
        <w:widowControl w:val="0"/>
        <w:numPr>
          <w:ilvl w:val="0"/>
          <w:numId w:val="445"/>
        </w:numPr>
        <w:shd w:val="clear" w:color="auto" w:fill="auto"/>
        <w:bidi w:val="0"/>
        <w:spacing w:before="0" w:after="40" w:line="194" w:lineRule="exact"/>
        <w:ind w:left="0" w:right="0"/>
        <w:jc w:val="both"/>
      </w:pPr>
      <w:bookmarkStart w:id="2804" w:name="bookmark2804"/>
      <w:bookmarkEnd w:id="2804"/>
      <w:r>
        <w:rPr>
          <w:color w:val="000000"/>
          <w:spacing w:val="0"/>
          <w:w w:val="100"/>
          <w:position w:val="0"/>
        </w:rPr>
        <w:t>杨某国，男，汉族，广东河源人， 大学本科文化，</w:t>
      </w:r>
      <w:r>
        <w:rPr>
          <w:rFonts w:ascii="Times New Roman" w:eastAsia="Times New Roman" w:hAnsi="Times New Roman" w:cs="Times New Roman"/>
          <w:color w:val="000000"/>
          <w:spacing w:val="0"/>
          <w:w w:val="100"/>
          <w:position w:val="0"/>
        </w:rPr>
        <w:t>2011</w:t>
      </w:r>
      <w:r>
        <w:rPr>
          <w:color w:val="000000"/>
          <w:spacing w:val="0"/>
          <w:w w:val="100"/>
          <w:position w:val="0"/>
        </w:rPr>
        <w:t>年底至今任萝岗 区农林水利局林业科科长，主持林业科 全面工作。萝岗区农林水利局林业科未 釆取有效措施及时发现、査处广深沿江 高速公路夏港高架桥周边属于本单位管 辖的区域内的违法加工、经营木材行为。 杨某国作为林业科科长，对事故发生负 重要领导责任。依据《行政机关公务员 处分条例》等相关规定，建议给予记过 处分。</w:t>
      </w:r>
    </w:p>
    <w:p>
      <w:pPr>
        <w:pStyle w:val="Style118"/>
        <w:keepNext/>
        <w:keepLines/>
        <w:widowControl w:val="0"/>
        <w:shd w:val="clear" w:color="auto" w:fill="auto"/>
        <w:bidi w:val="0"/>
        <w:spacing w:before="0" w:after="40"/>
        <w:ind w:left="0" w:right="0"/>
        <w:jc w:val="both"/>
      </w:pPr>
      <w:bookmarkStart w:id="2805" w:name="bookmark2805"/>
      <w:bookmarkStart w:id="2806" w:name="bookmark2806"/>
      <w:bookmarkStart w:id="2807" w:name="bookmark2807"/>
      <w:r>
        <w:rPr>
          <w:color w:val="000000"/>
          <w:spacing w:val="0"/>
          <w:w w:val="100"/>
          <w:position w:val="0"/>
        </w:rPr>
        <w:t>（三）对相关责任人员和单位给予 处理的其他建议。</w:t>
      </w:r>
      <w:bookmarkEnd w:id="2805"/>
      <w:bookmarkEnd w:id="2806"/>
      <w:bookmarkEnd w:id="2807"/>
    </w:p>
    <w:p>
      <w:pPr>
        <w:pStyle w:val="Style38"/>
        <w:keepNext w:val="0"/>
        <w:keepLines w:val="0"/>
        <w:widowControl w:val="0"/>
        <w:numPr>
          <w:ilvl w:val="0"/>
          <w:numId w:val="447"/>
        </w:numPr>
        <w:shd w:val="clear" w:color="auto" w:fill="auto"/>
        <w:tabs>
          <w:tab w:pos="500" w:val="left"/>
        </w:tabs>
        <w:bidi w:val="0"/>
        <w:spacing w:before="0" w:after="40" w:line="194" w:lineRule="exact"/>
        <w:ind w:left="0" w:right="0"/>
        <w:jc w:val="both"/>
      </w:pPr>
      <w:bookmarkStart w:id="2808" w:name="bookmark2808"/>
      <w:bookmarkEnd w:id="2808"/>
      <w:r>
        <w:rPr>
          <w:color w:val="000000"/>
          <w:spacing w:val="0"/>
          <w:w w:val="100"/>
          <w:position w:val="0"/>
        </w:rPr>
        <w:t>盛兴公司，严重违法违规从事交 通运输行为，对事故的发生及其严重后 果负有主要责任，建议由广东省安全生 产监督管理局依法给予行政处罚，由湖 南省有关部门吊销其相关证照，并对其 涉嫌伪造相关证照的行为进行査处。</w:t>
      </w:r>
    </w:p>
    <w:p>
      <w:pPr>
        <w:pStyle w:val="Style38"/>
        <w:keepNext w:val="0"/>
        <w:keepLines w:val="0"/>
        <w:widowControl w:val="0"/>
        <w:numPr>
          <w:ilvl w:val="0"/>
          <w:numId w:val="447"/>
        </w:numPr>
        <w:shd w:val="clear" w:color="auto" w:fill="auto"/>
        <w:tabs>
          <w:tab w:pos="500" w:val="left"/>
        </w:tabs>
        <w:bidi w:val="0"/>
        <w:spacing w:before="0" w:after="40" w:line="190" w:lineRule="exact"/>
        <w:ind w:left="0" w:right="0"/>
        <w:jc w:val="both"/>
      </w:pPr>
      <w:bookmarkStart w:id="2809" w:name="bookmark2809"/>
      <w:bookmarkEnd w:id="2809"/>
      <w:r>
        <w:rPr>
          <w:color w:val="000000"/>
          <w:spacing w:val="0"/>
          <w:w w:val="100"/>
          <w:position w:val="0"/>
        </w:rPr>
        <w:t>康盈公司，严重违法违规生产经 营，长期通过违法出售不符合国家规范 的车辆，并填写虚假的产品合格证的方 式获利，对事故造成的严重后果负有重 要责任，建议由广东省安全监管局依法 给予行政处罚。</w:t>
      </w:r>
    </w:p>
    <w:p>
      <w:pPr>
        <w:pStyle w:val="Style38"/>
        <w:keepNext w:val="0"/>
        <w:keepLines w:val="0"/>
        <w:widowControl w:val="0"/>
        <w:numPr>
          <w:ilvl w:val="0"/>
          <w:numId w:val="447"/>
        </w:numPr>
        <w:shd w:val="clear" w:color="auto" w:fill="auto"/>
        <w:tabs>
          <w:tab w:pos="500" w:val="left"/>
        </w:tabs>
        <w:bidi w:val="0"/>
        <w:spacing w:before="0" w:after="40" w:line="190" w:lineRule="exact"/>
        <w:ind w:left="0" w:right="0"/>
        <w:jc w:val="both"/>
      </w:pPr>
      <w:bookmarkStart w:id="2810" w:name="bookmark2810"/>
      <w:bookmarkEnd w:id="2810"/>
      <w:r>
        <w:rPr>
          <w:color w:val="000000"/>
          <w:spacing w:val="0"/>
          <w:w w:val="100"/>
          <w:position w:val="0"/>
        </w:rPr>
        <w:t>曾某峰，康盈公司董事长兼总经 理，严重违法违规生产经营，导致其公 司长期通过违法出售不符合国家规范的 车辆，并填写虚假的产品合格证的方式 获利，建议由广东省安全监管局依法给 予行政处罚。</w:t>
      </w:r>
    </w:p>
    <w:p>
      <w:pPr>
        <w:pStyle w:val="Style38"/>
        <w:keepNext w:val="0"/>
        <w:keepLines w:val="0"/>
        <w:widowControl w:val="0"/>
        <w:numPr>
          <w:ilvl w:val="0"/>
          <w:numId w:val="447"/>
        </w:numPr>
        <w:shd w:val="clear" w:color="auto" w:fill="auto"/>
        <w:tabs>
          <w:tab w:pos="500" w:val="left"/>
        </w:tabs>
        <w:bidi w:val="0"/>
        <w:spacing w:before="0" w:after="40" w:line="194" w:lineRule="exact"/>
        <w:ind w:left="0" w:right="0"/>
        <w:jc w:val="both"/>
      </w:pPr>
      <w:bookmarkStart w:id="2811" w:name="bookmark2811"/>
      <w:bookmarkEnd w:id="2811"/>
      <w:r>
        <w:rPr>
          <w:color w:val="000000"/>
          <w:spacing w:val="0"/>
          <w:w w:val="100"/>
          <w:position w:val="0"/>
        </w:rPr>
        <w:t>茶陵县利民机动车检测有限公 司，茶陵县利民机动车检测有限公司对 运油半挂车（湘</w:t>
      </w:r>
      <w:r>
        <w:rPr>
          <w:rFonts w:ascii="Times New Roman" w:eastAsia="Times New Roman" w:hAnsi="Times New Roman" w:cs="Times New Roman"/>
          <w:color w:val="000000"/>
          <w:spacing w:val="0"/>
          <w:w w:val="100"/>
          <w:position w:val="0"/>
          <w:lang w:val="en-US" w:eastAsia="en-US" w:bidi="en-US"/>
        </w:rPr>
        <w:t>B3425</w:t>
      </w:r>
      <w:r>
        <w:rPr>
          <w:color w:val="000000"/>
          <w:spacing w:val="0"/>
          <w:w w:val="100"/>
          <w:position w:val="0"/>
        </w:rPr>
        <w:t>挂）检测时违 规操作，弄虚作假。建议由湖南省有关 部门依法吊销其检测资质并处罚款。</w:t>
      </w:r>
    </w:p>
    <w:p>
      <w:pPr>
        <w:pStyle w:val="Style5"/>
        <w:keepNext/>
        <w:keepLines/>
        <w:widowControl w:val="0"/>
        <w:shd w:val="clear" w:color="auto" w:fill="auto"/>
        <w:bidi w:val="0"/>
        <w:spacing w:before="0" w:after="240" w:line="240" w:lineRule="auto"/>
        <w:ind w:left="0" w:right="0" w:firstLine="0"/>
        <w:jc w:val="left"/>
        <w:rPr>
          <w:sz w:val="22"/>
          <w:szCs w:val="22"/>
        </w:rPr>
      </w:pPr>
      <w:bookmarkStart w:id="2812" w:name="bookmark2812"/>
      <w:bookmarkStart w:id="2813" w:name="bookmark2813"/>
      <w:bookmarkStart w:id="2814" w:name="bookmark2814"/>
      <w:bookmarkStart w:id="2815" w:name="bookmark2815"/>
      <w:r>
        <w:rPr>
          <w:color w:val="000000"/>
          <w:spacing w:val="0"/>
          <w:w w:val="100"/>
          <w:position w:val="0"/>
          <w:sz w:val="16"/>
          <w:szCs w:val="16"/>
        </w:rPr>
        <w:t>四</w:t>
      </w:r>
      <w:bookmarkEnd w:id="2814"/>
      <w:r>
        <w:rPr>
          <w:color w:val="000000"/>
          <w:spacing w:val="0"/>
          <w:w w:val="100"/>
          <w:position w:val="0"/>
          <w:sz w:val="16"/>
          <w:szCs w:val="16"/>
        </w:rPr>
        <w:t>、案例点评</w:t>
      </w:r>
      <w:r>
        <w:rPr>
          <w:rFonts w:ascii="Times New Roman" w:eastAsia="Times New Roman" w:hAnsi="Times New Roman" w:cs="Times New Roman"/>
          <w:color w:val="348677"/>
          <w:spacing w:val="0"/>
          <w:w w:val="100"/>
          <w:position w:val="0"/>
          <w:sz w:val="22"/>
          <w:szCs w:val="22"/>
        </w:rPr>
        <w:t>I</w:t>
      </w:r>
      <w:bookmarkEnd w:id="2812"/>
      <w:bookmarkEnd w:id="2813"/>
      <w:bookmarkEnd w:id="2815"/>
    </w:p>
    <w:p>
      <w:pPr>
        <w:pStyle w:val="Style38"/>
        <w:keepNext w:val="0"/>
        <w:keepLines w:val="0"/>
        <w:widowControl w:val="0"/>
        <w:shd w:val="clear" w:color="auto" w:fill="auto"/>
        <w:bidi w:val="0"/>
        <w:spacing w:before="0" w:after="440" w:line="193" w:lineRule="exact"/>
        <w:ind w:left="160" w:right="0"/>
        <w:jc w:val="both"/>
      </w:pPr>
      <w:r>
        <w:rPr>
          <w:color w:val="000000"/>
          <w:spacing w:val="0"/>
          <w:w w:val="100"/>
          <w:position w:val="0"/>
        </w:rPr>
        <w:t xml:space="preserve">这是一起典型的企业失责与 员工违法行为耦合造成的重大道 路交通事故，各环节安全保障措 施严重缺失，尤其是企业、当事 人知法犯法、明知有责却不履的 犯罪事实令人震惊，事故总共造 成了 </w:t>
      </w:r>
      <w:r>
        <w:rPr>
          <w:rFonts w:ascii="Times New Roman" w:eastAsia="Times New Roman" w:hAnsi="Times New Roman" w:cs="Times New Roman"/>
          <w:color w:val="000000"/>
          <w:spacing w:val="0"/>
          <w:w w:val="100"/>
          <w:position w:val="0"/>
        </w:rPr>
        <w:t>20</w:t>
      </w:r>
      <w:r>
        <w:rPr>
          <w:color w:val="000000"/>
          <w:spacing w:val="0"/>
          <w:w w:val="100"/>
          <w:position w:val="0"/>
        </w:rPr>
        <w:t>人死亡，社会影响十分恶 劣，对道路交通运输安全问题应 进行更加深入的思考。</w:t>
      </w:r>
    </w:p>
    <w:p>
      <w:pPr>
        <w:widowControl w:val="0"/>
        <w:jc w:val="center"/>
        <w:rPr>
          <w:sz w:val="2"/>
          <w:szCs w:val="2"/>
        </w:rPr>
      </w:pPr>
      <w:r>
        <w:drawing>
          <wp:inline>
            <wp:extent cx="237490" cy="158750"/>
            <wp:docPr id="463" name="Picutre 463"/>
            <a:graphic xmlns:a="http://schemas.openxmlformats.org/drawingml/2006/main">
              <a:graphicData uri="http://schemas.openxmlformats.org/drawingml/2006/picture">
                <pic:pic xmlns:pic="http://schemas.openxmlformats.org/drawingml/2006/picture">
                  <pic:nvPicPr>
                    <pic:cNvPr id="463" name="Picture 463"/>
                    <pic:cNvPicPr/>
                  </pic:nvPicPr>
                  <pic:blipFill>
                    <a:blip r:embed="rId303"/>
                    <a:stretch/>
                  </pic:blipFill>
                  <pic:spPr>
                    <a:xfrm>
                      <a:ext cx="237490" cy="158750"/>
                    </a:xfrm>
                    <a:prstGeom prst="rect"/>
                  </pic:spPr>
                </pic:pic>
              </a:graphicData>
            </a:graphic>
          </wp:inline>
        </w:drawing>
      </w:r>
    </w:p>
    <w:p>
      <w:pPr>
        <w:widowControl w:val="0"/>
        <w:spacing w:after="659" w:line="1" w:lineRule="exact"/>
      </w:pPr>
    </w:p>
    <w:p>
      <w:pPr>
        <w:pStyle w:val="Style118"/>
        <w:keepNext/>
        <w:keepLines/>
        <w:widowControl w:val="0"/>
        <w:shd w:val="clear" w:color="auto" w:fill="auto"/>
        <w:bidi w:val="0"/>
        <w:spacing w:before="0" w:after="40"/>
        <w:ind w:left="0" w:right="0"/>
        <w:jc w:val="both"/>
      </w:pPr>
      <w:bookmarkStart w:id="2816" w:name="bookmark2816"/>
      <w:bookmarkStart w:id="2817" w:name="bookmark2817"/>
      <w:bookmarkStart w:id="2818" w:name="bookmark2818"/>
      <w:r>
        <w:rPr>
          <w:color w:val="000000"/>
          <w:spacing w:val="0"/>
          <w:w w:val="100"/>
          <w:position w:val="0"/>
          <w:lang w:val="en-US" w:eastAsia="en-US" w:bidi="en-US"/>
        </w:rPr>
        <w:t>（-）</w:t>
      </w:r>
      <w:r>
        <w:rPr>
          <w:color w:val="000000"/>
          <w:spacing w:val="0"/>
          <w:w w:val="100"/>
          <w:position w:val="0"/>
        </w:rPr>
        <w:t>突出人车安全管理和监督执 法，强化责任落实。</w:t>
      </w:r>
      <w:bookmarkEnd w:id="2816"/>
      <w:bookmarkEnd w:id="2817"/>
      <w:bookmarkEnd w:id="2818"/>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事故的直接原因是当事人驾驶超 载车辆在高速公路违法停车，违反了 《中华人民共和国道路交通安全法实施 条例》第八十二条</w:t>
      </w:r>
      <w:r>
        <w:rPr>
          <w:color w:val="000000"/>
          <w:spacing w:val="0"/>
          <w:w w:val="100"/>
          <w:position w:val="0"/>
          <w:lang w:val="zh-CN" w:eastAsia="zh-CN" w:bidi="zh-CN"/>
        </w:rPr>
        <w:t>“禁止</w:t>
      </w:r>
      <w:r>
        <w:rPr>
          <w:color w:val="000000"/>
          <w:spacing w:val="0"/>
          <w:w w:val="100"/>
          <w:position w:val="0"/>
        </w:rPr>
        <w:t xml:space="preserve">在高速公路上 倒车、逆行、穿越中央分隔带掉头或者 在车道内停车”。当事人麻痹大意、心 存侥幸，是引起后续连锁事故发生的主 要起因，必须重视人为因素在事故中的 主导作用，加强人的安全管理是今后幵 展事故防范工作的重心：一是急需从个 人安全教育、持证上岗等方面加强从业 者安全知识和技能提升，筑牢安全底线 思维，营造企业安全文化氛围；二是企 业应建立健全安全管理责任制体系，履 行员工安全培训、安全驾驶行为监督考 核、机动车辆曰常管理等主体责任；三 </w:t>
      </w:r>
      <w:r>
        <w:rPr>
          <w:color w:val="000000"/>
          <w:spacing w:val="0"/>
          <w:w w:val="100"/>
          <w:position w:val="0"/>
        </w:rPr>
        <w:t>是行政主管部门要加强执法检査力度， 加大对企业安全运营情况、人员管理、 机动车辆管理、检测维修管理等情况的 抽査力度，并纳入曰常重点监管工作， 适宜釆用</w:t>
      </w:r>
      <w:r>
        <w:rPr>
          <w:color w:val="000000"/>
          <w:spacing w:val="0"/>
          <w:w w:val="100"/>
          <w:position w:val="0"/>
          <w:lang w:val="zh-CN" w:eastAsia="zh-CN" w:bidi="zh-CN"/>
        </w:rPr>
        <w:t>“四不</w:t>
      </w:r>
      <w:r>
        <w:rPr>
          <w:color w:val="000000"/>
          <w:spacing w:val="0"/>
          <w:w w:val="100"/>
          <w:position w:val="0"/>
        </w:rPr>
        <w:t>两直”的检査方式深入 现场一线，以发现和解决问题为导向， 以教育惩处为辅助手段，加大隐患排査 整治力度，建立督办和通报机制，将企 业问题整改情况作为有关部门和单位履 职的重要考评依据；四是加强机动车辆 生产、销售、运营、检测、报废全过程 管理。此次事故中，擅自安装和使用不 符合国家标准的油罐车，使原本只能 载荷</w:t>
      </w:r>
      <w:r>
        <w:rPr>
          <w:rFonts w:ascii="Times New Roman" w:eastAsia="Times New Roman" w:hAnsi="Times New Roman" w:cs="Times New Roman"/>
          <w:color w:val="000000"/>
          <w:spacing w:val="0"/>
          <w:w w:val="100"/>
          <w:position w:val="0"/>
          <w:lang w:val="en-US" w:eastAsia="en-US" w:bidi="en-US"/>
        </w:rPr>
        <w:t>27.8</w:t>
      </w:r>
      <w:r>
        <w:rPr>
          <w:color w:val="000000"/>
          <w:spacing w:val="0"/>
          <w:w w:val="100"/>
          <w:position w:val="0"/>
        </w:rPr>
        <w:t>吨的机动车辆超重</w:t>
      </w:r>
      <w:r>
        <w:rPr>
          <w:rFonts w:ascii="Times New Roman" w:eastAsia="Times New Roman" w:hAnsi="Times New Roman" w:cs="Times New Roman"/>
          <w:color w:val="000000"/>
          <w:spacing w:val="0"/>
          <w:w w:val="100"/>
          <w:position w:val="0"/>
        </w:rPr>
        <w:t>95%</w:t>
      </w:r>
      <w:r>
        <w:rPr>
          <w:color w:val="000000"/>
          <w:spacing w:val="0"/>
          <w:w w:val="100"/>
          <w:position w:val="0"/>
        </w:rPr>
        <w:t xml:space="preserve">装载 </w:t>
      </w:r>
      <w:r>
        <w:rPr>
          <w:rFonts w:ascii="Times New Roman" w:eastAsia="Times New Roman" w:hAnsi="Times New Roman" w:cs="Times New Roman"/>
          <w:color w:val="000000"/>
          <w:spacing w:val="0"/>
          <w:w w:val="100"/>
          <w:position w:val="0"/>
          <w:lang w:val="en-US" w:eastAsia="en-US" w:bidi="en-US"/>
        </w:rPr>
        <w:t>54.22</w:t>
      </w:r>
      <w:r>
        <w:rPr>
          <w:color w:val="000000"/>
          <w:spacing w:val="0"/>
          <w:w w:val="100"/>
          <w:position w:val="0"/>
        </w:rPr>
        <w:t>吨溶剂油；同时机动车辆缺少必 要的安全防护装置，其安全性能严重不 达标，不具备上路运行的条件，但是机 动车仍然能正常上路，由此可见机动车 辆全过程管理形同虚设，存在严重管理 漏洞和失职，最终间接造成了事故后果 的扩大，加强机动车辆全过程管控和本 质安全提升将是事故防范工作的重心。</w:t>
      </w:r>
    </w:p>
    <w:p>
      <w:pPr>
        <w:pStyle w:val="Style118"/>
        <w:keepNext/>
        <w:keepLines/>
        <w:widowControl w:val="0"/>
        <w:shd w:val="clear" w:color="auto" w:fill="auto"/>
        <w:bidi w:val="0"/>
        <w:spacing w:before="0"/>
        <w:ind w:left="0" w:right="0"/>
        <w:jc w:val="both"/>
      </w:pPr>
      <w:bookmarkStart w:id="2819" w:name="bookmark2819"/>
      <w:bookmarkStart w:id="2820" w:name="bookmark2820"/>
      <w:bookmarkStart w:id="2821" w:name="bookmark2821"/>
      <w:r>
        <w:rPr>
          <w:color w:val="000000"/>
          <w:spacing w:val="0"/>
          <w:w w:val="100"/>
          <w:position w:val="0"/>
        </w:rPr>
        <w:t>（二）充分运用科技手段，加强安 全屏障管理。</w:t>
      </w:r>
      <w:bookmarkEnd w:id="2819"/>
      <w:bookmarkEnd w:id="2820"/>
      <w:bookmarkEnd w:id="2821"/>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事发路段周边长期存在非法构、 建筑物，并有大量人员违规居住，加剧 了事故后果的严重性。对于如何防止类 似事故发生，除狠抓人和物的安全管理 外，还应利用行政手段严査高速公路周 边违法违规构、建筑物和活动人员。一 是设立安全保护区，采取硬隔离措施杜 绝人员进入；二是结合高速公路信息化 监管平台+物联网的技术手段，逐步 进行网格化覆盖，使之具备智能化监控、 预警、实时指挥等功能；三是建立联防 联治工作机制，定期组织专项整治工作， 总结经验成果，强化各层级依法履职。</w:t>
      </w:r>
    </w:p>
    <w:p>
      <w:pPr>
        <w:pStyle w:val="Style118"/>
        <w:keepNext/>
        <w:keepLines/>
        <w:widowControl w:val="0"/>
        <w:shd w:val="clear" w:color="auto" w:fill="auto"/>
        <w:bidi w:val="0"/>
        <w:spacing w:before="0"/>
        <w:ind w:left="0" w:right="0"/>
        <w:jc w:val="both"/>
      </w:pPr>
      <w:bookmarkStart w:id="2822" w:name="bookmark2822"/>
      <w:bookmarkStart w:id="2823" w:name="bookmark2823"/>
      <w:bookmarkStart w:id="2824" w:name="bookmark2824"/>
      <w:r>
        <w:rPr>
          <w:color w:val="000000"/>
          <w:spacing w:val="0"/>
          <w:w w:val="100"/>
          <w:position w:val="0"/>
        </w:rPr>
        <w:t>（三）突出风险分级管控和隐患排 查治理，守住安全底线。</w:t>
      </w:r>
      <w:bookmarkEnd w:id="2822"/>
      <w:bookmarkEnd w:id="2823"/>
      <w:bookmarkEnd w:id="2824"/>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本次事故在风险管控和隐患治理方 面存在以下问题：一是有关部门和企业 缺乏风险管控理念，安全管理人员专业 技能匮乏，未能有效部署和落实国家有 关安全政策方针；二是未将高速公路周 边环境及道路情况纳入风险评估单元进 行危险源辨识，更谈不上制定风险管控 措施；三是企业安全管理和机动车辆管 理未依法履行隐患排査治理工作职责， 发生事故是必然。</w:t>
      </w:r>
    </w:p>
    <w:p>
      <w:pPr>
        <w:pStyle w:val="Style38"/>
        <w:keepNext w:val="0"/>
        <w:keepLines w:val="0"/>
        <w:widowControl w:val="0"/>
        <w:shd w:val="clear" w:color="auto" w:fill="auto"/>
        <w:bidi w:val="0"/>
        <w:spacing w:before="0" w:after="180" w:line="193" w:lineRule="exact"/>
        <w:ind w:left="0" w:right="0"/>
        <w:jc w:val="both"/>
      </w:pPr>
      <w:r>
        <w:rPr>
          <w:color w:val="000000"/>
          <w:spacing w:val="0"/>
          <w:w w:val="100"/>
          <w:position w:val="0"/>
        </w:rPr>
        <w:t>因此，一是要加强政府层面安全风 险评估，解决</w:t>
      </w:r>
      <w:r>
        <w:rPr>
          <w:color w:val="000000"/>
          <w:spacing w:val="0"/>
          <w:w w:val="100"/>
          <w:position w:val="0"/>
          <w:lang w:val="zh-CN" w:eastAsia="zh-CN" w:bidi="zh-CN"/>
        </w:rPr>
        <w:t>“认</w:t>
      </w:r>
      <w:r>
        <w:rPr>
          <w:color w:val="000000"/>
          <w:spacing w:val="0"/>
          <w:w w:val="100"/>
          <w:position w:val="0"/>
        </w:rPr>
        <w:t>不清，想不到，管不住” 的问题；二是相关企业要坚决落实国家 有关政策方针，建立本企业风险分级管 控和隐患排査治理双重预防机制，树立 风险管控理念，在抓实企业隐患排査治 理工作基础上，强化风险管控，建立多 重事故防范屏障，助推企业安全生产主 体责任落实；三是建立重大安全风险、 曰常隐患举报奖励机制，企业应鼓励全 员参与安全监督，从每年留存的安全生 产经费中提取奖励金进行表彰，营造企 业安全生产氛围。同时，政府可根据企 业年度安全生产表现情况给予业务支持 和荣誉表彰，树立企业在行业内安全生 产示范标杆，助推企业更好的经营发展。</w:t>
      </w:r>
    </w:p>
    <w:p>
      <w:pPr>
        <w:pStyle w:val="Style69"/>
        <w:keepNext w:val="0"/>
        <w:keepLines w:val="0"/>
        <w:widowControl w:val="0"/>
        <w:shd w:val="clear" w:color="auto" w:fill="auto"/>
        <w:bidi w:val="0"/>
        <w:spacing w:before="0" w:after="120" w:line="187" w:lineRule="exact"/>
        <w:ind w:left="0" w:right="0" w:firstLine="0"/>
        <w:jc w:val="both"/>
        <w:sectPr>
          <w:footnotePr>
            <w:pos w:val="pageBottom"/>
            <w:numFmt w:val="decimal"/>
            <w:numRestart w:val="continuous"/>
          </w:footnotePr>
          <w:type w:val="continuous"/>
          <w:pgSz w:w="6202" w:h="8640"/>
          <w:pgMar w:top="544" w:right="744" w:bottom="604" w:left="717" w:header="0" w:footer="3" w:gutter="0"/>
          <w:cols w:num="2" w:space="229"/>
          <w:noEndnote/>
          <w:rtlGutter w:val="0"/>
          <w:docGrid w:linePitch="360"/>
        </w:sectPr>
      </w:pPr>
      <w:r>
        <w:rPr>
          <w:color w:val="000000"/>
          <w:spacing w:val="0"/>
          <w:w w:val="100"/>
          <w:position w:val="0"/>
        </w:rPr>
        <w:t>（程臣，中级工程师，深圳市城市公共安全技 术研究院）</w:t>
      </w:r>
    </w:p>
    <w:p>
      <w:pPr>
        <w:widowControl w:val="0"/>
        <w:spacing w:line="1" w:lineRule="exact"/>
      </w:pPr>
      <w:r>
        <w:drawing>
          <wp:anchor distT="0" distB="0" distL="139700" distR="139700" simplePos="0" relativeHeight="125829585" behindDoc="0" locked="0" layoutInCell="1" allowOverlap="1">
            <wp:simplePos x="0" y="0"/>
            <wp:positionH relativeFrom="page">
              <wp:posOffset>1616710</wp:posOffset>
            </wp:positionH>
            <wp:positionV relativeFrom="paragraph">
              <wp:posOffset>941705</wp:posOffset>
            </wp:positionV>
            <wp:extent cx="1871345" cy="1377950"/>
            <wp:wrapSquare wrapText="bothSides"/>
            <wp:docPr id="464" name="Shape 464"/>
            <a:graphic xmlns:a="http://schemas.openxmlformats.org/drawingml/2006/main">
              <a:graphicData uri="http://schemas.openxmlformats.org/drawingml/2006/picture">
                <pic:pic xmlns:pic="http://schemas.openxmlformats.org/drawingml/2006/picture">
                  <pic:nvPicPr>
                    <pic:cNvPr id="465" name="Picture box 465"/>
                    <pic:cNvPicPr/>
                  </pic:nvPicPr>
                  <pic:blipFill>
                    <a:blip r:embed="rId305"/>
                    <a:stretch/>
                  </pic:blipFill>
                  <pic:spPr>
                    <a:xfrm>
                      <a:ext cx="1871345" cy="1377950"/>
                    </a:xfrm>
                    <a:prstGeom prst="rect"/>
                  </pic:spPr>
                </pic:pic>
              </a:graphicData>
            </a:graphic>
          </wp:anchor>
        </w:drawing>
      </w:r>
    </w:p>
    <w:p>
      <w:pPr>
        <w:pStyle w:val="Style163"/>
        <w:keepNext w:val="0"/>
        <w:keepLines w:val="0"/>
        <w:widowControl w:val="0"/>
        <w:shd w:val="clear" w:color="auto" w:fill="auto"/>
        <w:bidi w:val="0"/>
        <w:spacing w:before="0" w:line="230" w:lineRule="exact"/>
        <w:ind w:left="0" w:right="0" w:firstLine="0"/>
        <w:jc w:val="left"/>
      </w:pPr>
      <w:r>
        <w:rPr>
          <w:rFonts w:ascii="SimSun" w:eastAsia="SimSun" w:hAnsi="SimSun" w:cs="SimSun"/>
          <w:color w:val="348677"/>
          <w:spacing w:val="0"/>
          <w:w w:val="100"/>
          <w:position w:val="0"/>
          <w:sz w:val="16"/>
          <w:szCs w:val="16"/>
          <w:u w:val="single"/>
        </w:rPr>
        <w:t>案例</w:t>
      </w:r>
      <w:r>
        <w:rPr>
          <w:rFonts w:ascii="Times New Roman" w:eastAsia="Times New Roman" w:hAnsi="Times New Roman" w:cs="Times New Roman"/>
          <w:color w:val="348677"/>
          <w:spacing w:val="0"/>
          <w:w w:val="100"/>
          <w:position w:val="0"/>
          <w:u w:val="single"/>
        </w:rPr>
        <w:t>8</w:t>
      </w:r>
    </w:p>
    <w:p>
      <w:pPr>
        <w:pStyle w:val="Style17"/>
        <w:keepNext/>
        <w:keepLines/>
        <w:widowControl w:val="0"/>
        <w:shd w:val="clear" w:color="auto" w:fill="auto"/>
        <w:bidi w:val="0"/>
        <w:spacing w:before="0" w:after="0" w:line="230" w:lineRule="exact"/>
        <w:ind w:left="620" w:right="0" w:hanging="620"/>
        <w:jc w:val="left"/>
        <w:rPr>
          <w:sz w:val="18"/>
          <w:szCs w:val="18"/>
        </w:rPr>
      </w:pPr>
      <w:bookmarkStart w:id="2825" w:name="bookmark2825"/>
      <w:bookmarkStart w:id="2826" w:name="bookmark2826"/>
      <w:bookmarkStart w:id="2827" w:name="bookmark2827"/>
      <w:r>
        <w:rPr>
          <w:rFonts w:ascii="Times New Roman" w:eastAsia="Times New Roman" w:hAnsi="Times New Roman" w:cs="Times New Roman"/>
          <w:color w:val="000000"/>
          <w:spacing w:val="0"/>
          <w:w w:val="100"/>
          <w:position w:val="0"/>
          <w:sz w:val="22"/>
          <w:szCs w:val="22"/>
        </w:rPr>
        <w:t>2011</w:t>
      </w:r>
      <w:r>
        <w:rPr>
          <w:color w:val="000000"/>
          <w:spacing w:val="0"/>
          <w:w w:val="100"/>
          <w:position w:val="0"/>
          <w:sz w:val="18"/>
          <w:szCs w:val="18"/>
        </w:rPr>
        <w:t>-京珠高速河南信阳</w:t>
      </w:r>
      <w:r>
        <w:rPr>
          <w:rFonts w:ascii="Times New Roman" w:eastAsia="Times New Roman" w:hAnsi="Times New Roman" w:cs="Times New Roman"/>
          <w:color w:val="000000"/>
          <w:spacing w:val="0"/>
          <w:w w:val="100"/>
          <w:position w:val="0"/>
          <w:sz w:val="22"/>
          <w:szCs w:val="22"/>
        </w:rPr>
        <w:t>“7・22”</w:t>
      </w:r>
      <w:r>
        <w:rPr>
          <w:color w:val="000000"/>
          <w:spacing w:val="0"/>
          <w:w w:val="100"/>
          <w:position w:val="0"/>
          <w:sz w:val="18"/>
          <w:szCs w:val="18"/>
        </w:rPr>
        <w:t>特别重大卧铺客车 燃烧事故</w:t>
      </w:r>
      <w:bookmarkEnd w:id="2825"/>
      <w:bookmarkEnd w:id="2826"/>
      <w:bookmarkEnd w:id="2827"/>
    </w:p>
    <w:p>
      <w:pPr>
        <w:pStyle w:val="Style5"/>
        <w:keepNext/>
        <w:keepLines/>
        <w:widowControl w:val="0"/>
        <w:shd w:val="clear" w:color="auto" w:fill="auto"/>
        <w:bidi w:val="0"/>
        <w:spacing w:before="0" w:after="320" w:line="230" w:lineRule="exact"/>
        <w:ind w:left="0" w:right="0" w:firstLine="620"/>
        <w:jc w:val="left"/>
        <w:rPr>
          <w:sz w:val="15"/>
          <w:szCs w:val="15"/>
        </w:rPr>
      </w:pPr>
      <w:bookmarkStart w:id="2828" w:name="bookmark2828"/>
      <w:bookmarkStart w:id="2829" w:name="bookmark2829"/>
      <w:bookmarkStart w:id="2830" w:name="bookmark2830"/>
      <w:r>
        <w:rPr>
          <w:color w:val="000000"/>
          <w:spacing w:val="0"/>
          <w:w w:val="100"/>
          <w:position w:val="0"/>
          <w:sz w:val="15"/>
          <w:szCs w:val="15"/>
        </w:rPr>
        <w:t>—客车混运危化品，受热分解致燃爆</w:t>
      </w:r>
      <w:bookmarkEnd w:id="2828"/>
      <w:bookmarkEnd w:id="2829"/>
      <w:bookmarkEnd w:id="2830"/>
    </w:p>
    <w:p>
      <w:pPr>
        <w:pStyle w:val="Style38"/>
        <w:keepNext w:val="0"/>
        <w:keepLines w:val="0"/>
        <w:widowControl w:val="0"/>
        <w:shd w:val="clear" w:color="auto" w:fill="auto"/>
        <w:bidi w:val="0"/>
        <w:spacing w:before="0" w:line="192" w:lineRule="exact"/>
        <w:ind w:left="0" w:right="0" w:firstLine="260"/>
        <w:jc w:val="left"/>
      </w:pP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22</w:t>
      </w:r>
      <w:r>
        <w:rPr>
          <w:color w:val="000000"/>
          <w:spacing w:val="0"/>
          <w:w w:val="100"/>
          <w:position w:val="0"/>
        </w:rPr>
        <w:t xml:space="preserve">曰 </w:t>
      </w:r>
      <w:r>
        <w:rPr>
          <w:rFonts w:ascii="Times New Roman" w:eastAsia="Times New Roman" w:hAnsi="Times New Roman" w:cs="Times New Roman"/>
          <w:color w:val="000000"/>
          <w:spacing w:val="0"/>
          <w:w w:val="100"/>
          <w:position w:val="0"/>
        </w:rPr>
        <w:t>3</w:t>
      </w:r>
      <w:r>
        <w:rPr>
          <w:color w:val="000000"/>
          <w:spacing w:val="0"/>
          <w:w w:val="100"/>
          <w:position w:val="0"/>
        </w:rPr>
        <w:t>时</w:t>
      </w:r>
      <w:r>
        <w:rPr>
          <w:rFonts w:ascii="Times New Roman" w:eastAsia="Times New Roman" w:hAnsi="Times New Roman" w:cs="Times New Roman"/>
          <w:color w:val="000000"/>
          <w:spacing w:val="0"/>
          <w:w w:val="100"/>
          <w:position w:val="0"/>
        </w:rPr>
        <w:t>43</w:t>
      </w:r>
      <w:r>
        <w:rPr>
          <w:color w:val="000000"/>
          <w:spacing w:val="0"/>
          <w:w w:val="100"/>
          <w:position w:val="0"/>
        </w:rPr>
        <w:t>分，京珠高速公 路河南省信阳市境内发生 一起特别重大卧铺客车燃 烧事故，造成</w:t>
      </w:r>
      <w:r>
        <w:rPr>
          <w:rFonts w:ascii="Times New Roman" w:eastAsia="Times New Roman" w:hAnsi="Times New Roman" w:cs="Times New Roman"/>
          <w:color w:val="000000"/>
          <w:spacing w:val="0"/>
          <w:w w:val="100"/>
          <w:position w:val="0"/>
        </w:rPr>
        <w:t>41</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6</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lang w:val="en-US" w:eastAsia="en-US" w:bidi="en-US"/>
        </w:rPr>
        <w:t xml:space="preserve">2342.06 </w:t>
      </w:r>
      <w:r>
        <w:rPr>
          <w:color w:val="000000"/>
          <w:spacing w:val="0"/>
          <w:w w:val="100"/>
          <w:position w:val="0"/>
        </w:rPr>
        <w:t>万元。</w:t>
      </w:r>
    </w:p>
    <w:p>
      <w:pPr>
        <w:pStyle w:val="Style38"/>
        <w:keepNext w:val="0"/>
        <w:keepLines w:val="0"/>
        <w:widowControl w:val="0"/>
        <w:shd w:val="clear" w:color="auto" w:fill="auto"/>
        <w:bidi w:val="0"/>
        <w:spacing w:before="0" w:after="600" w:line="192" w:lineRule="exact"/>
        <w:ind w:left="0" w:right="0" w:firstLine="260"/>
        <w:jc w:val="left"/>
      </w:pPr>
      <w:r>
        <w:rPr>
          <w:color w:val="000000"/>
          <w:spacing w:val="0"/>
          <w:w w:val="100"/>
          <w:position w:val="0"/>
        </w:rPr>
        <w:t>经调査认定，京珠高 速河南信阳</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22”</w:t>
      </w:r>
      <w:r>
        <w:rPr>
          <w:color w:val="000000"/>
          <w:spacing w:val="0"/>
          <w:w w:val="100"/>
          <w:position w:val="0"/>
        </w:rPr>
        <w:t>卧铺 客车燃烧事故是一起特别 重大责任事故。</w:t>
      </w:r>
    </w:p>
    <w:p>
      <w:pPr>
        <w:pStyle w:val="Style5"/>
        <w:keepNext/>
        <w:keepLines/>
        <w:widowControl w:val="0"/>
        <w:shd w:val="clear" w:color="auto" w:fill="auto"/>
        <w:bidi w:val="0"/>
        <w:spacing w:before="0" w:after="360" w:line="240" w:lineRule="auto"/>
        <w:ind w:left="0" w:right="0" w:firstLine="0"/>
        <w:jc w:val="left"/>
        <w:rPr>
          <w:sz w:val="20"/>
          <w:szCs w:val="20"/>
        </w:rPr>
      </w:pPr>
      <w:bookmarkStart w:id="2831" w:name="bookmark2831"/>
      <w:bookmarkStart w:id="2832" w:name="bookmark2832"/>
      <w:bookmarkStart w:id="2833" w:name="bookmark2833"/>
      <w:r>
        <w:rPr>
          <w:color w:val="000000"/>
          <w:spacing w:val="0"/>
          <w:w w:val="100"/>
          <w:position w:val="0"/>
          <w:sz w:val="15"/>
          <w:szCs w:val="15"/>
        </w:rPr>
        <w:t>一、事故经过</w:t>
      </w:r>
      <w:r>
        <w:rPr>
          <w:rFonts w:ascii="Times New Roman" w:eastAsia="Times New Roman" w:hAnsi="Times New Roman" w:cs="Times New Roman"/>
          <w:color w:val="000000"/>
          <w:spacing w:val="0"/>
          <w:w w:val="100"/>
          <w:position w:val="0"/>
          <w:sz w:val="20"/>
          <w:szCs w:val="20"/>
        </w:rPr>
        <w:t>I</w:t>
      </w:r>
      <w:bookmarkEnd w:id="2831"/>
      <w:bookmarkEnd w:id="2832"/>
      <w:bookmarkEnd w:id="2833"/>
    </w:p>
    <w:p>
      <w:pPr>
        <w:pStyle w:val="Style38"/>
        <w:keepNext w:val="0"/>
        <w:keepLines w:val="0"/>
        <w:widowControl w:val="0"/>
        <w:shd w:val="clear" w:color="auto" w:fill="auto"/>
        <w:bidi w:val="0"/>
        <w:spacing w:before="0" w:after="260" w:line="158" w:lineRule="exact"/>
        <w:ind w:left="320" w:right="0" w:firstLine="500"/>
        <w:jc w:val="left"/>
        <w:sectPr>
          <w:footnotePr>
            <w:pos w:val="pageBottom"/>
            <w:numFmt w:val="decimal"/>
            <w:numRestart w:val="continuous"/>
          </w:footnotePr>
          <w:pgSz w:w="6202" w:h="8640"/>
          <w:pgMar w:top="877" w:right="804" w:bottom="564" w:left="694"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2011</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21 0 10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 xml:space="preserve">分，事故客车从威海交运集团客运二 </w:t>
      </w:r>
      <w:r>
        <w:rPr>
          <w:color w:val="348677"/>
          <w:spacing w:val="0"/>
          <w:w w:val="100"/>
          <w:position w:val="0"/>
          <w:lang w:val="zh-CN" w:eastAsia="zh-CN" w:bidi="zh-CN"/>
        </w:rPr>
        <w:t xml:space="preserve">| </w:t>
      </w:r>
      <w:r>
        <w:rPr>
          <w:color w:val="000000"/>
          <w:spacing w:val="0"/>
          <w:w w:val="100"/>
          <w:position w:val="0"/>
        </w:rPr>
        <w:t xml:space="preserve">分公司停车场出发前往湖南省长沙市。除乘车人员外，驾驶员孙某 芹还在客车上违规装载了 </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箱偶氮二异庚睛（易燃、易爆，有毒， 用作甲基丙烯酸甲酯等烯类单体聚合的引发剂，也可用作发泡剂）。</w:t>
      </w:r>
    </w:p>
    <w:p>
      <w:pPr>
        <w:pStyle w:val="Style80"/>
        <w:keepNext w:val="0"/>
        <w:keepLines w:val="0"/>
        <w:widowControl w:val="0"/>
        <w:shd w:val="clear" w:color="auto" w:fill="auto"/>
        <w:bidi w:val="0"/>
        <w:spacing w:before="0" w:after="0" w:line="157" w:lineRule="exact"/>
        <w:ind w:left="620" w:right="0" w:firstLine="260"/>
        <w:jc w:val="both"/>
        <w:sectPr>
          <w:footerReference w:type="default" r:id="rId307"/>
          <w:footerReference w:type="even" r:id="rId308"/>
          <w:footnotePr>
            <w:pos w:val="pageBottom"/>
            <w:numFmt w:val="decimal"/>
            <w:numRestart w:val="continuous"/>
          </w:footnotePr>
          <w:pgSz w:w="6202" w:h="8640"/>
          <w:pgMar w:top="877" w:right="804" w:bottom="564" w:left="694"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lang w:val="zh-CN" w:eastAsia="zh-CN" w:bidi="zh-CN"/>
        </w:rPr>
        <w:t>7</w:t>
      </w:r>
      <w:r>
        <w:rPr>
          <w:color w:val="000000"/>
          <w:spacing w:val="0"/>
          <w:w w:val="100"/>
          <w:position w:val="0"/>
        </w:rPr>
        <w:t>月</w:t>
      </w:r>
      <w:r>
        <w:rPr>
          <w:rFonts w:ascii="Times New Roman" w:eastAsia="Times New Roman" w:hAnsi="Times New Roman" w:cs="Times New Roman"/>
          <w:color w:val="000000"/>
          <w:spacing w:val="0"/>
          <w:w w:val="100"/>
          <w:position w:val="0"/>
          <w:sz w:val="9"/>
          <w:szCs w:val="9"/>
          <w:lang w:val="zh-CN" w:eastAsia="zh-CN" w:bidi="zh-CN"/>
        </w:rPr>
        <w:t>2</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43</w:t>
      </w:r>
      <w:r>
        <w:rPr>
          <w:color w:val="000000"/>
          <w:spacing w:val="0"/>
          <w:w w:val="100"/>
          <w:position w:val="0"/>
        </w:rPr>
        <w:t>分，当事故客车（实载</w:t>
      </w:r>
      <w:r>
        <w:rPr>
          <w:rFonts w:ascii="Times New Roman" w:eastAsia="Times New Roman" w:hAnsi="Times New Roman" w:cs="Times New Roman"/>
          <w:color w:val="000000"/>
          <w:spacing w:val="0"/>
          <w:w w:val="100"/>
          <w:position w:val="0"/>
          <w:sz w:val="9"/>
          <w:szCs w:val="9"/>
        </w:rPr>
        <w:t>47</w:t>
      </w:r>
      <w:r>
        <w:rPr>
          <w:color w:val="000000"/>
          <w:spacing w:val="0"/>
          <w:w w:val="100"/>
          <w:position w:val="0"/>
        </w:rPr>
        <w:t>人）行驶至京珠 高速公路河南省信阳市境内</w:t>
      </w:r>
      <w:r>
        <w:rPr>
          <w:rFonts w:ascii="Times New Roman" w:eastAsia="Times New Roman" w:hAnsi="Times New Roman" w:cs="Times New Roman"/>
          <w:color w:val="000000"/>
          <w:spacing w:val="0"/>
          <w:w w:val="100"/>
          <w:position w:val="0"/>
          <w:sz w:val="9"/>
          <w:szCs w:val="9"/>
        </w:rPr>
        <w:t>938</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115</w:t>
      </w:r>
      <w:r>
        <w:rPr>
          <w:color w:val="000000"/>
          <w:spacing w:val="0"/>
          <w:w w:val="100"/>
          <w:position w:val="0"/>
        </w:rPr>
        <w:t>米处时，突然发生爆燃， 客车继续前行</w:t>
      </w:r>
      <w:r>
        <w:rPr>
          <w:rFonts w:ascii="Times New Roman" w:eastAsia="Times New Roman" w:hAnsi="Times New Roman" w:cs="Times New Roman"/>
          <w:color w:val="000000"/>
          <w:spacing w:val="0"/>
          <w:w w:val="100"/>
          <w:position w:val="0"/>
          <w:sz w:val="9"/>
          <w:szCs w:val="9"/>
        </w:rPr>
        <w:t>145</w:t>
      </w:r>
      <w:r>
        <w:rPr>
          <w:color w:val="000000"/>
          <w:spacing w:val="0"/>
          <w:w w:val="100"/>
          <w:position w:val="0"/>
        </w:rPr>
        <w:t>米至京珠高速公路</w:t>
      </w:r>
      <w:r>
        <w:rPr>
          <w:rFonts w:ascii="Times New Roman" w:eastAsia="Times New Roman" w:hAnsi="Times New Roman" w:cs="Times New Roman"/>
          <w:color w:val="000000"/>
          <w:spacing w:val="0"/>
          <w:w w:val="100"/>
          <w:position w:val="0"/>
          <w:sz w:val="9"/>
          <w:szCs w:val="9"/>
        </w:rPr>
        <w:t>938</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260</w:t>
      </w:r>
      <w:r>
        <w:rPr>
          <w:color w:val="000000"/>
          <w:spacing w:val="0"/>
          <w:w w:val="100"/>
          <w:position w:val="0"/>
        </w:rPr>
        <w:t>米处，与道路中 央隔离护栏制蹭碰撞后停车，共造成</w:t>
      </w:r>
      <w:r>
        <w:rPr>
          <w:rFonts w:ascii="Times New Roman" w:eastAsia="Times New Roman" w:hAnsi="Times New Roman" w:cs="Times New Roman"/>
          <w:color w:val="000000"/>
          <w:spacing w:val="0"/>
          <w:w w:val="100"/>
          <w:position w:val="0"/>
          <w:sz w:val="9"/>
          <w:szCs w:val="9"/>
        </w:rPr>
        <w:t>41</w:t>
      </w:r>
      <w:r>
        <w:rPr>
          <w:color w:val="000000"/>
          <w:spacing w:val="0"/>
          <w:w w:val="100"/>
          <w:position w:val="0"/>
        </w:rPr>
        <w:t>人死亡、</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人受伤，客车 严重烧毁，直接经济损失</w:t>
      </w:r>
      <w:r>
        <w:rPr>
          <w:rFonts w:ascii="Times New Roman" w:eastAsia="Times New Roman" w:hAnsi="Times New Roman" w:cs="Times New Roman"/>
          <w:color w:val="000000"/>
          <w:spacing w:val="0"/>
          <w:w w:val="100"/>
          <w:position w:val="0"/>
          <w:sz w:val="9"/>
          <w:szCs w:val="9"/>
          <w:lang w:val="en-US" w:eastAsia="en-US" w:bidi="en-US"/>
        </w:rPr>
        <w:t>2342.06</w:t>
      </w:r>
      <w:r>
        <w:rPr>
          <w:color w:val="000000"/>
          <w:spacing w:val="0"/>
          <w:w w:val="100"/>
          <w:position w:val="0"/>
        </w:rPr>
        <w:t>万元。</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62" w:after="62" w:line="240" w:lineRule="exact"/>
        <w:rPr>
          <w:sz w:val="19"/>
          <w:szCs w:val="19"/>
        </w:rPr>
      </w:pPr>
    </w:p>
    <w:p>
      <w:pPr>
        <w:widowControl w:val="0"/>
        <w:spacing w:line="1" w:lineRule="exact"/>
        <w:sectPr>
          <w:footnotePr>
            <w:pos w:val="pageBottom"/>
            <w:numFmt w:val="decimal"/>
            <w:numRestart w:val="continuous"/>
          </w:footnotePr>
          <w:type w:val="continuous"/>
          <w:pgSz w:w="6202" w:h="8640"/>
          <w:pgMar w:top="587" w:right="0" w:bottom="585" w:left="0" w:header="0" w:footer="3" w:gutter="0"/>
          <w:cols w:space="720"/>
          <w:noEndnote/>
          <w:rtlGutter w:val="0"/>
          <w:docGrid w:linePitch="360"/>
        </w:sectPr>
      </w:pPr>
    </w:p>
    <w:p>
      <w:pPr>
        <w:widowControl w:val="0"/>
        <w:spacing w:line="1" w:lineRule="exact"/>
      </w:pPr>
      <w:r>
        <mc:AlternateContent>
          <mc:Choice Requires="wps">
            <w:drawing>
              <wp:anchor distT="0" distB="0" distL="114300" distR="114300" simplePos="0" relativeHeight="125829586" behindDoc="0" locked="0" layoutInCell="1" allowOverlap="1">
                <wp:simplePos x="0" y="0"/>
                <wp:positionH relativeFrom="page">
                  <wp:posOffset>3759835</wp:posOffset>
                </wp:positionH>
                <wp:positionV relativeFrom="paragraph">
                  <wp:posOffset>801370</wp:posOffset>
                </wp:positionV>
                <wp:extent cx="143510" cy="624840"/>
                <wp:wrapSquare wrapText="bothSides"/>
                <wp:docPr id="470" name="Shape 470"/>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496" type="#_x0000_t202" style="position:absolute;margin-left:296.05000000000001pt;margin-top:63.100000000000001pt;width:11.300000000000001pt;height:49.200000000000003pt;z-index:-125829167;mso-wrap-distance-left:9.pt;mso-wrap-distance-right:9.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p>
    <w:p>
      <w:pPr>
        <w:pStyle w:val="Style5"/>
        <w:keepNext/>
        <w:keepLines/>
        <w:widowControl w:val="0"/>
        <w:shd w:val="clear" w:color="auto" w:fill="auto"/>
        <w:bidi w:val="0"/>
        <w:spacing w:before="0" w:after="160" w:line="240" w:lineRule="auto"/>
        <w:ind w:left="0" w:right="0" w:firstLine="0"/>
        <w:jc w:val="left"/>
        <w:rPr>
          <w:sz w:val="15"/>
          <w:szCs w:val="15"/>
        </w:rPr>
      </w:pPr>
      <w:bookmarkStart w:id="2834" w:name="bookmark2834"/>
      <w:bookmarkStart w:id="2835" w:name="bookmark2835"/>
      <w:bookmarkStart w:id="2836" w:name="bookmark2836"/>
      <w:bookmarkStart w:id="2837" w:name="bookmark2837"/>
      <w:r>
        <w:rPr>
          <w:color w:val="000000"/>
          <w:spacing w:val="0"/>
          <w:w w:val="100"/>
          <w:position w:val="0"/>
          <w:sz w:val="15"/>
          <w:szCs w:val="15"/>
        </w:rPr>
        <w:t>二</w:t>
      </w:r>
      <w:bookmarkEnd w:id="2836"/>
      <w:r>
        <w:rPr>
          <w:color w:val="000000"/>
          <w:spacing w:val="0"/>
          <w:w w:val="100"/>
          <w:position w:val="0"/>
          <w:sz w:val="15"/>
          <w:szCs w:val="15"/>
        </w:rPr>
        <w:t>、事故原因</w:t>
      </w:r>
      <w:r>
        <w:rPr>
          <w:color w:val="000000"/>
          <w:spacing w:val="0"/>
          <w:w w:val="100"/>
          <w:position w:val="0"/>
          <w:sz w:val="15"/>
          <w:szCs w:val="15"/>
          <w:lang w:val="zh-CN" w:eastAsia="zh-CN" w:bidi="zh-CN"/>
        </w:rPr>
        <w:t>|</w:t>
      </w:r>
      <w:bookmarkEnd w:id="2834"/>
      <w:bookmarkEnd w:id="2835"/>
      <w:bookmarkEnd w:id="2837"/>
    </w:p>
    <w:p>
      <w:pPr>
        <w:pStyle w:val="Style118"/>
        <w:keepNext/>
        <w:keepLines/>
        <w:widowControl w:val="0"/>
        <w:shd w:val="clear" w:color="auto" w:fill="auto"/>
        <w:bidi w:val="0"/>
        <w:spacing w:before="0" w:line="240" w:lineRule="auto"/>
        <w:ind w:left="0" w:right="0" w:firstLine="260"/>
        <w:jc w:val="both"/>
      </w:pPr>
      <w:bookmarkStart w:id="2838" w:name="bookmark2838"/>
      <w:bookmarkStart w:id="2839" w:name="bookmark2839"/>
      <w:bookmarkStart w:id="2840" w:name="bookmark2840"/>
      <w:bookmarkStart w:id="2841" w:name="bookmark2841"/>
      <w:r>
        <w:rPr>
          <w:color w:val="000000"/>
          <w:spacing w:val="0"/>
          <w:w w:val="100"/>
          <w:position w:val="0"/>
        </w:rPr>
        <w:t>（</w:t>
      </w:r>
      <w:bookmarkEnd w:id="2840"/>
      <w:r>
        <w:rPr>
          <w:color w:val="000000"/>
          <w:spacing w:val="0"/>
          <w:w w:val="100"/>
          <w:position w:val="0"/>
        </w:rPr>
        <w:t>一）直接原因</w:t>
      </w:r>
      <w:bookmarkEnd w:id="2838"/>
      <w:bookmarkEnd w:id="2839"/>
      <w:bookmarkEnd w:id="2841"/>
    </w:p>
    <w:p>
      <w:pPr>
        <w:pStyle w:val="Style38"/>
        <w:keepNext w:val="0"/>
        <w:keepLines w:val="0"/>
        <w:widowControl w:val="0"/>
        <w:shd w:val="clear" w:color="auto" w:fill="auto"/>
        <w:bidi w:val="0"/>
        <w:spacing w:before="0" w:after="260" w:line="194" w:lineRule="exact"/>
        <w:ind w:left="0" w:right="0" w:firstLine="260"/>
        <w:jc w:val="both"/>
      </w:pPr>
      <w:r>
        <w:rPr>
          <w:color w:val="000000"/>
          <w:spacing w:val="0"/>
          <w:w w:val="100"/>
          <w:position w:val="0"/>
        </w:rPr>
        <w:t>晋鲁</w:t>
      </w:r>
      <w:r>
        <w:rPr>
          <w:rFonts w:ascii="Times New Roman" w:eastAsia="Times New Roman" w:hAnsi="Times New Roman" w:cs="Times New Roman"/>
          <w:color w:val="000000"/>
          <w:spacing w:val="0"/>
          <w:w w:val="100"/>
          <w:position w:val="0"/>
          <w:lang w:val="en-US" w:eastAsia="en-US" w:bidi="en-US"/>
        </w:rPr>
        <w:t>K08596</w:t>
      </w:r>
      <w:r>
        <w:rPr>
          <w:color w:val="000000"/>
          <w:spacing w:val="0"/>
          <w:w w:val="100"/>
          <w:position w:val="0"/>
        </w:rPr>
        <w:t>号大型卧铺客车违 规运输</w:t>
      </w:r>
      <w:r>
        <w:rPr>
          <w:rFonts w:ascii="Times New Roman" w:eastAsia="Times New Roman" w:hAnsi="Times New Roman" w:cs="Times New Roman"/>
          <w:color w:val="000000"/>
          <w:spacing w:val="0"/>
          <w:w w:val="100"/>
          <w:position w:val="0"/>
        </w:rPr>
        <w:t>15</w:t>
      </w:r>
      <w:r>
        <w:rPr>
          <w:color w:val="000000"/>
          <w:spacing w:val="0"/>
          <w:w w:val="100"/>
          <w:position w:val="0"/>
        </w:rPr>
        <w:t>箱共</w:t>
      </w:r>
      <w:r>
        <w:rPr>
          <w:rFonts w:ascii="Times New Roman" w:eastAsia="Times New Roman" w:hAnsi="Times New Roman" w:cs="Times New Roman"/>
          <w:color w:val="000000"/>
          <w:spacing w:val="0"/>
          <w:w w:val="100"/>
          <w:position w:val="0"/>
        </w:rPr>
        <w:t>300</w:t>
      </w:r>
      <w:r>
        <w:rPr>
          <w:color w:val="000000"/>
          <w:spacing w:val="0"/>
          <w:w w:val="100"/>
          <w:position w:val="0"/>
        </w:rPr>
        <w:t>公斤危险化学品偶 氮二异庚睛并堆放在客车后部，偶氮二 异庚腊在挤压、摩擦、发动机放热等综 合因素作用下受热分解并发生爆燃。</w:t>
      </w:r>
    </w:p>
    <w:p>
      <w:pPr>
        <w:pStyle w:val="Style118"/>
        <w:keepNext/>
        <w:keepLines/>
        <w:widowControl w:val="0"/>
        <w:shd w:val="clear" w:color="auto" w:fill="auto"/>
        <w:bidi w:val="0"/>
        <w:spacing w:before="0" w:line="240" w:lineRule="auto"/>
        <w:ind w:left="0" w:right="0" w:firstLine="260"/>
        <w:jc w:val="both"/>
      </w:pPr>
      <w:bookmarkStart w:id="2842" w:name="bookmark2842"/>
      <w:bookmarkStart w:id="2843" w:name="bookmark2843"/>
      <w:bookmarkStart w:id="2844" w:name="bookmark2844"/>
      <w:bookmarkStart w:id="2845" w:name="bookmark2845"/>
      <w:r>
        <w:rPr>
          <w:color w:val="000000"/>
          <w:spacing w:val="0"/>
          <w:w w:val="100"/>
          <w:position w:val="0"/>
        </w:rPr>
        <w:t>（</w:t>
      </w:r>
      <w:bookmarkEnd w:id="2844"/>
      <w:r>
        <w:rPr>
          <w:color w:val="000000"/>
          <w:spacing w:val="0"/>
          <w:w w:val="100"/>
          <w:position w:val="0"/>
        </w:rPr>
        <w:t>二）间接原因</w:t>
      </w:r>
      <w:bookmarkEnd w:id="2842"/>
      <w:bookmarkEnd w:id="2843"/>
      <w:bookmarkEnd w:id="2845"/>
    </w:p>
    <w:p>
      <w:pPr>
        <w:pStyle w:val="Style38"/>
        <w:keepNext w:val="0"/>
        <w:keepLines w:val="0"/>
        <w:widowControl w:val="0"/>
        <w:numPr>
          <w:ilvl w:val="0"/>
          <w:numId w:val="449"/>
        </w:numPr>
        <w:shd w:val="clear" w:color="auto" w:fill="auto"/>
        <w:bidi w:val="0"/>
        <w:spacing w:before="0" w:line="192" w:lineRule="exact"/>
        <w:ind w:left="0" w:right="0" w:firstLine="260"/>
        <w:jc w:val="both"/>
      </w:pPr>
      <w:bookmarkStart w:id="2846" w:name="bookmark2846"/>
      <w:bookmarkEnd w:id="2846"/>
      <w:r>
        <w:rPr>
          <w:color w:val="000000"/>
          <w:spacing w:val="0"/>
          <w:w w:val="100"/>
          <w:position w:val="0"/>
        </w:rPr>
        <w:t>威海交运集团及其客运二分公 司、威海汽车站客运安全管理混乱。</w:t>
      </w:r>
    </w:p>
    <w:p>
      <w:pPr>
        <w:pStyle w:val="Style38"/>
        <w:keepNext w:val="0"/>
        <w:keepLines w:val="0"/>
        <w:widowControl w:val="0"/>
        <w:shd w:val="clear" w:color="auto" w:fill="auto"/>
        <w:bidi w:val="0"/>
        <w:spacing w:before="0" w:after="100" w:line="190" w:lineRule="exact"/>
        <w:ind w:left="0" w:right="0" w:firstLine="260"/>
        <w:jc w:val="both"/>
      </w:pPr>
      <w:r>
        <w:rPr>
          <w:rFonts w:ascii="Times New Roman" w:eastAsia="Times New Roman" w:hAnsi="Times New Roman" w:cs="Times New Roman"/>
          <w:color w:val="000000"/>
          <w:spacing w:val="0"/>
          <w:w w:val="100"/>
          <w:position w:val="0"/>
        </w:rPr>
        <w:t>（1 ）</w:t>
      </w:r>
      <w:r>
        <w:rPr>
          <w:color w:val="000000"/>
          <w:spacing w:val="0"/>
          <w:w w:val="100"/>
          <w:position w:val="0"/>
        </w:rPr>
        <w:t>威海交运集团客运二分公司 安全生产工作以包代管，与事故车辆承 包人签订的《营运客车承包经营合同》 中含有</w:t>
      </w:r>
      <w:r>
        <w:rPr>
          <w:color w:val="000000"/>
          <w:spacing w:val="0"/>
          <w:w w:val="100"/>
          <w:position w:val="0"/>
          <w:lang w:val="zh-CN" w:eastAsia="zh-CN" w:bidi="zh-CN"/>
        </w:rPr>
        <w:t>“途</w:t>
      </w:r>
      <w:r>
        <w:rPr>
          <w:color w:val="000000"/>
          <w:spacing w:val="0"/>
          <w:w w:val="100"/>
          <w:position w:val="0"/>
        </w:rPr>
        <w:t>中上客由乙方（承包人）自 售自收”的条款，默许事故车辆长期违 规站外经营;未研究解决公司行车路单 发放制度和车辆请假管理制度不健全等 问题；未排査治理事故车辆长期不进站 报班发车、不按规定班次线路行驶以 及违规站外上客、人员超载、违规载 货等安全隐患。</w:t>
      </w:r>
    </w:p>
    <w:p>
      <w:pPr>
        <w:pStyle w:val="Style38"/>
        <w:keepNext w:val="0"/>
        <w:keepLines w:val="0"/>
        <w:widowControl w:val="0"/>
        <w:shd w:val="clear" w:color="auto" w:fill="auto"/>
        <w:bidi w:val="0"/>
        <w:spacing w:before="0" w:line="240" w:lineRule="auto"/>
        <w:ind w:left="0" w:right="0" w:firstLine="260"/>
        <w:jc w:val="both"/>
      </w:pPr>
      <w:r>
        <w:rPr>
          <w:rFonts w:ascii="Times New Roman" w:eastAsia="Times New Roman" w:hAnsi="Times New Roman" w:cs="Times New Roman"/>
          <w:color w:val="000000"/>
          <w:spacing w:val="0"/>
          <w:w w:val="100"/>
          <w:position w:val="0"/>
        </w:rPr>
        <w:t>（2）</w:t>
      </w:r>
      <w:r>
        <w:rPr>
          <w:color w:val="000000"/>
          <w:spacing w:val="0"/>
          <w:w w:val="100"/>
          <w:position w:val="0"/>
        </w:rPr>
        <w:t>威海汽车站安全管理责任不</w:t>
      </w:r>
    </w:p>
    <w:p>
      <w:pPr>
        <w:pStyle w:val="Style38"/>
        <w:keepNext w:val="0"/>
        <w:keepLines w:val="0"/>
        <w:widowControl w:val="0"/>
        <w:shd w:val="clear" w:color="auto" w:fill="auto"/>
        <w:bidi w:val="0"/>
        <w:spacing w:before="0" w:line="240" w:lineRule="auto"/>
        <w:ind w:left="0" w:right="0" w:firstLine="0"/>
        <w:jc w:val="both"/>
      </w:pPr>
      <w:r>
        <w:rPr>
          <w:color w:val="000000"/>
          <w:spacing w:val="0"/>
          <w:w w:val="100"/>
          <w:position w:val="0"/>
        </w:rPr>
        <w:t xml:space="preserve">落实，未认真核实事故车辆长期请假脱 </w:t>
      </w:r>
      <w:r>
        <w:rPr>
          <w:color w:val="000000"/>
          <w:spacing w:val="0"/>
          <w:w w:val="100"/>
          <w:position w:val="0"/>
        </w:rPr>
        <w:t>班的情况；发现事故车辆报班手续不 全时，未按规定扣留该车进站证；发 现事故车辆未按时到达发车位时，未 按规定核实原因。</w:t>
      </w:r>
    </w:p>
    <w:p>
      <w:pPr>
        <w:pStyle w:val="Style38"/>
        <w:keepNext w:val="0"/>
        <w:keepLines w:val="0"/>
        <w:widowControl w:val="0"/>
        <w:shd w:val="clear" w:color="auto" w:fill="auto"/>
        <w:bidi w:val="0"/>
        <w:spacing w:before="0" w:line="198" w:lineRule="exact"/>
        <w:ind w:left="0" w:right="0"/>
        <w:jc w:val="both"/>
      </w:pPr>
      <w:r>
        <w:rPr>
          <w:rFonts w:ascii="Times New Roman" w:eastAsia="Times New Roman" w:hAnsi="Times New Roman" w:cs="Times New Roman"/>
          <w:color w:val="000000"/>
          <w:spacing w:val="0"/>
          <w:w w:val="100"/>
          <w:position w:val="0"/>
        </w:rPr>
        <w:t xml:space="preserve">（3 </w:t>
      </w:r>
      <w:r>
        <w:rPr>
          <w:color w:val="000000"/>
          <w:spacing w:val="0"/>
          <w:w w:val="100"/>
          <w:position w:val="0"/>
        </w:rPr>
        <w:t>）威海交运集团未认真幵展客运 管理和安全隐患排査治理纠正工作；未 纠正《营运客车承包经营合同》中的违 规条款；未发现和治理解决安全隐患。</w:t>
      </w:r>
    </w:p>
    <w:p>
      <w:pPr>
        <w:pStyle w:val="Style38"/>
        <w:keepNext w:val="0"/>
        <w:keepLines w:val="0"/>
        <w:widowControl w:val="0"/>
        <w:numPr>
          <w:ilvl w:val="0"/>
          <w:numId w:val="449"/>
        </w:numPr>
        <w:shd w:val="clear" w:color="auto" w:fill="auto"/>
        <w:tabs>
          <w:tab w:pos="505" w:val="left"/>
        </w:tabs>
        <w:bidi w:val="0"/>
        <w:spacing w:before="0" w:line="202" w:lineRule="exact"/>
        <w:ind w:left="0" w:right="0"/>
        <w:jc w:val="both"/>
      </w:pPr>
      <w:bookmarkStart w:id="2847" w:name="bookmark2847"/>
      <w:bookmarkEnd w:id="2847"/>
      <w:r>
        <w:rPr>
          <w:color w:val="000000"/>
          <w:spacing w:val="0"/>
          <w:w w:val="100"/>
          <w:position w:val="0"/>
        </w:rPr>
        <w:t>威海市交通运输管理部门组织 幵展客运市场管理和监督检査工作不 到位。</w:t>
      </w:r>
    </w:p>
    <w:p>
      <w:pPr>
        <w:pStyle w:val="Style38"/>
        <w:keepNext w:val="0"/>
        <w:keepLines w:val="0"/>
        <w:widowControl w:val="0"/>
        <w:numPr>
          <w:ilvl w:val="0"/>
          <w:numId w:val="449"/>
        </w:numPr>
        <w:shd w:val="clear" w:color="auto" w:fill="auto"/>
        <w:tabs>
          <w:tab w:pos="505" w:val="left"/>
        </w:tabs>
        <w:bidi w:val="0"/>
        <w:spacing w:before="0" w:line="198" w:lineRule="exact"/>
        <w:ind w:left="0" w:right="0"/>
        <w:jc w:val="both"/>
      </w:pPr>
      <w:bookmarkStart w:id="2848" w:name="bookmark2848"/>
      <w:bookmarkEnd w:id="2848"/>
      <w:r>
        <w:rPr>
          <w:color w:val="000000"/>
          <w:spacing w:val="0"/>
          <w:w w:val="100"/>
          <w:position w:val="0"/>
        </w:rPr>
        <w:t>佳泽公司和汇昌公司危险化学品 安全管理混乱。未认真执行危险化学品 安全生产管理制度，多次违规运输危险 化学品；销售的偶氮二异庚腊没有化学 品安全技术说明书，产品外包装也未按 规定加贴或者拴挂化学品安全标签。</w:t>
      </w:r>
    </w:p>
    <w:p>
      <w:pPr>
        <w:pStyle w:val="Style38"/>
        <w:keepNext w:val="0"/>
        <w:keepLines w:val="0"/>
        <w:widowControl w:val="0"/>
        <w:numPr>
          <w:ilvl w:val="0"/>
          <w:numId w:val="451"/>
        </w:numPr>
        <w:shd w:val="clear" w:color="auto" w:fill="auto"/>
        <w:tabs>
          <w:tab w:pos="495" w:val="left"/>
        </w:tabs>
        <w:bidi w:val="0"/>
        <w:spacing w:before="0" w:line="206" w:lineRule="exact"/>
        <w:ind w:left="0" w:right="0"/>
        <w:jc w:val="both"/>
      </w:pPr>
      <w:bookmarkStart w:id="2849" w:name="bookmark2849"/>
      <w:bookmarkEnd w:id="2849"/>
      <w:r>
        <w:rPr>
          <w:color w:val="000000"/>
          <w:spacing w:val="0"/>
          <w:w w:val="100"/>
          <w:position w:val="0"/>
        </w:rPr>
        <w:t>淄博市安全监管部门组织幵展危 险化学品安全生产监督检査工作不到位。</w:t>
      </w:r>
    </w:p>
    <w:p>
      <w:pPr>
        <w:pStyle w:val="Style38"/>
        <w:keepNext w:val="0"/>
        <w:keepLines w:val="0"/>
        <w:widowControl w:val="0"/>
        <w:numPr>
          <w:ilvl w:val="0"/>
          <w:numId w:val="451"/>
        </w:numPr>
        <w:shd w:val="clear" w:color="auto" w:fill="auto"/>
        <w:tabs>
          <w:tab w:pos="505" w:val="left"/>
        </w:tabs>
        <w:bidi w:val="0"/>
        <w:spacing w:before="0" w:line="199" w:lineRule="exact"/>
        <w:ind w:left="0" w:right="0"/>
        <w:jc w:val="both"/>
      </w:pPr>
      <w:bookmarkStart w:id="2850" w:name="bookmark2850"/>
      <w:bookmarkEnd w:id="2850"/>
      <w:r>
        <w:rPr>
          <w:color w:val="000000"/>
          <w:spacing w:val="0"/>
          <w:w w:val="100"/>
          <w:position w:val="0"/>
        </w:rPr>
        <w:t>淄博质量技术监督管理部门组 织幵展危险化学品产品质量监督检査 工作不到位。</w:t>
      </w:r>
    </w:p>
    <w:p>
      <w:pPr>
        <w:pStyle w:val="Style38"/>
        <w:keepNext w:val="0"/>
        <w:keepLines w:val="0"/>
        <w:widowControl w:val="0"/>
        <w:numPr>
          <w:ilvl w:val="0"/>
          <w:numId w:val="453"/>
        </w:numPr>
        <w:shd w:val="clear" w:color="auto" w:fill="auto"/>
        <w:tabs>
          <w:tab w:pos="500" w:val="left"/>
        </w:tabs>
        <w:bidi w:val="0"/>
        <w:spacing w:before="0" w:line="197" w:lineRule="exact"/>
        <w:ind w:left="0" w:right="0"/>
        <w:jc w:val="both"/>
      </w:pPr>
      <w:bookmarkStart w:id="2851" w:name="bookmark2851"/>
      <w:bookmarkEnd w:id="2851"/>
      <w:r>
        <w:rPr>
          <w:color w:val="000000"/>
          <w:spacing w:val="0"/>
          <w:w w:val="100"/>
          <w:position w:val="0"/>
        </w:rPr>
        <w:t>山东省公安厅交警总队高速公路 交警支队青州大队、河南省幵封市公安 局交警支队高速公路交警支队组织幵展 高速公路交通安全执法工作不到位。</w:t>
      </w:r>
    </w:p>
    <w:p>
      <w:pPr>
        <w:pStyle w:val="Style38"/>
        <w:keepNext w:val="0"/>
        <w:keepLines w:val="0"/>
        <w:widowControl w:val="0"/>
        <w:numPr>
          <w:ilvl w:val="0"/>
          <w:numId w:val="453"/>
        </w:numPr>
        <w:shd w:val="clear" w:color="auto" w:fill="auto"/>
        <w:tabs>
          <w:tab w:pos="500" w:val="left"/>
        </w:tabs>
        <w:bidi w:val="0"/>
        <w:spacing w:before="0" w:after="760" w:line="197" w:lineRule="exact"/>
        <w:ind w:left="0" w:right="0"/>
        <w:jc w:val="both"/>
      </w:pPr>
      <w:bookmarkStart w:id="2852" w:name="bookmark2852"/>
      <w:bookmarkEnd w:id="2852"/>
      <w:r>
        <w:rPr>
          <w:color w:val="000000"/>
          <w:spacing w:val="0"/>
          <w:w w:val="100"/>
          <w:position w:val="0"/>
        </w:rPr>
        <w:t>淄博市临淄区人民政府及其辛店 街道办事处贯彻落实国家有关危险化学 品法律法规不到位，对有关监管部门履 行职责的情况督促检査不到位。</w:t>
      </w:r>
    </w:p>
    <w:p>
      <w:pPr>
        <w:pStyle w:val="Style5"/>
        <w:keepNext/>
        <w:keepLines/>
        <w:widowControl w:val="0"/>
        <w:shd w:val="clear" w:color="auto" w:fill="auto"/>
        <w:bidi w:val="0"/>
        <w:spacing w:before="0" w:after="60" w:line="192" w:lineRule="exact"/>
        <w:ind w:left="0" w:right="0" w:firstLine="0"/>
        <w:jc w:val="both"/>
        <w:rPr>
          <w:sz w:val="20"/>
          <w:szCs w:val="20"/>
        </w:rPr>
      </w:pPr>
      <w:bookmarkStart w:id="2853" w:name="bookmark2853"/>
      <w:bookmarkStart w:id="2854" w:name="bookmark2854"/>
      <w:bookmarkStart w:id="2855" w:name="bookmark2855"/>
      <w:bookmarkStart w:id="2856" w:name="bookmark2856"/>
      <w:r>
        <w:rPr>
          <w:color w:val="000000"/>
          <w:spacing w:val="0"/>
          <w:w w:val="100"/>
          <w:position w:val="0"/>
          <w:sz w:val="15"/>
          <w:szCs w:val="15"/>
        </w:rPr>
        <w:t>三</w:t>
      </w:r>
      <w:bookmarkEnd w:id="2855"/>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853"/>
      <w:bookmarkEnd w:id="2854"/>
      <w:bookmarkEnd w:id="2856"/>
    </w:p>
    <w:p>
      <w:pPr>
        <w:pStyle w:val="Style118"/>
        <w:keepNext/>
        <w:keepLines/>
        <w:widowControl w:val="0"/>
        <w:shd w:val="clear" w:color="auto" w:fill="auto"/>
        <w:bidi w:val="0"/>
        <w:spacing w:before="0"/>
        <w:ind w:left="0" w:right="0"/>
        <w:jc w:val="both"/>
      </w:pPr>
      <w:bookmarkStart w:id="2857" w:name="bookmark2857"/>
      <w:bookmarkStart w:id="2858" w:name="bookmark2858"/>
      <w:bookmarkStart w:id="2859" w:name="bookmark2859"/>
      <w:r>
        <w:rPr>
          <w:color w:val="000000"/>
          <w:spacing w:val="0"/>
          <w:w w:val="100"/>
          <w:position w:val="0"/>
        </w:rPr>
        <w:t>（-）司法机关处理的有关责任人。</w:t>
      </w:r>
      <w:bookmarkEnd w:id="2857"/>
      <w:bookmarkEnd w:id="2858"/>
      <w:bookmarkEnd w:id="2859"/>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公安机关及检査机关已对</w:t>
      </w:r>
      <w:r>
        <w:rPr>
          <w:rFonts w:ascii="Times New Roman" w:eastAsia="Times New Roman" w:hAnsi="Times New Roman" w:cs="Times New Roman"/>
          <w:color w:val="000000"/>
          <w:spacing w:val="0"/>
          <w:w w:val="100"/>
          <w:position w:val="0"/>
        </w:rPr>
        <w:t>10</w:t>
      </w:r>
      <w:r>
        <w:rPr>
          <w:color w:val="000000"/>
          <w:spacing w:val="0"/>
          <w:w w:val="100"/>
          <w:position w:val="0"/>
        </w:rPr>
        <w:t>名 相关企业人员（汇昌公司和佳泽公司 相关人员</w:t>
      </w:r>
      <w:r>
        <w:rPr>
          <w:rFonts w:ascii="Times New Roman" w:eastAsia="Times New Roman" w:hAnsi="Times New Roman" w:cs="Times New Roman"/>
          <w:color w:val="000000"/>
          <w:spacing w:val="0"/>
          <w:w w:val="100"/>
          <w:position w:val="0"/>
        </w:rPr>
        <w:t>3</w:t>
      </w:r>
      <w:r>
        <w:rPr>
          <w:color w:val="000000"/>
          <w:spacing w:val="0"/>
          <w:w w:val="100"/>
          <w:position w:val="0"/>
        </w:rPr>
        <w:t>人、拓展公司配料室</w:t>
      </w:r>
      <w:r>
        <w:rPr>
          <w:rFonts w:ascii="Times New Roman" w:eastAsia="Times New Roman" w:hAnsi="Times New Roman" w:cs="Times New Roman"/>
          <w:color w:val="000000"/>
          <w:spacing w:val="0"/>
          <w:w w:val="100"/>
          <w:position w:val="0"/>
        </w:rPr>
        <w:t>2</w:t>
      </w:r>
      <w:r>
        <w:rPr>
          <w:color w:val="000000"/>
          <w:spacing w:val="0"/>
          <w:w w:val="100"/>
          <w:position w:val="0"/>
        </w:rPr>
        <w:t>人、 威海交运集团</w:t>
      </w:r>
      <w:r>
        <w:rPr>
          <w:rFonts w:ascii="Times New Roman" w:eastAsia="Times New Roman" w:hAnsi="Times New Roman" w:cs="Times New Roman"/>
          <w:color w:val="000000"/>
          <w:spacing w:val="0"/>
          <w:w w:val="100"/>
          <w:position w:val="0"/>
        </w:rPr>
        <w:t>5</w:t>
      </w:r>
      <w:r>
        <w:rPr>
          <w:color w:val="000000"/>
          <w:spacing w:val="0"/>
          <w:w w:val="100"/>
          <w:position w:val="0"/>
        </w:rPr>
        <w:t>人）依法立案侦査并 釆取刑事强制措施，部分被批准逮捕， 其中：</w:t>
      </w:r>
    </w:p>
    <w:p>
      <w:pPr>
        <w:pStyle w:val="Style38"/>
        <w:keepNext w:val="0"/>
        <w:keepLines w:val="0"/>
        <w:widowControl w:val="0"/>
        <w:numPr>
          <w:ilvl w:val="0"/>
          <w:numId w:val="455"/>
        </w:numPr>
        <w:shd w:val="clear" w:color="auto" w:fill="auto"/>
        <w:tabs>
          <w:tab w:pos="495" w:val="left"/>
        </w:tabs>
        <w:bidi w:val="0"/>
        <w:spacing w:before="0" w:line="193" w:lineRule="exact"/>
        <w:ind w:left="0" w:right="0"/>
        <w:jc w:val="both"/>
      </w:pPr>
      <w:bookmarkStart w:id="2860" w:name="bookmark2860"/>
      <w:bookmarkEnd w:id="2860"/>
      <w:r>
        <w:rPr>
          <w:color w:val="000000"/>
          <w:spacing w:val="0"/>
          <w:w w:val="100"/>
          <w:position w:val="0"/>
        </w:rPr>
        <w:t>杨某良，汇昌公司和佳泽公司 控股股东（实际控制人</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 xml:space="preserve">月 </w:t>
      </w:r>
      <w:r>
        <w:rPr>
          <w:rFonts w:ascii="Times New Roman" w:eastAsia="Times New Roman" w:hAnsi="Times New Roman" w:cs="Times New Roman"/>
          <w:color w:val="000000"/>
          <w:spacing w:val="0"/>
          <w:w w:val="100"/>
          <w:position w:val="0"/>
        </w:rPr>
        <w:t>26</w:t>
      </w:r>
      <w:r>
        <w:rPr>
          <w:color w:val="000000"/>
          <w:spacing w:val="0"/>
          <w:w w:val="100"/>
          <w:position w:val="0"/>
        </w:rPr>
        <w:t>曰，因涉嫌危险物品肇事罪被刑事 拘留；</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 xml:space="preserve">30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因涉嫌以危 险方法危害公共安全罪被批准逮捕。</w:t>
      </w:r>
    </w:p>
    <w:p>
      <w:pPr>
        <w:pStyle w:val="Style38"/>
        <w:keepNext w:val="0"/>
        <w:keepLines w:val="0"/>
        <w:widowControl w:val="0"/>
        <w:numPr>
          <w:ilvl w:val="0"/>
          <w:numId w:val="455"/>
        </w:numPr>
        <w:shd w:val="clear" w:color="auto" w:fill="auto"/>
        <w:tabs>
          <w:tab w:pos="495" w:val="left"/>
        </w:tabs>
        <w:bidi w:val="0"/>
        <w:spacing w:before="0" w:line="194" w:lineRule="exact"/>
        <w:ind w:left="0" w:right="0"/>
        <w:jc w:val="both"/>
      </w:pPr>
      <w:bookmarkStart w:id="2861" w:name="bookmark2861"/>
      <w:bookmarkEnd w:id="2861"/>
      <w:r>
        <w:rPr>
          <w:color w:val="000000"/>
          <w:spacing w:val="0"/>
          <w:w w:val="100"/>
          <w:position w:val="0"/>
        </w:rPr>
        <w:t>王某朋，佳泽公司法定代表人、 汇昌公司业务员。</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26</w:t>
      </w:r>
      <w:r>
        <w:rPr>
          <w:color w:val="000000"/>
          <w:spacing w:val="0"/>
          <w:w w:val="100"/>
          <w:position w:val="0"/>
        </w:rPr>
        <w:t xml:space="preserve">曰， 因涉嫌危险物品肇事罪被刑事拘留； </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 xml:space="preserve">30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因涉嫌以危险方法 危害公共安全罪被批准逮捕。</w:t>
      </w:r>
    </w:p>
    <w:p>
      <w:pPr>
        <w:pStyle w:val="Style118"/>
        <w:keepNext/>
        <w:keepLines/>
        <w:widowControl w:val="0"/>
        <w:shd w:val="clear" w:color="auto" w:fill="auto"/>
        <w:bidi w:val="0"/>
        <w:spacing w:before="0"/>
        <w:ind w:left="0" w:right="0"/>
        <w:jc w:val="both"/>
      </w:pPr>
      <w:bookmarkStart w:id="2862" w:name="bookmark2862"/>
      <w:bookmarkStart w:id="2863" w:name="bookmark2863"/>
      <w:bookmarkStart w:id="2864" w:name="bookmark2864"/>
      <w:r>
        <w:rPr>
          <w:color w:val="000000"/>
          <w:spacing w:val="0"/>
          <w:w w:val="100"/>
          <w:position w:val="0"/>
        </w:rPr>
        <w:t>（二）建议给予政务处分和组织处 理的责任人员。</w:t>
      </w:r>
      <w:bookmarkEnd w:id="2862"/>
      <w:bookmarkEnd w:id="2863"/>
      <w:bookmarkEnd w:id="2864"/>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对</w:t>
      </w:r>
      <w:r>
        <w:rPr>
          <w:rFonts w:ascii="Times New Roman" w:eastAsia="Times New Roman" w:hAnsi="Times New Roman" w:cs="Times New Roman"/>
          <w:color w:val="000000"/>
          <w:spacing w:val="0"/>
          <w:w w:val="100"/>
          <w:position w:val="0"/>
        </w:rPr>
        <w:t>32</w:t>
      </w:r>
      <w:r>
        <w:rPr>
          <w:color w:val="000000"/>
          <w:spacing w:val="0"/>
          <w:w w:val="100"/>
          <w:position w:val="0"/>
        </w:rPr>
        <w:t>名责任人员给予党纪、政纪 处分（撤职处分</w:t>
      </w:r>
      <w:r>
        <w:rPr>
          <w:rFonts w:ascii="Times New Roman" w:eastAsia="Times New Roman" w:hAnsi="Times New Roman" w:cs="Times New Roman"/>
          <w:color w:val="000000"/>
          <w:spacing w:val="0"/>
          <w:w w:val="100"/>
          <w:position w:val="0"/>
        </w:rPr>
        <w:t>11</w:t>
      </w:r>
      <w:r>
        <w:rPr>
          <w:color w:val="000000"/>
          <w:spacing w:val="0"/>
          <w:w w:val="100"/>
          <w:position w:val="0"/>
        </w:rPr>
        <w:t>人、降级处分</w:t>
      </w:r>
      <w:r>
        <w:rPr>
          <w:rFonts w:ascii="Times New Roman" w:eastAsia="Times New Roman" w:hAnsi="Times New Roman" w:cs="Times New Roman"/>
          <w:color w:val="000000"/>
          <w:spacing w:val="0"/>
          <w:w w:val="100"/>
          <w:position w:val="0"/>
        </w:rPr>
        <w:t>12</w:t>
      </w:r>
      <w:r>
        <w:rPr>
          <w:color w:val="000000"/>
          <w:spacing w:val="0"/>
          <w:w w:val="100"/>
          <w:position w:val="0"/>
        </w:rPr>
        <w:t>人、 记大过以下</w:t>
      </w:r>
      <w:r>
        <w:rPr>
          <w:rFonts w:ascii="Times New Roman" w:eastAsia="Times New Roman" w:hAnsi="Times New Roman" w:cs="Times New Roman"/>
          <w:color w:val="000000"/>
          <w:spacing w:val="0"/>
          <w:w w:val="100"/>
          <w:position w:val="0"/>
        </w:rPr>
        <w:t>9</w:t>
      </w:r>
      <w:r>
        <w:rPr>
          <w:color w:val="000000"/>
          <w:spacing w:val="0"/>
          <w:w w:val="100"/>
          <w:position w:val="0"/>
        </w:rPr>
        <w:t>人），其中：</w:t>
      </w:r>
    </w:p>
    <w:p>
      <w:pPr>
        <w:pStyle w:val="Style38"/>
        <w:keepNext w:val="0"/>
        <w:keepLines w:val="0"/>
        <w:widowControl w:val="0"/>
        <w:numPr>
          <w:ilvl w:val="0"/>
          <w:numId w:val="457"/>
        </w:numPr>
        <w:shd w:val="clear" w:color="auto" w:fill="auto"/>
        <w:tabs>
          <w:tab w:pos="500" w:val="left"/>
        </w:tabs>
        <w:bidi w:val="0"/>
        <w:spacing w:before="0" w:after="40" w:line="194" w:lineRule="exact"/>
        <w:ind w:left="0" w:right="0"/>
        <w:jc w:val="both"/>
      </w:pPr>
      <w:bookmarkStart w:id="2865" w:name="bookmark2865"/>
      <w:bookmarkEnd w:id="2865"/>
      <w:r>
        <w:rPr>
          <w:color w:val="000000"/>
          <w:spacing w:val="0"/>
          <w:w w:val="100"/>
          <w:position w:val="0"/>
        </w:rPr>
        <w:t>丛某滋，威海交运集团客运二分 公司运务科科长。未研究解决公司行车 路单发放制度和车辆请假管理制度不健 全等问题；未发现和解决安全隐患。对 事故发生负有主要领导责任。建议给予 撤职处分。</w:t>
      </w:r>
    </w:p>
    <w:p>
      <w:pPr>
        <w:pStyle w:val="Style38"/>
        <w:keepNext w:val="0"/>
        <w:keepLines w:val="0"/>
        <w:widowControl w:val="0"/>
        <w:numPr>
          <w:ilvl w:val="0"/>
          <w:numId w:val="457"/>
        </w:numPr>
        <w:shd w:val="clear" w:color="auto" w:fill="auto"/>
        <w:tabs>
          <w:tab w:pos="500" w:val="left"/>
        </w:tabs>
        <w:bidi w:val="0"/>
        <w:spacing w:before="0" w:after="40" w:line="195" w:lineRule="exact"/>
        <w:ind w:left="0" w:right="0"/>
        <w:jc w:val="both"/>
      </w:pPr>
      <w:bookmarkStart w:id="2866" w:name="bookmark2866"/>
      <w:bookmarkEnd w:id="2866"/>
      <w:r>
        <w:rPr>
          <w:color w:val="000000"/>
          <w:spacing w:val="0"/>
          <w:w w:val="100"/>
          <w:position w:val="0"/>
        </w:rPr>
        <w:t>姜某章，中共党员，威海交运集 团客运二分公司副经理，分管运务工作。 督促分管科室幵展运务管理工作不力， 未研究解决公司行车路单发放制度和车 辆请假管理制度不健全等问题；未发现 和解决安全隐患。对事故发生负有主要 领导责任。建议给予撤职、党内严重警 告处分。</w:t>
      </w:r>
    </w:p>
    <w:p>
      <w:pPr>
        <w:pStyle w:val="Style118"/>
        <w:keepNext/>
        <w:keepLines/>
        <w:widowControl w:val="0"/>
        <w:shd w:val="clear" w:color="auto" w:fill="auto"/>
        <w:bidi w:val="0"/>
        <w:spacing w:before="0" w:after="40" w:line="197" w:lineRule="exact"/>
        <w:ind w:left="0" w:right="0"/>
        <w:jc w:val="both"/>
      </w:pPr>
      <w:bookmarkStart w:id="2867" w:name="bookmark2867"/>
      <w:bookmarkStart w:id="2868" w:name="bookmark2868"/>
      <w:bookmarkStart w:id="2869" w:name="bookmark2869"/>
      <w:bookmarkStart w:id="2870" w:name="bookmark2870"/>
      <w:r>
        <w:rPr>
          <w:color w:val="000000"/>
          <w:spacing w:val="0"/>
          <w:w w:val="100"/>
          <w:position w:val="0"/>
        </w:rPr>
        <w:t>（</w:t>
      </w:r>
      <w:bookmarkEnd w:id="2869"/>
      <w:r>
        <w:rPr>
          <w:color w:val="000000"/>
          <w:spacing w:val="0"/>
          <w:w w:val="100"/>
          <w:position w:val="0"/>
        </w:rPr>
        <w:t>三）对相关责任人员和单位给予 处理的其他建议。</w:t>
      </w:r>
      <w:bookmarkEnd w:id="2867"/>
      <w:bookmarkEnd w:id="2868"/>
      <w:bookmarkEnd w:id="2870"/>
    </w:p>
    <w:p>
      <w:pPr>
        <w:pStyle w:val="Style38"/>
        <w:keepNext w:val="0"/>
        <w:keepLines w:val="0"/>
        <w:widowControl w:val="0"/>
        <w:shd w:val="clear" w:color="auto" w:fill="auto"/>
        <w:bidi w:val="0"/>
        <w:spacing w:before="0" w:after="660" w:line="194" w:lineRule="exact"/>
        <w:ind w:left="0" w:right="0"/>
        <w:jc w:val="both"/>
      </w:pPr>
      <w:r>
        <w:rPr>
          <w:color w:val="000000"/>
          <w:spacing w:val="0"/>
          <w:w w:val="100"/>
          <w:position w:val="0"/>
        </w:rPr>
        <w:t>建议山东省有关部门依据《安全生 产法》、《生产安全事故报告和调査处理 条例》等有关法律法规的规定，对相关 单位及其主要责任人给予行政处罚。</w:t>
      </w:r>
    </w:p>
    <w:p>
      <w:pPr>
        <w:pStyle w:val="Style5"/>
        <w:keepNext/>
        <w:keepLines/>
        <w:widowControl w:val="0"/>
        <w:shd w:val="clear" w:color="auto" w:fill="auto"/>
        <w:bidi w:val="0"/>
        <w:spacing w:before="0" w:after="220" w:line="240" w:lineRule="auto"/>
        <w:ind w:left="0" w:right="0" w:firstLine="0"/>
        <w:jc w:val="both"/>
        <w:rPr>
          <w:sz w:val="20"/>
          <w:szCs w:val="20"/>
        </w:rPr>
      </w:pPr>
      <w:bookmarkStart w:id="2871" w:name="bookmark2871"/>
      <w:bookmarkStart w:id="2872" w:name="bookmark2872"/>
      <w:bookmarkStart w:id="2873" w:name="bookmark2873"/>
      <w:bookmarkStart w:id="2874" w:name="bookmark2874"/>
      <w:r>
        <w:rPr>
          <w:color w:val="000000"/>
          <w:spacing w:val="0"/>
          <w:w w:val="100"/>
          <w:position w:val="0"/>
          <w:sz w:val="15"/>
          <w:szCs w:val="15"/>
        </w:rPr>
        <w:t>四</w:t>
      </w:r>
      <w:bookmarkEnd w:id="2873"/>
      <w:r>
        <w:rPr>
          <w:color w:val="000000"/>
          <w:spacing w:val="0"/>
          <w:w w:val="100"/>
          <w:position w:val="0"/>
          <w:sz w:val="15"/>
          <w:szCs w:val="15"/>
        </w:rPr>
        <w:t>、案例点评</w:t>
      </w:r>
      <w:r>
        <w:rPr>
          <w:rFonts w:ascii="Times New Roman" w:eastAsia="Times New Roman" w:hAnsi="Times New Roman" w:cs="Times New Roman"/>
          <w:color w:val="348677"/>
          <w:spacing w:val="0"/>
          <w:w w:val="100"/>
          <w:position w:val="0"/>
          <w:sz w:val="20"/>
          <w:szCs w:val="20"/>
        </w:rPr>
        <w:t>I</w:t>
      </w:r>
      <w:bookmarkEnd w:id="2871"/>
      <w:bookmarkEnd w:id="2872"/>
      <w:bookmarkEnd w:id="2874"/>
    </w:p>
    <w:p>
      <w:pPr>
        <w:pStyle w:val="Style38"/>
        <w:keepNext w:val="0"/>
        <w:keepLines w:val="0"/>
        <w:widowControl w:val="0"/>
        <w:shd w:val="clear" w:color="auto" w:fill="auto"/>
        <w:bidi w:val="0"/>
        <w:spacing w:before="0" w:after="140" w:line="192" w:lineRule="exact"/>
        <w:ind w:left="180" w:right="0" w:firstLine="260"/>
        <w:jc w:val="both"/>
      </w:pPr>
      <w:r>
        <w:rPr>
          <w:color w:val="000000"/>
          <w:spacing w:val="0"/>
          <w:w w:val="100"/>
          <w:position w:val="0"/>
        </w:rPr>
        <w:t>这是一起典型的违法携带易 燃易爆品，同时缺乏危险化学品 安全常识和有效管理造成车辆爆 炸的特别重大安全责任事故，在 当前国家三令五申专项整治危险 化学品安全管理的时代大背景 下，仍然存在危险化学品管控失 效、员工私自夹带、大众缺乏安 全常识等现象，其背后涉及的深 层次问题值得我们深思。</w:t>
      </w:r>
    </w:p>
    <w:p>
      <w:pPr>
        <w:pStyle w:val="Style118"/>
        <w:keepNext/>
        <w:keepLines/>
        <w:widowControl w:val="0"/>
        <w:shd w:val="clear" w:color="auto" w:fill="auto"/>
        <w:bidi w:val="0"/>
        <w:spacing w:before="0"/>
        <w:ind w:left="0" w:right="0"/>
        <w:jc w:val="both"/>
      </w:pPr>
      <w:bookmarkStart w:id="2875" w:name="bookmark2875"/>
      <w:bookmarkStart w:id="2876" w:name="bookmark2876"/>
      <w:bookmarkStart w:id="2877" w:name="bookmark2877"/>
      <w:bookmarkStart w:id="2878" w:name="bookmark2878"/>
      <w:r>
        <w:rPr>
          <w:color w:val="000000"/>
          <w:spacing w:val="0"/>
          <w:w w:val="100"/>
          <w:position w:val="0"/>
          <w:lang w:val="zh-CN" w:eastAsia="zh-CN" w:bidi="zh-CN"/>
        </w:rPr>
        <w:t>（</w:t>
      </w:r>
      <w:bookmarkEnd w:id="2877"/>
      <w:r>
        <w:rPr>
          <w:color w:val="000000"/>
          <w:spacing w:val="0"/>
          <w:w w:val="100"/>
          <w:position w:val="0"/>
          <w:lang w:val="zh-CN" w:eastAsia="zh-CN" w:bidi="zh-CN"/>
        </w:rPr>
        <w:t>一）</w:t>
      </w:r>
      <w:r>
        <w:rPr>
          <w:color w:val="000000"/>
          <w:spacing w:val="0"/>
          <w:w w:val="100"/>
          <w:position w:val="0"/>
        </w:rPr>
        <w:t>危化品源头管控失效，企业 主体责任不落实。</w:t>
      </w:r>
      <w:bookmarkEnd w:id="2875"/>
      <w:bookmarkEnd w:id="2876"/>
      <w:bookmarkEnd w:id="2878"/>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事故的直接原因是运输的</w:t>
      </w:r>
      <w:r>
        <w:rPr>
          <w:rFonts w:ascii="Times New Roman" w:eastAsia="Times New Roman" w:hAnsi="Times New Roman" w:cs="Times New Roman"/>
          <w:color w:val="000000"/>
          <w:spacing w:val="0"/>
          <w:w w:val="100"/>
          <w:position w:val="0"/>
        </w:rPr>
        <w:t>15</w:t>
      </w:r>
      <w:r>
        <w:rPr>
          <w:color w:val="000000"/>
          <w:spacing w:val="0"/>
          <w:w w:val="100"/>
          <w:position w:val="0"/>
        </w:rPr>
        <w:t xml:space="preserve">箱共 </w:t>
      </w:r>
      <w:r>
        <w:rPr>
          <w:rFonts w:ascii="Times New Roman" w:eastAsia="Times New Roman" w:hAnsi="Times New Roman" w:cs="Times New Roman"/>
          <w:color w:val="000000"/>
          <w:spacing w:val="0"/>
          <w:w w:val="100"/>
          <w:position w:val="0"/>
        </w:rPr>
        <w:t>300</w:t>
      </w:r>
      <w:r>
        <w:rPr>
          <w:color w:val="000000"/>
          <w:spacing w:val="0"/>
          <w:w w:val="100"/>
          <w:position w:val="0"/>
        </w:rPr>
        <w:t>公斤危险化学品偶氮二异庚腊堆放 在客车后部发生受热分解，引起火灾爆 炸，造成重大人员伤亡。追根溯源，一 是危险化学品生产销售企业未落实企业 安全生产主体责任，二是监管部门检査 整治工作不到位，未建立长效工作机制。</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 xml:space="preserve">因此应该从企业责任主体落实和 监管部门履职两方面进行改进。一是生 产销售危险化学品的企业作为国家重点 安全监管对象，必须严格履行安全生产 主体责任，其危险化学品的安全管理应 结合生产工艺特点，制定符合企业实际 情况的危险化学品安全生产管理制度， 重点从设备设施防爆、防静电，明火管 理、消防监控、应急物资及演练、生产 作业、包装、储存、运输和销售等方面 加强安全管理，严格按照国家标准要求 定期进行隐患排査治理，同时结合安全 风险辨识管控，强化全链条系统化精细 管理，严防死守，坚决杜绝发生亡人事 故。二是监管部门应严格按照《危险化 学品安全管理条例》落实监管责任，充 分运用安全网格员基层力量，结合第三 方专业技术力量，在行业主管部门和属 地管理部门协同下，定期进行摸底排査， 同时结合专项联合整治行动，加大执法 检査力度，深挖企业安全管理问题，对 </w:t>
      </w:r>
      <w:r>
        <w:rPr>
          <w:color w:val="000000"/>
          <w:spacing w:val="0"/>
          <w:w w:val="100"/>
          <w:position w:val="0"/>
        </w:rPr>
        <w:t>存在的重大安全隐患，依法对企业进 行处罚和关停，起到强震慑作用。</w:t>
      </w:r>
    </w:p>
    <w:p>
      <w:pPr>
        <w:pStyle w:val="Style118"/>
        <w:keepNext/>
        <w:keepLines/>
        <w:widowControl w:val="0"/>
        <w:shd w:val="clear" w:color="auto" w:fill="auto"/>
        <w:tabs>
          <w:tab w:pos="668" w:val="left"/>
        </w:tabs>
        <w:bidi w:val="0"/>
        <w:spacing w:before="0" w:line="197" w:lineRule="exact"/>
        <w:ind w:left="0" w:right="0"/>
        <w:jc w:val="both"/>
      </w:pPr>
      <w:bookmarkStart w:id="2879" w:name="bookmark2879"/>
      <w:bookmarkStart w:id="2880" w:name="bookmark2880"/>
      <w:bookmarkStart w:id="2881" w:name="bookmark2881"/>
      <w:bookmarkStart w:id="2882" w:name="bookmark2882"/>
      <w:r>
        <w:rPr>
          <w:color w:val="000000"/>
          <w:spacing w:val="0"/>
          <w:w w:val="100"/>
          <w:position w:val="0"/>
        </w:rPr>
        <w:t>（</w:t>
      </w:r>
      <w:bookmarkEnd w:id="2881"/>
      <w:r>
        <w:rPr>
          <w:color w:val="000000"/>
          <w:spacing w:val="0"/>
          <w:w w:val="100"/>
          <w:position w:val="0"/>
        </w:rPr>
        <w:t>二）</w:t>
        <w:tab/>
        <w:t>普及安全生产知识，增强全 民安全意识。</w:t>
      </w:r>
      <w:bookmarkEnd w:id="2879"/>
      <w:bookmarkEnd w:id="2880"/>
      <w:bookmarkEnd w:id="2882"/>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该起事故中，氮二异庚腊和偶氮 二异戊腊属于易燃固体，在剧烈摩擦、 碰撞过程中，易发生爆炸，巨需要冷 藏运输。从业人员由于相关专业知识 匮乏，私自携带并运输该危险品，埋 下安全隐患，酿造严重的事故。因此， 加强安全知识教育培训，广泛进行宣 传引导十分重要。</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危险化学品宣传教育建议如下： 一是利用媒体、影音、标语、广告、人 工引导等方式，在公共场所，如铁路、 飞机、公交、地铁等，传播安全常识， 营造安全和谐氛围；二是加强企业危险 化学品安全管理水平，政府可适当补贴 企业或协助企业组织第三方专业技术 人员进入企业定期进行危险化学品安 全管理培训和宣教，协助企业进行管 理提升；三是行业主管部门和街道组 织有关执法人员和安全网格员加大高 危企业监督执法频次，重点检査企业 隐患治理和整改落实情况、危险化学 品从业人员持证上岗情况、消防应急 物资准备和演练情况、仓库、生产车间、 设备设施管理和现场环境等情况，对 违法行为坚决处罚通报，助推企业提 升安全管理水平和事故防范意识。</w:t>
      </w:r>
    </w:p>
    <w:p>
      <w:pPr>
        <w:pStyle w:val="Style118"/>
        <w:keepNext/>
        <w:keepLines/>
        <w:widowControl w:val="0"/>
        <w:shd w:val="clear" w:color="auto" w:fill="auto"/>
        <w:tabs>
          <w:tab w:pos="678" w:val="left"/>
        </w:tabs>
        <w:bidi w:val="0"/>
        <w:spacing w:before="0" w:line="197" w:lineRule="exact"/>
        <w:ind w:left="0" w:right="0"/>
        <w:jc w:val="both"/>
      </w:pPr>
      <w:bookmarkStart w:id="2883" w:name="bookmark2883"/>
      <w:bookmarkStart w:id="2884" w:name="bookmark2884"/>
      <w:bookmarkStart w:id="2885" w:name="bookmark2885"/>
      <w:bookmarkStart w:id="2886" w:name="bookmark2886"/>
      <w:r>
        <w:rPr>
          <w:color w:val="000000"/>
          <w:spacing w:val="0"/>
          <w:w w:val="100"/>
          <w:position w:val="0"/>
        </w:rPr>
        <w:t>（</w:t>
      </w:r>
      <w:bookmarkEnd w:id="2885"/>
      <w:r>
        <w:rPr>
          <w:color w:val="000000"/>
          <w:spacing w:val="0"/>
          <w:w w:val="100"/>
          <w:position w:val="0"/>
        </w:rPr>
        <w:t>三）</w:t>
        <w:tab/>
        <w:t>狠抓安全生产工作，夯实企 业安全生产根基。</w:t>
      </w:r>
      <w:bookmarkEnd w:id="2883"/>
      <w:bookmarkEnd w:id="2884"/>
      <w:bookmarkEnd w:id="2886"/>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587" w:right="763" w:bottom="585" w:left="726" w:header="0" w:footer="3" w:gutter="0"/>
          <w:cols w:num="2" w:space="270"/>
          <w:noEndnote/>
          <w:rtlGutter w:val="0"/>
          <w:docGrid w:linePitch="360"/>
        </w:sectPr>
      </w:pPr>
      <w:r>
        <w:rPr>
          <w:color w:val="000000"/>
          <w:spacing w:val="0"/>
          <w:w w:val="100"/>
          <w:position w:val="0"/>
        </w:rPr>
        <w:t>该起事故中，运输企业安全管理 严重缺位失职，制度形同虚设，各项 管理规定不落实，违章违法行为司空 见惯，长此以往，必将出现亡人事故。</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各部门、各单位要狠抓安全生产工 作，严抓曰常违章违法问题、隐患排査 整治落实情况，从细节做起，方能层层 夯实企业安全生产根基。一是企业主要 领导和干部高度重视，督导检査力度要 加强，营造人人懂安全、护安全的企业 文化氛围，逐步养成员工安全文明行为 习惯；二是强化信息化科技手段运用， 尤其在行车路单发放、请销假、出退勤、 站场值班、车辆驾驶及运营监控等方面 加强监督管理,具备身份核实、实时监控、 信息流转通报、调度指挥、应急救援等 功能，用科技手段强化遵规守纪、企业 安全运营水平的提升；三是运输企业要 严格执行包管结合的制度，强化对承包 经营企业履职情况的监督管理，重点监 管：员工持证上岗、安全培训教育、隐 患排査治理、机动车辆检维修、车辆年 度违章违法情况等方面，细化《营运客 车承包经营合同》中安全职责、法律责任、 奖惩处罚等条款内容，明确双方安全管 理责任和义务，强调法律责任担当。</w:t>
      </w:r>
    </w:p>
    <w:p>
      <w:pPr>
        <w:pStyle w:val="Style38"/>
        <w:keepNext w:val="0"/>
        <w:keepLines w:val="0"/>
        <w:widowControl w:val="0"/>
        <w:shd w:val="clear" w:color="auto" w:fill="auto"/>
        <w:bidi w:val="0"/>
        <w:spacing w:before="0" w:after="200" w:line="193" w:lineRule="exact"/>
        <w:ind w:left="0" w:right="0"/>
        <w:jc w:val="both"/>
      </w:pPr>
      <w:r>
        <w:rPr>
          <w:color w:val="000000"/>
          <w:spacing w:val="0"/>
          <w:w w:val="100"/>
          <w:position w:val="0"/>
        </w:rPr>
        <w:t>另外，运输企业应建立承包商服务 履职评价制度、完善和优化承包商黑名 单制度，对行业自律发展和有关部门建 立市场准入机制、加强监督执法等工作 提供依据和方向。</w:t>
      </w:r>
    </w:p>
    <w:p>
      <w:pPr>
        <w:pStyle w:val="Style69"/>
        <w:keepNext w:val="0"/>
        <w:keepLines w:val="0"/>
        <w:widowControl w:val="0"/>
        <w:shd w:val="clear" w:color="auto" w:fill="auto"/>
        <w:bidi w:val="0"/>
        <w:spacing w:before="0" w:after="120" w:line="182" w:lineRule="exact"/>
        <w:ind w:left="0" w:right="0" w:firstLine="0"/>
        <w:jc w:val="both"/>
        <w:sectPr>
          <w:footnotePr>
            <w:pos w:val="pageBottom"/>
            <w:numFmt w:val="decimal"/>
            <w:numRestart w:val="continuous"/>
          </w:footnotePr>
          <w:pgSz w:w="6202" w:h="8640"/>
          <w:pgMar w:top="701" w:right="3180" w:bottom="701" w:left="775" w:header="0" w:footer="3" w:gutter="0"/>
          <w:cols w:space="720"/>
          <w:noEndnote/>
          <w:rtlGutter w:val="0"/>
          <w:docGrid w:linePitch="360"/>
        </w:sectPr>
      </w:pPr>
      <w:r>
        <w:rPr>
          <w:color w:val="000000"/>
          <w:spacing w:val="0"/>
          <w:w w:val="100"/>
          <w:position w:val="0"/>
        </w:rPr>
        <w:t>（程臣，中级工程师，深圳市城市公共安全技 术研究院）</w:t>
      </w:r>
    </w:p>
    <w:p>
      <w:pPr>
        <w:widowControl w:val="0"/>
        <w:spacing w:line="1" w:lineRule="exact"/>
      </w:pPr>
      <w:r>
        <w:drawing>
          <wp:anchor distT="103505" distB="0" distL="127000" distR="608965" simplePos="0" relativeHeight="125829588" behindDoc="0" locked="0" layoutInCell="1" allowOverlap="1">
            <wp:simplePos x="0" y="0"/>
            <wp:positionH relativeFrom="page">
              <wp:posOffset>1631950</wp:posOffset>
            </wp:positionH>
            <wp:positionV relativeFrom="paragraph">
              <wp:posOffset>557530</wp:posOffset>
            </wp:positionV>
            <wp:extent cx="1810385" cy="1334770"/>
            <wp:wrapSquare wrapText="bothSides"/>
            <wp:docPr id="472" name="Shape 472"/>
            <a:graphic xmlns:a="http://schemas.openxmlformats.org/drawingml/2006/main">
              <a:graphicData uri="http://schemas.openxmlformats.org/drawingml/2006/picture">
                <pic:pic xmlns:pic="http://schemas.openxmlformats.org/drawingml/2006/picture">
                  <pic:nvPicPr>
                    <pic:cNvPr id="473" name="Picture box 473"/>
                    <pic:cNvPicPr/>
                  </pic:nvPicPr>
                  <pic:blipFill>
                    <a:blip r:embed="rId309"/>
                    <a:stretch/>
                  </pic:blipFill>
                  <pic:spPr>
                    <a:xfrm>
                      <a:ext cx="1810385" cy="1334770"/>
                    </a:xfrm>
                    <a:prstGeom prst="rect"/>
                  </pic:spPr>
                </pic:pic>
              </a:graphicData>
            </a:graphic>
          </wp:anchor>
        </w:drawing>
      </w:r>
      <w:r>
        <w:drawing>
          <wp:anchor distT="0" distB="917575" distL="2275840" distR="127000" simplePos="0" relativeHeight="125829589" behindDoc="0" locked="0" layoutInCell="1" allowOverlap="1">
            <wp:simplePos x="0" y="0"/>
            <wp:positionH relativeFrom="page">
              <wp:posOffset>3780790</wp:posOffset>
            </wp:positionH>
            <wp:positionV relativeFrom="paragraph">
              <wp:posOffset>454025</wp:posOffset>
            </wp:positionV>
            <wp:extent cx="140335" cy="518160"/>
            <wp:wrapSquare wrapText="bothSides"/>
            <wp:docPr id="474" name="Shape 474"/>
            <a:graphic xmlns:a="http://schemas.openxmlformats.org/drawingml/2006/main">
              <a:graphicData uri="http://schemas.openxmlformats.org/drawingml/2006/picture">
                <pic:pic xmlns:pic="http://schemas.openxmlformats.org/drawingml/2006/picture">
                  <pic:nvPicPr>
                    <pic:cNvPr id="475" name="Picture box 475"/>
                    <pic:cNvPicPr/>
                  </pic:nvPicPr>
                  <pic:blipFill>
                    <a:blip r:embed="rId311"/>
                    <a:stretch/>
                  </pic:blipFill>
                  <pic:spPr>
                    <a:xfrm>
                      <a:ext cx="140335" cy="518160"/>
                    </a:xfrm>
                    <a:prstGeom prst="rect"/>
                  </pic:spPr>
                </pic:pic>
              </a:graphicData>
            </a:graphic>
          </wp:anchor>
        </w:drawing>
      </w:r>
      <w:r>
        <mc:AlternateContent>
          <mc:Choice Requires="wps">
            <w:drawing>
              <wp:anchor distT="609600" distB="201295" distL="2272665" distR="127000" simplePos="0" relativeHeight="125829590" behindDoc="0" locked="0" layoutInCell="1" allowOverlap="1">
                <wp:simplePos x="0" y="0"/>
                <wp:positionH relativeFrom="page">
                  <wp:posOffset>3777615</wp:posOffset>
                </wp:positionH>
                <wp:positionV relativeFrom="paragraph">
                  <wp:posOffset>1063625</wp:posOffset>
                </wp:positionV>
                <wp:extent cx="143510" cy="624840"/>
                <wp:wrapSquare wrapText="bothSides"/>
                <wp:docPr id="476" name="Shape 476"/>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502" type="#_x0000_t202" style="position:absolute;margin-left:297.44999999999999pt;margin-top:83.75pt;width:11.300000000000001pt;height:49.200000000000003pt;z-index:-125829163;mso-wrap-distance-left:178.95000000000002pt;mso-wrap-distance-top:48.pt;mso-wrap-distance-right:10.pt;mso-wrap-distance-bottom:15.85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p>
    <w:p>
      <w:pPr>
        <w:pStyle w:val="Style17"/>
        <w:keepNext/>
        <w:keepLines/>
        <w:widowControl w:val="0"/>
        <w:shd w:val="clear" w:color="auto" w:fill="auto"/>
        <w:bidi w:val="0"/>
        <w:spacing w:before="0" w:after="40" w:line="240" w:lineRule="auto"/>
        <w:ind w:left="0" w:right="0" w:firstLine="0"/>
        <w:jc w:val="left"/>
        <w:rPr>
          <w:sz w:val="18"/>
          <w:szCs w:val="18"/>
        </w:rPr>
      </w:pPr>
      <w:bookmarkStart w:id="2887" w:name="bookmark2887"/>
      <w:bookmarkStart w:id="2888" w:name="bookmark2888"/>
      <w:bookmarkStart w:id="2889" w:name="bookmark2889"/>
      <w:r>
        <w:rPr>
          <w:rFonts w:ascii="Times New Roman" w:eastAsia="Times New Roman" w:hAnsi="Times New Roman" w:cs="Times New Roman"/>
          <w:color w:val="000000"/>
          <w:spacing w:val="0"/>
          <w:w w:val="100"/>
          <w:position w:val="0"/>
          <w:sz w:val="22"/>
          <w:szCs w:val="22"/>
        </w:rPr>
        <w:t>2010-</w:t>
      </w:r>
      <w:r>
        <w:rPr>
          <w:color w:val="000000"/>
          <w:spacing w:val="0"/>
          <w:w w:val="100"/>
          <w:position w:val="0"/>
          <w:sz w:val="18"/>
          <w:szCs w:val="18"/>
        </w:rPr>
        <w:t>辽宁省阜新市</w:t>
      </w:r>
      <w:r>
        <w:rPr>
          <w:rFonts w:ascii="Times New Roman" w:eastAsia="Times New Roman" w:hAnsi="Times New Roman" w:cs="Times New Roman"/>
          <w:color w:val="000000"/>
          <w:spacing w:val="0"/>
          <w:w w:val="100"/>
          <w:position w:val="0"/>
          <w:sz w:val="22"/>
          <w:szCs w:val="22"/>
        </w:rPr>
        <w:t xml:space="preserve">“5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23”</w:t>
      </w:r>
      <w:r>
        <w:rPr>
          <w:color w:val="000000"/>
          <w:spacing w:val="0"/>
          <w:w w:val="100"/>
          <w:position w:val="0"/>
          <w:sz w:val="18"/>
          <w:szCs w:val="18"/>
        </w:rPr>
        <w:t>特别重大道路交通事故</w:t>
      </w:r>
      <w:bookmarkEnd w:id="2887"/>
      <w:bookmarkEnd w:id="2888"/>
      <w:bookmarkEnd w:id="2889"/>
    </w:p>
    <w:p>
      <w:pPr>
        <w:pStyle w:val="Style5"/>
        <w:keepNext/>
        <w:keepLines/>
        <w:widowControl w:val="0"/>
        <w:shd w:val="clear" w:color="auto" w:fill="auto"/>
        <w:bidi w:val="0"/>
        <w:spacing w:before="0" w:after="360" w:line="240" w:lineRule="auto"/>
        <w:ind w:left="0" w:right="0" w:firstLine="0"/>
        <w:jc w:val="right"/>
        <w:rPr>
          <w:sz w:val="15"/>
          <w:szCs w:val="15"/>
        </w:rPr>
      </w:pPr>
      <w:bookmarkStart w:id="2890" w:name="bookmark2890"/>
      <w:bookmarkStart w:id="2891" w:name="bookmark2891"/>
      <w:bookmarkStart w:id="2892" w:name="bookmark2892"/>
      <w:r>
        <w:rPr>
          <w:color w:val="000000"/>
          <w:spacing w:val="0"/>
          <w:w w:val="100"/>
          <w:position w:val="0"/>
          <w:sz w:val="15"/>
          <w:szCs w:val="15"/>
        </w:rPr>
        <w:t>—重型货车超载逆驶，大型客车超员超速</w:t>
      </w:r>
      <w:bookmarkEnd w:id="2890"/>
      <w:bookmarkEnd w:id="2891"/>
      <w:bookmarkEnd w:id="2892"/>
    </w:p>
    <w:p>
      <w:pPr>
        <w:pStyle w:val="Style38"/>
        <w:keepNext w:val="0"/>
        <w:keepLines w:val="0"/>
        <w:widowControl w:val="0"/>
        <w:shd w:val="clear" w:color="auto" w:fill="auto"/>
        <w:bidi w:val="0"/>
        <w:spacing w:before="0" w:after="40" w:line="193" w:lineRule="exact"/>
        <w:ind w:left="0" w:right="0" w:firstLine="260"/>
        <w:jc w:val="both"/>
      </w:pP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 辽宁省阜新市境内长（春） 深（圳）高速公路彰武段 发生一起逆行货车与客车 相撞的特别重大道路交通 事故，造成</w:t>
      </w:r>
      <w:r>
        <w:rPr>
          <w:rFonts w:ascii="Times New Roman" w:eastAsia="Times New Roman" w:hAnsi="Times New Roman" w:cs="Times New Roman"/>
          <w:color w:val="000000"/>
          <w:spacing w:val="0"/>
          <w:w w:val="100"/>
          <w:position w:val="0"/>
        </w:rPr>
        <w:t>33</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24</w:t>
      </w:r>
      <w:r>
        <w:rPr>
          <w:color w:val="000000"/>
          <w:spacing w:val="0"/>
          <w:w w:val="100"/>
          <w:position w:val="0"/>
        </w:rPr>
        <w:t xml:space="preserve">人受伤，直接经济损失 </w:t>
      </w:r>
      <w:r>
        <w:rPr>
          <w:rFonts w:ascii="Times New Roman" w:eastAsia="Times New Roman" w:hAnsi="Times New Roman" w:cs="Times New Roman"/>
          <w:color w:val="000000"/>
          <w:spacing w:val="0"/>
          <w:w w:val="100"/>
          <w:position w:val="0"/>
          <w:lang w:val="en-US" w:eastAsia="en-US" w:bidi="en-US"/>
        </w:rPr>
        <w:t xml:space="preserve">2403.5 </w:t>
      </w:r>
      <w:r>
        <w:rPr>
          <w:color w:val="000000"/>
          <w:spacing w:val="0"/>
          <w:w w:val="100"/>
          <w:position w:val="0"/>
        </w:rPr>
        <w:t>万元。</w:t>
      </w:r>
    </w:p>
    <w:p>
      <w:pPr>
        <w:pStyle w:val="Style38"/>
        <w:keepNext w:val="0"/>
        <w:keepLines w:val="0"/>
        <w:widowControl w:val="0"/>
        <w:shd w:val="clear" w:color="auto" w:fill="auto"/>
        <w:bidi w:val="0"/>
        <w:spacing w:before="0" w:after="500" w:line="194" w:lineRule="exact"/>
        <w:ind w:left="0" w:right="0" w:firstLine="260"/>
        <w:jc w:val="both"/>
      </w:pPr>
      <w:r>
        <w:rPr>
          <w:color w:val="000000"/>
          <w:spacing w:val="0"/>
          <w:w w:val="100"/>
          <w:position w:val="0"/>
        </w:rPr>
        <w:t>经调査认定，辽宁省阜 新市</w:t>
      </w:r>
      <w:r>
        <w:rPr>
          <w:rFonts w:ascii="Times New Roman" w:eastAsia="Times New Roman" w:hAnsi="Times New Roman" w:cs="Times New Roman"/>
          <w:color w:val="000000"/>
          <w:spacing w:val="0"/>
          <w:w w:val="100"/>
          <w:position w:val="0"/>
        </w:rPr>
        <w:t>“5</w:t>
      </w:r>
      <w:r>
        <w:rPr>
          <w:color w:val="000000"/>
          <w:spacing w:val="0"/>
          <w:w w:val="100"/>
          <w:position w:val="0"/>
        </w:rPr>
        <w:t>・</w:t>
      </w:r>
      <w:r>
        <w:rPr>
          <w:rFonts w:ascii="Times New Roman" w:eastAsia="Times New Roman" w:hAnsi="Times New Roman" w:cs="Times New Roman"/>
          <w:color w:val="000000"/>
          <w:spacing w:val="0"/>
          <w:w w:val="100"/>
          <w:position w:val="0"/>
        </w:rPr>
        <w:t>23”</w:t>
      </w:r>
      <w:r>
        <w:rPr>
          <w:color w:val="000000"/>
          <w:spacing w:val="0"/>
          <w:w w:val="100"/>
          <w:position w:val="0"/>
        </w:rPr>
        <w:t>道路交通事 故是一起特别重大责任事故。</w:t>
      </w:r>
    </w:p>
    <w:p>
      <w:pPr>
        <w:pStyle w:val="Style5"/>
        <w:keepNext/>
        <w:keepLines/>
        <w:widowControl w:val="0"/>
        <w:shd w:val="clear" w:color="auto" w:fill="auto"/>
        <w:bidi w:val="0"/>
        <w:spacing w:before="0" w:after="360" w:line="240" w:lineRule="auto"/>
        <w:ind w:left="0" w:right="0" w:firstLine="0"/>
        <w:jc w:val="left"/>
        <w:rPr>
          <w:sz w:val="16"/>
          <w:szCs w:val="16"/>
        </w:rPr>
      </w:pPr>
      <w:bookmarkStart w:id="2893" w:name="bookmark2893"/>
      <w:bookmarkStart w:id="2894" w:name="bookmark2894"/>
      <w:bookmarkStart w:id="2895" w:name="bookmark2895"/>
      <w:bookmarkStart w:id="2896" w:name="bookmark2896"/>
      <w:r>
        <w:rPr>
          <w:color w:val="000000"/>
          <w:spacing w:val="0"/>
          <w:w w:val="100"/>
          <w:position w:val="0"/>
          <w:sz w:val="16"/>
          <w:szCs w:val="16"/>
        </w:rPr>
        <w:t>一</w:t>
      </w:r>
      <w:bookmarkEnd w:id="2895"/>
      <w:r>
        <w:rPr>
          <w:color w:val="000000"/>
          <w:spacing w:val="0"/>
          <w:w w:val="100"/>
          <w:position w:val="0"/>
          <w:sz w:val="16"/>
          <w:szCs w:val="16"/>
        </w:rPr>
        <w:t>、事故经过</w:t>
      </w:r>
      <w:r>
        <w:rPr>
          <w:color w:val="000000"/>
          <w:spacing w:val="0"/>
          <w:w w:val="100"/>
          <w:position w:val="0"/>
          <w:sz w:val="16"/>
          <w:szCs w:val="16"/>
          <w:lang w:val="zh-CN" w:eastAsia="zh-CN" w:bidi="zh-CN"/>
        </w:rPr>
        <w:t>|</w:t>
      </w:r>
      <w:bookmarkEnd w:id="2893"/>
      <w:bookmarkEnd w:id="2894"/>
      <w:bookmarkEnd w:id="2896"/>
    </w:p>
    <w:p>
      <w:pPr>
        <w:pStyle w:val="Style80"/>
        <w:keepNext w:val="0"/>
        <w:keepLines w:val="0"/>
        <w:widowControl w:val="0"/>
        <w:shd w:val="clear" w:color="auto" w:fill="auto"/>
        <w:bidi w:val="0"/>
        <w:spacing w:before="0" w:after="0" w:line="157" w:lineRule="exact"/>
        <w:ind w:left="560" w:right="0" w:firstLine="260"/>
        <w:jc w:val="left"/>
        <w:sectPr>
          <w:headerReference w:type="default" r:id="rId313"/>
          <w:footerReference w:type="default" r:id="rId314"/>
          <w:headerReference w:type="even" r:id="rId315"/>
          <w:footerReference w:type="even" r:id="rId316"/>
          <w:footnotePr>
            <w:pos w:val="pageBottom"/>
            <w:numFmt w:val="decimal"/>
            <w:numRestart w:val="continuous"/>
          </w:footnotePr>
          <w:pgSz w:w="6202" w:h="8640"/>
          <w:pgMar w:top="2501" w:right="3243" w:bottom="936" w:left="713"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2010</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50</w:t>
      </w:r>
      <w:r>
        <w:rPr>
          <w:color w:val="000000"/>
          <w:spacing w:val="0"/>
          <w:w w:val="100"/>
          <w:position w:val="0"/>
        </w:rPr>
        <w:t>分，史某平驾驶号牌为蒙</w:t>
      </w:r>
      <w:r>
        <w:rPr>
          <w:rFonts w:ascii="Times New Roman" w:eastAsia="Times New Roman" w:hAnsi="Times New Roman" w:cs="Times New Roman"/>
          <w:color w:val="000000"/>
          <w:spacing w:val="0"/>
          <w:w w:val="100"/>
          <w:position w:val="0"/>
          <w:sz w:val="9"/>
          <w:szCs w:val="9"/>
          <w:lang w:val="en-US" w:eastAsia="en-US" w:bidi="en-US"/>
        </w:rPr>
        <w:t>F18597</w:t>
      </w:r>
      <w:r>
        <w:rPr>
          <w:color w:val="000000"/>
          <w:spacing w:val="0"/>
          <w:w w:val="100"/>
          <w:position w:val="0"/>
        </w:rPr>
        <w:t>重 型货车，由辽宁省鞍山市台安县达牛镇蓝天压燃厂装载钢材前往内 蒙古自治区兴安盟。当由西向东行驶至长深高速公路辽宁阜新境内 彰武服务区时，在服务区内掉头后由服务区入口逆向驶入长深高速 至</w:t>
      </w:r>
      <w:r>
        <w:rPr>
          <w:rFonts w:ascii="Times New Roman" w:eastAsia="Times New Roman" w:hAnsi="Times New Roman" w:cs="Times New Roman"/>
          <w:color w:val="000000"/>
          <w:spacing w:val="0"/>
          <w:w w:val="100"/>
          <w:position w:val="0"/>
          <w:sz w:val="9"/>
          <w:szCs w:val="9"/>
        </w:rPr>
        <w:t>306</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200</w:t>
      </w:r>
      <w:r>
        <w:rPr>
          <w:color w:val="000000"/>
          <w:spacing w:val="0"/>
          <w:w w:val="100"/>
          <w:position w:val="0"/>
        </w:rPr>
        <w:t>米处，与由西向东驶来的天津市长途汽车公司驾驶 员赵某远驾驶的号牌为津</w:t>
      </w:r>
      <w:r>
        <w:rPr>
          <w:rFonts w:ascii="Times New Roman" w:eastAsia="Times New Roman" w:hAnsi="Times New Roman" w:cs="Times New Roman"/>
          <w:color w:val="000000"/>
          <w:spacing w:val="0"/>
          <w:w w:val="100"/>
          <w:position w:val="0"/>
          <w:sz w:val="9"/>
          <w:szCs w:val="9"/>
          <w:lang w:val="en-US" w:eastAsia="en-US" w:bidi="en-US"/>
        </w:rPr>
        <w:t>AB2626</w:t>
      </w:r>
      <w:r>
        <w:rPr>
          <w:color w:val="000000"/>
          <w:spacing w:val="0"/>
          <w:w w:val="100"/>
          <w:position w:val="0"/>
        </w:rPr>
        <w:t>大客车正面相撞起火，造成</w:t>
      </w:r>
      <w:r>
        <w:rPr>
          <w:rFonts w:ascii="Times New Roman" w:eastAsia="Times New Roman" w:hAnsi="Times New Roman" w:cs="Times New Roman"/>
          <w:color w:val="000000"/>
          <w:spacing w:val="0"/>
          <w:w w:val="100"/>
          <w:position w:val="0"/>
          <w:sz w:val="9"/>
          <w:szCs w:val="9"/>
        </w:rPr>
        <w:t>33</w:t>
      </w:r>
      <w:r>
        <w:rPr>
          <w:color w:val="000000"/>
          <w:spacing w:val="0"/>
          <w:w w:val="100"/>
          <w:position w:val="0"/>
        </w:rPr>
        <w:t>人 死亡、</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人受伤，两车烧毁报废。</w:t>
      </w:r>
    </w:p>
    <w:p>
      <w:pPr>
        <w:pStyle w:val="Style5"/>
        <w:keepNext/>
        <w:keepLines/>
        <w:widowControl w:val="0"/>
        <w:shd w:val="clear" w:color="auto" w:fill="auto"/>
        <w:bidi w:val="0"/>
        <w:spacing w:before="0" w:after="120" w:line="240" w:lineRule="auto"/>
        <w:ind w:left="0" w:right="0" w:firstLine="0"/>
        <w:jc w:val="both"/>
        <w:rPr>
          <w:sz w:val="22"/>
          <w:szCs w:val="22"/>
        </w:rPr>
      </w:pPr>
      <w:bookmarkStart w:id="2897" w:name="bookmark2897"/>
      <w:bookmarkStart w:id="2898" w:name="bookmark2898"/>
      <w:bookmarkStart w:id="2899" w:name="bookmark2899"/>
      <w:bookmarkStart w:id="2900" w:name="bookmark2900"/>
      <w:r>
        <w:rPr>
          <w:color w:val="000000"/>
          <w:spacing w:val="0"/>
          <w:w w:val="100"/>
          <w:position w:val="0"/>
          <w:sz w:val="16"/>
          <w:szCs w:val="16"/>
        </w:rPr>
        <w:t>二</w:t>
      </w:r>
      <w:bookmarkEnd w:id="2899"/>
      <w:r>
        <w:rPr>
          <w:color w:val="000000"/>
          <w:spacing w:val="0"/>
          <w:w w:val="100"/>
          <w:position w:val="0"/>
          <w:sz w:val="16"/>
          <w:szCs w:val="16"/>
        </w:rPr>
        <w:t>、事故原因</w:t>
      </w:r>
      <w:r>
        <w:rPr>
          <w:rFonts w:ascii="Times New Roman" w:eastAsia="Times New Roman" w:hAnsi="Times New Roman" w:cs="Times New Roman"/>
          <w:color w:val="000000"/>
          <w:spacing w:val="0"/>
          <w:w w:val="100"/>
          <w:position w:val="0"/>
          <w:sz w:val="22"/>
          <w:szCs w:val="22"/>
          <w:lang w:val="en-US" w:eastAsia="en-US" w:bidi="en-US"/>
        </w:rPr>
        <w:t>I</w:t>
      </w:r>
      <w:bookmarkEnd w:id="2897"/>
      <w:bookmarkEnd w:id="2898"/>
      <w:bookmarkEnd w:id="2900"/>
    </w:p>
    <w:p>
      <w:pPr>
        <w:pStyle w:val="Style118"/>
        <w:keepNext/>
        <w:keepLines/>
        <w:widowControl w:val="0"/>
        <w:shd w:val="clear" w:color="auto" w:fill="auto"/>
        <w:bidi w:val="0"/>
        <w:spacing w:before="0" w:after="40" w:line="240" w:lineRule="auto"/>
        <w:ind w:left="0" w:right="0"/>
        <w:jc w:val="both"/>
      </w:pPr>
      <w:bookmarkStart w:id="2901" w:name="bookmark2901"/>
      <w:bookmarkStart w:id="2902" w:name="bookmark2902"/>
      <w:bookmarkStart w:id="2903" w:name="bookmark2903"/>
      <w:r>
        <w:rPr>
          <w:color w:val="000000"/>
          <w:spacing w:val="0"/>
          <w:w w:val="100"/>
          <w:position w:val="0"/>
          <w:lang w:val="en-US" w:eastAsia="en-US" w:bidi="en-US"/>
        </w:rPr>
        <w:t>（-）</w:t>
      </w:r>
      <w:r>
        <w:rPr>
          <w:color w:val="000000"/>
          <w:spacing w:val="0"/>
          <w:w w:val="100"/>
          <w:position w:val="0"/>
        </w:rPr>
        <w:t>直接原因</w:t>
      </w:r>
      <w:bookmarkEnd w:id="2901"/>
      <w:bookmarkEnd w:id="2902"/>
      <w:bookmarkEnd w:id="2903"/>
    </w:p>
    <w:p>
      <w:pPr>
        <w:pStyle w:val="Style38"/>
        <w:keepNext w:val="0"/>
        <w:keepLines w:val="0"/>
        <w:widowControl w:val="0"/>
        <w:shd w:val="clear" w:color="auto" w:fill="auto"/>
        <w:bidi w:val="0"/>
        <w:spacing w:before="0" w:after="260" w:line="194" w:lineRule="exact"/>
        <w:ind w:left="0" w:right="0"/>
        <w:jc w:val="both"/>
      </w:pPr>
      <w:r>
        <w:rPr>
          <w:color w:val="000000"/>
          <w:spacing w:val="0"/>
          <w:w w:val="100"/>
          <w:position w:val="0"/>
        </w:rPr>
        <w:t>重型货车在高速公路上逆向行驶， 是造成此次交通事故的主要原因；重型 货车严重超载、大客车严重超员并超速 行驶，加重了事故损害后果。</w:t>
      </w:r>
    </w:p>
    <w:p>
      <w:pPr>
        <w:pStyle w:val="Style118"/>
        <w:keepNext/>
        <w:keepLines/>
        <w:widowControl w:val="0"/>
        <w:shd w:val="clear" w:color="auto" w:fill="auto"/>
        <w:bidi w:val="0"/>
        <w:spacing w:before="0" w:after="40" w:line="240" w:lineRule="auto"/>
        <w:ind w:left="0" w:right="0"/>
        <w:jc w:val="both"/>
      </w:pPr>
      <w:bookmarkStart w:id="2904" w:name="bookmark2904"/>
      <w:bookmarkStart w:id="2905" w:name="bookmark2905"/>
      <w:bookmarkStart w:id="2906" w:name="bookmark2906"/>
      <w:r>
        <w:rPr>
          <w:color w:val="000000"/>
          <w:spacing w:val="0"/>
          <w:w w:val="100"/>
          <w:position w:val="0"/>
        </w:rPr>
        <w:t>（二）间接原因</w:t>
      </w:r>
      <w:bookmarkEnd w:id="2904"/>
      <w:bookmarkEnd w:id="2905"/>
      <w:bookmarkEnd w:id="2906"/>
    </w:p>
    <w:p>
      <w:pPr>
        <w:pStyle w:val="Style38"/>
        <w:keepNext w:val="0"/>
        <w:keepLines w:val="0"/>
        <w:widowControl w:val="0"/>
        <w:numPr>
          <w:ilvl w:val="0"/>
          <w:numId w:val="459"/>
        </w:numPr>
        <w:shd w:val="clear" w:color="auto" w:fill="auto"/>
        <w:tabs>
          <w:tab w:pos="500" w:val="left"/>
        </w:tabs>
        <w:bidi w:val="0"/>
        <w:spacing w:before="0" w:after="40" w:line="191" w:lineRule="exact"/>
        <w:ind w:left="0" w:right="0"/>
        <w:jc w:val="both"/>
      </w:pPr>
      <w:bookmarkStart w:id="2907" w:name="bookmark2907"/>
      <w:bookmarkEnd w:id="2907"/>
      <w:r>
        <w:rPr>
          <w:color w:val="000000"/>
          <w:spacing w:val="0"/>
          <w:w w:val="100"/>
          <w:position w:val="0"/>
        </w:rPr>
        <w:t>辽宁省锦州道桥工程有限责任公 司违反封道方案要求，未在施工封闭道 路两端幵口处安排安全员全天值班；未 釆取有效措施整改社会车辆在施工路段 违法掉头的重大安全隐患。沈阳公路工 程监理有限责任公司对彰武至通辽高速 公路工程项目的现场监理不到位。辽宁 省高等级公路建设局彰武至通辽高速公 路项目指挥部和高速公路管理局阜新管 理处，对安全生产工作监督检査不力。 辽宁省阜新市公安局交通警察支队对巡 査中发现的施工路段存在的违法掉头问 题査处不力。沈阳市辽中县公安局六间 房警务工作站未发现肇事大货车超载的 问题。</w:t>
      </w:r>
    </w:p>
    <w:p>
      <w:pPr>
        <w:pStyle w:val="Style38"/>
        <w:keepNext w:val="0"/>
        <w:keepLines w:val="0"/>
        <w:widowControl w:val="0"/>
        <w:numPr>
          <w:ilvl w:val="0"/>
          <w:numId w:val="459"/>
        </w:numPr>
        <w:shd w:val="clear" w:color="auto" w:fill="auto"/>
        <w:tabs>
          <w:tab w:pos="500" w:val="left"/>
        </w:tabs>
        <w:bidi w:val="0"/>
        <w:spacing w:before="0" w:line="191" w:lineRule="exact"/>
        <w:ind w:left="0" w:right="0"/>
        <w:jc w:val="both"/>
      </w:pPr>
      <w:bookmarkStart w:id="2908" w:name="bookmark2908"/>
      <w:bookmarkEnd w:id="2908"/>
      <w:r>
        <w:rPr>
          <w:color w:val="000000"/>
          <w:spacing w:val="0"/>
          <w:w w:val="100"/>
          <w:position w:val="0"/>
        </w:rPr>
        <w:t xml:space="preserve">天津市长途汽车客运中心站（以 下简称客运站）安全生产责任制不落实， 安全生产管理混乱。天津通莎长途客运 有限公司对上述问题督促检査不力。天 津市长途汽车公司安全生产管理制度不 落实，对车辆承包人及驾驶员安全教育 管理不到位。天津市道路运输管理处河 东区运管所对客运站的曰常监督检査不 到位，未发现客运站车辆出站严重超员、 管理混乱等问题。天津市道路运输管理 处对河东区运管所存在的上述问题失 察，在明知客运站不具备一级资质标准 的情况下，通过验收并认可该客运站具 </w:t>
      </w:r>
      <w:r>
        <w:rPr>
          <w:color w:val="000000"/>
          <w:spacing w:val="0"/>
          <w:w w:val="100"/>
          <w:position w:val="0"/>
        </w:rPr>
        <w:t>备一级资质。天津市公安交通管理局河 东支队卫国道大队和东丽支队华明大队 未认真履行职责，没有发现事故客运卧 铺车辆出站严重超员及在东丽支队辖区 固定路段经常停车揽客等问题。</w:t>
      </w:r>
    </w:p>
    <w:p>
      <w:pPr>
        <w:pStyle w:val="Style38"/>
        <w:keepNext w:val="0"/>
        <w:keepLines w:val="0"/>
        <w:widowControl w:val="0"/>
        <w:numPr>
          <w:ilvl w:val="0"/>
          <w:numId w:val="459"/>
        </w:numPr>
        <w:shd w:val="clear" w:color="auto" w:fill="auto"/>
        <w:bidi w:val="0"/>
        <w:spacing w:before="0" w:after="600" w:line="199" w:lineRule="exact"/>
        <w:ind w:left="0" w:right="0"/>
        <w:jc w:val="both"/>
      </w:pPr>
      <w:bookmarkStart w:id="2909" w:name="bookmark2909"/>
      <w:bookmarkEnd w:id="2909"/>
      <w:r>
        <w:rPr>
          <w:color w:val="000000"/>
          <w:spacing w:val="0"/>
          <w:w w:val="100"/>
          <w:position w:val="0"/>
        </w:rPr>
        <w:t>内蒙古自治区兴安盟突泉县交 通局运输管理所对辖区内货运车辆经营 者和驾驶员安全教育不到位。</w:t>
      </w:r>
    </w:p>
    <w:p>
      <w:pPr>
        <w:pStyle w:val="Style5"/>
        <w:keepNext/>
        <w:keepLines/>
        <w:widowControl w:val="0"/>
        <w:shd w:val="clear" w:color="auto" w:fill="auto"/>
        <w:bidi w:val="0"/>
        <w:spacing w:before="0" w:after="60" w:line="240" w:lineRule="auto"/>
        <w:ind w:left="0" w:right="0" w:firstLine="0"/>
        <w:jc w:val="both"/>
        <w:rPr>
          <w:sz w:val="22"/>
          <w:szCs w:val="22"/>
        </w:rPr>
      </w:pPr>
      <w:bookmarkStart w:id="2910" w:name="bookmark2910"/>
      <w:bookmarkStart w:id="2911" w:name="bookmark2911"/>
      <w:bookmarkStart w:id="2912" w:name="bookmark2912"/>
      <w:bookmarkStart w:id="2913" w:name="bookmark2913"/>
      <w:r>
        <w:rPr>
          <w:color w:val="000000"/>
          <w:spacing w:val="0"/>
          <w:w w:val="100"/>
          <w:position w:val="0"/>
          <w:sz w:val="16"/>
          <w:szCs w:val="16"/>
        </w:rPr>
        <w:t>三</w:t>
      </w:r>
      <w:bookmarkEnd w:id="2912"/>
      <w:r>
        <w:rPr>
          <w:color w:val="000000"/>
          <w:spacing w:val="0"/>
          <w:w w:val="100"/>
          <w:position w:val="0"/>
          <w:sz w:val="16"/>
          <w:szCs w:val="16"/>
        </w:rPr>
        <w:t>、事故责任追究</w:t>
      </w:r>
      <w:r>
        <w:rPr>
          <w:rFonts w:ascii="Times New Roman" w:eastAsia="Times New Roman" w:hAnsi="Times New Roman" w:cs="Times New Roman"/>
          <w:color w:val="000000"/>
          <w:spacing w:val="0"/>
          <w:w w:val="100"/>
          <w:position w:val="0"/>
          <w:sz w:val="22"/>
          <w:szCs w:val="22"/>
        </w:rPr>
        <w:t>I</w:t>
      </w:r>
      <w:bookmarkEnd w:id="2910"/>
      <w:bookmarkEnd w:id="2911"/>
      <w:bookmarkEnd w:id="2913"/>
    </w:p>
    <w:p>
      <w:pPr>
        <w:pStyle w:val="Style118"/>
        <w:keepNext/>
        <w:keepLines/>
        <w:widowControl w:val="0"/>
        <w:shd w:val="clear" w:color="auto" w:fill="auto"/>
        <w:bidi w:val="0"/>
        <w:spacing w:before="0"/>
        <w:ind w:left="0" w:right="0" w:firstLine="260"/>
        <w:jc w:val="both"/>
      </w:pPr>
      <w:bookmarkStart w:id="2914" w:name="bookmark2914"/>
      <w:bookmarkStart w:id="2915" w:name="bookmark2915"/>
      <w:bookmarkStart w:id="2916" w:name="bookmark2916"/>
      <w:r>
        <w:rPr>
          <w:color w:val="000000"/>
          <w:spacing w:val="0"/>
          <w:w w:val="100"/>
          <w:position w:val="0"/>
        </w:rPr>
        <w:t>（-）司法机关处理的有关责任人。</w:t>
      </w:r>
      <w:bookmarkEnd w:id="2914"/>
      <w:bookmarkEnd w:id="2915"/>
      <w:bookmarkEnd w:id="2916"/>
    </w:p>
    <w:p>
      <w:pPr>
        <w:pStyle w:val="Style38"/>
        <w:keepNext w:val="0"/>
        <w:keepLines w:val="0"/>
        <w:widowControl w:val="0"/>
        <w:shd w:val="clear" w:color="auto" w:fill="auto"/>
        <w:bidi w:val="0"/>
        <w:spacing w:before="0" w:line="192" w:lineRule="exact"/>
        <w:ind w:left="0" w:right="0" w:firstLine="260"/>
        <w:jc w:val="both"/>
      </w:pPr>
      <w:r>
        <w:rPr>
          <w:rFonts w:ascii="Times New Roman" w:eastAsia="Times New Roman" w:hAnsi="Times New Roman" w:cs="Times New Roman"/>
          <w:color w:val="000000"/>
          <w:spacing w:val="0"/>
          <w:w w:val="100"/>
          <w:position w:val="0"/>
        </w:rPr>
        <w:t>2</w:t>
      </w:r>
      <w:r>
        <w:rPr>
          <w:color w:val="000000"/>
          <w:spacing w:val="0"/>
          <w:w w:val="100"/>
          <w:position w:val="0"/>
        </w:rPr>
        <w:t>人因在事故中死亡免于追究责任。</w:t>
      </w:r>
    </w:p>
    <w:p>
      <w:pPr>
        <w:pStyle w:val="Style38"/>
        <w:keepNext w:val="0"/>
        <w:keepLines w:val="0"/>
        <w:widowControl w:val="0"/>
        <w:numPr>
          <w:ilvl w:val="0"/>
          <w:numId w:val="461"/>
        </w:numPr>
        <w:shd w:val="clear" w:color="auto" w:fill="auto"/>
        <w:tabs>
          <w:tab w:pos="500" w:val="left"/>
        </w:tabs>
        <w:bidi w:val="0"/>
        <w:spacing w:before="0" w:line="192" w:lineRule="exact"/>
        <w:ind w:left="0" w:right="0"/>
        <w:jc w:val="both"/>
      </w:pPr>
      <w:bookmarkStart w:id="2917" w:name="bookmark2917"/>
      <w:bookmarkEnd w:id="2917"/>
      <w:r>
        <w:rPr>
          <w:color w:val="000000"/>
          <w:spacing w:val="0"/>
          <w:w w:val="100"/>
          <w:position w:val="0"/>
        </w:rPr>
        <w:t>史某平。因违反《道路交通安 全法》等有关法律法规，驾驶严重超载 车辆在高速公路上违法逆向行驶，造成 特别重大道路交通事故的发生。鉴于已 在事故中死亡，不再追究责任。</w:t>
      </w:r>
    </w:p>
    <w:p>
      <w:pPr>
        <w:pStyle w:val="Style38"/>
        <w:keepNext w:val="0"/>
        <w:keepLines w:val="0"/>
        <w:widowControl w:val="0"/>
        <w:numPr>
          <w:ilvl w:val="0"/>
          <w:numId w:val="461"/>
        </w:numPr>
        <w:shd w:val="clear" w:color="auto" w:fill="auto"/>
        <w:tabs>
          <w:tab w:pos="500" w:val="left"/>
        </w:tabs>
        <w:bidi w:val="0"/>
        <w:spacing w:before="0" w:line="193" w:lineRule="exact"/>
        <w:ind w:left="0" w:right="0"/>
        <w:jc w:val="both"/>
      </w:pPr>
      <w:bookmarkStart w:id="2918" w:name="bookmark2918"/>
      <w:bookmarkEnd w:id="2918"/>
      <w:r>
        <w:rPr>
          <w:color w:val="000000"/>
          <w:spacing w:val="0"/>
          <w:w w:val="100"/>
          <w:position w:val="0"/>
        </w:rPr>
        <w:t>赵某远。因违反《道路交通安 全法》等有关法律法规，驾驶严重超员 车辆在高速公路上违法超速行驶，造成 特别重大道路交通事故的发生。鉴于已 在事故中死亡，不再追究责任。</w:t>
      </w:r>
    </w:p>
    <w:p>
      <w:pPr>
        <w:pStyle w:val="Style118"/>
        <w:keepNext/>
        <w:keepLines/>
        <w:widowControl w:val="0"/>
        <w:shd w:val="clear" w:color="auto" w:fill="auto"/>
        <w:bidi w:val="0"/>
        <w:spacing w:before="0"/>
        <w:ind w:left="0" w:right="0"/>
        <w:jc w:val="both"/>
      </w:pPr>
      <w:bookmarkStart w:id="2919" w:name="bookmark2919"/>
      <w:bookmarkStart w:id="2920" w:name="bookmark2920"/>
      <w:bookmarkStart w:id="2921" w:name="bookmark2921"/>
      <w:r>
        <w:rPr>
          <w:color w:val="000000"/>
          <w:spacing w:val="0"/>
          <w:w w:val="100"/>
          <w:position w:val="0"/>
        </w:rPr>
        <w:t>（二）建议给予政务处分和组织处 理的责任人员。</w:t>
      </w:r>
      <w:bookmarkEnd w:id="2919"/>
      <w:bookmarkEnd w:id="2920"/>
      <w:bookmarkEnd w:id="2921"/>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按照有关规定，</w:t>
      </w:r>
      <w:r>
        <w:rPr>
          <w:rFonts w:ascii="Times New Roman" w:eastAsia="Times New Roman" w:hAnsi="Times New Roman" w:cs="Times New Roman"/>
          <w:color w:val="000000"/>
          <w:spacing w:val="0"/>
          <w:w w:val="100"/>
          <w:position w:val="0"/>
        </w:rPr>
        <w:t>29</w:t>
      </w:r>
      <w:r>
        <w:rPr>
          <w:color w:val="000000"/>
          <w:spacing w:val="0"/>
          <w:w w:val="100"/>
          <w:position w:val="0"/>
        </w:rPr>
        <w:t>名事故责任人 受到党纪、行政处分。其中：</w:t>
      </w:r>
    </w:p>
    <w:p>
      <w:pPr>
        <w:pStyle w:val="Style38"/>
        <w:keepNext w:val="0"/>
        <w:keepLines w:val="0"/>
        <w:widowControl w:val="0"/>
        <w:numPr>
          <w:ilvl w:val="0"/>
          <w:numId w:val="463"/>
        </w:numPr>
        <w:shd w:val="clear" w:color="auto" w:fill="auto"/>
        <w:tabs>
          <w:tab w:pos="500" w:val="left"/>
        </w:tabs>
        <w:bidi w:val="0"/>
        <w:spacing w:before="0" w:line="190" w:lineRule="exact"/>
        <w:ind w:left="0" w:right="0"/>
        <w:jc w:val="both"/>
      </w:pPr>
      <w:bookmarkStart w:id="2922" w:name="bookmark2922"/>
      <w:bookmarkEnd w:id="2922"/>
      <w:r>
        <w:rPr>
          <w:color w:val="000000"/>
          <w:spacing w:val="0"/>
          <w:w w:val="100"/>
          <w:position w:val="0"/>
        </w:rPr>
        <w:t>何某飞，中共党员，锦州道桥 工程有限责任公司一分公司经理，彰武 至通辽高速公路项目一标段一工区负责 人，建议给予撤职、党内严重警告处分。</w:t>
      </w:r>
    </w:p>
    <w:p>
      <w:pPr>
        <w:pStyle w:val="Style38"/>
        <w:keepNext w:val="0"/>
        <w:keepLines w:val="0"/>
        <w:widowControl w:val="0"/>
        <w:numPr>
          <w:ilvl w:val="0"/>
          <w:numId w:val="463"/>
        </w:numPr>
        <w:shd w:val="clear" w:color="auto" w:fill="auto"/>
        <w:tabs>
          <w:tab w:pos="500" w:val="left"/>
        </w:tabs>
        <w:bidi w:val="0"/>
        <w:spacing w:before="0" w:line="178" w:lineRule="exact"/>
        <w:ind w:left="0" w:right="0"/>
        <w:jc w:val="both"/>
        <w:sectPr>
          <w:headerReference w:type="default" r:id="rId317"/>
          <w:footerReference w:type="default" r:id="rId318"/>
          <w:headerReference w:type="even" r:id="rId319"/>
          <w:footerReference w:type="even" r:id="rId320"/>
          <w:footnotePr>
            <w:pos w:val="pageBottom"/>
            <w:numFmt w:val="decimal"/>
            <w:numRestart w:val="continuous"/>
          </w:footnotePr>
          <w:pgSz w:w="6202" w:h="8640"/>
          <w:pgMar w:top="701" w:right="703" w:bottom="458" w:left="770" w:header="0" w:footer="3" w:gutter="0"/>
          <w:cols w:num="2" w:space="262"/>
          <w:noEndnote/>
          <w:rtlGutter w:val="0"/>
          <w:docGrid w:linePitch="360"/>
        </w:sectPr>
      </w:pPr>
      <w:bookmarkStart w:id="2923" w:name="bookmark2923"/>
      <w:bookmarkEnd w:id="2923"/>
      <w:r>
        <w:rPr>
          <w:color w:val="000000"/>
          <w:spacing w:val="0"/>
          <w:w w:val="100"/>
          <w:position w:val="0"/>
        </w:rPr>
        <w:t>张某宁，中共党员，锦州道桥 工程有限责任公司总工程师、彰武至通</w:t>
      </w:r>
    </w:p>
    <w:p>
      <w:pPr>
        <w:pStyle w:val="Style38"/>
        <w:keepNext w:val="0"/>
        <w:keepLines w:val="0"/>
        <w:widowControl w:val="0"/>
        <w:shd w:val="clear" w:color="auto" w:fill="auto"/>
        <w:bidi w:val="0"/>
        <w:spacing w:before="0" w:line="187" w:lineRule="exact"/>
        <w:ind w:left="0" w:right="0" w:firstLine="0"/>
        <w:jc w:val="left"/>
      </w:pPr>
      <w:r>
        <w:rPr>
          <w:color w:val="000000"/>
          <w:spacing w:val="0"/>
          <w:w w:val="100"/>
          <w:position w:val="0"/>
        </w:rPr>
        <w:t>辽高速公路工程项目一标段项目经理， 建议给予降级、党内严重警告处分。</w:t>
      </w:r>
    </w:p>
    <w:p>
      <w:pPr>
        <w:pStyle w:val="Style38"/>
        <w:keepNext w:val="0"/>
        <w:keepLines w:val="0"/>
        <w:widowControl w:val="0"/>
        <w:numPr>
          <w:ilvl w:val="0"/>
          <w:numId w:val="463"/>
        </w:numPr>
        <w:shd w:val="clear" w:color="auto" w:fill="auto"/>
        <w:bidi w:val="0"/>
        <w:spacing w:before="0" w:after="0" w:line="197" w:lineRule="exact"/>
        <w:ind w:left="0" w:right="0"/>
        <w:jc w:val="left"/>
        <w:sectPr>
          <w:footnotePr>
            <w:pos w:val="pageBottom"/>
            <w:numFmt w:val="decimal"/>
            <w:numRestart w:val="continuous"/>
          </w:footnotePr>
          <w:pgSz w:w="6202" w:h="8640"/>
          <w:pgMar w:top="710" w:right="775" w:bottom="467" w:left="713" w:header="0" w:footer="3" w:gutter="0"/>
          <w:cols w:space="720"/>
          <w:noEndnote/>
          <w:rtlGutter w:val="0"/>
          <w:docGrid w:linePitch="360"/>
        </w:sectPr>
      </w:pPr>
      <w:bookmarkStart w:id="2924" w:name="bookmark2924"/>
      <w:bookmarkEnd w:id="2924"/>
      <w:r>
        <w:rPr>
          <w:color w:val="000000"/>
          <w:spacing w:val="0"/>
          <w:w w:val="100"/>
          <w:position w:val="0"/>
        </w:rPr>
        <w:t>陈某荣，锦州道桥工程有限责 任公司总经理、党总支书记，建议给 予记大过处分。</w:t>
      </w:r>
    </w:p>
    <w:p>
      <w:pPr>
        <w:pStyle w:val="Style38"/>
        <w:keepNext w:val="0"/>
        <w:keepLines w:val="0"/>
        <w:widowControl w:val="0"/>
        <w:numPr>
          <w:ilvl w:val="0"/>
          <w:numId w:val="463"/>
        </w:numPr>
        <w:shd w:val="clear" w:color="auto" w:fill="auto"/>
        <w:bidi w:val="0"/>
        <w:spacing w:before="0" w:after="40" w:line="196" w:lineRule="exact"/>
        <w:ind w:left="0" w:right="0" w:firstLine="260"/>
        <w:jc w:val="both"/>
      </w:pPr>
      <w:bookmarkStart w:id="2925" w:name="bookmark2925"/>
      <w:bookmarkEnd w:id="2925"/>
      <w:r>
        <w:rPr>
          <w:color w:val="000000"/>
          <w:spacing w:val="0"/>
          <w:w w:val="100"/>
          <w:position w:val="0"/>
        </w:rPr>
        <w:t>董某业，中共党员，沈阳公路 工程监理有限责任公司彰武至通辽高 速公路工程项目总监办第一监理驻地 办主任，建议给予降级、党内严重警 告处分。</w:t>
      </w:r>
    </w:p>
    <w:p>
      <w:pPr>
        <w:pStyle w:val="Style38"/>
        <w:keepNext w:val="0"/>
        <w:keepLines w:val="0"/>
        <w:widowControl w:val="0"/>
        <w:numPr>
          <w:ilvl w:val="0"/>
          <w:numId w:val="463"/>
        </w:numPr>
        <w:shd w:val="clear" w:color="auto" w:fill="auto"/>
        <w:tabs>
          <w:tab w:pos="495" w:val="left"/>
        </w:tabs>
        <w:bidi w:val="0"/>
        <w:spacing w:before="0" w:after="40" w:line="197" w:lineRule="exact"/>
        <w:ind w:left="0" w:right="0" w:firstLine="260"/>
        <w:jc w:val="both"/>
      </w:pPr>
      <w:bookmarkStart w:id="2926" w:name="bookmark2926"/>
      <w:bookmarkEnd w:id="2926"/>
      <w:r>
        <w:rPr>
          <w:color w:val="000000"/>
          <w:spacing w:val="0"/>
          <w:w w:val="100"/>
          <w:position w:val="0"/>
        </w:rPr>
        <w:t>苏某强，中共党员，辽宁省高 等级公路建设局彰武至通辽高速公路 项目指挥部副指挥，建议给予降级、 党内严重警告处分。</w:t>
      </w:r>
    </w:p>
    <w:p>
      <w:pPr>
        <w:pStyle w:val="Style38"/>
        <w:keepNext w:val="0"/>
        <w:keepLines w:val="0"/>
        <w:widowControl w:val="0"/>
        <w:numPr>
          <w:ilvl w:val="0"/>
          <w:numId w:val="463"/>
        </w:numPr>
        <w:shd w:val="clear" w:color="auto" w:fill="auto"/>
        <w:tabs>
          <w:tab w:pos="495" w:val="left"/>
        </w:tabs>
        <w:bidi w:val="0"/>
        <w:spacing w:before="0" w:after="580" w:line="197" w:lineRule="exact"/>
        <w:ind w:left="0" w:right="0" w:firstLine="260"/>
        <w:jc w:val="both"/>
      </w:pPr>
      <w:bookmarkStart w:id="2927" w:name="bookmark2927"/>
      <w:bookmarkEnd w:id="2927"/>
      <w:r>
        <w:rPr>
          <w:color w:val="000000"/>
          <w:spacing w:val="0"/>
          <w:w w:val="100"/>
          <w:position w:val="0"/>
        </w:rPr>
        <w:t>王某雷，中共党员，辽宁省高 等级公路建设局副局长、彰武至通辽 高速公路项目指挥部指挥，建议给予 记过处分。</w:t>
      </w:r>
    </w:p>
    <w:p>
      <w:pPr>
        <w:pStyle w:val="Style5"/>
        <w:keepNext/>
        <w:keepLines/>
        <w:widowControl w:val="0"/>
        <w:shd w:val="clear" w:color="auto" w:fill="auto"/>
        <w:bidi w:val="0"/>
        <w:spacing w:before="0" w:after="220" w:line="240" w:lineRule="auto"/>
        <w:ind w:left="0" w:right="0" w:firstLine="0"/>
        <w:jc w:val="both"/>
        <w:rPr>
          <w:sz w:val="20"/>
          <w:szCs w:val="20"/>
        </w:rPr>
      </w:pPr>
      <w:bookmarkStart w:id="2928" w:name="bookmark2928"/>
      <w:bookmarkStart w:id="2929" w:name="bookmark2929"/>
      <w:bookmarkStart w:id="2930" w:name="bookmark2930"/>
      <w:bookmarkStart w:id="2931" w:name="bookmark2931"/>
      <w:r>
        <w:rPr>
          <w:color w:val="000000"/>
          <w:spacing w:val="0"/>
          <w:w w:val="100"/>
          <w:position w:val="0"/>
          <w:sz w:val="15"/>
          <w:szCs w:val="15"/>
        </w:rPr>
        <w:t>四</w:t>
      </w:r>
      <w:bookmarkEnd w:id="2930"/>
      <w:r>
        <w:rPr>
          <w:color w:val="000000"/>
          <w:spacing w:val="0"/>
          <w:w w:val="100"/>
          <w:position w:val="0"/>
          <w:sz w:val="15"/>
          <w:szCs w:val="15"/>
        </w:rPr>
        <w:t>、案例点评</w:t>
      </w:r>
      <w:r>
        <w:rPr>
          <w:rFonts w:ascii="Times New Roman" w:eastAsia="Times New Roman" w:hAnsi="Times New Roman" w:cs="Times New Roman"/>
          <w:color w:val="348677"/>
          <w:spacing w:val="0"/>
          <w:w w:val="100"/>
          <w:position w:val="0"/>
          <w:sz w:val="20"/>
          <w:szCs w:val="20"/>
        </w:rPr>
        <w:t>I</w:t>
      </w:r>
      <w:bookmarkEnd w:id="2928"/>
      <w:bookmarkEnd w:id="2929"/>
      <w:bookmarkEnd w:id="2931"/>
    </w:p>
    <w:p>
      <w:pPr>
        <w:pStyle w:val="Style38"/>
        <w:keepNext w:val="0"/>
        <w:keepLines w:val="0"/>
        <w:widowControl w:val="0"/>
        <w:shd w:val="clear" w:color="auto" w:fill="auto"/>
        <w:bidi w:val="0"/>
        <w:spacing w:before="0" w:after="140" w:line="193" w:lineRule="exact"/>
        <w:ind w:left="140" w:right="0"/>
        <w:jc w:val="both"/>
      </w:pPr>
      <w:r>
        <w:rPr>
          <w:color w:val="000000"/>
          <w:spacing w:val="0"/>
          <w:w w:val="100"/>
          <w:position w:val="0"/>
        </w:rPr>
        <w:t>该起事故的直接原因是超载 大货车在高速公路行驶中错过高 速公路出口，进入前方服务区后 违章调头逆行以便在错过的出口 驶离高速公路，在逆行过程中与 迎面行驶的超员超速大客车相撞， 导致两车起火，造成货车上的</w:t>
      </w:r>
      <w:r>
        <w:rPr>
          <w:rFonts w:ascii="Times New Roman" w:eastAsia="Times New Roman" w:hAnsi="Times New Roman" w:cs="Times New Roman"/>
          <w:color w:val="000000"/>
          <w:spacing w:val="0"/>
          <w:w w:val="100"/>
          <w:position w:val="0"/>
        </w:rPr>
        <w:t xml:space="preserve">3 </w:t>
      </w:r>
      <w:r>
        <w:rPr>
          <w:color w:val="000000"/>
          <w:spacing w:val="0"/>
          <w:w w:val="100"/>
          <w:position w:val="0"/>
        </w:rPr>
        <w:t>人全部死亡，大客车上的</w:t>
      </w:r>
      <w:r>
        <w:rPr>
          <w:rFonts w:ascii="Times New Roman" w:eastAsia="Times New Roman" w:hAnsi="Times New Roman" w:cs="Times New Roman"/>
          <w:color w:val="000000"/>
          <w:spacing w:val="0"/>
          <w:w w:val="100"/>
          <w:position w:val="0"/>
        </w:rPr>
        <w:t>30</w:t>
      </w:r>
      <w:r>
        <w:rPr>
          <w:color w:val="000000"/>
          <w:spacing w:val="0"/>
          <w:w w:val="100"/>
          <w:position w:val="0"/>
        </w:rPr>
        <w:t>名乘 客死亡、</w:t>
      </w:r>
      <w:r>
        <w:rPr>
          <w:rFonts w:ascii="Times New Roman" w:eastAsia="Times New Roman" w:hAnsi="Times New Roman" w:cs="Times New Roman"/>
          <w:color w:val="000000"/>
          <w:spacing w:val="0"/>
          <w:w w:val="100"/>
          <w:position w:val="0"/>
        </w:rPr>
        <w:t>24</w:t>
      </w:r>
      <w:r>
        <w:rPr>
          <w:color w:val="000000"/>
          <w:spacing w:val="0"/>
          <w:w w:val="100"/>
          <w:position w:val="0"/>
        </w:rPr>
        <w:t>人受伤，社会影响极 其恶劣，应对高速公路出口附近 车辆逆行引发交通事故的问题进 行更加深入的思考。</w:t>
      </w:r>
    </w:p>
    <w:p>
      <w:pPr>
        <w:pStyle w:val="Style118"/>
        <w:keepNext/>
        <w:keepLines/>
        <w:widowControl w:val="0"/>
        <w:shd w:val="clear" w:color="auto" w:fill="auto"/>
        <w:tabs>
          <w:tab w:pos="668" w:val="left"/>
        </w:tabs>
        <w:bidi w:val="0"/>
        <w:spacing w:before="0" w:after="40"/>
        <w:ind w:left="0" w:right="0"/>
        <w:jc w:val="both"/>
      </w:pPr>
      <w:bookmarkStart w:id="2932" w:name="bookmark2932"/>
      <w:bookmarkStart w:id="2933" w:name="bookmark2933"/>
      <w:bookmarkStart w:id="2934" w:name="bookmark2934"/>
      <w:bookmarkStart w:id="2935" w:name="bookmark2935"/>
      <w:r>
        <w:rPr>
          <w:color w:val="000000"/>
          <w:spacing w:val="0"/>
          <w:w w:val="100"/>
          <w:position w:val="0"/>
        </w:rPr>
        <w:t>（</w:t>
      </w:r>
      <w:bookmarkEnd w:id="2934"/>
      <w:r>
        <w:rPr>
          <w:color w:val="000000"/>
          <w:spacing w:val="0"/>
          <w:w w:val="100"/>
          <w:position w:val="0"/>
        </w:rPr>
        <w:t>一）</w:t>
        <w:tab/>
        <w:t>改善出口附近交通安全设计， 提升高速公路出口附近本质安全。</w:t>
      </w:r>
      <w:bookmarkEnd w:id="2932"/>
      <w:bookmarkEnd w:id="2933"/>
      <w:bookmarkEnd w:id="2935"/>
    </w:p>
    <w:p>
      <w:pPr>
        <w:pStyle w:val="Style38"/>
        <w:keepNext w:val="0"/>
        <w:keepLines w:val="0"/>
        <w:widowControl w:val="0"/>
        <w:shd w:val="clear" w:color="auto" w:fill="auto"/>
        <w:bidi w:val="0"/>
        <w:spacing w:before="0" w:after="40" w:line="193" w:lineRule="exact"/>
        <w:ind w:left="0" w:right="0"/>
        <w:jc w:val="both"/>
      </w:pPr>
      <w:r>
        <w:rPr>
          <w:color w:val="000000"/>
          <w:spacing w:val="0"/>
          <w:w w:val="100"/>
          <w:position w:val="0"/>
        </w:rPr>
        <w:t>高速公路出入口处历来是交通事故 多发区，高速公路上超过</w:t>
      </w:r>
      <w:r>
        <w:rPr>
          <w:rFonts w:ascii="Times New Roman" w:eastAsia="Times New Roman" w:hAnsi="Times New Roman" w:cs="Times New Roman"/>
          <w:color w:val="000000"/>
          <w:spacing w:val="0"/>
          <w:w w:val="100"/>
          <w:position w:val="0"/>
        </w:rPr>
        <w:t>40%</w:t>
      </w:r>
      <w:r>
        <w:rPr>
          <w:color w:val="000000"/>
          <w:spacing w:val="0"/>
          <w:w w:val="100"/>
          <w:position w:val="0"/>
        </w:rPr>
        <w:t>的事故， 都发生在高速出入口附近区域内，事故 原因大多是错过出口的车辆在出口附近 紧急变道、急刹车、违法调头逆行或倒 车等。对于如何防止类似事故的发生， 应从加强安全教育与违法处罚与改善出 口附近工程设计两方面同时入手，定期 对辖区内的道路进行全面、细致的排査， 对排査出的隐患路段，制定措施进行整 改，坚持</w:t>
      </w:r>
      <w:r>
        <w:rPr>
          <w:color w:val="000000"/>
          <w:spacing w:val="0"/>
          <w:w w:val="100"/>
          <w:position w:val="0"/>
          <w:lang w:val="zh-CN" w:eastAsia="zh-CN" w:bidi="zh-CN"/>
        </w:rPr>
        <w:t>“人本</w:t>
      </w:r>
      <w:r>
        <w:rPr>
          <w:color w:val="000000"/>
          <w:spacing w:val="0"/>
          <w:w w:val="100"/>
          <w:position w:val="0"/>
        </w:rPr>
        <w:t>交通与宽容性设计”的 理念，采用主动引导、被动防护、提前 预警、实时警告等手段，改善高速公路 出入口区段设计的安全性，大幅度的降 低高速公路出入口附近事故的发生率， 减少人员伤亡与财产损失。</w:t>
      </w:r>
    </w:p>
    <w:p>
      <w:pPr>
        <w:pStyle w:val="Style118"/>
        <w:keepNext/>
        <w:keepLines/>
        <w:widowControl w:val="0"/>
        <w:shd w:val="clear" w:color="auto" w:fill="auto"/>
        <w:tabs>
          <w:tab w:pos="678" w:val="left"/>
        </w:tabs>
        <w:bidi w:val="0"/>
        <w:spacing w:before="0" w:after="40"/>
        <w:ind w:left="0" w:right="0"/>
        <w:jc w:val="both"/>
      </w:pPr>
      <w:bookmarkStart w:id="2936" w:name="bookmark2936"/>
      <w:bookmarkStart w:id="2937" w:name="bookmark2937"/>
      <w:bookmarkStart w:id="2938" w:name="bookmark2938"/>
      <w:bookmarkStart w:id="2939" w:name="bookmark2939"/>
      <w:r>
        <w:rPr>
          <w:color w:val="000000"/>
          <w:spacing w:val="0"/>
          <w:w w:val="100"/>
          <w:position w:val="0"/>
        </w:rPr>
        <w:t>（</w:t>
      </w:r>
      <w:bookmarkEnd w:id="2938"/>
      <w:r>
        <w:rPr>
          <w:color w:val="000000"/>
          <w:spacing w:val="0"/>
          <w:w w:val="100"/>
          <w:position w:val="0"/>
        </w:rPr>
        <w:t>二）</w:t>
        <w:tab/>
        <w:t>加大货车交通违法整治力度， 减少大货车交通安全隐患问题。</w:t>
      </w:r>
      <w:bookmarkEnd w:id="2936"/>
      <w:bookmarkEnd w:id="2937"/>
      <w:bookmarkEnd w:id="2939"/>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 xml:space="preserve">大货车一旦发生交通事故，就会给 广大人民群众带来巨大损失，做好大货 车的交通安全管理工作，预防大货车重 特大交通事故的发生，是交警部门和交 通运输部门的工作重点，应强化路面査 纠，震慑交通违法行为。在货车通行流 量大、违法多发路段，增加安装电子警 察及加大巡逻密度，严厉査处超载超限、 强超强会、涉牌涉证、疲劳驾驶等严重 交通违法行为，对査处的货运车辆超载 违法行为一律严格处理，绝不姑息迁就， </w:t>
      </w:r>
      <w:r>
        <w:rPr>
          <w:color w:val="000000"/>
          <w:spacing w:val="0"/>
          <w:w w:val="100"/>
          <w:position w:val="0"/>
        </w:rPr>
        <w:t>始终保持高压严管态势。加大对路面科 技设备的投入，充分利用交通监控系统、 査缉布控系统等科技装备，切实提高非 现场执法力度，一旦发现有货车超速驾 驶、超载等违法行为，通过现场执法与 电子监控相结合的方式，精确调动警力， 及时进行拦截，营造高压严管严控态势， 对货车违法行为形成震慑力。联合交通 部门不定时幵展统一整治行动，细化责 任，形成合力，共同严査货车非法改装、 疲劳驾驶、超载行驶等违法行为，形成 严査、严处的整治氛围，坚决杜绝大货 车违法参与交通，对违法驾驶人、车主 及所属企业起到震慑作用，自觉杜绝交 通违法行为，从而有效预防大货车交通 事故的发生，共同营造良好的道路交通 环境。</w:t>
      </w:r>
    </w:p>
    <w:p>
      <w:pPr>
        <w:pStyle w:val="Style118"/>
        <w:keepNext/>
        <w:keepLines/>
        <w:widowControl w:val="0"/>
        <w:shd w:val="clear" w:color="auto" w:fill="auto"/>
        <w:bidi w:val="0"/>
        <w:spacing w:before="0"/>
        <w:ind w:left="0" w:right="0"/>
        <w:jc w:val="both"/>
      </w:pPr>
      <w:bookmarkStart w:id="2940" w:name="bookmark2940"/>
      <w:bookmarkStart w:id="2941" w:name="bookmark2941"/>
      <w:bookmarkStart w:id="2942" w:name="bookmark2942"/>
      <w:bookmarkStart w:id="2943" w:name="bookmark2943"/>
      <w:r>
        <w:rPr>
          <w:color w:val="000000"/>
          <w:spacing w:val="0"/>
          <w:w w:val="100"/>
          <w:position w:val="0"/>
        </w:rPr>
        <w:t>（</w:t>
      </w:r>
      <w:bookmarkEnd w:id="2942"/>
      <w:r>
        <w:rPr>
          <w:color w:val="000000"/>
          <w:spacing w:val="0"/>
          <w:w w:val="100"/>
          <w:position w:val="0"/>
        </w:rPr>
        <w:t>三）集中整治大客车超速超员问 题，减少群死群伤恶性事故。</w:t>
      </w:r>
      <w:bookmarkEnd w:id="2940"/>
      <w:bookmarkEnd w:id="2941"/>
      <w:bookmarkEnd w:id="2943"/>
    </w:p>
    <w:p>
      <w:pPr>
        <w:pStyle w:val="Style38"/>
        <w:keepNext w:val="0"/>
        <w:keepLines w:val="0"/>
        <w:widowControl w:val="0"/>
        <w:shd w:val="clear" w:color="auto" w:fill="auto"/>
        <w:bidi w:val="0"/>
        <w:spacing w:before="0" w:after="200" w:line="192" w:lineRule="exact"/>
        <w:ind w:left="0" w:right="0"/>
        <w:jc w:val="both"/>
      </w:pPr>
      <w:r>
        <w:rPr>
          <w:color w:val="000000"/>
          <w:spacing w:val="0"/>
          <w:w w:val="100"/>
          <w:position w:val="0"/>
        </w:rPr>
        <w:t>事故的直接原因是大货车逆行，但 大客车超速超员加重了事故的严重性。 部分营运客车的所有人、驾驶人受经 济利益驱使，追求利益最大化，安全意 识淡薄，无视他人生命和财产安全，多 拉快跑，驾驶车辆严重超员、严重超速 运输，极易导致严重道路交通事故，对 人民群众生命财产安全构成重大威胁， 具有较大的社会危害性。《刑法修正案 （九）》已于</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11</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 xml:space="preserve">曰实施， 其中，对危险驾驶罪作了补充规定，将 在道路上驾驶机动车从事校车业务或者 载客运输，严重超过额定乘员载客，或 者严重超过规定时速行驶的情形纳入危 险驾驶罪，并规定机动车所有人、管理 人对上述行为负有直接责任的，按照危 险驾驶罪定罪处罚。新的法律规定为依 法惩治严重超员、严重超速等危险驾驶 </w:t>
      </w:r>
      <w:r>
        <w:rPr>
          <w:color w:val="000000"/>
          <w:spacing w:val="0"/>
          <w:w w:val="100"/>
          <w:position w:val="0"/>
        </w:rPr>
        <w:t>行为提供了重要法律依据。根据公安 部交管局统一部署，通过持续幵展</w:t>
      </w:r>
      <w:r>
        <w:rPr>
          <w:color w:val="000000"/>
          <w:spacing w:val="0"/>
          <w:w w:val="100"/>
          <w:position w:val="0"/>
          <w:lang w:val="zh-CN" w:eastAsia="zh-CN" w:bidi="zh-CN"/>
        </w:rPr>
        <w:t xml:space="preserve">“三 </w:t>
      </w:r>
      <w:r>
        <w:rPr>
          <w:color w:val="000000"/>
          <w:spacing w:val="0"/>
          <w:w w:val="100"/>
          <w:position w:val="0"/>
        </w:rPr>
        <w:t>超一疲劳”集中整治行动，坚决把超 速、超员、超载及疲劳驾驶行为控制住、 管理好，特别是要对客运车辆严格监 管、严肃査处。</w:t>
      </w:r>
    </w:p>
    <w:p>
      <w:pPr>
        <w:pStyle w:val="Style69"/>
        <w:keepNext w:val="0"/>
        <w:keepLines w:val="0"/>
        <w:widowControl w:val="0"/>
        <w:shd w:val="clear" w:color="auto" w:fill="auto"/>
        <w:bidi w:val="0"/>
        <w:spacing w:before="0" w:after="0" w:line="182" w:lineRule="exact"/>
        <w:ind w:left="0" w:right="0" w:firstLine="0"/>
        <w:jc w:val="both"/>
        <w:sectPr>
          <w:footnotePr>
            <w:pos w:val="pageBottom"/>
            <w:numFmt w:val="decimal"/>
            <w:numRestart w:val="continuous"/>
          </w:footnotePr>
          <w:type w:val="continuous"/>
          <w:pgSz w:w="6202" w:h="8640"/>
          <w:pgMar w:top="708" w:right="745" w:bottom="470" w:left="738" w:header="0" w:footer="3" w:gutter="0"/>
          <w:cols w:num="2" w:space="251"/>
          <w:noEndnote/>
          <w:rtlGutter w:val="0"/>
          <w:docGrid w:linePitch="360"/>
        </w:sectPr>
      </w:pPr>
      <w:r>
        <w:rPr>
          <w:color w:val="000000"/>
          <w:spacing w:val="0"/>
          <w:w w:val="100"/>
          <w:position w:val="0"/>
        </w:rPr>
        <w:t>（钱红波副教授，上海海事大学交通工程系 副主任）</w:t>
      </w:r>
    </w:p>
    <w:p>
      <w:pPr>
        <w:widowControl w:val="0"/>
        <w:spacing w:line="1" w:lineRule="exact"/>
      </w:pPr>
      <w:r>
        <w:drawing>
          <wp:anchor distT="0" distB="51435" distL="50800" distR="532765" simplePos="0" relativeHeight="125829592" behindDoc="0" locked="0" layoutInCell="1" allowOverlap="1">
            <wp:simplePos x="0" y="0"/>
            <wp:positionH relativeFrom="page">
              <wp:posOffset>1751330</wp:posOffset>
            </wp:positionH>
            <wp:positionV relativeFrom="paragraph">
              <wp:posOffset>481330</wp:posOffset>
            </wp:positionV>
            <wp:extent cx="1688465" cy="1286510"/>
            <wp:wrapSquare wrapText="bothSides"/>
            <wp:docPr id="490" name="Shape 490"/>
            <a:graphic xmlns:a="http://schemas.openxmlformats.org/drawingml/2006/main">
              <a:graphicData uri="http://schemas.openxmlformats.org/drawingml/2006/picture">
                <pic:pic xmlns:pic="http://schemas.openxmlformats.org/drawingml/2006/picture">
                  <pic:nvPicPr>
                    <pic:cNvPr id="491" name="Picture box 491"/>
                    <pic:cNvPicPr/>
                  </pic:nvPicPr>
                  <pic:blipFill>
                    <a:blip r:embed="rId321"/>
                    <a:stretch/>
                  </pic:blipFill>
                  <pic:spPr>
                    <a:xfrm>
                      <a:ext cx="1688465" cy="1286510"/>
                    </a:xfrm>
                    <a:prstGeom prst="rect"/>
                  </pic:spPr>
                </pic:pic>
              </a:graphicData>
            </a:graphic>
          </wp:anchor>
        </w:drawing>
      </w:r>
      <w:r>
        <w:drawing>
          <wp:anchor distT="103505" distB="716280" distL="2080895" distR="50800" simplePos="0" relativeHeight="125829593" behindDoc="0" locked="0" layoutInCell="1" allowOverlap="1">
            <wp:simplePos x="0" y="0"/>
            <wp:positionH relativeFrom="page">
              <wp:posOffset>3781425</wp:posOffset>
            </wp:positionH>
            <wp:positionV relativeFrom="paragraph">
              <wp:posOffset>584835</wp:posOffset>
            </wp:positionV>
            <wp:extent cx="140335" cy="518160"/>
            <wp:wrapSquare wrapText="bothSides"/>
            <wp:docPr id="492" name="Shape 492"/>
            <a:graphic xmlns:a="http://schemas.openxmlformats.org/drawingml/2006/main">
              <a:graphicData uri="http://schemas.openxmlformats.org/drawingml/2006/picture">
                <pic:pic xmlns:pic="http://schemas.openxmlformats.org/drawingml/2006/picture">
                  <pic:nvPicPr>
                    <pic:cNvPr id="493" name="Picture box 493"/>
                    <pic:cNvPicPr/>
                  </pic:nvPicPr>
                  <pic:blipFill>
                    <a:blip r:embed="rId323"/>
                    <a:stretch/>
                  </pic:blipFill>
                  <pic:spPr>
                    <a:xfrm>
                      <a:ext cx="140335" cy="518160"/>
                    </a:xfrm>
                    <a:prstGeom prst="rect"/>
                  </pic:spPr>
                </pic:pic>
              </a:graphicData>
            </a:graphic>
          </wp:anchor>
        </w:drawing>
      </w:r>
      <w:r>
        <mc:AlternateContent>
          <mc:Choice Requires="wps">
            <w:drawing>
              <wp:anchor distT="713105" distB="0" distL="2077720" distR="50800" simplePos="0" relativeHeight="125829594" behindDoc="0" locked="0" layoutInCell="1" allowOverlap="1">
                <wp:simplePos x="0" y="0"/>
                <wp:positionH relativeFrom="page">
                  <wp:posOffset>3778250</wp:posOffset>
                </wp:positionH>
                <wp:positionV relativeFrom="paragraph">
                  <wp:posOffset>1194435</wp:posOffset>
                </wp:positionV>
                <wp:extent cx="143510" cy="624840"/>
                <wp:wrapSquare wrapText="bothSides"/>
                <wp:docPr id="494" name="Shape 494"/>
                <a:graphic xmlns:a="http://schemas.openxmlformats.org/drawingml/2006/main">
                  <a:graphicData uri="http://schemas.microsoft.com/office/word/2010/wordprocessingShape">
                    <wps:wsp>
                      <wps:cNvSpPr txBox="1"/>
                      <wps:spPr>
                        <a:xfrm>
                          <a:ext cx="143510" cy="624840"/>
                        </a:xfrm>
                        <a:prstGeom prst="rect"/>
                        <a:noFill/>
                      </wps:spPr>
                      <wps:txbx>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wps:txbx>
                      <wps:bodyPr upright="1" vert="eaVert" lIns="0" tIns="0" rIns="0" bIns="0">
                        <a:noAutoFit/>
                      </wps:bodyPr>
                    </wps:wsp>
                  </a:graphicData>
                </a:graphic>
              </wp:anchor>
            </w:drawing>
          </mc:Choice>
          <mc:Fallback>
            <w:pict>
              <v:shape id="_x0000_s1520" type="#_x0000_t202" style="position:absolute;margin-left:297.5pt;margin-top:94.049999999999997pt;width:11.300000000000001pt;height:49.200000000000003pt;z-index:-125829159;mso-wrap-distance-left:163.59999999999999pt;mso-wrap-distance-top:56.149999999999999pt;mso-wrap-distance-right:4.pt;mso-position-horizontal-relative:page" filled="f" stroked="f">
                <v:textbox style="layout-flow:vertical-ideographic" inset="0,0,0,0">
                  <w:txbxContent>
                    <w:p>
                      <w:pPr>
                        <w:pStyle w:val="Style98"/>
                        <w:keepNext w:val="0"/>
                        <w:keepLines w:val="0"/>
                        <w:widowControl w:val="0"/>
                        <w:shd w:val="clear" w:color="auto" w:fill="auto"/>
                        <w:bidi w:val="0"/>
                        <w:spacing w:before="0" w:after="0" w:line="240" w:lineRule="auto"/>
                        <w:ind w:left="0" w:right="0" w:firstLine="0"/>
                        <w:jc w:val="left"/>
                      </w:pPr>
                      <w:r>
                        <w:rPr>
                          <w:color w:val="6689A8"/>
                          <w:spacing w:val="0"/>
                          <w:w w:val="100"/>
                          <w:position w:val="0"/>
                        </w:rPr>
                        <w:t xml:space="preserve">道路交通事故 </w:t>
                      </w:r>
                      <w:r>
                        <w:rPr>
                          <w:color w:val="348677"/>
                          <w:spacing w:val="0"/>
                          <w:w w:val="100"/>
                          <w:position w:val="0"/>
                        </w:rPr>
                        <w:t>-</w:t>
                      </w:r>
                    </w:p>
                  </w:txbxContent>
                </v:textbox>
                <w10:wrap type="square" anchorx="page"/>
              </v:shape>
            </w:pict>
          </mc:Fallback>
        </mc:AlternateContent>
      </w:r>
    </w:p>
    <w:p>
      <w:pPr>
        <w:pStyle w:val="Style17"/>
        <w:keepNext/>
        <w:keepLines/>
        <w:widowControl w:val="0"/>
        <w:shd w:val="clear" w:color="auto" w:fill="auto"/>
        <w:bidi w:val="0"/>
        <w:spacing w:before="0" w:after="0" w:line="240" w:lineRule="auto"/>
        <w:ind w:left="0" w:right="0" w:firstLine="180"/>
        <w:jc w:val="left"/>
        <w:rPr>
          <w:sz w:val="18"/>
          <w:szCs w:val="18"/>
        </w:rPr>
      </w:pPr>
      <w:bookmarkStart w:id="2944" w:name="bookmark2944"/>
      <w:bookmarkStart w:id="2945" w:name="bookmark2945"/>
      <w:bookmarkStart w:id="2946" w:name="bookmark2946"/>
      <w:r>
        <w:rPr>
          <w:rFonts w:ascii="Times New Roman" w:eastAsia="Times New Roman" w:hAnsi="Times New Roman" w:cs="Times New Roman"/>
          <w:color w:val="000000"/>
          <w:spacing w:val="0"/>
          <w:w w:val="100"/>
          <w:position w:val="0"/>
          <w:sz w:val="22"/>
          <w:szCs w:val="22"/>
        </w:rPr>
        <w:t>2010-</w:t>
      </w:r>
      <w:r>
        <w:rPr>
          <w:color w:val="000000"/>
          <w:spacing w:val="0"/>
          <w:w w:val="100"/>
          <w:position w:val="0"/>
          <w:sz w:val="18"/>
          <w:szCs w:val="18"/>
        </w:rPr>
        <w:t>汕头市</w:t>
      </w:r>
      <w:r>
        <w:rPr>
          <w:rFonts w:ascii="Times New Roman" w:eastAsia="Times New Roman" w:hAnsi="Times New Roman" w:cs="Times New Roman"/>
          <w:color w:val="000000"/>
          <w:spacing w:val="0"/>
          <w:w w:val="100"/>
          <w:position w:val="0"/>
          <w:sz w:val="22"/>
          <w:szCs w:val="22"/>
        </w:rPr>
        <w:t>“4・</w:t>
      </w:r>
      <w:r>
        <w:rPr>
          <w:rFonts w:ascii="Times New Roman" w:eastAsia="Times New Roman" w:hAnsi="Times New Roman" w:cs="Times New Roman"/>
          <w:color w:val="000000"/>
          <w:spacing w:val="0"/>
          <w:w w:val="100"/>
          <w:position w:val="0"/>
          <w:sz w:val="22"/>
          <w:szCs w:val="22"/>
          <w:lang w:val="en-US" w:eastAsia="en-US" w:bidi="en-US"/>
        </w:rPr>
        <w:t>6"</w:t>
      </w:r>
      <w:r>
        <w:rPr>
          <w:color w:val="000000"/>
          <w:spacing w:val="0"/>
          <w:w w:val="100"/>
          <w:position w:val="0"/>
          <w:sz w:val="18"/>
          <w:szCs w:val="18"/>
        </w:rPr>
        <w:t>重大道路交通事故</w:t>
      </w:r>
      <w:bookmarkEnd w:id="2944"/>
      <w:bookmarkEnd w:id="2945"/>
      <w:bookmarkEnd w:id="2946"/>
    </w:p>
    <w:p>
      <w:pPr>
        <w:pStyle w:val="Style5"/>
        <w:keepNext/>
        <w:keepLines/>
        <w:widowControl w:val="0"/>
        <w:shd w:val="clear" w:color="auto" w:fill="auto"/>
        <w:bidi w:val="0"/>
        <w:spacing w:before="0" w:after="240" w:line="240" w:lineRule="auto"/>
        <w:ind w:left="0" w:right="0" w:firstLine="0"/>
        <w:jc w:val="center"/>
        <w:rPr>
          <w:sz w:val="15"/>
          <w:szCs w:val="15"/>
        </w:rPr>
      </w:pPr>
      <w:bookmarkStart w:id="2947" w:name="bookmark2947"/>
      <w:bookmarkStart w:id="2948" w:name="bookmark2948"/>
      <w:bookmarkStart w:id="2949" w:name="bookmark2949"/>
      <w:r>
        <w:rPr>
          <w:color w:val="000000"/>
          <w:spacing w:val="0"/>
          <w:w w:val="100"/>
          <w:position w:val="0"/>
          <w:sz w:val="15"/>
          <w:szCs w:val="15"/>
        </w:rPr>
        <w:t>——制动系统不合规，强行超车事故发</w:t>
      </w:r>
      <w:bookmarkEnd w:id="2947"/>
      <w:bookmarkEnd w:id="2948"/>
      <w:bookmarkEnd w:id="2949"/>
    </w:p>
    <w:p>
      <w:pPr>
        <w:pStyle w:val="Style38"/>
        <w:keepNext w:val="0"/>
        <w:keepLines w:val="0"/>
        <w:widowControl w:val="0"/>
        <w:shd w:val="clear" w:color="auto" w:fill="auto"/>
        <w:bidi w:val="0"/>
        <w:spacing w:before="0" w:after="100" w:line="193" w:lineRule="exact"/>
        <w:ind w:left="180" w:right="0"/>
        <w:jc w:val="both"/>
      </w:pP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6</w:t>
      </w:r>
      <w:r>
        <w:rPr>
          <w:color w:val="000000"/>
          <w:spacing w:val="0"/>
          <w:w w:val="100"/>
          <w:position w:val="0"/>
        </w:rPr>
        <w:t>曰下 午</w:t>
      </w:r>
      <w:r>
        <w:rPr>
          <w:rFonts w:ascii="Times New Roman" w:eastAsia="Times New Roman" w:hAnsi="Times New Roman" w:cs="Times New Roman"/>
          <w:color w:val="000000"/>
          <w:spacing w:val="0"/>
          <w:w w:val="100"/>
          <w:position w:val="0"/>
        </w:rPr>
        <w:t>16</w:t>
      </w:r>
      <w:r>
        <w:rPr>
          <w:color w:val="000000"/>
          <w:spacing w:val="0"/>
          <w:w w:val="100"/>
          <w:position w:val="0"/>
        </w:rPr>
        <w:t>时</w:t>
      </w:r>
      <w:r>
        <w:rPr>
          <w:rFonts w:ascii="Times New Roman" w:eastAsia="Times New Roman" w:hAnsi="Times New Roman" w:cs="Times New Roman"/>
          <w:color w:val="000000"/>
          <w:spacing w:val="0"/>
          <w:w w:val="100"/>
          <w:position w:val="0"/>
        </w:rPr>
        <w:t>34</w:t>
      </w:r>
      <w:r>
        <w:rPr>
          <w:color w:val="000000"/>
          <w:spacing w:val="0"/>
          <w:w w:val="100"/>
          <w:position w:val="0"/>
        </w:rPr>
        <w:t>分，汕头市濠 江区南滨路</w:t>
      </w:r>
      <w:r>
        <w:rPr>
          <w:rFonts w:ascii="Times New Roman" w:eastAsia="Times New Roman" w:hAnsi="Times New Roman" w:cs="Times New Roman"/>
          <w:color w:val="000000"/>
          <w:spacing w:val="0"/>
          <w:w w:val="100"/>
          <w:position w:val="0"/>
          <w:lang w:val="en-US" w:eastAsia="en-US" w:bidi="en-US"/>
        </w:rPr>
        <w:t xml:space="preserve">3KM + 850M </w:t>
      </w:r>
      <w:r>
        <w:rPr>
          <w:color w:val="000000"/>
          <w:spacing w:val="0"/>
          <w:w w:val="100"/>
          <w:position w:val="0"/>
        </w:rPr>
        <w:t>（汕头市跳水馆旁</w:t>
      </w:r>
      <w:r>
        <w:rPr>
          <w:color w:val="000000"/>
          <w:spacing w:val="0"/>
          <w:w w:val="100"/>
          <w:position w:val="0"/>
        </w:rPr>
        <w:t>）</w:t>
      </w:r>
      <w:r>
        <w:rPr>
          <w:color w:val="000000"/>
          <w:spacing w:val="0"/>
          <w:w w:val="100"/>
          <w:position w:val="0"/>
        </w:rPr>
        <w:t>路段 发生一起三车相撞的重大 道路交通事故，造成</w:t>
      </w:r>
      <w:r>
        <w:rPr>
          <w:rFonts w:ascii="Times New Roman" w:eastAsia="Times New Roman" w:hAnsi="Times New Roman" w:cs="Times New Roman"/>
          <w:color w:val="000000"/>
          <w:spacing w:val="0"/>
          <w:w w:val="100"/>
          <w:position w:val="0"/>
        </w:rPr>
        <w:t xml:space="preserve">10 </w:t>
      </w:r>
      <w:r>
        <w:rPr>
          <w:color w:val="000000"/>
          <w:spacing w:val="0"/>
          <w:w w:val="100"/>
          <w:position w:val="0"/>
        </w:rPr>
        <w:t>人当场死亡</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人受伤（其 中</w:t>
      </w:r>
      <w:r>
        <w:rPr>
          <w:rFonts w:ascii="Times New Roman" w:eastAsia="Times New Roman" w:hAnsi="Times New Roman" w:cs="Times New Roman"/>
          <w:color w:val="000000"/>
          <w:spacing w:val="0"/>
          <w:w w:val="100"/>
          <w:position w:val="0"/>
        </w:rPr>
        <w:t>1</w:t>
      </w:r>
      <w:r>
        <w:rPr>
          <w:color w:val="000000"/>
          <w:spacing w:val="0"/>
          <w:w w:val="100"/>
          <w:position w:val="0"/>
        </w:rPr>
        <w:t>名危重伤员于事故发 生后</w:t>
      </w:r>
      <w:r>
        <w:rPr>
          <w:rFonts w:ascii="Times New Roman" w:eastAsia="Times New Roman" w:hAnsi="Times New Roman" w:cs="Times New Roman"/>
          <w:color w:val="000000"/>
          <w:spacing w:val="0"/>
          <w:w w:val="100"/>
          <w:position w:val="0"/>
        </w:rPr>
        <w:t>24</w:t>
      </w:r>
      <w:r>
        <w:rPr>
          <w:color w:val="000000"/>
          <w:spacing w:val="0"/>
          <w:w w:val="100"/>
          <w:position w:val="0"/>
        </w:rPr>
        <w:t>曰，即</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30</w:t>
      </w:r>
      <w:r>
        <w:rPr>
          <w:color w:val="000000"/>
          <w:spacing w:val="0"/>
          <w:w w:val="100"/>
          <w:position w:val="0"/>
        </w:rPr>
        <w:t>曰 因抢救无效死亡）,直接 经济损失约</w:t>
      </w:r>
      <w:r>
        <w:rPr>
          <w:rFonts w:ascii="Times New Roman" w:eastAsia="Times New Roman" w:hAnsi="Times New Roman" w:cs="Times New Roman"/>
          <w:color w:val="000000"/>
          <w:spacing w:val="0"/>
          <w:w w:val="100"/>
          <w:position w:val="0"/>
        </w:rPr>
        <w:t>720</w:t>
      </w:r>
      <w:r>
        <w:rPr>
          <w:color w:val="000000"/>
          <w:spacing w:val="0"/>
          <w:w w:val="100"/>
          <w:position w:val="0"/>
        </w:rPr>
        <w:t>万元。</w:t>
      </w:r>
    </w:p>
    <w:p>
      <w:pPr>
        <w:pStyle w:val="Style38"/>
        <w:keepNext w:val="0"/>
        <w:keepLines w:val="0"/>
        <w:widowControl w:val="0"/>
        <w:shd w:val="clear" w:color="auto" w:fill="auto"/>
        <w:bidi w:val="0"/>
        <w:spacing w:before="0" w:after="420" w:line="240" w:lineRule="auto"/>
        <w:ind w:left="0" w:right="0" w:firstLine="460"/>
        <w:jc w:val="left"/>
      </w:pPr>
      <w:r>
        <w:rPr>
          <w:color w:val="000000"/>
          <w:spacing w:val="0"/>
          <w:w w:val="100"/>
          <w:position w:val="0"/>
        </w:rPr>
        <w:t>经调査认定，汕头市</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6”</w:t>
      </w:r>
      <w:r>
        <w:rPr>
          <w:color w:val="000000"/>
          <w:spacing w:val="0"/>
          <w:w w:val="100"/>
          <w:position w:val="0"/>
        </w:rPr>
        <w:t>道路交通事故是一起重大责任事故。</w:t>
      </w:r>
    </w:p>
    <w:p>
      <w:pPr>
        <w:pStyle w:val="Style5"/>
        <w:keepNext/>
        <w:keepLines/>
        <w:widowControl w:val="0"/>
        <w:shd w:val="clear" w:color="auto" w:fill="auto"/>
        <w:bidi w:val="0"/>
        <w:spacing w:before="0" w:after="300" w:line="240" w:lineRule="auto"/>
        <w:ind w:left="0" w:right="0" w:firstLine="180"/>
        <w:jc w:val="left"/>
        <w:rPr>
          <w:sz w:val="22"/>
          <w:szCs w:val="22"/>
        </w:rPr>
      </w:pPr>
      <w:bookmarkStart w:id="2950" w:name="bookmark2950"/>
      <w:bookmarkStart w:id="2951" w:name="bookmark2951"/>
      <w:bookmarkStart w:id="2952" w:name="bookmark2952"/>
      <w:bookmarkStart w:id="2953" w:name="bookmark2953"/>
      <w:r>
        <w:rPr>
          <w:color w:val="000000"/>
          <w:spacing w:val="0"/>
          <w:w w:val="100"/>
          <w:position w:val="0"/>
          <w:sz w:val="15"/>
          <w:szCs w:val="15"/>
        </w:rPr>
        <w:t>一</w:t>
      </w:r>
      <w:bookmarkEnd w:id="2952"/>
      <w:r>
        <w:rPr>
          <w:color w:val="000000"/>
          <w:spacing w:val="0"/>
          <w:w w:val="100"/>
          <w:position w:val="0"/>
          <w:sz w:val="15"/>
          <w:szCs w:val="15"/>
        </w:rPr>
        <w:t>、事故经过</w:t>
      </w:r>
      <w:r>
        <w:rPr>
          <w:rFonts w:ascii="Times New Roman" w:eastAsia="Times New Roman" w:hAnsi="Times New Roman" w:cs="Times New Roman"/>
          <w:color w:val="000000"/>
          <w:spacing w:val="0"/>
          <w:w w:val="100"/>
          <w:position w:val="0"/>
          <w:sz w:val="22"/>
          <w:szCs w:val="22"/>
        </w:rPr>
        <w:t>I</w:t>
      </w:r>
      <w:bookmarkEnd w:id="2950"/>
      <w:bookmarkEnd w:id="2951"/>
      <w:bookmarkEnd w:id="2953"/>
    </w:p>
    <w:p>
      <w:pPr>
        <w:pStyle w:val="Style80"/>
        <w:keepNext w:val="0"/>
        <w:keepLines w:val="0"/>
        <w:widowControl w:val="0"/>
        <w:shd w:val="clear" w:color="auto" w:fill="auto"/>
        <w:bidi w:val="0"/>
        <w:spacing w:before="0" w:after="240" w:line="156" w:lineRule="exact"/>
        <w:ind w:left="740" w:right="0" w:firstLine="280"/>
        <w:jc w:val="left"/>
        <w:sectPr>
          <w:headerReference w:type="default" r:id="rId325"/>
          <w:footerReference w:type="default" r:id="rId326"/>
          <w:headerReference w:type="even" r:id="rId327"/>
          <w:footerReference w:type="even" r:id="rId328"/>
          <w:footnotePr>
            <w:pos w:val="pageBottom"/>
            <w:numFmt w:val="decimal"/>
            <w:numRestart w:val="continuous"/>
          </w:footnotePr>
          <w:pgSz w:w="6202" w:h="8640"/>
          <w:pgMar w:top="2294" w:right="717" w:bottom="998" w:left="770"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4</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日下午</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分左右，粤东高级技工学校司机李某 按工作安排，驾驶该校教职工上下班的粵</w:t>
      </w:r>
      <w:r>
        <w:rPr>
          <w:rFonts w:ascii="Times New Roman" w:eastAsia="Times New Roman" w:hAnsi="Times New Roman" w:cs="Times New Roman"/>
          <w:color w:val="000000"/>
          <w:spacing w:val="0"/>
          <w:w w:val="100"/>
          <w:position w:val="0"/>
          <w:sz w:val="9"/>
          <w:szCs w:val="9"/>
          <w:lang w:val="en-US" w:eastAsia="en-US" w:bidi="en-US"/>
        </w:rPr>
        <w:t>D07202</w:t>
      </w:r>
      <w:r>
        <w:rPr>
          <w:color w:val="000000"/>
          <w:spacing w:val="0"/>
          <w:w w:val="100"/>
          <w:position w:val="0"/>
        </w:rPr>
        <w:t>大客车，搭载 本校教职工</w:t>
      </w:r>
      <w:r>
        <w:rPr>
          <w:rFonts w:ascii="Times New Roman" w:eastAsia="Times New Roman" w:hAnsi="Times New Roman" w:cs="Times New Roman"/>
          <w:color w:val="000000"/>
          <w:spacing w:val="0"/>
          <w:w w:val="100"/>
          <w:position w:val="0"/>
          <w:sz w:val="9"/>
          <w:szCs w:val="9"/>
        </w:rPr>
        <w:t>36</w:t>
      </w:r>
      <w:r>
        <w:rPr>
          <w:color w:val="000000"/>
          <w:spacing w:val="0"/>
          <w:w w:val="100"/>
          <w:position w:val="0"/>
        </w:rPr>
        <w:t>人，从北山湾校区途径南滨路返回金新校区，</w:t>
      </w:r>
      <w:r>
        <w:rPr>
          <w:rFonts w:ascii="Times New Roman" w:eastAsia="Times New Roman" w:hAnsi="Times New Roman" w:cs="Times New Roman"/>
          <w:color w:val="000000"/>
          <w:spacing w:val="0"/>
          <w:w w:val="100"/>
          <w:position w:val="0"/>
          <w:sz w:val="9"/>
          <w:szCs w:val="9"/>
        </w:rPr>
        <w:t xml:space="preserve">16 </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34</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03</w:t>
      </w:r>
      <w:r>
        <w:rPr>
          <w:color w:val="000000"/>
          <w:spacing w:val="0"/>
          <w:w w:val="100"/>
          <w:position w:val="0"/>
        </w:rPr>
        <w:t>秒，由东向西行驶至南滨路跳水馆东门路段</w:t>
      </w:r>
      <w:r>
        <w:rPr>
          <w:color w:val="000000"/>
          <w:spacing w:val="0"/>
          <w:w w:val="100"/>
          <w:position w:val="0"/>
          <w:sz w:val="9"/>
          <w:szCs w:val="9"/>
        </w:rPr>
        <w:t>（</w:t>
      </w:r>
      <w:r>
        <w:rPr>
          <w:color w:val="000000"/>
          <w:spacing w:val="0"/>
          <w:w w:val="100"/>
          <w:position w:val="0"/>
        </w:rPr>
        <w:t>南滨 路</w:t>
      </w:r>
      <w:r>
        <w:rPr>
          <w:rFonts w:ascii="Times New Roman" w:eastAsia="Times New Roman" w:hAnsi="Times New Roman" w:cs="Times New Roman"/>
          <w:color w:val="000000"/>
          <w:spacing w:val="0"/>
          <w:w w:val="100"/>
          <w:position w:val="0"/>
          <w:sz w:val="9"/>
          <w:szCs w:val="9"/>
        </w:rPr>
        <w:t>3</w:t>
      </w:r>
      <w:r>
        <w:rPr>
          <w:rFonts w:ascii="Times New Roman" w:eastAsia="Times New Roman" w:hAnsi="Times New Roman" w:cs="Times New Roman"/>
          <w:color w:val="000000"/>
          <w:spacing w:val="0"/>
          <w:w w:val="100"/>
          <w:position w:val="0"/>
          <w:sz w:val="9"/>
          <w:szCs w:val="9"/>
          <w:lang w:val="en-US" w:eastAsia="en-US" w:bidi="en-US"/>
        </w:rPr>
        <w:t xml:space="preserve">KM+850M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李某欲超越在其前方行驶的，由汕头市驾驶 人黄某钟驾驶的粵</w:t>
      </w:r>
      <w:r>
        <w:rPr>
          <w:rFonts w:ascii="Times New Roman" w:eastAsia="Times New Roman" w:hAnsi="Times New Roman" w:cs="Times New Roman"/>
          <w:color w:val="000000"/>
          <w:spacing w:val="0"/>
          <w:w w:val="100"/>
          <w:position w:val="0"/>
          <w:sz w:val="9"/>
          <w:szCs w:val="9"/>
          <w:lang w:val="en-US" w:eastAsia="en-US" w:bidi="en-US"/>
        </w:rPr>
        <w:t>D</w:t>
      </w:r>
      <w:r>
        <w:rPr>
          <w:rFonts w:ascii="Times New Roman" w:eastAsia="Times New Roman" w:hAnsi="Times New Roman" w:cs="Times New Roman"/>
          <w:color w:val="000000"/>
          <w:spacing w:val="0"/>
          <w:w w:val="100"/>
          <w:position w:val="0"/>
          <w:sz w:val="9"/>
          <w:szCs w:val="9"/>
        </w:rPr>
        <w:t>69595</w:t>
      </w:r>
      <w:r>
        <w:rPr>
          <w:color w:val="000000"/>
          <w:spacing w:val="0"/>
          <w:w w:val="100"/>
          <w:position w:val="0"/>
        </w:rPr>
        <w:t>小客车，大客车变换远、近光灯示意 小客车让路，继而打开左转指示灯，越过路中心实施超车，期 间小客车一直保持在路中心北侧左道行驶，未予避让。</w:t>
      </w:r>
    </w:p>
    <w:p>
      <w:pPr>
        <w:pStyle w:val="Style80"/>
        <w:keepNext w:val="0"/>
        <w:keepLines w:val="0"/>
        <w:widowControl w:val="0"/>
        <w:shd w:val="clear" w:color="auto" w:fill="auto"/>
        <w:bidi w:val="0"/>
        <w:spacing w:before="0" w:after="100" w:line="156" w:lineRule="exact"/>
        <w:ind w:left="340" w:right="0" w:firstLine="0"/>
        <w:jc w:val="both"/>
      </w:pPr>
      <w:r>
        <w:rPr>
          <w:rFonts w:ascii="Times New Roman" w:eastAsia="Times New Roman" w:hAnsi="Times New Roman" w:cs="Times New Roman"/>
          <w:color w:val="348677"/>
          <w:spacing w:val="0"/>
          <w:w w:val="100"/>
          <w:position w:val="0"/>
          <w:sz w:val="9"/>
          <w:szCs w:val="9"/>
          <w:lang w:val="en-US" w:eastAsia="en-US" w:bidi="en-US"/>
        </w:rPr>
        <w:t xml:space="preserve">Q </w:t>
      </w:r>
      <w:r>
        <w:rPr>
          <w:color w:val="000000"/>
          <w:spacing w:val="0"/>
          <w:w w:val="100"/>
          <w:position w:val="0"/>
        </w:rPr>
        <w:t>超车期间，对向驶来一部大货车（</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34</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14</w:t>
      </w:r>
      <w:r>
        <w:rPr>
          <w:color w:val="000000"/>
          <w:spacing w:val="0"/>
          <w:w w:val="100"/>
          <w:position w:val="0"/>
        </w:rPr>
        <w:t xml:space="preserve">秒），大客 </w:t>
      </w:r>
      <w:r>
        <w:rPr>
          <w:rFonts w:ascii="Times New Roman" w:eastAsia="Times New Roman" w:hAnsi="Times New Roman" w:cs="Times New Roman"/>
          <w:color w:val="348677"/>
          <w:spacing w:val="0"/>
          <w:w w:val="100"/>
          <w:position w:val="0"/>
          <w:sz w:val="9"/>
          <w:szCs w:val="9"/>
          <w:lang w:val="en-US" w:eastAsia="en-US" w:bidi="en-US"/>
        </w:rPr>
        <w:t>J</w:t>
      </w:r>
      <w:r>
        <w:rPr>
          <w:color w:val="000000"/>
          <w:spacing w:val="0"/>
          <w:w w:val="100"/>
          <w:position w:val="0"/>
        </w:rPr>
        <w:t>车在未完成超车的情况下，略减速并略向右转贴近粵</w:t>
      </w:r>
      <w:r>
        <w:rPr>
          <w:rFonts w:ascii="Times New Roman" w:eastAsia="Times New Roman" w:hAnsi="Times New Roman" w:cs="Times New Roman"/>
          <w:color w:val="000000"/>
          <w:spacing w:val="0"/>
          <w:w w:val="100"/>
          <w:position w:val="0"/>
          <w:sz w:val="9"/>
          <w:szCs w:val="9"/>
          <w:lang w:val="en-US" w:eastAsia="en-US" w:bidi="en-US"/>
        </w:rPr>
        <w:t>D</w:t>
      </w:r>
      <w:r>
        <w:rPr>
          <w:rFonts w:ascii="Times New Roman" w:eastAsia="Times New Roman" w:hAnsi="Times New Roman" w:cs="Times New Roman"/>
          <w:color w:val="000000"/>
          <w:spacing w:val="0"/>
          <w:w w:val="100"/>
          <w:position w:val="0"/>
          <w:sz w:val="9"/>
          <w:szCs w:val="9"/>
        </w:rPr>
        <w:t>69595</w:t>
      </w:r>
      <w:r>
        <w:rPr>
          <w:color w:val="000000"/>
          <w:spacing w:val="0"/>
          <w:w w:val="100"/>
          <w:position w:val="0"/>
        </w:rPr>
        <w:t>小 客车进行避让，大货车也略向右转避让，三车几乎发生碰撞。大 客车在与对向行驶的大货车会车后，立即打左转向灯加速超车（道 路左侧有通往跳水馆的道路），</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34</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秒，大客车车头超 过小客车，</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34</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秒，大客车整车越过小客车，但并未立 即返回路中心线北侧。</w:t>
      </w:r>
    </w:p>
    <w:p>
      <w:pPr>
        <w:pStyle w:val="Style80"/>
        <w:keepNext w:val="0"/>
        <w:keepLines w:val="0"/>
        <w:widowControl w:val="0"/>
        <w:shd w:val="clear" w:color="auto" w:fill="auto"/>
        <w:bidi w:val="0"/>
        <w:spacing w:before="0" w:after="0" w:line="157" w:lineRule="exact"/>
        <w:ind w:left="560" w:right="0" w:hanging="220"/>
        <w:jc w:val="both"/>
        <w:sectPr>
          <w:headerReference w:type="default" r:id="rId329"/>
          <w:footerReference w:type="default" r:id="rId330"/>
          <w:headerReference w:type="even" r:id="rId331"/>
          <w:footerReference w:type="even" r:id="rId332"/>
          <w:footnotePr>
            <w:pos w:val="pageBottom"/>
            <w:numFmt w:val="decimal"/>
            <w:numRestart w:val="continuous"/>
          </w:footnotePr>
          <w:pgSz w:w="6202" w:h="8640"/>
          <w:pgMar w:top="1090" w:right="717" w:bottom="453" w:left="770" w:header="0" w:footer="3" w:gutter="0"/>
          <w:cols w:space="720"/>
          <w:noEndnote/>
          <w:rtlGutter w:val="0"/>
          <w:docGrid w:linePitch="360"/>
        </w:sectPr>
      </w:pPr>
      <w:r>
        <w:rPr>
          <w:rFonts w:ascii="Times New Roman" w:eastAsia="Times New Roman" w:hAnsi="Times New Roman" w:cs="Times New Roman"/>
          <w:color w:val="348677"/>
          <w:spacing w:val="0"/>
          <w:w w:val="100"/>
          <w:position w:val="0"/>
          <w:sz w:val="9"/>
          <w:szCs w:val="9"/>
          <w:lang w:val="en-US" w:eastAsia="en-US" w:bidi="en-US"/>
        </w:rPr>
        <w:t xml:space="preserve">Q </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34</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秒左右，大客车左侧车头与对向由湖安县凤 凰镇驾驶人李某民驾驶的悬挂粵</w:t>
      </w:r>
      <w:r>
        <w:rPr>
          <w:rFonts w:ascii="Times New Roman" w:eastAsia="Times New Roman" w:hAnsi="Times New Roman" w:cs="Times New Roman"/>
          <w:color w:val="000000"/>
          <w:spacing w:val="0"/>
          <w:w w:val="100"/>
          <w:position w:val="0"/>
          <w:sz w:val="9"/>
          <w:szCs w:val="9"/>
          <w:lang w:val="en-US" w:eastAsia="en-US" w:bidi="en-US"/>
        </w:rPr>
        <w:t>D</w:t>
      </w:r>
      <w:r>
        <w:rPr>
          <w:rFonts w:ascii="Times New Roman" w:eastAsia="Times New Roman" w:hAnsi="Times New Roman" w:cs="Times New Roman"/>
          <w:color w:val="000000"/>
          <w:spacing w:val="0"/>
          <w:w w:val="100"/>
          <w:position w:val="0"/>
          <w:sz w:val="9"/>
          <w:szCs w:val="9"/>
        </w:rPr>
        <w:t>01361</w:t>
      </w:r>
      <w:r>
        <w:rPr>
          <w:color w:val="000000"/>
          <w:spacing w:val="0"/>
          <w:w w:val="100"/>
          <w:position w:val="0"/>
        </w:rPr>
        <w:t>的罐式大货车左侧车头 相撞，致使罐式货车</w:t>
      </w:r>
      <w:r>
        <w:rPr>
          <w:rFonts w:ascii="Times New Roman" w:eastAsia="Times New Roman" w:hAnsi="Times New Roman" w:cs="Times New Roman"/>
          <w:color w:val="000000"/>
          <w:spacing w:val="0"/>
          <w:w w:val="100"/>
          <w:position w:val="0"/>
          <w:sz w:val="9"/>
          <w:szCs w:val="9"/>
        </w:rPr>
        <w:t>180</w:t>
      </w:r>
      <w:r>
        <w:rPr>
          <w:color w:val="000000"/>
          <w:spacing w:val="0"/>
          <w:w w:val="100"/>
          <w:position w:val="0"/>
        </w:rPr>
        <w:t>。旋转后向左侧翻在在中心线南侧车道 上，大货车向右侧翻倒在道路北侧的花坛上。小客车车头部位尾 随碰撞大客车左后部位，轿车车头起火燃烧。事故造成</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人当 场死亡，</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人受伤（其中</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名危重伤员于事故发生后</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 xml:space="preserve">日，即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日因抢救无效死亡）,三车严重损毁。</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8" w:after="48" w:line="240" w:lineRule="exact"/>
        <w:rPr>
          <w:sz w:val="19"/>
          <w:szCs w:val="19"/>
        </w:rPr>
      </w:pPr>
    </w:p>
    <w:p>
      <w:pPr>
        <w:widowControl w:val="0"/>
        <w:spacing w:line="1" w:lineRule="exact"/>
        <w:sectPr>
          <w:footnotePr>
            <w:pos w:val="pageBottom"/>
            <w:numFmt w:val="decimal"/>
            <w:numRestart w:val="continuous"/>
          </w:footnotePr>
          <w:type w:val="continuous"/>
          <w:pgSz w:w="6202" w:h="8640"/>
          <w:pgMar w:top="577" w:right="0" w:bottom="601" w:left="0" w:header="0" w:footer="3" w:gutter="0"/>
          <w:cols w:space="720"/>
          <w:noEndnote/>
          <w:rtlGutter w:val="0"/>
          <w:docGrid w:linePitch="360"/>
        </w:sectPr>
      </w:pPr>
    </w:p>
    <w:p>
      <w:pPr>
        <w:pStyle w:val="Style5"/>
        <w:keepNext/>
        <w:keepLines/>
        <w:widowControl w:val="0"/>
        <w:shd w:val="clear" w:color="auto" w:fill="auto"/>
        <w:bidi w:val="0"/>
        <w:spacing w:before="0" w:after="120" w:line="240" w:lineRule="auto"/>
        <w:ind w:left="0" w:right="0" w:firstLine="0"/>
        <w:jc w:val="both"/>
        <w:rPr>
          <w:sz w:val="20"/>
          <w:szCs w:val="20"/>
        </w:rPr>
      </w:pPr>
      <w:bookmarkStart w:id="2954" w:name="bookmark2954"/>
      <w:bookmarkStart w:id="2955" w:name="bookmark2955"/>
      <w:bookmarkStart w:id="2956" w:name="bookmark2956"/>
      <w:bookmarkStart w:id="2957" w:name="bookmark2957"/>
      <w:r>
        <w:rPr>
          <w:color w:val="000000"/>
          <w:spacing w:val="0"/>
          <w:w w:val="100"/>
          <w:position w:val="0"/>
          <w:sz w:val="15"/>
          <w:szCs w:val="15"/>
        </w:rPr>
        <w:t>二</w:t>
      </w:r>
      <w:bookmarkEnd w:id="2956"/>
      <w:r>
        <w:rPr>
          <w:color w:val="000000"/>
          <w:spacing w:val="0"/>
          <w:w w:val="100"/>
          <w:position w:val="0"/>
          <w:sz w:val="15"/>
          <w:szCs w:val="15"/>
        </w:rPr>
        <w:t>、事故原因</w:t>
      </w:r>
      <w:r>
        <w:rPr>
          <w:rFonts w:ascii="Times New Roman" w:eastAsia="Times New Roman" w:hAnsi="Times New Roman" w:cs="Times New Roman"/>
          <w:color w:val="000000"/>
          <w:spacing w:val="0"/>
          <w:w w:val="100"/>
          <w:position w:val="0"/>
          <w:sz w:val="20"/>
          <w:szCs w:val="20"/>
        </w:rPr>
        <w:t>I</w:t>
      </w:r>
      <w:bookmarkEnd w:id="2954"/>
      <w:bookmarkEnd w:id="2955"/>
      <w:bookmarkEnd w:id="2957"/>
    </w:p>
    <w:p>
      <w:pPr>
        <w:pStyle w:val="Style118"/>
        <w:keepNext/>
        <w:keepLines/>
        <w:widowControl w:val="0"/>
        <w:shd w:val="clear" w:color="auto" w:fill="auto"/>
        <w:bidi w:val="0"/>
        <w:spacing w:before="0" w:line="240" w:lineRule="auto"/>
        <w:ind w:left="0" w:right="0"/>
        <w:jc w:val="both"/>
      </w:pPr>
      <w:bookmarkStart w:id="2958" w:name="bookmark2958"/>
      <w:bookmarkStart w:id="2959" w:name="bookmark2959"/>
      <w:bookmarkStart w:id="2960" w:name="bookmark2960"/>
      <w:r>
        <w:rPr>
          <w:color w:val="000000"/>
          <w:spacing w:val="0"/>
          <w:w w:val="100"/>
          <w:position w:val="0"/>
          <w:lang w:val="en-US" w:eastAsia="en-US" w:bidi="en-US"/>
        </w:rPr>
        <w:t>（-）</w:t>
      </w:r>
      <w:r>
        <w:rPr>
          <w:color w:val="000000"/>
          <w:spacing w:val="0"/>
          <w:w w:val="100"/>
          <w:position w:val="0"/>
        </w:rPr>
        <w:t>直接原因</w:t>
      </w:r>
      <w:bookmarkEnd w:id="2958"/>
      <w:bookmarkEnd w:id="2959"/>
      <w:bookmarkEnd w:id="2960"/>
    </w:p>
    <w:p>
      <w:pPr>
        <w:pStyle w:val="Style38"/>
        <w:keepNext w:val="0"/>
        <w:keepLines w:val="0"/>
        <w:widowControl w:val="0"/>
        <w:numPr>
          <w:ilvl w:val="0"/>
          <w:numId w:val="465"/>
        </w:numPr>
        <w:shd w:val="clear" w:color="auto" w:fill="auto"/>
        <w:bidi w:val="0"/>
        <w:spacing w:before="0" w:line="189" w:lineRule="exact"/>
        <w:ind w:left="0" w:right="0"/>
        <w:jc w:val="both"/>
      </w:pPr>
      <w:bookmarkStart w:id="2961" w:name="bookmark2961"/>
      <w:bookmarkEnd w:id="2961"/>
      <w:r>
        <w:rPr>
          <w:color w:val="000000"/>
          <w:spacing w:val="0"/>
          <w:w w:val="100"/>
          <w:position w:val="0"/>
        </w:rPr>
        <w:t>驾驶人李某驾驶粤</w:t>
      </w:r>
      <w:r>
        <w:rPr>
          <w:rFonts w:ascii="Times New Roman" w:eastAsia="Times New Roman" w:hAnsi="Times New Roman" w:cs="Times New Roman"/>
          <w:color w:val="000000"/>
          <w:spacing w:val="0"/>
          <w:w w:val="100"/>
          <w:position w:val="0"/>
          <w:lang w:val="en-US" w:eastAsia="en-US" w:bidi="en-US"/>
        </w:rPr>
        <w:t>D07202</w:t>
      </w:r>
      <w:r>
        <w:rPr>
          <w:color w:val="000000"/>
          <w:spacing w:val="0"/>
          <w:w w:val="100"/>
          <w:position w:val="0"/>
        </w:rPr>
        <w:t>号 大客车行经南滨路</w:t>
      </w:r>
      <w:r>
        <w:rPr>
          <w:rFonts w:ascii="Times New Roman" w:eastAsia="Times New Roman" w:hAnsi="Times New Roman" w:cs="Times New Roman"/>
          <w:color w:val="000000"/>
          <w:spacing w:val="0"/>
          <w:w w:val="100"/>
          <w:position w:val="0"/>
          <w:lang w:val="en-US" w:eastAsia="en-US" w:bidi="en-US"/>
        </w:rPr>
        <w:t>T</w:t>
      </w:r>
      <w:r>
        <w:rPr>
          <w:color w:val="000000"/>
          <w:spacing w:val="0"/>
          <w:w w:val="100"/>
          <w:position w:val="0"/>
        </w:rPr>
        <w:t>型路口时，越过 道路中心位置，强行超车；行驶至南 滨路段时，超速行驶制动系统不符合 技术标准。</w:t>
      </w:r>
      <w:r>
        <w:rPr>
          <w:rFonts w:ascii="Times New Roman" w:eastAsia="Times New Roman" w:hAnsi="Times New Roman" w:cs="Times New Roman"/>
          <w:color w:val="000000"/>
          <w:spacing w:val="0"/>
          <w:w w:val="100"/>
          <w:position w:val="0"/>
        </w:rPr>
        <w:t>2</w:t>
      </w:r>
      <w:r>
        <w:rPr>
          <w:color w:val="000000"/>
          <w:spacing w:val="0"/>
          <w:w w:val="100"/>
          <w:position w:val="0"/>
        </w:rPr>
        <w:t>.驾驶人李某民驾驶悬挂 伪造号牌的粤</w:t>
      </w:r>
      <w:r>
        <w:rPr>
          <w:rFonts w:ascii="Times New Roman" w:eastAsia="Times New Roman" w:hAnsi="Times New Roman" w:cs="Times New Roman"/>
          <w:color w:val="000000"/>
          <w:spacing w:val="0"/>
          <w:w w:val="100"/>
          <w:position w:val="0"/>
          <w:lang w:val="en-US" w:eastAsia="en-US" w:bidi="en-US"/>
        </w:rPr>
        <w:t>D01361</w:t>
      </w:r>
      <w:r>
        <w:rPr>
          <w:color w:val="000000"/>
          <w:spacing w:val="0"/>
          <w:w w:val="100"/>
          <w:position w:val="0"/>
        </w:rPr>
        <w:t>号拼装罐式货 车（空车）上路行驶。</w:t>
      </w:r>
    </w:p>
    <w:p>
      <w:pPr>
        <w:pStyle w:val="Style38"/>
        <w:keepNext w:val="0"/>
        <w:keepLines w:val="0"/>
        <w:widowControl w:val="0"/>
        <w:numPr>
          <w:ilvl w:val="0"/>
          <w:numId w:val="461"/>
        </w:numPr>
        <w:shd w:val="clear" w:color="auto" w:fill="auto"/>
        <w:tabs>
          <w:tab w:pos="500" w:val="left"/>
        </w:tabs>
        <w:bidi w:val="0"/>
        <w:spacing w:before="0" w:line="194" w:lineRule="exact"/>
        <w:ind w:left="0" w:right="0"/>
        <w:jc w:val="both"/>
      </w:pPr>
      <w:bookmarkStart w:id="2962" w:name="bookmark2962"/>
      <w:bookmarkEnd w:id="2962"/>
      <w:r>
        <w:rPr>
          <w:color w:val="000000"/>
          <w:spacing w:val="0"/>
          <w:w w:val="100"/>
          <w:position w:val="0"/>
        </w:rPr>
        <w:t>驾驶人黄某钟驾驶粤</w:t>
      </w:r>
      <w:r>
        <w:rPr>
          <w:rFonts w:ascii="Times New Roman" w:eastAsia="Times New Roman" w:hAnsi="Times New Roman" w:cs="Times New Roman"/>
          <w:color w:val="000000"/>
          <w:spacing w:val="0"/>
          <w:w w:val="100"/>
          <w:position w:val="0"/>
          <w:lang w:val="en-US" w:eastAsia="en-US" w:bidi="en-US"/>
        </w:rPr>
        <w:t xml:space="preserve">D69595 </w:t>
      </w:r>
      <w:r>
        <w:rPr>
          <w:color w:val="000000"/>
          <w:spacing w:val="0"/>
          <w:w w:val="100"/>
          <w:position w:val="0"/>
        </w:rPr>
        <w:t>号小客车在被粤</w:t>
      </w:r>
      <w:r>
        <w:rPr>
          <w:rFonts w:ascii="Times New Roman" w:eastAsia="Times New Roman" w:hAnsi="Times New Roman" w:cs="Times New Roman"/>
          <w:color w:val="000000"/>
          <w:spacing w:val="0"/>
          <w:w w:val="100"/>
          <w:position w:val="0"/>
          <w:lang w:val="en-US" w:eastAsia="en-US" w:bidi="en-US"/>
        </w:rPr>
        <w:t>D07202</w:t>
      </w:r>
      <w:r>
        <w:rPr>
          <w:color w:val="000000"/>
          <w:spacing w:val="0"/>
          <w:w w:val="100"/>
          <w:position w:val="0"/>
        </w:rPr>
        <w:t>号大客车超 越过程中，未靠右让路。</w:t>
      </w:r>
    </w:p>
    <w:p>
      <w:pPr>
        <w:pStyle w:val="Style38"/>
        <w:keepNext w:val="0"/>
        <w:keepLines w:val="0"/>
        <w:widowControl w:val="0"/>
        <w:numPr>
          <w:ilvl w:val="0"/>
          <w:numId w:val="461"/>
        </w:numPr>
        <w:shd w:val="clear" w:color="auto" w:fill="auto"/>
        <w:tabs>
          <w:tab w:pos="500" w:val="left"/>
        </w:tabs>
        <w:bidi w:val="0"/>
        <w:spacing w:before="0" w:after="120" w:line="197" w:lineRule="exact"/>
        <w:ind w:left="0" w:right="0"/>
        <w:jc w:val="both"/>
      </w:pPr>
      <w:bookmarkStart w:id="2963" w:name="bookmark2963"/>
      <w:bookmarkEnd w:id="2963"/>
      <w:r>
        <w:rPr>
          <w:color w:val="000000"/>
          <w:spacing w:val="0"/>
          <w:w w:val="100"/>
          <w:position w:val="0"/>
        </w:rPr>
        <w:t xml:space="preserve">驾驶人李某驾驶制动系统不符 合技术标准的大客车在道路上超速行 驶，且越过道路中心位置强行超车是造 </w:t>
      </w:r>
      <w:r>
        <w:rPr>
          <w:color w:val="000000"/>
          <w:spacing w:val="0"/>
          <w:w w:val="100"/>
          <w:position w:val="0"/>
        </w:rPr>
        <w:t>成此事故的主要原因。</w:t>
      </w:r>
    </w:p>
    <w:p>
      <w:pPr>
        <w:pStyle w:val="Style118"/>
        <w:keepNext/>
        <w:keepLines/>
        <w:widowControl w:val="0"/>
        <w:shd w:val="clear" w:color="auto" w:fill="auto"/>
        <w:bidi w:val="0"/>
        <w:spacing w:before="0" w:line="240" w:lineRule="auto"/>
        <w:ind w:left="0" w:right="0"/>
        <w:jc w:val="both"/>
      </w:pPr>
      <w:bookmarkStart w:id="2964" w:name="bookmark2964"/>
      <w:bookmarkStart w:id="2965" w:name="bookmark2965"/>
      <w:bookmarkStart w:id="2966" w:name="bookmark2966"/>
      <w:r>
        <w:rPr>
          <w:color w:val="000000"/>
          <w:spacing w:val="0"/>
          <w:w w:val="100"/>
          <w:position w:val="0"/>
        </w:rPr>
        <w:t>（二）间接原因</w:t>
      </w:r>
      <w:bookmarkEnd w:id="2964"/>
      <w:bookmarkEnd w:id="2965"/>
      <w:bookmarkEnd w:id="2966"/>
    </w:p>
    <w:p>
      <w:pPr>
        <w:pStyle w:val="Style38"/>
        <w:keepNext w:val="0"/>
        <w:keepLines w:val="0"/>
        <w:widowControl w:val="0"/>
        <w:shd w:val="clear" w:color="auto" w:fill="auto"/>
        <w:bidi w:val="0"/>
        <w:spacing w:before="0" w:line="194" w:lineRule="exact"/>
        <w:ind w:left="0" w:right="0"/>
        <w:jc w:val="both"/>
      </w:pPr>
      <w:bookmarkStart w:id="2967" w:name="bookmark2967"/>
      <w:r>
        <w:rPr>
          <w:rFonts w:ascii="Times New Roman" w:eastAsia="Times New Roman" w:hAnsi="Times New Roman" w:cs="Times New Roman"/>
          <w:color w:val="000000"/>
          <w:spacing w:val="0"/>
          <w:w w:val="100"/>
          <w:position w:val="0"/>
        </w:rPr>
        <w:t>1</w:t>
      </w:r>
      <w:bookmarkEnd w:id="2967"/>
      <w:r>
        <w:rPr>
          <w:color w:val="000000"/>
          <w:spacing w:val="0"/>
          <w:w w:val="100"/>
          <w:position w:val="0"/>
        </w:rPr>
        <w:t>、广东省粤东高级技工学校对交 通安全管理不够重视，存在职责不清， 管理不到位的问题。</w:t>
      </w:r>
    </w:p>
    <w:p>
      <w:pPr>
        <w:pStyle w:val="Style38"/>
        <w:keepNext w:val="0"/>
        <w:keepLines w:val="0"/>
        <w:widowControl w:val="0"/>
        <w:shd w:val="clear" w:color="auto" w:fill="auto"/>
        <w:bidi w:val="0"/>
        <w:spacing w:before="0" w:after="80" w:line="191" w:lineRule="exact"/>
        <w:ind w:left="0" w:right="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）车辆和司机的管理职责不清。 该校负责公务用车和司机管理的管理 机构为总务处。由于该校分为北山湾 和金新两个校区，北山湾校区的车辆 由基建科管理，金新校区车辆由后勤 保障科管理，公务用车曰常主要用于 两个校区的往来，北山湾校区的车辆 晚上停留在金新校区，没有明确管理 的职责，两个科室都没有对车辆和驾 驶员进行有效地管理。</w:t>
      </w:r>
    </w:p>
    <w:p>
      <w:pPr>
        <w:pStyle w:val="Style38"/>
        <w:keepNext w:val="0"/>
        <w:keepLines w:val="0"/>
        <w:widowControl w:val="0"/>
        <w:numPr>
          <w:ilvl w:val="0"/>
          <w:numId w:val="467"/>
        </w:numPr>
        <w:shd w:val="clear" w:color="auto" w:fill="auto"/>
        <w:tabs>
          <w:tab w:pos="610" w:val="left"/>
        </w:tabs>
        <w:bidi w:val="0"/>
        <w:spacing w:before="0" w:line="194" w:lineRule="exact"/>
        <w:ind w:left="0" w:right="0"/>
        <w:jc w:val="both"/>
      </w:pPr>
      <w:bookmarkStart w:id="2968" w:name="bookmark2968"/>
      <w:bookmarkEnd w:id="2968"/>
      <w:r>
        <w:rPr>
          <w:color w:val="000000"/>
          <w:spacing w:val="0"/>
          <w:w w:val="100"/>
          <w:position w:val="0"/>
        </w:rPr>
        <w:t>对学校驾驶员平时的道路交通 违法行为情况不掌握。</w:t>
      </w:r>
      <w:r>
        <w:rPr>
          <w:rFonts w:ascii="Times New Roman" w:eastAsia="Times New Roman" w:hAnsi="Times New Roman" w:cs="Times New Roman"/>
          <w:color w:val="000000"/>
          <w:spacing w:val="0"/>
          <w:w w:val="100"/>
          <w:position w:val="0"/>
        </w:rPr>
        <w:t>2008</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 xml:space="preserve">月至 </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6</w:t>
      </w:r>
      <w:r>
        <w:rPr>
          <w:color w:val="000000"/>
          <w:spacing w:val="0"/>
          <w:w w:val="100"/>
          <w:position w:val="0"/>
        </w:rPr>
        <w:t>曰，该校共</w:t>
      </w:r>
      <w:r>
        <w:rPr>
          <w:rFonts w:ascii="Times New Roman" w:eastAsia="Times New Roman" w:hAnsi="Times New Roman" w:cs="Times New Roman"/>
          <w:color w:val="000000"/>
          <w:spacing w:val="0"/>
          <w:w w:val="100"/>
          <w:position w:val="0"/>
        </w:rPr>
        <w:t>14</w:t>
      </w:r>
      <w:r>
        <w:rPr>
          <w:color w:val="000000"/>
          <w:spacing w:val="0"/>
          <w:w w:val="100"/>
          <w:position w:val="0"/>
        </w:rPr>
        <w:t>台车辆， 其中</w:t>
      </w:r>
      <w:r>
        <w:rPr>
          <w:rFonts w:ascii="Times New Roman" w:eastAsia="Times New Roman" w:hAnsi="Times New Roman" w:cs="Times New Roman"/>
          <w:color w:val="000000"/>
          <w:spacing w:val="0"/>
          <w:w w:val="100"/>
          <w:position w:val="0"/>
        </w:rPr>
        <w:t>13</w:t>
      </w:r>
      <w:r>
        <w:rPr>
          <w:color w:val="000000"/>
          <w:spacing w:val="0"/>
          <w:w w:val="100"/>
          <w:position w:val="0"/>
        </w:rPr>
        <w:t>台车辆，在公安交警部门记录的 各种违法违章</w:t>
      </w:r>
      <w:r>
        <w:rPr>
          <w:rFonts w:ascii="Times New Roman" w:eastAsia="Times New Roman" w:hAnsi="Times New Roman" w:cs="Times New Roman"/>
          <w:color w:val="000000"/>
          <w:spacing w:val="0"/>
          <w:w w:val="100"/>
          <w:position w:val="0"/>
        </w:rPr>
        <w:t>57</w:t>
      </w:r>
      <w:r>
        <w:rPr>
          <w:color w:val="000000"/>
          <w:spacing w:val="0"/>
          <w:w w:val="100"/>
          <w:position w:val="0"/>
        </w:rPr>
        <w:t>次，未办理处罚手续的 还有</w:t>
      </w:r>
      <w:r>
        <w:rPr>
          <w:rFonts w:ascii="Times New Roman" w:eastAsia="Times New Roman" w:hAnsi="Times New Roman" w:cs="Times New Roman"/>
          <w:color w:val="000000"/>
          <w:spacing w:val="0"/>
          <w:w w:val="100"/>
          <w:position w:val="0"/>
        </w:rPr>
        <w:t>20</w:t>
      </w:r>
      <w:r>
        <w:rPr>
          <w:color w:val="000000"/>
          <w:spacing w:val="0"/>
          <w:w w:val="100"/>
          <w:position w:val="0"/>
        </w:rPr>
        <w:t>次。该校既未掌握车辆违法违 章情况，也未及时对驾驶员采取惩处教 育措施。而北山湾校区管理办公室</w:t>
      </w:r>
      <w:r>
        <w:rPr>
          <w:rFonts w:ascii="Times New Roman" w:eastAsia="Times New Roman" w:hAnsi="Times New Roman" w:cs="Times New Roman"/>
          <w:color w:val="000000"/>
          <w:spacing w:val="0"/>
          <w:w w:val="100"/>
          <w:position w:val="0"/>
        </w:rPr>
        <w:t xml:space="preserve">2009 </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月以来</w:t>
      </w:r>
      <w:r>
        <w:rPr>
          <w:rFonts w:ascii="Times New Roman" w:eastAsia="Times New Roman" w:hAnsi="Times New Roman" w:cs="Times New Roman"/>
          <w:color w:val="000000"/>
          <w:spacing w:val="0"/>
          <w:w w:val="100"/>
          <w:position w:val="0"/>
        </w:rPr>
        <w:t>28</w:t>
      </w:r>
      <w:r>
        <w:rPr>
          <w:color w:val="000000"/>
          <w:spacing w:val="0"/>
          <w:w w:val="100"/>
          <w:position w:val="0"/>
        </w:rPr>
        <w:t>次会议记录中，仅有</w:t>
      </w:r>
      <w:r>
        <w:rPr>
          <w:rFonts w:ascii="Times New Roman" w:eastAsia="Times New Roman" w:hAnsi="Times New Roman" w:cs="Times New Roman"/>
          <w:color w:val="000000"/>
          <w:spacing w:val="0"/>
          <w:w w:val="100"/>
          <w:position w:val="0"/>
        </w:rPr>
        <w:t>1</w:t>
      </w:r>
      <w:r>
        <w:rPr>
          <w:color w:val="000000"/>
          <w:spacing w:val="0"/>
          <w:w w:val="100"/>
          <w:position w:val="0"/>
        </w:rPr>
        <w:t>次 记录是涉及学校公务用车管理工作的。</w:t>
      </w:r>
    </w:p>
    <w:p>
      <w:pPr>
        <w:pStyle w:val="Style38"/>
        <w:keepNext w:val="0"/>
        <w:keepLines w:val="0"/>
        <w:widowControl w:val="0"/>
        <w:numPr>
          <w:ilvl w:val="0"/>
          <w:numId w:val="467"/>
        </w:numPr>
        <w:shd w:val="clear" w:color="auto" w:fill="auto"/>
        <w:tabs>
          <w:tab w:pos="610" w:val="left"/>
        </w:tabs>
        <w:bidi w:val="0"/>
        <w:spacing w:before="0" w:line="195" w:lineRule="exact"/>
        <w:ind w:left="0" w:right="0"/>
        <w:jc w:val="both"/>
      </w:pPr>
      <w:bookmarkStart w:id="2969" w:name="bookmark2969"/>
      <w:bookmarkEnd w:id="2969"/>
      <w:r>
        <w:rPr>
          <w:color w:val="000000"/>
          <w:spacing w:val="0"/>
          <w:w w:val="100"/>
          <w:position w:val="0"/>
        </w:rPr>
        <w:t>对车辆的安全维护工作管理不 到位。事故后经检测事故客车制动系统 不符合技术标准。该校既没有车辆曰常 维护工作的相关规定，事故前也未向驾 驶员了解大客车的情况，并及时对车辆 进行维修。</w:t>
      </w:r>
    </w:p>
    <w:p>
      <w:pPr>
        <w:pStyle w:val="Style38"/>
        <w:keepNext w:val="0"/>
        <w:keepLines w:val="0"/>
        <w:widowControl w:val="0"/>
        <w:numPr>
          <w:ilvl w:val="0"/>
          <w:numId w:val="465"/>
        </w:numPr>
        <w:shd w:val="clear" w:color="auto" w:fill="auto"/>
        <w:tabs>
          <w:tab w:pos="500" w:val="left"/>
        </w:tabs>
        <w:bidi w:val="0"/>
        <w:spacing w:before="0" w:line="195" w:lineRule="exact"/>
        <w:ind w:left="0" w:right="0"/>
        <w:jc w:val="both"/>
      </w:pPr>
      <w:bookmarkStart w:id="2970" w:name="bookmark2970"/>
      <w:bookmarkEnd w:id="2970"/>
      <w:r>
        <w:rPr>
          <w:color w:val="000000"/>
          <w:spacing w:val="0"/>
          <w:w w:val="100"/>
          <w:position w:val="0"/>
        </w:rPr>
        <w:t>张某文使用非法车辆从事非法运 营。张某文非法购买拼装车、伪造机动 车号牌，并雇用李某民驾驶不符合技术 标准的拼装车从事非法运营。</w:t>
      </w:r>
    </w:p>
    <w:p>
      <w:pPr>
        <w:pStyle w:val="Style38"/>
        <w:keepNext w:val="0"/>
        <w:keepLines w:val="0"/>
        <w:widowControl w:val="0"/>
        <w:numPr>
          <w:ilvl w:val="0"/>
          <w:numId w:val="465"/>
        </w:numPr>
        <w:shd w:val="clear" w:color="auto" w:fill="auto"/>
        <w:tabs>
          <w:tab w:pos="500" w:val="left"/>
        </w:tabs>
        <w:bidi w:val="0"/>
        <w:spacing w:before="0" w:line="193" w:lineRule="exact"/>
        <w:ind w:left="0" w:right="0"/>
        <w:jc w:val="both"/>
      </w:pPr>
      <w:bookmarkStart w:id="2971" w:name="bookmark2971"/>
      <w:bookmarkEnd w:id="2971"/>
      <w:r>
        <w:rPr>
          <w:color w:val="000000"/>
          <w:spacing w:val="0"/>
          <w:w w:val="100"/>
          <w:position w:val="0"/>
        </w:rPr>
        <w:t>汕头市公安局对道路交通安全隐 患排査整改工作不落实。</w:t>
      </w:r>
      <w:r>
        <w:rPr>
          <w:rFonts w:ascii="Times New Roman" w:eastAsia="Times New Roman" w:hAnsi="Times New Roman" w:cs="Times New Roman"/>
          <w:color w:val="000000"/>
          <w:spacing w:val="0"/>
          <w:w w:val="100"/>
          <w:position w:val="0"/>
        </w:rPr>
        <w:t>2009</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 xml:space="preserve">月 </w:t>
      </w:r>
      <w:r>
        <w:rPr>
          <w:rFonts w:ascii="Times New Roman" w:eastAsia="Times New Roman" w:hAnsi="Times New Roman" w:cs="Times New Roman"/>
          <w:color w:val="000000"/>
          <w:spacing w:val="0"/>
          <w:w w:val="100"/>
          <w:position w:val="0"/>
        </w:rPr>
        <w:t>15</w:t>
      </w:r>
      <w:r>
        <w:rPr>
          <w:color w:val="000000"/>
          <w:spacing w:val="0"/>
          <w:w w:val="100"/>
          <w:position w:val="0"/>
        </w:rPr>
        <w:t>年汕头市公安局向汕头市政府申请专 项经费对汕头市中心城区</w:t>
      </w:r>
      <w:r>
        <w:rPr>
          <w:rFonts w:ascii="Times New Roman" w:eastAsia="Times New Roman" w:hAnsi="Times New Roman" w:cs="Times New Roman"/>
          <w:color w:val="000000"/>
          <w:spacing w:val="0"/>
          <w:w w:val="100"/>
          <w:position w:val="0"/>
        </w:rPr>
        <w:t>59</w:t>
      </w:r>
      <w:r>
        <w:rPr>
          <w:color w:val="000000"/>
          <w:spacing w:val="0"/>
          <w:w w:val="100"/>
          <w:position w:val="0"/>
        </w:rPr>
        <w:t>条主次干 道交通标线进行标新，计划在建国</w:t>
      </w:r>
      <w:r>
        <w:rPr>
          <w:rFonts w:ascii="Times New Roman" w:eastAsia="Times New Roman" w:hAnsi="Times New Roman" w:cs="Times New Roman"/>
          <w:color w:val="000000"/>
          <w:spacing w:val="0"/>
          <w:w w:val="100"/>
          <w:position w:val="0"/>
        </w:rPr>
        <w:t xml:space="preserve">60 </w:t>
      </w:r>
      <w:r>
        <w:rPr>
          <w:color w:val="000000"/>
          <w:spacing w:val="0"/>
          <w:w w:val="100"/>
          <w:position w:val="0"/>
        </w:rPr>
        <w:t>年大庆前完成对中心城区</w:t>
      </w:r>
      <w:r>
        <w:rPr>
          <w:rFonts w:ascii="Times New Roman" w:eastAsia="Times New Roman" w:hAnsi="Times New Roman" w:cs="Times New Roman"/>
          <w:color w:val="000000"/>
          <w:spacing w:val="0"/>
          <w:w w:val="100"/>
          <w:position w:val="0"/>
        </w:rPr>
        <w:t>15</w:t>
      </w:r>
      <w:r>
        <w:rPr>
          <w:color w:val="000000"/>
          <w:spacing w:val="0"/>
          <w:w w:val="100"/>
          <w:position w:val="0"/>
        </w:rPr>
        <w:t>条主干线 道路的交通标线翻新工作(含此次事故 的南滨路)。</w:t>
      </w:r>
      <w:r>
        <w:rPr>
          <w:rFonts w:ascii="Times New Roman" w:eastAsia="Times New Roman" w:hAnsi="Times New Roman" w:cs="Times New Roman"/>
          <w:color w:val="000000"/>
          <w:spacing w:val="0"/>
          <w:w w:val="100"/>
          <w:position w:val="0"/>
        </w:rPr>
        <w:t>2009</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月</w:t>
      </w:r>
      <w:r>
        <w:rPr>
          <w:rFonts w:ascii="Times New Roman" w:eastAsia="Times New Roman" w:hAnsi="Times New Roman" w:cs="Times New Roman"/>
          <w:color w:val="000000"/>
          <w:spacing w:val="0"/>
          <w:w w:val="100"/>
          <w:position w:val="0"/>
        </w:rPr>
        <w:t>22</w:t>
      </w:r>
      <w:r>
        <w:rPr>
          <w:color w:val="000000"/>
          <w:spacing w:val="0"/>
          <w:w w:val="100"/>
          <w:position w:val="0"/>
        </w:rPr>
        <w:t>曰将</w:t>
      </w:r>
      <w:r>
        <w:rPr>
          <w:rFonts w:ascii="Times New Roman" w:eastAsia="Times New Roman" w:hAnsi="Times New Roman" w:cs="Times New Roman"/>
          <w:color w:val="000000"/>
          <w:spacing w:val="0"/>
          <w:w w:val="100"/>
          <w:position w:val="0"/>
        </w:rPr>
        <w:t>15</w:t>
      </w:r>
      <w:r>
        <w:rPr>
          <w:color w:val="000000"/>
          <w:spacing w:val="0"/>
          <w:w w:val="100"/>
          <w:position w:val="0"/>
        </w:rPr>
        <w:t>条 主干线道路交通标线翻新专项经费</w:t>
      </w:r>
      <w:r>
        <w:rPr>
          <w:rFonts w:ascii="Times New Roman" w:eastAsia="Times New Roman" w:hAnsi="Times New Roman" w:cs="Times New Roman"/>
          <w:color w:val="000000"/>
          <w:spacing w:val="0"/>
          <w:w w:val="100"/>
          <w:position w:val="0"/>
        </w:rPr>
        <w:t xml:space="preserve">300 </w:t>
      </w:r>
      <w:r>
        <w:rPr>
          <w:color w:val="000000"/>
          <w:spacing w:val="0"/>
          <w:w w:val="100"/>
          <w:position w:val="0"/>
        </w:rPr>
        <w:t>万元拨付至汕头市公安局账户，但截止 事故发生当天，该笔经费仍剩余</w:t>
      </w:r>
      <w:r>
        <w:rPr>
          <w:rFonts w:ascii="Times New Roman" w:eastAsia="Times New Roman" w:hAnsi="Times New Roman" w:cs="Times New Roman"/>
          <w:color w:val="000000"/>
          <w:spacing w:val="0"/>
          <w:w w:val="100"/>
          <w:position w:val="0"/>
        </w:rPr>
        <w:t>297</w:t>
      </w:r>
      <w:r>
        <w:rPr>
          <w:color w:val="000000"/>
          <w:spacing w:val="0"/>
          <w:w w:val="100"/>
          <w:position w:val="0"/>
        </w:rPr>
        <w:t>万 元没有使用，中心城区</w:t>
      </w:r>
      <w:r>
        <w:rPr>
          <w:rFonts w:ascii="Times New Roman" w:eastAsia="Times New Roman" w:hAnsi="Times New Roman" w:cs="Times New Roman"/>
          <w:color w:val="000000"/>
          <w:spacing w:val="0"/>
          <w:w w:val="100"/>
          <w:position w:val="0"/>
        </w:rPr>
        <w:t>15</w:t>
      </w:r>
      <w:r>
        <w:rPr>
          <w:color w:val="000000"/>
          <w:spacing w:val="0"/>
          <w:w w:val="100"/>
          <w:position w:val="0"/>
        </w:rPr>
        <w:t>条主干线道 路交通标线(含南滨路事故发生路段) 翻新工程没有施工，致使南滨路跳水馆 路段的交通安全隐患没有得到整改。</w:t>
      </w:r>
    </w:p>
    <w:p>
      <w:pPr>
        <w:pStyle w:val="Style38"/>
        <w:keepNext w:val="0"/>
        <w:keepLines w:val="0"/>
        <w:widowControl w:val="0"/>
        <w:numPr>
          <w:ilvl w:val="0"/>
          <w:numId w:val="465"/>
        </w:numPr>
        <w:shd w:val="clear" w:color="auto" w:fill="auto"/>
        <w:tabs>
          <w:tab w:pos="231" w:val="left"/>
        </w:tabs>
        <w:bidi w:val="0"/>
        <w:spacing w:before="0" w:after="560" w:line="194" w:lineRule="exact"/>
        <w:ind w:left="0" w:right="0" w:firstLine="260"/>
        <w:jc w:val="both"/>
      </w:pPr>
      <w:bookmarkStart w:id="2972" w:name="bookmark2972"/>
      <w:bookmarkEnd w:id="2972"/>
      <w:r>
        <w:rPr>
          <w:color w:val="000000"/>
          <w:spacing w:val="0"/>
          <w:w w:val="100"/>
          <w:position w:val="0"/>
        </w:rPr>
        <w:t xml:space="preserve">汕头市道路交通安全监管存在漏 </w:t>
      </w:r>
      <w:r>
        <w:rPr>
          <w:color w:val="000000"/>
          <w:spacing w:val="0"/>
          <w:w w:val="100"/>
          <w:position w:val="0"/>
        </w:rPr>
        <w:t>洞。在调査中发现，汕头市在打击道 路交通非法违法行为方面存在一定问 题，伪造机动车号牌、超速、闯红灯、 驾驶摩托车不带头盔、摩托车超载的 现象比较突出。对二手车交易市场管 理不规范，粤</w:t>
      </w:r>
      <w:r>
        <w:rPr>
          <w:rFonts w:ascii="Times New Roman" w:eastAsia="Times New Roman" w:hAnsi="Times New Roman" w:cs="Times New Roman"/>
          <w:color w:val="000000"/>
          <w:spacing w:val="0"/>
          <w:w w:val="100"/>
          <w:position w:val="0"/>
          <w:lang w:val="en-US" w:eastAsia="en-US" w:bidi="en-US"/>
        </w:rPr>
        <w:t>D</w:t>
      </w:r>
      <w:r>
        <w:rPr>
          <w:rFonts w:ascii="Times New Roman" w:eastAsia="Times New Roman" w:hAnsi="Times New Roman" w:cs="Times New Roman"/>
          <w:color w:val="000000"/>
          <w:spacing w:val="0"/>
          <w:w w:val="100"/>
          <w:position w:val="0"/>
        </w:rPr>
        <w:t>69595</w:t>
      </w:r>
      <w:r>
        <w:rPr>
          <w:color w:val="000000"/>
          <w:spacing w:val="0"/>
          <w:w w:val="100"/>
          <w:position w:val="0"/>
        </w:rPr>
        <w:t>小客车已转手</w:t>
      </w:r>
      <w:r>
        <w:rPr>
          <w:rFonts w:ascii="Times New Roman" w:eastAsia="Times New Roman" w:hAnsi="Times New Roman" w:cs="Times New Roman"/>
          <w:color w:val="000000"/>
          <w:spacing w:val="0"/>
          <w:w w:val="100"/>
          <w:position w:val="0"/>
        </w:rPr>
        <w:t xml:space="preserve">2 </w:t>
      </w:r>
      <w:r>
        <w:rPr>
          <w:color w:val="000000"/>
          <w:spacing w:val="0"/>
          <w:w w:val="100"/>
          <w:position w:val="0"/>
        </w:rPr>
        <w:t>次，但至今未办理过户手续。</w:t>
      </w:r>
    </w:p>
    <w:p>
      <w:pPr>
        <w:pStyle w:val="Style5"/>
        <w:keepNext/>
        <w:keepLines/>
        <w:widowControl w:val="0"/>
        <w:shd w:val="clear" w:color="auto" w:fill="auto"/>
        <w:bidi w:val="0"/>
        <w:spacing w:before="0" w:after="60" w:line="197" w:lineRule="exact"/>
        <w:ind w:left="0" w:right="0" w:firstLine="0"/>
        <w:jc w:val="left"/>
        <w:rPr>
          <w:sz w:val="20"/>
          <w:szCs w:val="20"/>
        </w:rPr>
      </w:pPr>
      <w:bookmarkStart w:id="2973" w:name="bookmark2973"/>
      <w:bookmarkStart w:id="2974" w:name="bookmark2974"/>
      <w:bookmarkStart w:id="2975" w:name="bookmark2975"/>
      <w:bookmarkStart w:id="2976" w:name="bookmark2976"/>
      <w:r>
        <w:rPr>
          <w:color w:val="000000"/>
          <w:spacing w:val="0"/>
          <w:w w:val="100"/>
          <w:position w:val="0"/>
          <w:sz w:val="15"/>
          <w:szCs w:val="15"/>
        </w:rPr>
        <w:t>三</w:t>
      </w:r>
      <w:bookmarkEnd w:id="2975"/>
      <w:r>
        <w:rPr>
          <w:color w:val="000000"/>
          <w:spacing w:val="0"/>
          <w:w w:val="100"/>
          <w:position w:val="0"/>
          <w:sz w:val="15"/>
          <w:szCs w:val="15"/>
        </w:rPr>
        <w:t>、事故责任追究</w:t>
      </w:r>
      <w:r>
        <w:rPr>
          <w:rFonts w:ascii="Times New Roman" w:eastAsia="Times New Roman" w:hAnsi="Times New Roman" w:cs="Times New Roman"/>
          <w:color w:val="000000"/>
          <w:spacing w:val="0"/>
          <w:w w:val="100"/>
          <w:position w:val="0"/>
          <w:sz w:val="20"/>
          <w:szCs w:val="20"/>
        </w:rPr>
        <w:t>I</w:t>
      </w:r>
      <w:bookmarkEnd w:id="2973"/>
      <w:bookmarkEnd w:id="2974"/>
      <w:bookmarkEnd w:id="2976"/>
    </w:p>
    <w:p>
      <w:pPr>
        <w:pStyle w:val="Style118"/>
        <w:keepNext/>
        <w:keepLines/>
        <w:widowControl w:val="0"/>
        <w:shd w:val="clear" w:color="auto" w:fill="auto"/>
        <w:bidi w:val="0"/>
        <w:spacing w:before="0" w:line="197" w:lineRule="exact"/>
        <w:ind w:left="0" w:right="0"/>
        <w:jc w:val="both"/>
      </w:pPr>
      <w:bookmarkStart w:id="2977" w:name="bookmark2977"/>
      <w:bookmarkStart w:id="2978" w:name="bookmark2978"/>
      <w:bookmarkStart w:id="2979" w:name="bookmark2979"/>
      <w:r>
        <w:rPr>
          <w:color w:val="000000"/>
          <w:spacing w:val="0"/>
          <w:w w:val="100"/>
          <w:position w:val="0"/>
        </w:rPr>
        <w:t>(-)司法机关处理的有关责任人。</w:t>
      </w:r>
      <w:bookmarkEnd w:id="2977"/>
      <w:bookmarkEnd w:id="2978"/>
      <w:bookmarkEnd w:id="2979"/>
    </w:p>
    <w:p>
      <w:pPr>
        <w:pStyle w:val="Style38"/>
        <w:keepNext w:val="0"/>
        <w:keepLines w:val="0"/>
        <w:widowControl w:val="0"/>
        <w:numPr>
          <w:ilvl w:val="0"/>
          <w:numId w:val="469"/>
        </w:numPr>
        <w:shd w:val="clear" w:color="auto" w:fill="auto"/>
        <w:tabs>
          <w:tab w:pos="500" w:val="left"/>
        </w:tabs>
        <w:bidi w:val="0"/>
        <w:spacing w:before="0" w:line="194" w:lineRule="exact"/>
        <w:ind w:left="0" w:right="0"/>
        <w:jc w:val="both"/>
      </w:pPr>
      <w:bookmarkStart w:id="2980" w:name="bookmark2980"/>
      <w:bookmarkEnd w:id="2980"/>
      <w:r>
        <w:rPr>
          <w:color w:val="000000"/>
          <w:spacing w:val="0"/>
          <w:w w:val="100"/>
          <w:position w:val="0"/>
        </w:rPr>
        <w:t>李某，粤</w:t>
      </w:r>
      <w:r>
        <w:rPr>
          <w:rFonts w:ascii="Times New Roman" w:eastAsia="Times New Roman" w:hAnsi="Times New Roman" w:cs="Times New Roman"/>
          <w:color w:val="000000"/>
          <w:spacing w:val="0"/>
          <w:w w:val="100"/>
          <w:position w:val="0"/>
          <w:lang w:val="en-US" w:eastAsia="en-US" w:bidi="en-US"/>
        </w:rPr>
        <w:t>D07202</w:t>
      </w:r>
      <w:r>
        <w:rPr>
          <w:color w:val="000000"/>
          <w:spacing w:val="0"/>
          <w:w w:val="100"/>
          <w:position w:val="0"/>
        </w:rPr>
        <w:t>号大客车驾 驶员，驾驶制动性能不良的车辆超速 强行超车，对事故的发生负有主要直 接责任，已构成交通肇事罪。因其在 事故中死亡，免于追究其责任。</w:t>
      </w:r>
    </w:p>
    <w:p>
      <w:pPr>
        <w:pStyle w:val="Style38"/>
        <w:keepNext w:val="0"/>
        <w:keepLines w:val="0"/>
        <w:widowControl w:val="0"/>
        <w:numPr>
          <w:ilvl w:val="0"/>
          <w:numId w:val="469"/>
        </w:numPr>
        <w:shd w:val="clear" w:color="auto" w:fill="auto"/>
        <w:tabs>
          <w:tab w:pos="495" w:val="left"/>
        </w:tabs>
        <w:bidi w:val="0"/>
        <w:spacing w:before="0" w:line="194" w:lineRule="exact"/>
        <w:ind w:left="0" w:right="0"/>
        <w:jc w:val="both"/>
      </w:pPr>
      <w:bookmarkStart w:id="2981" w:name="bookmark2981"/>
      <w:bookmarkEnd w:id="2981"/>
      <w:r>
        <w:rPr>
          <w:color w:val="000000"/>
          <w:spacing w:val="0"/>
          <w:w w:val="100"/>
          <w:position w:val="0"/>
        </w:rPr>
        <w:t>李某民，粤</w:t>
      </w:r>
      <w:r>
        <w:rPr>
          <w:rFonts w:ascii="Times New Roman" w:eastAsia="Times New Roman" w:hAnsi="Times New Roman" w:cs="Times New Roman"/>
          <w:color w:val="000000"/>
          <w:spacing w:val="0"/>
          <w:w w:val="100"/>
          <w:position w:val="0"/>
          <w:lang w:val="en-US" w:eastAsia="en-US" w:bidi="en-US"/>
        </w:rPr>
        <w:t>D01361</w:t>
      </w:r>
      <w:r>
        <w:rPr>
          <w:color w:val="000000"/>
          <w:spacing w:val="0"/>
          <w:w w:val="100"/>
          <w:position w:val="0"/>
        </w:rPr>
        <w:t>号拼装罐 式货车驾驶员，驾驶悬挂伪造号牌的 粤</w:t>
      </w:r>
      <w:r>
        <w:rPr>
          <w:rFonts w:ascii="Times New Roman" w:eastAsia="Times New Roman" w:hAnsi="Times New Roman" w:cs="Times New Roman"/>
          <w:color w:val="000000"/>
          <w:spacing w:val="0"/>
          <w:w w:val="100"/>
          <w:position w:val="0"/>
          <w:lang w:val="en-US" w:eastAsia="en-US" w:bidi="en-US"/>
        </w:rPr>
        <w:t>D01361</w:t>
      </w:r>
      <w:r>
        <w:rPr>
          <w:color w:val="000000"/>
          <w:spacing w:val="0"/>
          <w:w w:val="100"/>
          <w:position w:val="0"/>
        </w:rPr>
        <w:t>号拼装罐式货车上路行驶， 对事故的发生负有次要直接责任，因 其在事故中死亡，免于追究其责任。</w:t>
      </w:r>
    </w:p>
    <w:p>
      <w:pPr>
        <w:pStyle w:val="Style38"/>
        <w:keepNext w:val="0"/>
        <w:keepLines w:val="0"/>
        <w:widowControl w:val="0"/>
        <w:numPr>
          <w:ilvl w:val="0"/>
          <w:numId w:val="469"/>
        </w:numPr>
        <w:shd w:val="clear" w:color="auto" w:fill="auto"/>
        <w:tabs>
          <w:tab w:pos="495" w:val="left"/>
        </w:tabs>
        <w:bidi w:val="0"/>
        <w:spacing w:before="0" w:line="196" w:lineRule="exact"/>
        <w:ind w:left="0" w:right="0"/>
        <w:jc w:val="both"/>
      </w:pPr>
      <w:bookmarkStart w:id="2982" w:name="bookmark2982"/>
      <w:bookmarkEnd w:id="2982"/>
      <w:r>
        <w:rPr>
          <w:color w:val="000000"/>
          <w:spacing w:val="0"/>
          <w:w w:val="100"/>
          <w:position w:val="0"/>
        </w:rPr>
        <w:t>张某文，粤</w:t>
      </w:r>
      <w:r>
        <w:rPr>
          <w:rFonts w:ascii="Times New Roman" w:eastAsia="Times New Roman" w:hAnsi="Times New Roman" w:cs="Times New Roman"/>
          <w:color w:val="000000"/>
          <w:spacing w:val="0"/>
          <w:w w:val="100"/>
          <w:position w:val="0"/>
          <w:lang w:val="en-US" w:eastAsia="en-US" w:bidi="en-US"/>
        </w:rPr>
        <w:t>D01361</w:t>
      </w:r>
      <w:r>
        <w:rPr>
          <w:color w:val="000000"/>
          <w:spacing w:val="0"/>
          <w:w w:val="100"/>
          <w:position w:val="0"/>
        </w:rPr>
        <w:t>号拼装罐 式货车车主，非法购买拼装车并悬挂 伪造的号牌运营，涉嫌造成重大责任 事故罪，建议移交司法机关追究其刑 事责任。</w:t>
      </w:r>
    </w:p>
    <w:p>
      <w:pPr>
        <w:pStyle w:val="Style118"/>
        <w:keepNext/>
        <w:keepLines/>
        <w:widowControl w:val="0"/>
        <w:shd w:val="clear" w:color="auto" w:fill="auto"/>
        <w:bidi w:val="0"/>
        <w:spacing w:before="0" w:line="197" w:lineRule="exact"/>
        <w:ind w:left="0" w:right="0"/>
        <w:jc w:val="both"/>
      </w:pPr>
      <w:bookmarkStart w:id="2983" w:name="bookmark2983"/>
      <w:bookmarkStart w:id="2984" w:name="bookmark2984"/>
      <w:bookmarkStart w:id="2985" w:name="bookmark2985"/>
      <w:r>
        <w:rPr>
          <w:color w:val="000000"/>
          <w:spacing w:val="0"/>
          <w:w w:val="100"/>
          <w:position w:val="0"/>
        </w:rPr>
        <w:t>(二)建议给予政务处分和组织处 理的责任人员。</w:t>
      </w:r>
      <w:bookmarkEnd w:id="2983"/>
      <w:bookmarkEnd w:id="2984"/>
      <w:bookmarkEnd w:id="2985"/>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7</w:t>
      </w:r>
      <w:r>
        <w:rPr>
          <w:color w:val="000000"/>
          <w:spacing w:val="0"/>
          <w:w w:val="100"/>
          <w:position w:val="0"/>
        </w:rPr>
        <w:t>人受到相关的党纪政纪处分， 其中：</w:t>
      </w:r>
    </w:p>
    <w:p>
      <w:pPr>
        <w:pStyle w:val="Style38"/>
        <w:keepNext w:val="0"/>
        <w:keepLines w:val="0"/>
        <w:widowControl w:val="0"/>
        <w:numPr>
          <w:ilvl w:val="0"/>
          <w:numId w:val="471"/>
        </w:numPr>
        <w:shd w:val="clear" w:color="auto" w:fill="auto"/>
        <w:bidi w:val="0"/>
        <w:spacing w:before="0" w:line="192" w:lineRule="exact"/>
        <w:ind w:left="0" w:right="0"/>
        <w:jc w:val="both"/>
      </w:pPr>
      <w:bookmarkStart w:id="2986" w:name="bookmark2986"/>
      <w:bookmarkEnd w:id="2986"/>
      <w:r>
        <w:rPr>
          <w:color w:val="000000"/>
          <w:spacing w:val="0"/>
          <w:w w:val="100"/>
          <w:position w:val="0"/>
        </w:rPr>
        <w:t xml:space="preserve">林某福，男，汉族，汕头市人， </w:t>
      </w:r>
      <w:r>
        <w:rPr>
          <w:rFonts w:ascii="Times New Roman" w:eastAsia="Times New Roman" w:hAnsi="Times New Roman" w:cs="Times New Roman"/>
          <w:color w:val="000000"/>
          <w:spacing w:val="0"/>
          <w:w w:val="100"/>
          <w:position w:val="0"/>
        </w:rPr>
        <w:t>1987</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 xml:space="preserve">月入党，大学本科学历，现 任汕头市公安局交警支队科技设施科 副科长，分管设施管理股工作。该事 </w:t>
      </w:r>
      <w:r>
        <w:rPr>
          <w:color w:val="000000"/>
          <w:spacing w:val="0"/>
          <w:w w:val="100"/>
          <w:position w:val="0"/>
        </w:rPr>
        <w:t>故发生路段没有交通标线。林某福同志 未能督促设施管理股跟踪落实</w:t>
      </w:r>
      <w:r>
        <w:rPr>
          <w:rFonts w:ascii="Times New Roman" w:eastAsia="Times New Roman" w:hAnsi="Times New Roman" w:cs="Times New Roman"/>
          <w:color w:val="000000"/>
          <w:spacing w:val="0"/>
          <w:w w:val="100"/>
          <w:position w:val="0"/>
        </w:rPr>
        <w:t>2009</w:t>
      </w:r>
      <w:r>
        <w:rPr>
          <w:color w:val="000000"/>
          <w:spacing w:val="0"/>
          <w:w w:val="100"/>
          <w:position w:val="0"/>
        </w:rPr>
        <w:t>年 度交通标线专项经费在预定时期用于施 工，及时完成事发路段的交通标线翻新 工作，对此负有一定的领导责任，建议 给予行政记过处分。</w:t>
      </w:r>
    </w:p>
    <w:p>
      <w:pPr>
        <w:pStyle w:val="Style38"/>
        <w:keepNext w:val="0"/>
        <w:keepLines w:val="0"/>
        <w:widowControl w:val="0"/>
        <w:numPr>
          <w:ilvl w:val="0"/>
          <w:numId w:val="471"/>
        </w:numPr>
        <w:shd w:val="clear" w:color="auto" w:fill="auto"/>
        <w:bidi w:val="0"/>
        <w:spacing w:before="0" w:line="195" w:lineRule="exact"/>
        <w:ind w:left="0" w:right="0"/>
        <w:jc w:val="both"/>
      </w:pPr>
      <w:bookmarkStart w:id="2987" w:name="bookmark2987"/>
      <w:bookmarkEnd w:id="2987"/>
      <w:r>
        <w:rPr>
          <w:color w:val="000000"/>
          <w:spacing w:val="0"/>
          <w:w w:val="100"/>
          <w:position w:val="0"/>
        </w:rPr>
        <w:t xml:space="preserve">郑某山，男，汉族，揭阳市人， </w:t>
      </w:r>
      <w:r>
        <w:rPr>
          <w:rFonts w:ascii="Times New Roman" w:eastAsia="Times New Roman" w:hAnsi="Times New Roman" w:cs="Times New Roman"/>
          <w:color w:val="000000"/>
          <w:spacing w:val="0"/>
          <w:w w:val="100"/>
          <w:position w:val="0"/>
        </w:rPr>
        <w:t>1993</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月入党，大学本科学历，现 任汕头市公安局交警支队科技设施科设 施管理股股长，负责设施管理股全面工 作。该事故发生路段没有交通标线。汕 头市</w:t>
      </w:r>
      <w:r>
        <w:rPr>
          <w:rFonts w:ascii="Times New Roman" w:eastAsia="Times New Roman" w:hAnsi="Times New Roman" w:cs="Times New Roman"/>
          <w:color w:val="000000"/>
          <w:spacing w:val="0"/>
          <w:w w:val="100"/>
          <w:position w:val="0"/>
        </w:rPr>
        <w:t>2009</w:t>
      </w:r>
      <w:r>
        <w:rPr>
          <w:color w:val="000000"/>
          <w:spacing w:val="0"/>
          <w:w w:val="100"/>
          <w:position w:val="0"/>
        </w:rPr>
        <w:t>年度交通标线专项经费未能 按预定时期用于施工，及时完成事发路 段的交通标线翻新工作，郑某山同志对 此负有直接责任，建议给予行政记大过 处分。</w:t>
      </w:r>
    </w:p>
    <w:p>
      <w:pPr>
        <w:pStyle w:val="Style118"/>
        <w:keepNext/>
        <w:keepLines/>
        <w:widowControl w:val="0"/>
        <w:shd w:val="clear" w:color="auto" w:fill="auto"/>
        <w:bidi w:val="0"/>
        <w:spacing w:before="0"/>
        <w:ind w:left="0" w:right="0"/>
        <w:jc w:val="both"/>
      </w:pPr>
      <w:bookmarkStart w:id="2988" w:name="bookmark2988"/>
      <w:bookmarkStart w:id="2989" w:name="bookmark2989"/>
      <w:bookmarkStart w:id="2990" w:name="bookmark2990"/>
      <w:r>
        <w:rPr>
          <w:color w:val="000000"/>
          <w:spacing w:val="0"/>
          <w:w w:val="100"/>
          <w:position w:val="0"/>
        </w:rPr>
        <w:t>（三）对相关责任人员和单位给予 处理的其他建议。</w:t>
      </w:r>
      <w:bookmarkEnd w:id="2988"/>
      <w:bookmarkEnd w:id="2989"/>
      <w:bookmarkEnd w:id="2990"/>
    </w:p>
    <w:p>
      <w:pPr>
        <w:pStyle w:val="Style38"/>
        <w:keepNext w:val="0"/>
        <w:keepLines w:val="0"/>
        <w:widowControl w:val="0"/>
        <w:numPr>
          <w:ilvl w:val="0"/>
          <w:numId w:val="473"/>
        </w:numPr>
        <w:shd w:val="clear" w:color="auto" w:fill="auto"/>
        <w:tabs>
          <w:tab w:pos="500" w:val="left"/>
        </w:tabs>
        <w:bidi w:val="0"/>
        <w:spacing w:before="0" w:line="195" w:lineRule="exact"/>
        <w:ind w:left="0" w:right="0"/>
        <w:jc w:val="both"/>
      </w:pPr>
      <w:bookmarkStart w:id="2991" w:name="bookmark2991"/>
      <w:bookmarkEnd w:id="2991"/>
      <w:r>
        <w:rPr>
          <w:color w:val="000000"/>
          <w:spacing w:val="0"/>
          <w:w w:val="100"/>
          <w:position w:val="0"/>
        </w:rPr>
        <w:t>黄某钟，粤</w:t>
      </w:r>
      <w:r>
        <w:rPr>
          <w:rFonts w:ascii="Times New Roman" w:eastAsia="Times New Roman" w:hAnsi="Times New Roman" w:cs="Times New Roman"/>
          <w:color w:val="000000"/>
          <w:spacing w:val="0"/>
          <w:w w:val="100"/>
          <w:position w:val="0"/>
          <w:lang w:val="en-US" w:eastAsia="en-US" w:bidi="en-US"/>
        </w:rPr>
        <w:t>D</w:t>
      </w:r>
      <w:r>
        <w:rPr>
          <w:rFonts w:ascii="Times New Roman" w:eastAsia="Times New Roman" w:hAnsi="Times New Roman" w:cs="Times New Roman"/>
          <w:color w:val="000000"/>
          <w:spacing w:val="0"/>
          <w:w w:val="100"/>
          <w:position w:val="0"/>
        </w:rPr>
        <w:t>69595</w:t>
      </w:r>
      <w:r>
        <w:rPr>
          <w:color w:val="000000"/>
          <w:spacing w:val="0"/>
          <w:w w:val="100"/>
          <w:position w:val="0"/>
        </w:rPr>
        <w:t>号小客车驾 驶员，在被粤</w:t>
      </w:r>
      <w:r>
        <w:rPr>
          <w:rFonts w:ascii="Times New Roman" w:eastAsia="Times New Roman" w:hAnsi="Times New Roman" w:cs="Times New Roman"/>
          <w:color w:val="000000"/>
          <w:spacing w:val="0"/>
          <w:w w:val="100"/>
          <w:position w:val="0"/>
          <w:lang w:val="en-US" w:eastAsia="en-US" w:bidi="en-US"/>
        </w:rPr>
        <w:t>D07202</w:t>
      </w:r>
      <w:r>
        <w:rPr>
          <w:color w:val="000000"/>
          <w:spacing w:val="0"/>
          <w:w w:val="100"/>
          <w:position w:val="0"/>
        </w:rPr>
        <w:t>号大客车超越过 程中，未靠右让路，对事故发生负有次 要直接责任，建议由汕头市公安交警部 门依照《道路交通安全法》等有关法律 法规给予其行政处罚。</w:t>
      </w:r>
    </w:p>
    <w:p>
      <w:pPr>
        <w:pStyle w:val="Style38"/>
        <w:keepNext w:val="0"/>
        <w:keepLines w:val="0"/>
        <w:widowControl w:val="0"/>
        <w:numPr>
          <w:ilvl w:val="0"/>
          <w:numId w:val="473"/>
        </w:numPr>
        <w:shd w:val="clear" w:color="auto" w:fill="auto"/>
        <w:tabs>
          <w:tab w:pos="500" w:val="left"/>
        </w:tabs>
        <w:bidi w:val="0"/>
        <w:spacing w:before="0" w:line="196" w:lineRule="exact"/>
        <w:ind w:left="0" w:right="0"/>
        <w:jc w:val="both"/>
      </w:pPr>
      <w:bookmarkStart w:id="2992" w:name="bookmark2992"/>
      <w:bookmarkEnd w:id="2992"/>
      <w:r>
        <w:rPr>
          <w:color w:val="000000"/>
          <w:spacing w:val="0"/>
          <w:w w:val="100"/>
          <w:position w:val="0"/>
        </w:rPr>
        <w:t>广东省粤东高级技工学校，安全 管理不到位，对事故发生负有主要安全 管理责任，依据《生产安全事故报告和 调査处理条例》（国务院令第</w:t>
      </w:r>
      <w:r>
        <w:rPr>
          <w:rFonts w:ascii="Times New Roman" w:eastAsia="Times New Roman" w:hAnsi="Times New Roman" w:cs="Times New Roman"/>
          <w:color w:val="000000"/>
          <w:spacing w:val="0"/>
          <w:w w:val="100"/>
          <w:position w:val="0"/>
        </w:rPr>
        <w:t>493</w:t>
      </w:r>
      <w:r>
        <w:rPr>
          <w:color w:val="000000"/>
          <w:spacing w:val="0"/>
          <w:w w:val="100"/>
          <w:position w:val="0"/>
        </w:rPr>
        <w:t>号）, 建议由安全监管部门依法对广东省粤东 高级技工学校给予行政处罚。</w:t>
      </w:r>
    </w:p>
    <w:p>
      <w:pPr>
        <w:pStyle w:val="Style38"/>
        <w:keepNext w:val="0"/>
        <w:keepLines w:val="0"/>
        <w:widowControl w:val="0"/>
        <w:numPr>
          <w:ilvl w:val="0"/>
          <w:numId w:val="473"/>
        </w:numPr>
        <w:shd w:val="clear" w:color="auto" w:fill="auto"/>
        <w:tabs>
          <w:tab w:pos="500" w:val="left"/>
        </w:tabs>
        <w:bidi w:val="0"/>
        <w:spacing w:before="0" w:line="206" w:lineRule="exact"/>
        <w:ind w:left="0" w:right="0"/>
        <w:jc w:val="both"/>
      </w:pPr>
      <w:bookmarkStart w:id="2993" w:name="bookmark2993"/>
      <w:bookmarkEnd w:id="2993"/>
      <w:r>
        <w:rPr>
          <w:color w:val="000000"/>
          <w:spacing w:val="0"/>
          <w:w w:val="100"/>
          <w:position w:val="0"/>
        </w:rPr>
        <w:t>建议责令粤东高级技工学校向省 人力资源和社会保障厅作出深刻检讨。</w:t>
      </w:r>
    </w:p>
    <w:p>
      <w:pPr>
        <w:pStyle w:val="Style38"/>
        <w:keepNext w:val="0"/>
        <w:keepLines w:val="0"/>
        <w:widowControl w:val="0"/>
        <w:numPr>
          <w:ilvl w:val="0"/>
          <w:numId w:val="473"/>
        </w:numPr>
        <w:shd w:val="clear" w:color="auto" w:fill="auto"/>
        <w:tabs>
          <w:tab w:pos="500" w:val="left"/>
        </w:tabs>
        <w:bidi w:val="0"/>
        <w:spacing w:before="0" w:line="199" w:lineRule="exact"/>
        <w:ind w:left="0" w:right="0"/>
        <w:jc w:val="both"/>
      </w:pPr>
      <w:bookmarkStart w:id="2994" w:name="bookmark2994"/>
      <w:bookmarkEnd w:id="2994"/>
      <w:r>
        <w:rPr>
          <w:color w:val="000000"/>
          <w:spacing w:val="0"/>
          <w:w w:val="100"/>
          <w:position w:val="0"/>
        </w:rPr>
        <w:t xml:space="preserve">汕头市公安局副局长翁某明、汕 头市公安局交警支队副支队长赖某明在 落实交通标线翻新工作中存在工作不 </w:t>
      </w:r>
      <w:r>
        <w:rPr>
          <w:color w:val="000000"/>
          <w:spacing w:val="0"/>
          <w:w w:val="100"/>
          <w:position w:val="0"/>
        </w:rPr>
        <w:t>实，督促不力等问题，建议责令上述 两位同志分别向汕头市公安局党委作 出深刻检讨。</w:t>
      </w:r>
    </w:p>
    <w:p>
      <w:pPr>
        <w:pStyle w:val="Style38"/>
        <w:keepNext w:val="0"/>
        <w:keepLines w:val="0"/>
        <w:widowControl w:val="0"/>
        <w:numPr>
          <w:ilvl w:val="0"/>
          <w:numId w:val="475"/>
        </w:numPr>
        <w:shd w:val="clear" w:color="auto" w:fill="auto"/>
        <w:tabs>
          <w:tab w:pos="500" w:val="left"/>
        </w:tabs>
        <w:bidi w:val="0"/>
        <w:spacing w:before="0" w:line="196" w:lineRule="exact"/>
        <w:ind w:left="0" w:right="0"/>
        <w:jc w:val="both"/>
      </w:pPr>
      <w:bookmarkStart w:id="2995" w:name="bookmark2995"/>
      <w:bookmarkEnd w:id="2995"/>
      <w:r>
        <w:rPr>
          <w:color w:val="000000"/>
          <w:spacing w:val="0"/>
          <w:w w:val="100"/>
          <w:position w:val="0"/>
        </w:rPr>
        <w:t>汕头市公安局交警支队在落实 交通标线翻新工作中，没有认真跟踪 落实，隐患整改工作不扎实，建议责 令汕头市公安局交警支队向汕头市公 安局作出深刻检讨。</w:t>
      </w:r>
    </w:p>
    <w:p>
      <w:pPr>
        <w:pStyle w:val="Style38"/>
        <w:keepNext w:val="0"/>
        <w:keepLines w:val="0"/>
        <w:widowControl w:val="0"/>
        <w:numPr>
          <w:ilvl w:val="0"/>
          <w:numId w:val="477"/>
        </w:numPr>
        <w:shd w:val="clear" w:color="auto" w:fill="auto"/>
        <w:tabs>
          <w:tab w:pos="500" w:val="left"/>
        </w:tabs>
        <w:bidi w:val="0"/>
        <w:spacing w:before="0" w:after="560" w:line="195" w:lineRule="exact"/>
        <w:ind w:left="0" w:right="0"/>
        <w:jc w:val="both"/>
      </w:pPr>
      <w:bookmarkStart w:id="2996" w:name="bookmark2996"/>
      <w:bookmarkEnd w:id="2996"/>
      <w:r>
        <w:rPr>
          <w:color w:val="000000"/>
          <w:spacing w:val="0"/>
          <w:w w:val="100"/>
          <w:position w:val="0"/>
        </w:rPr>
        <w:t>汕头市公安局在交通设施专项 经费管理方面存在制度不健全、责任 不落实，管理混乱等问题，建议责令 汕头市公安局向汕头市政府作出检讨。</w:t>
      </w:r>
    </w:p>
    <w:p>
      <w:pPr>
        <w:pStyle w:val="Style5"/>
        <w:keepNext/>
        <w:keepLines/>
        <w:widowControl w:val="0"/>
        <w:shd w:val="clear" w:color="auto" w:fill="auto"/>
        <w:bidi w:val="0"/>
        <w:spacing w:before="0" w:after="200" w:line="240" w:lineRule="auto"/>
        <w:ind w:left="0" w:right="0" w:firstLine="0"/>
        <w:jc w:val="both"/>
        <w:rPr>
          <w:sz w:val="20"/>
          <w:szCs w:val="20"/>
        </w:rPr>
      </w:pPr>
      <w:bookmarkStart w:id="2997" w:name="bookmark2997"/>
      <w:bookmarkStart w:id="2998" w:name="bookmark2998"/>
      <w:bookmarkStart w:id="2999" w:name="bookmark2999"/>
      <w:bookmarkStart w:id="3000" w:name="bookmark3000"/>
      <w:r>
        <w:rPr>
          <w:color w:val="000000"/>
          <w:spacing w:val="0"/>
          <w:w w:val="100"/>
          <w:position w:val="0"/>
          <w:sz w:val="15"/>
          <w:szCs w:val="15"/>
        </w:rPr>
        <w:t>四</w:t>
      </w:r>
      <w:bookmarkEnd w:id="2999"/>
      <w:r>
        <w:rPr>
          <w:color w:val="000000"/>
          <w:spacing w:val="0"/>
          <w:w w:val="100"/>
          <w:position w:val="0"/>
          <w:sz w:val="15"/>
          <w:szCs w:val="15"/>
        </w:rPr>
        <w:t>、案例点评</w:t>
      </w:r>
      <w:r>
        <w:rPr>
          <w:rFonts w:ascii="Times New Roman" w:eastAsia="Times New Roman" w:hAnsi="Times New Roman" w:cs="Times New Roman"/>
          <w:color w:val="348677"/>
          <w:spacing w:val="0"/>
          <w:w w:val="100"/>
          <w:position w:val="0"/>
          <w:sz w:val="20"/>
          <w:szCs w:val="20"/>
        </w:rPr>
        <w:t>I</w:t>
      </w:r>
      <w:bookmarkEnd w:id="2997"/>
      <w:bookmarkEnd w:id="2998"/>
      <w:bookmarkEnd w:id="3000"/>
    </w:p>
    <w:p>
      <w:pPr>
        <w:pStyle w:val="Style38"/>
        <w:keepNext w:val="0"/>
        <w:keepLines w:val="0"/>
        <w:widowControl w:val="0"/>
        <w:shd w:val="clear" w:color="auto" w:fill="auto"/>
        <w:bidi w:val="0"/>
        <w:spacing w:before="0" w:after="120" w:line="194" w:lineRule="exact"/>
        <w:ind w:left="180" w:right="0" w:firstLine="260"/>
        <w:jc w:val="both"/>
      </w:pPr>
      <w:r>
        <w:rPr>
          <w:color w:val="000000"/>
          <w:spacing w:val="0"/>
          <w:w w:val="100"/>
          <w:position w:val="0"/>
        </w:rPr>
        <w:t>该事故是单位班车驾驶人 李某驾驶制动系统不符合技术标 准的大客车在道路上超速行驶， 且越过道路中心位置强行超车而 引发的一起三车相撞的重大道 路交通事故，造成</w:t>
      </w:r>
      <w:r>
        <w:rPr>
          <w:rFonts w:ascii="Times New Roman" w:eastAsia="Times New Roman" w:hAnsi="Times New Roman" w:cs="Times New Roman"/>
          <w:color w:val="000000"/>
          <w:spacing w:val="0"/>
          <w:w w:val="100"/>
          <w:position w:val="0"/>
        </w:rPr>
        <w:t>10</w:t>
      </w:r>
      <w:r>
        <w:rPr>
          <w:color w:val="000000"/>
          <w:spacing w:val="0"/>
          <w:w w:val="100"/>
          <w:position w:val="0"/>
        </w:rPr>
        <w:t>人当场死 亡，</w:t>
      </w:r>
      <w:r>
        <w:rPr>
          <w:rFonts w:ascii="Times New Roman" w:eastAsia="Times New Roman" w:hAnsi="Times New Roman" w:cs="Times New Roman"/>
          <w:color w:val="000000"/>
          <w:spacing w:val="0"/>
          <w:w w:val="100"/>
          <w:position w:val="0"/>
        </w:rPr>
        <w:t>28</w:t>
      </w:r>
      <w:r>
        <w:rPr>
          <w:color w:val="000000"/>
          <w:spacing w:val="0"/>
          <w:w w:val="100"/>
          <w:position w:val="0"/>
        </w:rPr>
        <w:t>人受伤。事故暴露出学 校对单位班车交通安全管理不够 重视，班车驾驶人员违法行为突 出，存在职责不清、管理不到位 的问题。涉事的大货车也存在违 法拼装、非法运营、伪造机动车 号牌等违法行为，反映出当地交 管部门对道路交通安全隐患排査 整改工作不落实，道路交通安全 监管存在漏洞等问题。应对单位 班车安全管理及道路交通安全隐 患排査整改等问题进行更加深入 的思考。</w:t>
      </w:r>
    </w:p>
    <w:p>
      <w:pPr>
        <w:pStyle w:val="Style118"/>
        <w:keepNext/>
        <w:keepLines/>
        <w:widowControl w:val="0"/>
        <w:shd w:val="clear" w:color="auto" w:fill="auto"/>
        <w:bidi w:val="0"/>
        <w:spacing w:before="0"/>
        <w:ind w:left="0" w:right="0"/>
        <w:jc w:val="both"/>
      </w:pPr>
      <w:bookmarkStart w:id="3001" w:name="bookmark3001"/>
      <w:bookmarkStart w:id="3002" w:name="bookmark3002"/>
      <w:bookmarkStart w:id="3003" w:name="bookmark3003"/>
      <w:r>
        <w:rPr>
          <w:color w:val="000000"/>
          <w:spacing w:val="0"/>
          <w:w w:val="100"/>
          <w:position w:val="0"/>
          <w:lang w:val="en-US" w:eastAsia="en-US" w:bidi="en-US"/>
        </w:rPr>
        <w:t>（-）</w:t>
      </w:r>
      <w:r>
        <w:rPr>
          <w:color w:val="000000"/>
          <w:spacing w:val="0"/>
          <w:w w:val="100"/>
          <w:position w:val="0"/>
        </w:rPr>
        <w:t>加强车辆检测与执法控制， 杜绝带病车辆上路行驶。</w:t>
      </w:r>
      <w:bookmarkEnd w:id="3001"/>
      <w:bookmarkEnd w:id="3002"/>
      <w:bookmarkEnd w:id="3003"/>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车辆的不安全因素是造成此次事 故的重要原因，涉事的三辆车都存在 安全隐患，警示车辆检测与执法部门 应保持高压态势，釆取有效措施，切 实加强机动车安全技术检验工作，严 把车辆安全技术质量关。同时加强对 二手车交易市场、汽车修理厂、报废 车回收企业等重点场所的检査，及时 发现、査处套牌假牌、无牌无证等车辆， 査处和取缔各类非法拼装车辆、伪造 号牌的造假贩假窝点，严厉打击造假 贩假违法犯罪分子。</w:t>
      </w:r>
    </w:p>
    <w:p>
      <w:pPr>
        <w:pStyle w:val="Style118"/>
        <w:keepNext/>
        <w:keepLines/>
        <w:widowControl w:val="0"/>
        <w:shd w:val="clear" w:color="auto" w:fill="auto"/>
        <w:bidi w:val="0"/>
        <w:spacing w:before="0"/>
        <w:ind w:left="0" w:right="0"/>
        <w:jc w:val="both"/>
      </w:pPr>
      <w:bookmarkStart w:id="3004" w:name="bookmark3004"/>
      <w:bookmarkStart w:id="3005" w:name="bookmark3005"/>
      <w:bookmarkStart w:id="3006" w:name="bookmark3006"/>
      <w:r>
        <w:rPr>
          <w:color w:val="000000"/>
          <w:spacing w:val="0"/>
          <w:w w:val="100"/>
          <w:position w:val="0"/>
        </w:rPr>
        <w:t>（二）加强学校班车管理，严防 群死群伤事故发生。</w:t>
      </w:r>
      <w:bookmarkEnd w:id="3004"/>
      <w:bookmarkEnd w:id="3005"/>
      <w:bookmarkEnd w:id="3006"/>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加强学校班车安全管理是刻不容 缓的一项政治任务，一是加强对学校班 车司机的安全教育培训和监督管理，每 月对学校班车交通违法行为进行排査并 通报，督促学校落实整改，严査严处学 校班车严重交通违法行为，营造高压严 管态势和整治氛围，提高驾驶员安全驾 驶的责任意识，防止疲劳驾驶、超速驾 驶等违规行为。二是规范校车运营行 为，进行定期、专项安全检査，保证所 有上路班车安全可靠。三是各相关单位 要认真履行学校班车出行交通安全管理 职责，所有学校班车都要参照</w:t>
      </w:r>
      <w:r>
        <w:rPr>
          <w:color w:val="000000"/>
          <w:spacing w:val="0"/>
          <w:w w:val="100"/>
          <w:position w:val="0"/>
          <w:lang w:val="zh-CN" w:eastAsia="zh-CN" w:bidi="zh-CN"/>
        </w:rPr>
        <w:t>“两客</w:t>
      </w:r>
      <w:r>
        <w:rPr>
          <w:color w:val="000000"/>
          <w:spacing w:val="0"/>
          <w:w w:val="100"/>
          <w:position w:val="0"/>
        </w:rPr>
        <w:t>一 危”车辆的管理要求，安装卫星定位汽 车行驶记录仪，确保安全行驶。</w:t>
      </w:r>
    </w:p>
    <w:p>
      <w:pPr>
        <w:pStyle w:val="Style118"/>
        <w:keepNext/>
        <w:keepLines/>
        <w:widowControl w:val="0"/>
        <w:shd w:val="clear" w:color="auto" w:fill="auto"/>
        <w:bidi w:val="0"/>
        <w:spacing w:before="0"/>
        <w:ind w:left="0" w:right="0" w:firstLine="260"/>
        <w:jc w:val="both"/>
      </w:pPr>
      <w:bookmarkStart w:id="3007" w:name="bookmark3007"/>
      <w:bookmarkStart w:id="3008" w:name="bookmark3008"/>
      <w:bookmarkStart w:id="3009" w:name="bookmark3009"/>
      <w:r>
        <w:rPr>
          <w:color w:val="000000"/>
          <w:spacing w:val="0"/>
          <w:w w:val="100"/>
          <w:position w:val="0"/>
        </w:rPr>
        <w:t>（三）深化道路交通安全教育，健 全道路交通安全责任体系。</w:t>
      </w:r>
      <w:bookmarkEnd w:id="3007"/>
      <w:bookmarkEnd w:id="3008"/>
      <w:bookmarkEnd w:id="3009"/>
    </w:p>
    <w:p>
      <w:pPr>
        <w:pStyle w:val="Style38"/>
        <w:keepNext w:val="0"/>
        <w:keepLines w:val="0"/>
        <w:widowControl w:val="0"/>
        <w:shd w:val="clear" w:color="auto" w:fill="auto"/>
        <w:bidi w:val="0"/>
        <w:spacing w:before="0" w:after="180" w:line="192" w:lineRule="exact"/>
        <w:ind w:left="0" w:right="0" w:firstLine="260"/>
        <w:jc w:val="both"/>
      </w:pPr>
      <w:r>
        <w:rPr>
          <w:color w:val="000000"/>
          <w:spacing w:val="0"/>
          <w:w w:val="100"/>
          <w:position w:val="0"/>
        </w:rPr>
        <w:t>事故是由大客车驾驶人超速行驶， 强行超车的交通违法行为引发的，暴露 出相关部门对道路交通安全教育重视不 够、交通安全管理责任不到位的问题。 因此，各相关部门需进一步健全企业道 路交通安全责任体系，落实</w:t>
      </w:r>
      <w:r>
        <w:rPr>
          <w:color w:val="000000"/>
          <w:spacing w:val="0"/>
          <w:w w:val="100"/>
          <w:position w:val="0"/>
          <w:lang w:val="zh-CN" w:eastAsia="zh-CN" w:bidi="zh-CN"/>
        </w:rPr>
        <w:t>“党政</w:t>
      </w:r>
      <w:r>
        <w:rPr>
          <w:color w:val="000000"/>
          <w:spacing w:val="0"/>
          <w:w w:val="100"/>
          <w:position w:val="0"/>
        </w:rPr>
        <w:t>同责、 一岗双责、齐抓共管”的职责，明确企 业各项安全管理工作的责任人，督促落 实安全隐患自査自改制度，杜绝多头管 理和管理缺位的情况，切实做到不留死 角。生产经营单位要加强对司机的安全 教育工作，定期向交警部门了解本单位 车辆的交通违法情况，对于企业驾驶人 的道路交通违法行为，除了依法接受交 管部门的处理外，企业还应建立内部的 责任追究制度，及时对司机的违法行为 作出相应的处理，防微杜渐，确保道路 交通安全。</w:t>
      </w:r>
    </w:p>
    <w:p>
      <w:pPr>
        <w:pStyle w:val="Style80"/>
        <w:keepNext w:val="0"/>
        <w:keepLines w:val="0"/>
        <w:widowControl w:val="0"/>
        <w:shd w:val="clear" w:color="auto" w:fill="auto"/>
        <w:bidi w:val="0"/>
        <w:spacing w:before="0" w:after="120" w:line="182" w:lineRule="exact"/>
        <w:ind w:left="0" w:right="0" w:firstLine="0"/>
        <w:jc w:val="both"/>
        <w:sectPr>
          <w:footnotePr>
            <w:pos w:val="pageBottom"/>
            <w:numFmt w:val="decimal"/>
            <w:numRestart w:val="continuous"/>
          </w:footnotePr>
          <w:type w:val="continuous"/>
          <w:pgSz w:w="6202" w:h="8640"/>
          <w:pgMar w:top="577" w:right="745" w:bottom="601" w:left="738" w:header="0" w:footer="3" w:gutter="0"/>
          <w:cols w:num="2" w:space="240"/>
          <w:noEndnote/>
          <w:rtlGutter w:val="0"/>
          <w:docGrid w:linePitch="360"/>
        </w:sectPr>
      </w:pPr>
      <w:r>
        <w:rPr>
          <w:color w:val="000000"/>
          <w:spacing w:val="0"/>
          <w:w w:val="100"/>
          <w:position w:val="0"/>
        </w:rPr>
        <w:t>（钱红波副教授，上海海事大学交通工程系副 主任）</w:t>
      </w:r>
    </w:p>
    <w:p>
      <w:pPr>
        <w:pStyle w:val="Style5"/>
        <w:keepNext/>
        <w:keepLines/>
        <w:widowControl w:val="0"/>
        <w:shd w:val="clear" w:color="auto" w:fill="auto"/>
        <w:bidi w:val="0"/>
        <w:spacing w:before="0" w:after="160" w:line="240" w:lineRule="auto"/>
        <w:ind w:left="0" w:right="0" w:firstLine="0"/>
        <w:jc w:val="center"/>
        <w:rPr>
          <w:sz w:val="16"/>
          <w:szCs w:val="16"/>
        </w:rPr>
      </w:pPr>
      <w:bookmarkStart w:id="3010" w:name="bookmark3010"/>
      <w:bookmarkStart w:id="3011" w:name="bookmark3011"/>
      <w:bookmarkStart w:id="3012" w:name="bookmark3012"/>
      <w:r>
        <w:rPr>
          <w:color w:val="73C1F9"/>
          <w:spacing w:val="0"/>
          <w:w w:val="100"/>
          <w:position w:val="0"/>
          <w:sz w:val="16"/>
          <w:szCs w:val="16"/>
        </w:rPr>
        <w:t>第六章水上交通事故案例</w:t>
      </w:r>
      <w:bookmarkEnd w:id="3010"/>
      <w:bookmarkEnd w:id="3011"/>
      <w:bookmarkEnd w:id="3012"/>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lang w:val="en-US" w:eastAsia="en-US" w:bidi="en-US"/>
        </w:rPr>
        <w:t>2011-2018</w:t>
      </w:r>
      <w:r>
        <w:rPr>
          <w:color w:val="000000"/>
          <w:spacing w:val="0"/>
          <w:w w:val="100"/>
          <w:position w:val="0"/>
        </w:rPr>
        <w:t>年，全国共发生水上交通事故</w:t>
      </w:r>
      <w:r>
        <w:rPr>
          <w:rFonts w:ascii="Times New Roman" w:eastAsia="Times New Roman" w:hAnsi="Times New Roman" w:cs="Times New Roman"/>
          <w:color w:val="000000"/>
          <w:spacing w:val="0"/>
          <w:w w:val="100"/>
          <w:position w:val="0"/>
        </w:rPr>
        <w:t>10442</w:t>
      </w:r>
      <w:r>
        <w:rPr>
          <w:color w:val="000000"/>
          <w:spacing w:val="0"/>
          <w:w w:val="100"/>
          <w:position w:val="0"/>
        </w:rPr>
        <w:t>件（含小事故及非运输船 事故），死亡失踪</w:t>
      </w:r>
      <w:r>
        <w:rPr>
          <w:rFonts w:ascii="Times New Roman" w:eastAsia="Times New Roman" w:hAnsi="Times New Roman" w:cs="Times New Roman"/>
          <w:color w:val="000000"/>
          <w:spacing w:val="0"/>
          <w:w w:val="100"/>
          <w:position w:val="0"/>
        </w:rPr>
        <w:t xml:space="preserve">2537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沉船</w:t>
      </w:r>
      <w:r>
        <w:rPr>
          <w:rFonts w:ascii="Times New Roman" w:eastAsia="Times New Roman" w:hAnsi="Times New Roman" w:cs="Times New Roman"/>
          <w:color w:val="000000"/>
          <w:spacing w:val="0"/>
          <w:w w:val="100"/>
          <w:position w:val="0"/>
        </w:rPr>
        <w:t>2042</w:t>
      </w:r>
      <w:r>
        <w:rPr>
          <w:color w:val="000000"/>
          <w:spacing w:val="0"/>
          <w:w w:val="100"/>
          <w:position w:val="0"/>
        </w:rPr>
        <w:t>艘，直接经济损失</w:t>
      </w:r>
      <w:r>
        <w:rPr>
          <w:rFonts w:ascii="Times New Roman" w:eastAsia="Times New Roman" w:hAnsi="Times New Roman" w:cs="Times New Roman"/>
          <w:color w:val="000000"/>
          <w:spacing w:val="0"/>
          <w:w w:val="100"/>
          <w:position w:val="0"/>
          <w:lang w:val="en-US" w:eastAsia="en-US" w:bidi="en-US"/>
        </w:rPr>
        <w:t>52.38</w:t>
      </w:r>
      <w:r>
        <w:rPr>
          <w:color w:val="000000"/>
          <w:spacing w:val="0"/>
          <w:w w:val="100"/>
          <w:position w:val="0"/>
        </w:rPr>
        <w:t>亿元。</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我国水上交通多发水域呈现出</w:t>
      </w:r>
      <w:r>
        <w:rPr>
          <w:color w:val="000000"/>
          <w:spacing w:val="0"/>
          <w:w w:val="100"/>
          <w:position w:val="0"/>
          <w:lang w:val="zh-CN" w:eastAsia="zh-CN" w:bidi="zh-CN"/>
        </w:rPr>
        <w:t>“六区</w:t>
      </w:r>
      <w:r>
        <w:rPr>
          <w:color w:val="000000"/>
          <w:spacing w:val="0"/>
          <w:w w:val="100"/>
          <w:position w:val="0"/>
        </w:rPr>
        <w:t>一线”的特点。六区：长江口水域、 舟山群岛水域、珠江口水域、台湾海峡水域、渤海水域、琼州海峡水域;一线： 长江一线（重点是江苏段）。在这</w:t>
      </w:r>
      <w:r>
        <w:rPr>
          <w:color w:val="000000"/>
          <w:spacing w:val="0"/>
          <w:w w:val="100"/>
          <w:position w:val="0"/>
          <w:lang w:val="zh-CN" w:eastAsia="zh-CN" w:bidi="zh-CN"/>
        </w:rPr>
        <w:t>“六区</w:t>
      </w:r>
      <w:r>
        <w:rPr>
          <w:color w:val="000000"/>
          <w:spacing w:val="0"/>
          <w:w w:val="100"/>
          <w:position w:val="0"/>
        </w:rPr>
        <w:t>一线”水域，最常发生的事故就 是船舶碰撞、船舶自沉、船舶搁浅、商渔船碰撞。</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碰撞事故是水上交通事故的主要种类。我国近年发生的水上交通事故 中，船舶碰撞事故占比为</w:t>
      </w:r>
      <w:r>
        <w:rPr>
          <w:rFonts w:ascii="Times New Roman" w:eastAsia="Times New Roman" w:hAnsi="Times New Roman" w:cs="Times New Roman"/>
          <w:color w:val="000000"/>
          <w:spacing w:val="0"/>
          <w:w w:val="100"/>
          <w:position w:val="0"/>
        </w:rPr>
        <w:t>52%,</w:t>
      </w:r>
      <w:r>
        <w:rPr>
          <w:color w:val="000000"/>
          <w:spacing w:val="0"/>
          <w:w w:val="100"/>
          <w:position w:val="0"/>
        </w:rPr>
        <w:t>其中，又以干货船发生碰撞事故的几率最 大，约占了所有船型的</w:t>
      </w:r>
      <w:r>
        <w:rPr>
          <w:rFonts w:ascii="Times New Roman" w:eastAsia="Times New Roman" w:hAnsi="Times New Roman" w:cs="Times New Roman"/>
          <w:color w:val="000000"/>
          <w:spacing w:val="0"/>
          <w:w w:val="100"/>
          <w:position w:val="0"/>
        </w:rPr>
        <w:t xml:space="preserve">30% </w:t>
      </w:r>
      <w:r>
        <w:rPr>
          <w:color w:val="000000"/>
          <w:spacing w:val="0"/>
          <w:w w:val="100"/>
          <w:position w:val="0"/>
        </w:rPr>
        <w:t>；</w:t>
      </w:r>
      <w:r>
        <w:rPr>
          <w:color w:val="000000"/>
          <w:spacing w:val="0"/>
          <w:w w:val="100"/>
          <w:position w:val="0"/>
        </w:rPr>
        <w:t>其次为各种杂货船（约占</w:t>
      </w:r>
      <w:r>
        <w:rPr>
          <w:rFonts w:ascii="Times New Roman" w:eastAsia="Times New Roman" w:hAnsi="Times New Roman" w:cs="Times New Roman"/>
          <w:color w:val="000000"/>
          <w:spacing w:val="0"/>
          <w:w w:val="100"/>
          <w:position w:val="0"/>
        </w:rPr>
        <w:t>21% ）,</w:t>
      </w:r>
      <w:r>
        <w:rPr>
          <w:color w:val="000000"/>
          <w:spacing w:val="0"/>
          <w:w w:val="100"/>
          <w:position w:val="0"/>
        </w:rPr>
        <w:t xml:space="preserve">散货船（约 占 </w:t>
      </w:r>
      <w:r>
        <w:rPr>
          <w:rFonts w:ascii="Times New Roman" w:eastAsia="Times New Roman" w:hAnsi="Times New Roman" w:cs="Times New Roman"/>
          <w:color w:val="000000"/>
          <w:spacing w:val="0"/>
          <w:w w:val="100"/>
          <w:position w:val="0"/>
        </w:rPr>
        <w:t xml:space="preserve">15% </w:t>
      </w:r>
      <w:r>
        <w:rPr>
          <w:color w:val="000000"/>
          <w:spacing w:val="0"/>
          <w:w w:val="100"/>
          <w:position w:val="0"/>
        </w:rPr>
        <w:t>）。</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季节交替月份和凌晨时段事故较多。从事故发生月份看，在</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 xml:space="preserve">8 </w:t>
      </w:r>
      <w:r>
        <w:rPr>
          <w:color w:val="000000"/>
          <w:spacing w:val="0"/>
          <w:w w:val="100"/>
          <w:position w:val="0"/>
        </w:rPr>
        <w:t>月、</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11</w:t>
      </w:r>
      <w:r>
        <w:rPr>
          <w:color w:val="000000"/>
          <w:spacing w:val="0"/>
          <w:w w:val="100"/>
          <w:position w:val="0"/>
        </w:rPr>
        <w:t>月发生事故较多；</w:t>
      </w:r>
      <w:r>
        <w:rPr>
          <w:rFonts w:ascii="Times New Roman" w:eastAsia="Times New Roman" w:hAnsi="Times New Roman" w:cs="Times New Roman"/>
          <w:color w:val="000000"/>
          <w:spacing w:val="0"/>
          <w:w w:val="100"/>
          <w:position w:val="0"/>
        </w:rPr>
        <w:t>2</w:t>
      </w:r>
      <w:r>
        <w:rPr>
          <w:color w:val="000000"/>
          <w:spacing w:val="0"/>
          <w:w w:val="100"/>
          <w:position w:val="0"/>
        </w:rPr>
        <w:t>月发生事故较少。从事故发生时间看，夜 间时段易发生事故，而旦是经常发生在交接班前后</w:t>
      </w:r>
      <w:r>
        <w:rPr>
          <w:rFonts w:ascii="Times New Roman" w:eastAsia="Times New Roman" w:hAnsi="Times New Roman" w:cs="Times New Roman"/>
          <w:color w:val="000000"/>
          <w:spacing w:val="0"/>
          <w:w w:val="100"/>
          <w:position w:val="0"/>
        </w:rPr>
        <w:t>1</w:t>
      </w:r>
      <w:r>
        <w:rPr>
          <w:color w:val="000000"/>
          <w:spacing w:val="0"/>
          <w:w w:val="100"/>
          <w:position w:val="0"/>
        </w:rPr>
        <w:t>小时内，其中：事故最 多时段是</w:t>
      </w:r>
      <w:r>
        <w:rPr>
          <w:color w:val="000000"/>
          <w:spacing w:val="0"/>
          <w:w w:val="100"/>
          <w:position w:val="0"/>
          <w:lang w:val="zh-CN" w:eastAsia="zh-CN" w:bidi="zh-CN"/>
        </w:rPr>
        <w:t>。时-</w:t>
      </w:r>
      <w:r>
        <w:rPr>
          <w:rFonts w:ascii="Times New Roman" w:eastAsia="Times New Roman" w:hAnsi="Times New Roman" w:cs="Times New Roman"/>
          <w:color w:val="000000"/>
          <w:spacing w:val="0"/>
          <w:w w:val="100"/>
          <w:position w:val="0"/>
        </w:rPr>
        <w:t>4</w:t>
      </w:r>
      <w:r>
        <w:rPr>
          <w:color w:val="000000"/>
          <w:spacing w:val="0"/>
          <w:w w:val="100"/>
          <w:position w:val="0"/>
        </w:rPr>
        <w:t>时，其次是</w:t>
      </w: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8</w:t>
      </w:r>
      <w:r>
        <w:rPr>
          <w:color w:val="000000"/>
          <w:spacing w:val="0"/>
          <w:w w:val="100"/>
          <w:position w:val="0"/>
        </w:rPr>
        <w:t>时，再次是</w:t>
      </w:r>
      <w:r>
        <w:rPr>
          <w:rFonts w:ascii="Times New Roman" w:eastAsia="Times New Roman" w:hAnsi="Times New Roman" w:cs="Times New Roman"/>
          <w:color w:val="000000"/>
          <w:spacing w:val="0"/>
          <w:w w:val="100"/>
          <w:position w:val="0"/>
        </w:rPr>
        <w:t>20</w:t>
      </w:r>
      <w:r>
        <w:rPr>
          <w:color w:val="000000"/>
          <w:spacing w:val="0"/>
          <w:w w:val="100"/>
          <w:position w:val="0"/>
        </w:rPr>
        <w:t>时-</w:t>
      </w:r>
      <w:r>
        <w:rPr>
          <w:rFonts w:ascii="Times New Roman" w:eastAsia="Times New Roman" w:hAnsi="Times New Roman" w:cs="Times New Roman"/>
          <w:color w:val="000000"/>
          <w:spacing w:val="0"/>
          <w:w w:val="100"/>
          <w:position w:val="0"/>
        </w:rPr>
        <w:t>24</w:t>
      </w:r>
      <w:r>
        <w:rPr>
          <w:color w:val="000000"/>
          <w:spacing w:val="0"/>
          <w:w w:val="100"/>
          <w:position w:val="0"/>
        </w:rPr>
        <w:t>时。</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人为因素是事故发生的主要致因。在船舶碰撞事故中，人为因素占到了 </w:t>
      </w:r>
      <w:r>
        <w:rPr>
          <w:rFonts w:ascii="Times New Roman" w:eastAsia="Times New Roman" w:hAnsi="Times New Roman" w:cs="Times New Roman"/>
          <w:color w:val="000000"/>
          <w:spacing w:val="0"/>
          <w:w w:val="100"/>
          <w:position w:val="0"/>
        </w:rPr>
        <w:t>74%,</w:t>
      </w:r>
      <w:r>
        <w:rPr>
          <w:color w:val="000000"/>
          <w:spacing w:val="0"/>
          <w:w w:val="100"/>
          <w:position w:val="0"/>
        </w:rPr>
        <w:t>主要是瞭望疏忽过失、未正确判断碰撞危险、违反良好船艺、避让不 协调、未釆用安全航速等；其次是通航环境因素占</w:t>
      </w:r>
      <w:r>
        <w:rPr>
          <w:rFonts w:ascii="Times New Roman" w:eastAsia="Times New Roman" w:hAnsi="Times New Roman" w:cs="Times New Roman"/>
          <w:color w:val="000000"/>
          <w:spacing w:val="0"/>
          <w:w w:val="100"/>
          <w:position w:val="0"/>
        </w:rPr>
        <w:t>14%,</w:t>
      </w:r>
      <w:r>
        <w:rPr>
          <w:color w:val="000000"/>
          <w:spacing w:val="0"/>
          <w:w w:val="100"/>
          <w:position w:val="0"/>
        </w:rPr>
        <w:t>管理因素占</w:t>
      </w:r>
      <w:r>
        <w:rPr>
          <w:rFonts w:ascii="Times New Roman" w:eastAsia="Times New Roman" w:hAnsi="Times New Roman" w:cs="Times New Roman"/>
          <w:color w:val="000000"/>
          <w:spacing w:val="0"/>
          <w:w w:val="100"/>
          <w:position w:val="0"/>
        </w:rPr>
        <w:t xml:space="preserve">9%, </w:t>
      </w:r>
      <w:r>
        <w:rPr>
          <w:color w:val="000000"/>
          <w:spacing w:val="0"/>
          <w:w w:val="100"/>
          <w:position w:val="0"/>
        </w:rPr>
        <w:t>船舶因素占</w:t>
      </w:r>
      <w:r>
        <w:rPr>
          <w:rFonts w:ascii="Times New Roman" w:eastAsia="Times New Roman" w:hAnsi="Times New Roman" w:cs="Times New Roman"/>
          <w:color w:val="000000"/>
          <w:spacing w:val="0"/>
          <w:w w:val="100"/>
          <w:position w:val="0"/>
        </w:rPr>
        <w:t>3%</w:t>
      </w:r>
      <w:r>
        <w:rPr>
          <w:color w:val="000000"/>
          <w:spacing w:val="0"/>
          <w:w w:val="100"/>
          <w:position w:val="0"/>
        </w:rPr>
        <w:t xml:space="preserve">。在自沉事故中，人为因素占到了 </w:t>
      </w:r>
      <w:r>
        <w:rPr>
          <w:rFonts w:ascii="Times New Roman" w:eastAsia="Times New Roman" w:hAnsi="Times New Roman" w:cs="Times New Roman"/>
          <w:color w:val="000000"/>
          <w:spacing w:val="0"/>
          <w:w w:val="100"/>
          <w:position w:val="0"/>
        </w:rPr>
        <w:t>45%,</w:t>
      </w:r>
      <w:r>
        <w:rPr>
          <w:color w:val="000000"/>
          <w:spacing w:val="0"/>
          <w:w w:val="100"/>
          <w:position w:val="0"/>
        </w:rPr>
        <w:t>主要是操作失误、 货物管理不当、驾驶台资源管理不当、配载不当等。</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通过分析发现，影响水上交通安全因素主要有四方面：一是部分涉水企 业和从业人员受经济利益驱动，重效益、轻安全，安全生产责任制落实不到位； 二是影响水上交通安全形势的顽疾和隐患仍未得到彻底根除；三是船员责任 心不高、归属感不强问题普遍存在；四是新业态船舶和水上活动新兴产业带 来的安全监管挑战。</w:t>
      </w:r>
    </w:p>
    <w:p>
      <w:pPr>
        <w:pStyle w:val="Style38"/>
        <w:keepNext w:val="0"/>
        <w:keepLines w:val="0"/>
        <w:widowControl w:val="0"/>
        <w:shd w:val="clear" w:color="auto" w:fill="auto"/>
        <w:bidi w:val="0"/>
        <w:spacing w:before="0" w:line="193" w:lineRule="exact"/>
        <w:ind w:left="0" w:right="0"/>
        <w:jc w:val="both"/>
        <w:sectPr>
          <w:headerReference w:type="default" r:id="rId333"/>
          <w:footerReference w:type="default" r:id="rId334"/>
          <w:headerReference w:type="even" r:id="rId335"/>
          <w:footerReference w:type="even" r:id="rId336"/>
          <w:footnotePr>
            <w:pos w:val="pageBottom"/>
            <w:numFmt w:val="decimal"/>
            <w:numRestart w:val="continuous"/>
          </w:footnotePr>
          <w:pgSz w:w="6202" w:h="8640"/>
          <w:pgMar w:top="1310" w:right="962" w:bottom="745" w:left="962" w:header="0" w:footer="3" w:gutter="0"/>
          <w:cols w:space="720"/>
          <w:noEndnote/>
          <w:rtlGutter w:val="0"/>
          <w:docGrid w:linePitch="360"/>
        </w:sectPr>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年的</w:t>
      </w:r>
      <w:r>
        <w:rPr>
          <w:rFonts w:ascii="Times New Roman" w:eastAsia="Times New Roman" w:hAnsi="Times New Roman" w:cs="Times New Roman"/>
          <w:color w:val="000000"/>
          <w:spacing w:val="0"/>
          <w:w w:val="100"/>
          <w:position w:val="0"/>
        </w:rPr>
        <w:t>5</w:t>
      </w:r>
      <w:r>
        <w:rPr>
          <w:color w:val="000000"/>
          <w:spacing w:val="0"/>
          <w:w w:val="100"/>
          <w:position w:val="0"/>
        </w:rPr>
        <w:t>起典型重特大水上交通事故案例进行分析 和点评。其中广东省的有两起，分别为广州“</w:t>
      </w:r>
      <w:r>
        <w:rPr>
          <w:rFonts w:ascii="Times New Roman" w:eastAsia="Times New Roman" w:hAnsi="Times New Roman" w:cs="Times New Roman"/>
          <w:color w:val="000000"/>
          <w:spacing w:val="0"/>
          <w:w w:val="100"/>
          <w:position w:val="0"/>
        </w:rPr>
        <w:t xml:space="preserve">5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 xml:space="preserve">5” </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轮”与</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轮碰撞事故和广东省广州市</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17”</w:t>
      </w:r>
      <w:r>
        <w:rPr>
          <w:color w:val="000000"/>
          <w:spacing w:val="0"/>
          <w:w w:val="100"/>
          <w:position w:val="0"/>
        </w:rPr>
        <w:t>重大油船爆炸事故。 邀请行业专家对</w:t>
      </w:r>
      <w:r>
        <w:rPr>
          <w:rFonts w:ascii="Times New Roman" w:eastAsia="Times New Roman" w:hAnsi="Times New Roman" w:cs="Times New Roman"/>
          <w:color w:val="000000"/>
          <w:spacing w:val="0"/>
          <w:w w:val="100"/>
          <w:position w:val="0"/>
        </w:rPr>
        <w:t>5</w:t>
      </w:r>
      <w:r>
        <w:rPr>
          <w:color w:val="000000"/>
          <w:spacing w:val="0"/>
          <w:w w:val="100"/>
          <w:position w:val="0"/>
        </w:rPr>
        <w:t>起水上交通事故进行解读，并提出防范措施建议，以期对 企业管理人员及安全监管人员有指导意义。</w:t>
      </w:r>
    </w:p>
    <w:p>
      <w:pPr>
        <w:pStyle w:val="Style24"/>
        <w:keepNext/>
        <w:keepLines/>
        <w:widowControl w:val="0"/>
        <w:shd w:val="clear" w:color="auto" w:fill="auto"/>
        <w:bidi w:val="0"/>
        <w:spacing w:before="0" w:after="60" w:line="240" w:lineRule="auto"/>
        <w:ind w:left="0" w:right="0" w:firstLine="0"/>
        <w:jc w:val="left"/>
      </w:pPr>
      <w:bookmarkStart w:id="3013" w:name="bookmark3013"/>
      <w:bookmarkStart w:id="3014" w:name="bookmark3014"/>
      <w:bookmarkStart w:id="3015" w:name="bookmark3015"/>
      <w:r>
        <w:rPr>
          <w:rFonts w:ascii="Times New Roman" w:eastAsia="Times New Roman" w:hAnsi="Times New Roman" w:cs="Times New Roman"/>
          <w:color w:val="000000"/>
          <w:spacing w:val="0"/>
          <w:w w:val="100"/>
          <w:position w:val="0"/>
          <w:sz w:val="22"/>
          <w:szCs w:val="22"/>
        </w:rPr>
        <w:t>2016-</w:t>
      </w:r>
      <w:r>
        <w:rPr>
          <w:color w:val="000000"/>
          <w:spacing w:val="0"/>
          <w:w w:val="100"/>
          <w:position w:val="0"/>
        </w:rPr>
        <w:t>广元市白龙湖</w:t>
      </w:r>
      <w:r>
        <w:rPr>
          <w:rFonts w:ascii="Times New Roman" w:eastAsia="Times New Roman" w:hAnsi="Times New Roman" w:cs="Times New Roman"/>
          <w:color w:val="000000"/>
          <w:spacing w:val="0"/>
          <w:w w:val="100"/>
          <w:position w:val="0"/>
          <w:sz w:val="22"/>
          <w:szCs w:val="22"/>
        </w:rPr>
        <w:t xml:space="preserve">“6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lang w:val="en-US" w:eastAsia="en-US" w:bidi="en-US"/>
        </w:rPr>
        <w:t>4"</w:t>
      </w:r>
      <w:r>
        <w:rPr>
          <w:color w:val="000000"/>
          <w:spacing w:val="0"/>
          <w:w w:val="100"/>
          <w:position w:val="0"/>
        </w:rPr>
        <w:t>重大沉船事故</w:t>
      </w:r>
      <w:bookmarkEnd w:id="3013"/>
      <w:bookmarkEnd w:id="3014"/>
      <w:bookmarkEnd w:id="3015"/>
    </w:p>
    <w:p>
      <w:pPr>
        <w:pStyle w:val="Style5"/>
        <w:keepNext/>
        <w:keepLines/>
        <w:widowControl w:val="0"/>
        <w:shd w:val="clear" w:color="auto" w:fill="auto"/>
        <w:bidi w:val="0"/>
        <w:spacing w:before="0" w:after="140" w:line="240" w:lineRule="auto"/>
        <w:ind w:left="0" w:right="0" w:firstLine="740"/>
        <w:jc w:val="left"/>
        <w:rPr>
          <w:sz w:val="15"/>
          <w:szCs w:val="15"/>
        </w:rPr>
      </w:pPr>
      <w:bookmarkStart w:id="3016" w:name="bookmark3016"/>
      <w:bookmarkStart w:id="3017" w:name="bookmark3017"/>
      <w:bookmarkStart w:id="3018" w:name="bookmark3018"/>
      <w:r>
        <w:rPr>
          <w:color w:val="000000"/>
          <w:spacing w:val="0"/>
          <w:w w:val="100"/>
          <w:position w:val="0"/>
          <w:sz w:val="15"/>
          <w:szCs w:val="15"/>
        </w:rPr>
        <w:t>—突发局地强对流，船舶未能抗倾覆</w:t>
      </w:r>
      <w:bookmarkEnd w:id="3016"/>
      <w:bookmarkEnd w:id="3017"/>
      <w:bookmarkEnd w:id="3018"/>
    </w:p>
    <w:p>
      <w:pPr>
        <w:pStyle w:val="Style38"/>
        <w:keepNext w:val="0"/>
        <w:keepLines w:val="0"/>
        <w:widowControl w:val="0"/>
        <w:shd w:val="clear" w:color="auto" w:fill="auto"/>
        <w:bidi w:val="0"/>
        <w:spacing w:before="0" w:line="194" w:lineRule="exact"/>
        <w:ind w:left="0" w:right="0" w:firstLine="380"/>
        <w:jc w:val="both"/>
      </w:pPr>
      <w:r>
        <w:drawing>
          <wp:anchor distT="0" distB="0" distL="76200" distR="76200" simplePos="0" relativeHeight="125829596" behindDoc="0" locked="0" layoutInCell="1" allowOverlap="1">
            <wp:simplePos x="0" y="0"/>
            <wp:positionH relativeFrom="page">
              <wp:posOffset>1546860</wp:posOffset>
            </wp:positionH>
            <wp:positionV relativeFrom="paragraph">
              <wp:posOffset>38100</wp:posOffset>
            </wp:positionV>
            <wp:extent cx="1896110" cy="1029970"/>
            <wp:wrapSquare wrapText="left"/>
            <wp:docPr id="514" name="Shape 514"/>
            <a:graphic xmlns:a="http://schemas.openxmlformats.org/drawingml/2006/main">
              <a:graphicData uri="http://schemas.openxmlformats.org/drawingml/2006/picture">
                <pic:pic xmlns:pic="http://schemas.openxmlformats.org/drawingml/2006/picture">
                  <pic:nvPicPr>
                    <pic:cNvPr id="515" name="Picture box 515"/>
                    <pic:cNvPicPr/>
                  </pic:nvPicPr>
                  <pic:blipFill>
                    <a:blip r:embed="rId337"/>
                    <a:stretch/>
                  </pic:blipFill>
                  <pic:spPr>
                    <a:xfrm>
                      <a:ext cx="1896110" cy="1029970"/>
                    </a:xfrm>
                    <a:prstGeom prst="rect"/>
                  </pic:spPr>
                </pic:pic>
              </a:graphicData>
            </a:graphic>
          </wp:anchor>
        </w:drawing>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4</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 xml:space="preserve">分左右，四川 省广元市利州区三堆镇 自然人周某强、周某东 （周某强胞弟）所有的 </w:t>
      </w:r>
      <w:r>
        <w:rPr>
          <w:color w:val="000000"/>
          <w:spacing w:val="0"/>
          <w:w w:val="100"/>
          <w:position w:val="0"/>
          <w:lang w:val="zh-CN" w:eastAsia="zh-CN" w:bidi="zh-CN"/>
        </w:rPr>
        <w:t>“川</w:t>
      </w:r>
      <w:r>
        <w:rPr>
          <w:color w:val="000000"/>
          <w:spacing w:val="0"/>
          <w:w w:val="100"/>
          <w:position w:val="0"/>
        </w:rPr>
        <w:t>广元客</w:t>
      </w:r>
      <w:r>
        <w:rPr>
          <w:rFonts w:ascii="Times New Roman" w:eastAsia="Times New Roman" w:hAnsi="Times New Roman" w:cs="Times New Roman"/>
          <w:color w:val="000000"/>
          <w:spacing w:val="0"/>
          <w:w w:val="100"/>
          <w:position w:val="0"/>
        </w:rPr>
        <w:t>1008”</w:t>
      </w:r>
      <w:r>
        <w:rPr>
          <w:color w:val="000000"/>
          <w:spacing w:val="0"/>
          <w:w w:val="100"/>
          <w:position w:val="0"/>
        </w:rPr>
        <w:t>船（自 命名</w:t>
      </w:r>
      <w:r>
        <w:rPr>
          <w:color w:val="000000"/>
          <w:spacing w:val="0"/>
          <w:w w:val="100"/>
          <w:position w:val="0"/>
          <w:lang w:val="zh-CN" w:eastAsia="zh-CN" w:bidi="zh-CN"/>
        </w:rPr>
        <w:t>“双龙</w:t>
      </w:r>
      <w:r>
        <w:rPr>
          <w:color w:val="000000"/>
          <w:spacing w:val="0"/>
          <w:w w:val="100"/>
          <w:position w:val="0"/>
        </w:rPr>
        <w:t xml:space="preserve">号”）从白 龙湖小三峡景区幵往盐 井溪码头，当航行至张 </w:t>
      </w:r>
      <w:r>
        <w:rPr>
          <w:color w:val="000000"/>
          <w:spacing w:val="0"/>
          <w:w w:val="100"/>
          <w:position w:val="0"/>
        </w:rPr>
        <w:t>家嘴水域时翻沉，造成</w:t>
      </w:r>
      <w:r>
        <w:rPr>
          <w:rFonts w:ascii="Times New Roman" w:eastAsia="Times New Roman" w:hAnsi="Times New Roman" w:cs="Times New Roman"/>
          <w:color w:val="000000"/>
          <w:spacing w:val="0"/>
          <w:w w:val="100"/>
          <w:position w:val="0"/>
        </w:rPr>
        <w:t>15</w:t>
      </w:r>
      <w:r>
        <w:rPr>
          <w:color w:val="000000"/>
          <w:spacing w:val="0"/>
          <w:w w:val="100"/>
          <w:position w:val="0"/>
        </w:rPr>
        <w:t>人死亡（事发时，船上共有</w:t>
      </w:r>
      <w:r>
        <w:rPr>
          <w:rFonts w:ascii="Times New Roman" w:eastAsia="Times New Roman" w:hAnsi="Times New Roman" w:cs="Times New Roman"/>
          <w:color w:val="000000"/>
          <w:spacing w:val="0"/>
          <w:w w:val="100"/>
          <w:position w:val="0"/>
        </w:rPr>
        <w:t>18</w:t>
      </w:r>
      <w:r>
        <w:rPr>
          <w:color w:val="000000"/>
          <w:spacing w:val="0"/>
          <w:w w:val="100"/>
          <w:position w:val="0"/>
        </w:rPr>
        <w:t xml:space="preserve">人，经各方全力搜救, </w:t>
      </w:r>
      <w:r>
        <w:rPr>
          <w:rFonts w:ascii="Times New Roman" w:eastAsia="Times New Roman" w:hAnsi="Times New Roman" w:cs="Times New Roman"/>
          <w:color w:val="000000"/>
          <w:spacing w:val="0"/>
          <w:w w:val="100"/>
          <w:position w:val="0"/>
        </w:rPr>
        <w:t>3</w:t>
      </w:r>
      <w:r>
        <w:rPr>
          <w:color w:val="000000"/>
          <w:spacing w:val="0"/>
          <w:w w:val="100"/>
          <w:position w:val="0"/>
        </w:rPr>
        <w:t>人生还，</w:t>
      </w:r>
      <w:r>
        <w:rPr>
          <w:rFonts w:ascii="Times New Roman" w:eastAsia="Times New Roman" w:hAnsi="Times New Roman" w:cs="Times New Roman"/>
          <w:color w:val="000000"/>
          <w:spacing w:val="0"/>
          <w:w w:val="100"/>
          <w:position w:val="0"/>
        </w:rPr>
        <w:t>1</w:t>
      </w:r>
      <w:r>
        <w:rPr>
          <w:color w:val="000000"/>
          <w:spacing w:val="0"/>
          <w:w w:val="100"/>
          <w:position w:val="0"/>
        </w:rPr>
        <w:t>人因抢救无效死亡，</w:t>
      </w:r>
      <w:r>
        <w:rPr>
          <w:rFonts w:ascii="Times New Roman" w:eastAsia="Times New Roman" w:hAnsi="Times New Roman" w:cs="Times New Roman"/>
          <w:color w:val="000000"/>
          <w:spacing w:val="0"/>
          <w:w w:val="100"/>
          <w:position w:val="0"/>
        </w:rPr>
        <w:t>14</w:t>
      </w:r>
      <w:r>
        <w:rPr>
          <w:color w:val="000000"/>
          <w:spacing w:val="0"/>
          <w:w w:val="100"/>
          <w:position w:val="0"/>
        </w:rPr>
        <w:t>具遇难者遗体全部找到）。</w:t>
      </w:r>
    </w:p>
    <w:p>
      <w:pPr>
        <w:pStyle w:val="Style38"/>
        <w:keepNext w:val="0"/>
        <w:keepLines w:val="0"/>
        <w:widowControl w:val="0"/>
        <w:shd w:val="clear" w:color="auto" w:fill="auto"/>
        <w:bidi w:val="0"/>
        <w:spacing w:before="0" w:after="480" w:line="197" w:lineRule="exact"/>
        <w:ind w:left="0" w:right="0" w:firstLine="380"/>
        <w:jc w:val="left"/>
      </w:pPr>
      <w:r>
        <w:rPr>
          <w:color w:val="000000"/>
          <w:spacing w:val="0"/>
          <w:w w:val="100"/>
          <w:position w:val="0"/>
        </w:rPr>
        <w:t>调査组认定，广元市白龙湖</w:t>
      </w:r>
      <w:r>
        <w:rPr>
          <w:rFonts w:ascii="Times New Roman" w:eastAsia="Times New Roman" w:hAnsi="Times New Roman" w:cs="Times New Roman"/>
          <w:color w:val="000000"/>
          <w:spacing w:val="0"/>
          <w:w w:val="100"/>
          <w:position w:val="0"/>
        </w:rPr>
        <w:t>“6</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沉船事故是一起由突发局地强对流天气 带来的强风骤雨并伴大浪导致的重大沉船事故。</w:t>
      </w:r>
    </w:p>
    <w:p>
      <w:pPr>
        <w:pStyle w:val="Style5"/>
        <w:keepNext/>
        <w:keepLines/>
        <w:widowControl w:val="0"/>
        <w:shd w:val="clear" w:color="auto" w:fill="auto"/>
        <w:bidi w:val="0"/>
        <w:spacing w:before="0" w:after="380" w:line="240" w:lineRule="auto"/>
        <w:ind w:left="0" w:right="0" w:firstLine="0"/>
        <w:jc w:val="left"/>
        <w:rPr>
          <w:sz w:val="15"/>
          <w:szCs w:val="15"/>
        </w:rPr>
      </w:pPr>
      <w:bookmarkStart w:id="3019" w:name="bookmark3019"/>
      <w:bookmarkStart w:id="3020" w:name="bookmark3020"/>
      <w:bookmarkStart w:id="3021" w:name="bookmark3021"/>
      <w:bookmarkStart w:id="3022" w:name="bookmark3022"/>
      <w:r>
        <w:rPr>
          <w:color w:val="000000"/>
          <w:spacing w:val="0"/>
          <w:w w:val="100"/>
          <w:position w:val="0"/>
          <w:sz w:val="15"/>
          <w:szCs w:val="15"/>
        </w:rPr>
        <w:t>一</w:t>
      </w:r>
      <w:bookmarkEnd w:id="3021"/>
      <w:r>
        <w:rPr>
          <w:color w:val="000000"/>
          <w:spacing w:val="0"/>
          <w:w w:val="100"/>
          <w:position w:val="0"/>
          <w:sz w:val="15"/>
          <w:szCs w:val="15"/>
        </w:rPr>
        <w:t>、事故经过</w:t>
      </w:r>
      <w:bookmarkEnd w:id="3019"/>
      <w:bookmarkEnd w:id="3020"/>
      <w:bookmarkEnd w:id="3022"/>
    </w:p>
    <w:p>
      <w:pPr>
        <w:pStyle w:val="Style80"/>
        <w:keepNext w:val="0"/>
        <w:keepLines w:val="0"/>
        <w:widowControl w:val="0"/>
        <w:shd w:val="clear" w:color="auto" w:fill="auto"/>
        <w:bidi w:val="0"/>
        <w:spacing w:before="0" w:after="140" w:line="156" w:lineRule="exact"/>
        <w:ind w:left="660" w:right="0" w:firstLine="260"/>
        <w:jc w:val="left"/>
      </w:pPr>
      <w:r>
        <w:rPr>
          <w:rFonts w:ascii="Times New Roman" w:eastAsia="Times New Roman" w:hAnsi="Times New Roman" w:cs="Times New Roman"/>
          <w:color w:val="000000"/>
          <w:spacing w:val="0"/>
          <w:w w:val="100"/>
          <w:position w:val="0"/>
          <w:sz w:val="9"/>
          <w:szCs w:val="9"/>
        </w:rPr>
        <w:t>2016</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日约</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分，周某强驾驶</w:t>
      </w:r>
      <w:r>
        <w:rPr>
          <w:color w:val="000000"/>
          <w:spacing w:val="0"/>
          <w:w w:val="100"/>
          <w:position w:val="0"/>
          <w:lang w:val="zh-CN" w:eastAsia="zh-CN" w:bidi="zh-CN"/>
        </w:rPr>
        <w:t>“川</w:t>
      </w:r>
      <w:r>
        <w:rPr>
          <w:color w:val="000000"/>
          <w:spacing w:val="0"/>
          <w:w w:val="100"/>
          <w:position w:val="0"/>
        </w:rPr>
        <w:t xml:space="preserve">广元客 </w:t>
      </w:r>
      <w:r>
        <w:rPr>
          <w:rFonts w:ascii="Times New Roman" w:eastAsia="Times New Roman" w:hAnsi="Times New Roman" w:cs="Times New Roman"/>
          <w:color w:val="000000"/>
          <w:spacing w:val="0"/>
          <w:w w:val="100"/>
          <w:position w:val="0"/>
          <w:sz w:val="9"/>
          <w:szCs w:val="9"/>
        </w:rPr>
        <w:t>1008”</w:t>
      </w:r>
      <w:r>
        <w:rPr>
          <w:color w:val="000000"/>
          <w:spacing w:val="0"/>
          <w:w w:val="100"/>
          <w:position w:val="0"/>
        </w:rPr>
        <w:t>船从白龙湖盐井溪码头开航上行驶往小三峡景区。开航时， 船上乘客和船员共计</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人，天气晴朗，微风。</w:t>
      </w:r>
    </w:p>
    <w:p>
      <w:pPr>
        <w:pStyle w:val="Style80"/>
        <w:keepNext w:val="0"/>
        <w:framePr w:dropCap="drop" w:hAnchor="text" w:lines="3" w:vAnchor="text" w:hSpace="163" w:vSpace="163"/>
        <w:widowControl w:val="0"/>
        <w:shd w:val="clear" w:color="auto" w:fill="auto"/>
        <w:spacing w:before="0" w:line="538" w:lineRule="exact"/>
        <w:ind w:left="0" w:firstLine="0"/>
      </w:pPr>
      <w:r>
        <w:rPr>
          <w:rFonts w:ascii="Times New Roman" w:eastAsia="Times New Roman" w:hAnsi="Times New Roman" w:cs="Times New Roman"/>
          <w:color w:val="000000"/>
          <w:spacing w:val="0"/>
          <w:w w:val="100"/>
          <w:position w:val="-11"/>
          <w:sz w:val="202"/>
          <w:szCs w:val="202"/>
        </w:rPr>
        <w:t>?</w:t>
      </w:r>
    </w:p>
    <w:p>
      <w:pPr>
        <w:pStyle w:val="Style80"/>
        <w:keepNext w:val="0"/>
        <w:keepLines w:val="0"/>
        <w:widowControl w:val="0"/>
        <w:shd w:val="clear" w:color="auto" w:fill="auto"/>
        <w:bidi w:val="0"/>
        <w:spacing w:before="0" w:after="140" w:line="157" w:lineRule="exact"/>
        <w:ind w:left="0" w:right="0" w:firstLine="0"/>
        <w:jc w:val="left"/>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分，船舶上行至小三峡景区水域。</w:t>
      </w:r>
    </w:p>
    <w:p>
      <w:pPr>
        <w:pStyle w:val="Style80"/>
        <w:keepNext w:val="0"/>
        <w:keepLines w:val="0"/>
        <w:widowControl w:val="0"/>
        <w:shd w:val="clear" w:color="auto" w:fill="auto"/>
        <w:bidi w:val="0"/>
        <w:spacing w:before="0" w:after="140" w:line="158" w:lineRule="exact"/>
        <w:ind w:left="660" w:right="0" w:firstLine="260"/>
        <w:jc w:val="left"/>
        <w:sectPr>
          <w:footnotePr>
            <w:pos w:val="pageBottom"/>
            <w:numFmt w:val="decimal"/>
            <w:numRestart w:val="continuous"/>
          </w:footnotePr>
          <w:pgSz w:w="6202" w:h="8640"/>
          <w:pgMar w:top="2246" w:right="698" w:bottom="969" w:left="770" w:header="0" w:footer="3" w:gutter="0"/>
          <w:cols w:space="720"/>
          <w:noEndnote/>
          <w:rtlGutter w:val="0"/>
          <w:docGrid w:linePitch="360"/>
        </w:sectPr>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00</w:t>
      </w:r>
      <w:r>
        <w:rPr>
          <w:color w:val="000000"/>
          <w:spacing w:val="0"/>
          <w:w w:val="100"/>
          <w:position w:val="0"/>
        </w:rPr>
        <w:t>分，船舶在小三峡上峡口开始返航，下水航行驶往 盐井溪码头。</w:t>
      </w:r>
    </w:p>
    <w:p>
      <w:pPr>
        <w:pStyle w:val="Style80"/>
        <w:keepNext w:val="0"/>
        <w:keepLines w:val="0"/>
        <w:widowControl w:val="0"/>
        <w:shd w:val="clear" w:color="auto" w:fill="auto"/>
        <w:bidi w:val="0"/>
        <w:spacing w:before="0" w:after="100" w:line="158" w:lineRule="exact"/>
        <w:ind w:left="480" w:right="420" w:firstLine="0"/>
        <w:jc w:val="right"/>
      </w:pPr>
      <w:r>
        <w:rPr>
          <w:color w:val="000000"/>
          <w:spacing w:val="0"/>
          <w:w w:val="100"/>
          <w:position w:val="0"/>
        </w:rPr>
        <w:t>约</w:t>
      </w:r>
      <w:r>
        <w:rPr>
          <w:rFonts w:ascii="Times New Roman" w:eastAsia="Times New Roman" w:hAnsi="Times New Roman" w:cs="Times New Roman"/>
          <w:color w:val="000000"/>
          <w:spacing w:val="0"/>
          <w:w w:val="100"/>
          <w:position w:val="0"/>
          <w:sz w:val="9"/>
          <w:szCs w:val="9"/>
          <w:lang w:val="zh-CN" w:eastAsia="zh-CN" w:bidi="zh-CN"/>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30</w:t>
      </w:r>
      <w:r>
        <w:rPr>
          <w:color w:val="000000"/>
          <w:spacing w:val="0"/>
          <w:w w:val="100"/>
          <w:position w:val="0"/>
        </w:rPr>
        <w:t>分，湖面开始起风并伴有小雨。乘客王某星在二 层舱室内关闭窗户休息，其余人员均在一层舱室，关闭窗户避雨。</w:t>
      </w:r>
    </w:p>
    <w:p>
      <w:pPr>
        <w:pStyle w:val="Style80"/>
        <w:keepNext w:val="0"/>
        <w:keepLines w:val="0"/>
        <w:widowControl w:val="0"/>
        <w:shd w:val="clear" w:color="auto" w:fill="auto"/>
        <w:bidi w:val="0"/>
        <w:spacing w:before="0" w:after="0" w:line="156" w:lineRule="exact"/>
        <w:ind w:left="520" w:right="0" w:firstLine="280"/>
        <w:jc w:val="both"/>
        <w:sectPr>
          <w:footnotePr>
            <w:pos w:val="pageBottom"/>
            <w:numFmt w:val="decimal"/>
            <w:numRestart w:val="continuous"/>
          </w:footnotePr>
          <w:pgSz w:w="6202" w:h="8640"/>
          <w:pgMar w:top="922" w:right="698" w:bottom="487" w:left="770" w:header="0" w:footer="3" w:gutter="0"/>
          <w:cols w:space="720"/>
          <w:noEndnote/>
          <w:rtlGutter w:val="0"/>
          <w:docGrid w:linePitch="360"/>
        </w:sectPr>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分，当船舶航行至薛家梁凸嘴下游外侧</w:t>
      </w:r>
      <w:r>
        <w:rPr>
          <w:rFonts w:ascii="Times New Roman" w:eastAsia="Times New Roman" w:hAnsi="Times New Roman" w:cs="Times New Roman"/>
          <w:color w:val="000000"/>
          <w:spacing w:val="0"/>
          <w:w w:val="100"/>
          <w:position w:val="0"/>
          <w:sz w:val="9"/>
          <w:szCs w:val="9"/>
          <w:lang w:val="en-US" w:eastAsia="en-US" w:bidi="en-US"/>
        </w:rPr>
        <w:t>50-60</w:t>
      </w:r>
      <w:r>
        <w:rPr>
          <w:color w:val="000000"/>
          <w:spacing w:val="0"/>
          <w:w w:val="100"/>
          <w:position w:val="0"/>
        </w:rPr>
        <w:t>米 处，风速急剧增大，形成了目测波高超过</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米的浪。此时，船舶正 处于弯曲航段，右艘横向受强风（与</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号风速风向监测点测得的南 西南风向吻合），并受大浪影响，产生横摇。在风和浪的共同作用下， 船体开始往左艘倾斜、船席进水，船舶加速向左艘倾斜并迅速翻沉。</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1" w:lineRule="exact"/>
        <w:sectPr>
          <w:footnotePr>
            <w:pos w:val="pageBottom"/>
            <w:numFmt w:val="decimal"/>
            <w:numRestart w:val="continuous"/>
          </w:footnotePr>
          <w:type w:val="continuous"/>
          <w:pgSz w:w="6202" w:h="8640"/>
          <w:pgMar w:top="597" w:right="0" w:bottom="595" w:left="0" w:header="0" w:footer="3" w:gutter="0"/>
          <w:cols w:space="720"/>
          <w:noEndnote/>
          <w:rtlGutter w:val="0"/>
          <w:docGrid w:linePitch="360"/>
        </w:sectPr>
      </w:pPr>
    </w:p>
    <w:p>
      <w:pPr>
        <w:pStyle w:val="Style5"/>
        <w:keepNext/>
        <w:keepLines/>
        <w:widowControl w:val="0"/>
        <w:shd w:val="clear" w:color="auto" w:fill="auto"/>
        <w:bidi w:val="0"/>
        <w:spacing w:before="0" w:after="120" w:line="240" w:lineRule="auto"/>
        <w:ind w:left="0" w:right="0" w:firstLine="0"/>
        <w:jc w:val="both"/>
        <w:rPr>
          <w:sz w:val="16"/>
          <w:szCs w:val="16"/>
        </w:rPr>
      </w:pPr>
      <w:bookmarkStart w:id="3023" w:name="bookmark3023"/>
      <w:bookmarkStart w:id="3024" w:name="bookmark3024"/>
      <w:bookmarkStart w:id="3025" w:name="bookmark3025"/>
      <w:bookmarkStart w:id="3026" w:name="bookmark3026"/>
      <w:r>
        <w:rPr>
          <w:color w:val="000000"/>
          <w:spacing w:val="0"/>
          <w:w w:val="100"/>
          <w:position w:val="0"/>
          <w:sz w:val="16"/>
          <w:szCs w:val="16"/>
        </w:rPr>
        <w:t>二</w:t>
      </w:r>
      <w:bookmarkEnd w:id="3025"/>
      <w:r>
        <w:rPr>
          <w:color w:val="000000"/>
          <w:spacing w:val="0"/>
          <w:w w:val="100"/>
          <w:position w:val="0"/>
          <w:sz w:val="16"/>
          <w:szCs w:val="16"/>
        </w:rPr>
        <w:t>、事故原因</w:t>
      </w:r>
      <w:bookmarkEnd w:id="3023"/>
      <w:bookmarkEnd w:id="3024"/>
      <w:bookmarkEnd w:id="3026"/>
    </w:p>
    <w:p>
      <w:pPr>
        <w:pStyle w:val="Style118"/>
        <w:keepNext/>
        <w:keepLines/>
        <w:widowControl w:val="0"/>
        <w:shd w:val="clear" w:color="auto" w:fill="auto"/>
        <w:bidi w:val="0"/>
        <w:spacing w:before="0" w:line="240" w:lineRule="auto"/>
        <w:ind w:left="0" w:right="0"/>
        <w:jc w:val="both"/>
      </w:pPr>
      <w:bookmarkStart w:id="3027" w:name="bookmark3027"/>
      <w:bookmarkStart w:id="3028" w:name="bookmark3028"/>
      <w:bookmarkStart w:id="3029" w:name="bookmark3029"/>
      <w:r>
        <w:rPr>
          <w:color w:val="000000"/>
          <w:spacing w:val="0"/>
          <w:w w:val="100"/>
          <w:position w:val="0"/>
          <w:lang w:val="en-US" w:eastAsia="en-US" w:bidi="en-US"/>
        </w:rPr>
        <w:t>（-）</w:t>
      </w:r>
      <w:r>
        <w:rPr>
          <w:color w:val="000000"/>
          <w:spacing w:val="0"/>
          <w:w w:val="100"/>
          <w:position w:val="0"/>
        </w:rPr>
        <w:t>直接原因</w:t>
      </w:r>
      <w:bookmarkEnd w:id="3027"/>
      <w:bookmarkEnd w:id="3028"/>
      <w:bookmarkEnd w:id="3029"/>
    </w:p>
    <w:p>
      <w:pPr>
        <w:pStyle w:val="Style38"/>
        <w:keepNext w:val="0"/>
        <w:keepLines w:val="0"/>
        <w:widowControl w:val="0"/>
        <w:shd w:val="clear" w:color="auto" w:fill="auto"/>
        <w:bidi w:val="0"/>
        <w:spacing w:before="0" w:after="300" w:line="193" w:lineRule="exact"/>
        <w:ind w:left="0" w:right="0"/>
        <w:jc w:val="both"/>
      </w:pPr>
      <w:r>
        <w:rPr>
          <w:color w:val="000000"/>
          <w:spacing w:val="0"/>
          <w:w w:val="100"/>
          <w:position w:val="0"/>
          <w:lang w:val="zh-CN" w:eastAsia="zh-CN" w:bidi="zh-CN"/>
        </w:rPr>
        <w:t>“川</w:t>
      </w:r>
      <w:r>
        <w:rPr>
          <w:color w:val="000000"/>
          <w:spacing w:val="0"/>
          <w:w w:val="100"/>
          <w:position w:val="0"/>
        </w:rPr>
        <w:t>广元客</w:t>
      </w:r>
      <w:r>
        <w:rPr>
          <w:rFonts w:ascii="Times New Roman" w:eastAsia="Times New Roman" w:hAnsi="Times New Roman" w:cs="Times New Roman"/>
          <w:color w:val="000000"/>
          <w:spacing w:val="0"/>
          <w:w w:val="100"/>
          <w:position w:val="0"/>
        </w:rPr>
        <w:t>1008”</w:t>
      </w:r>
      <w:r>
        <w:rPr>
          <w:color w:val="000000"/>
          <w:spacing w:val="0"/>
          <w:w w:val="100"/>
          <w:position w:val="0"/>
        </w:rPr>
        <w:t>船抗风压倾覆能 力不足以抵抗所遭遇的极端恶劣天气。 事发水域当曰的最大瞬时风速为</w:t>
      </w:r>
      <w:r>
        <w:rPr>
          <w:rFonts w:ascii="Times New Roman" w:eastAsia="Times New Roman" w:hAnsi="Times New Roman" w:cs="Times New Roman"/>
          <w:color w:val="000000"/>
          <w:spacing w:val="0"/>
          <w:w w:val="100"/>
          <w:position w:val="0"/>
          <w:lang w:val="en-US" w:eastAsia="en-US" w:bidi="en-US"/>
        </w:rPr>
        <w:t>33.5</w:t>
      </w:r>
      <w:r>
        <w:rPr>
          <w:color w:val="000000"/>
          <w:spacing w:val="0"/>
          <w:w w:val="100"/>
          <w:position w:val="0"/>
        </w:rPr>
        <w:t>米 /秒，远远大于该船舶能够抵御的受正横 风（风速为</w:t>
      </w:r>
      <w:r>
        <w:rPr>
          <w:rFonts w:ascii="Times New Roman" w:eastAsia="Times New Roman" w:hAnsi="Times New Roman" w:cs="Times New Roman"/>
          <w:color w:val="000000"/>
          <w:spacing w:val="0"/>
          <w:w w:val="100"/>
          <w:position w:val="0"/>
          <w:lang w:val="en-US" w:eastAsia="en-US" w:bidi="en-US"/>
        </w:rPr>
        <w:t>22.15</w:t>
      </w:r>
      <w:r>
        <w:rPr>
          <w:color w:val="000000"/>
          <w:spacing w:val="0"/>
          <w:w w:val="100"/>
          <w:position w:val="0"/>
        </w:rPr>
        <w:t>米/秒）时的理论倾 覆值，而旦事发时，该水域还出现了目 测波高约</w:t>
      </w:r>
      <w:r>
        <w:rPr>
          <w:rFonts w:ascii="Times New Roman" w:eastAsia="Times New Roman" w:hAnsi="Times New Roman" w:cs="Times New Roman"/>
          <w:color w:val="000000"/>
          <w:spacing w:val="0"/>
          <w:w w:val="100"/>
          <w:position w:val="0"/>
        </w:rPr>
        <w:t>1</w:t>
      </w:r>
      <w:r>
        <w:rPr>
          <w:color w:val="000000"/>
          <w:spacing w:val="0"/>
          <w:w w:val="100"/>
          <w:position w:val="0"/>
        </w:rPr>
        <w:t>米的大浪，船舶的抗风能力 无法克服从右舷吹来的强风和大浪的共 同作用力，船舶向左倾斜，并迅速翻沉。</w:t>
      </w:r>
    </w:p>
    <w:p>
      <w:pPr>
        <w:pStyle w:val="Style118"/>
        <w:keepNext/>
        <w:keepLines/>
        <w:widowControl w:val="0"/>
        <w:shd w:val="clear" w:color="auto" w:fill="auto"/>
        <w:bidi w:val="0"/>
        <w:spacing w:before="0" w:line="240" w:lineRule="auto"/>
        <w:ind w:left="0" w:right="0"/>
        <w:jc w:val="both"/>
      </w:pPr>
      <w:bookmarkStart w:id="3030" w:name="bookmark3030"/>
      <w:bookmarkStart w:id="3031" w:name="bookmark3031"/>
      <w:bookmarkStart w:id="3032" w:name="bookmark3032"/>
      <w:r>
        <w:rPr>
          <w:color w:val="000000"/>
          <w:spacing w:val="0"/>
          <w:w w:val="100"/>
          <w:position w:val="0"/>
        </w:rPr>
        <w:t>（二）间接原因</w:t>
      </w:r>
      <w:bookmarkEnd w:id="3030"/>
      <w:bookmarkEnd w:id="3031"/>
      <w:bookmarkEnd w:id="3032"/>
    </w:p>
    <w:p>
      <w:pPr>
        <w:pStyle w:val="Style38"/>
        <w:keepNext w:val="0"/>
        <w:keepLines w:val="0"/>
        <w:widowControl w:val="0"/>
        <w:numPr>
          <w:ilvl w:val="0"/>
          <w:numId w:val="479"/>
        </w:numPr>
        <w:shd w:val="clear" w:color="auto" w:fill="auto"/>
        <w:tabs>
          <w:tab w:pos="500" w:val="left"/>
        </w:tabs>
        <w:bidi w:val="0"/>
        <w:spacing w:before="0" w:line="195" w:lineRule="exact"/>
        <w:ind w:left="0" w:right="0"/>
        <w:jc w:val="both"/>
      </w:pPr>
      <w:bookmarkStart w:id="3033" w:name="bookmark3033"/>
      <w:bookmarkEnd w:id="3033"/>
      <w:r>
        <w:rPr>
          <w:color w:val="000000"/>
          <w:spacing w:val="0"/>
          <w:w w:val="100"/>
          <w:position w:val="0"/>
        </w:rPr>
        <w:t>“川广元客</w:t>
      </w:r>
      <w:r>
        <w:rPr>
          <w:rFonts w:ascii="Times New Roman" w:eastAsia="Times New Roman" w:hAnsi="Times New Roman" w:cs="Times New Roman"/>
          <w:color w:val="000000"/>
          <w:spacing w:val="0"/>
          <w:w w:val="100"/>
          <w:position w:val="0"/>
        </w:rPr>
        <w:t>1008</w:t>
      </w:r>
      <w:r>
        <w:rPr>
          <w:color w:val="000000"/>
          <w:spacing w:val="0"/>
          <w:w w:val="100"/>
          <w:position w:val="0"/>
          <w:lang w:val="zh-CN" w:eastAsia="zh-CN" w:bidi="zh-CN"/>
        </w:rPr>
        <w:t>”船</w:t>
      </w:r>
      <w:r>
        <w:rPr>
          <w:color w:val="000000"/>
          <w:spacing w:val="0"/>
          <w:w w:val="100"/>
          <w:position w:val="0"/>
        </w:rPr>
        <w:t>船主（船 员）周某强未按照规定严格要求乘客 穿戴好救生衣，将无关人员（儿子周某） 带上船舶。</w:t>
      </w:r>
    </w:p>
    <w:p>
      <w:pPr>
        <w:pStyle w:val="Style38"/>
        <w:keepNext w:val="0"/>
        <w:keepLines w:val="0"/>
        <w:widowControl w:val="0"/>
        <w:numPr>
          <w:ilvl w:val="0"/>
          <w:numId w:val="479"/>
        </w:numPr>
        <w:shd w:val="clear" w:color="auto" w:fill="auto"/>
        <w:tabs>
          <w:tab w:pos="500" w:val="left"/>
        </w:tabs>
        <w:bidi w:val="0"/>
        <w:spacing w:before="0" w:line="193" w:lineRule="exact"/>
        <w:ind w:left="0" w:right="0"/>
        <w:jc w:val="both"/>
      </w:pPr>
      <w:bookmarkStart w:id="3034" w:name="bookmark3034"/>
      <w:bookmarkEnd w:id="3034"/>
      <w:r>
        <w:rPr>
          <w:color w:val="000000"/>
          <w:spacing w:val="0"/>
          <w:w w:val="100"/>
          <w:position w:val="0"/>
        </w:rPr>
        <w:t xml:space="preserve">签单发航等有关管理制度执行不 严。广元市白龙湖风景名胜区管理局未 按规定对白龙湖盐井溪码头签单人员进 行培训、考核；未指导、组织白龙湖游 船经营者进行自然灾害、安全事故应急 训练。白龙湖风景名胜区管理局盐井溪 码头工作人员未按照规定到船舱清点核 </w:t>
      </w:r>
      <w:r>
        <w:rPr>
          <w:color w:val="000000"/>
          <w:spacing w:val="0"/>
          <w:w w:val="100"/>
          <w:position w:val="0"/>
        </w:rPr>
        <w:t>实人数，未及时纠正游客没有穿戴救生 衣的行为。</w:t>
      </w:r>
    </w:p>
    <w:p>
      <w:pPr>
        <w:pStyle w:val="Style38"/>
        <w:keepNext w:val="0"/>
        <w:keepLines w:val="0"/>
        <w:widowControl w:val="0"/>
        <w:numPr>
          <w:ilvl w:val="0"/>
          <w:numId w:val="479"/>
        </w:numPr>
        <w:shd w:val="clear" w:color="auto" w:fill="auto"/>
        <w:tabs>
          <w:tab w:pos="500" w:val="left"/>
        </w:tabs>
        <w:bidi w:val="0"/>
        <w:spacing w:before="0" w:line="195" w:lineRule="exact"/>
        <w:ind w:left="0" w:right="0"/>
        <w:jc w:val="both"/>
      </w:pPr>
      <w:bookmarkStart w:id="3035" w:name="bookmark3035"/>
      <w:bookmarkEnd w:id="3035"/>
      <w:r>
        <w:rPr>
          <w:color w:val="000000"/>
          <w:spacing w:val="0"/>
          <w:w w:val="100"/>
          <w:position w:val="0"/>
        </w:rPr>
        <w:t>气象预警信息传递机制不健全。 对接收到的气象预警信息，广元市、利 州区相关部门未建立健全气象预警信息 传递机制。</w:t>
      </w:r>
    </w:p>
    <w:p>
      <w:pPr>
        <w:pStyle w:val="Style38"/>
        <w:keepNext w:val="0"/>
        <w:keepLines w:val="0"/>
        <w:widowControl w:val="0"/>
        <w:numPr>
          <w:ilvl w:val="0"/>
          <w:numId w:val="479"/>
        </w:numPr>
        <w:shd w:val="clear" w:color="auto" w:fill="auto"/>
        <w:tabs>
          <w:tab w:pos="500" w:val="left"/>
        </w:tabs>
        <w:bidi w:val="0"/>
        <w:spacing w:before="0" w:line="194" w:lineRule="exact"/>
        <w:ind w:left="0" w:right="0"/>
        <w:jc w:val="both"/>
      </w:pPr>
      <w:bookmarkStart w:id="3036" w:name="bookmark3036"/>
      <w:bookmarkEnd w:id="3036"/>
      <w:r>
        <w:rPr>
          <w:color w:val="000000"/>
          <w:spacing w:val="0"/>
          <w:w w:val="100"/>
          <w:position w:val="0"/>
        </w:rPr>
        <w:t>预警设施管理不到位。白龙湖海 事所对白龙湖上船舶的船载视频监控和 风力测报系统管理不到位。</w:t>
      </w:r>
    </w:p>
    <w:p>
      <w:pPr>
        <w:pStyle w:val="Style38"/>
        <w:keepNext w:val="0"/>
        <w:keepLines w:val="0"/>
        <w:widowControl w:val="0"/>
        <w:numPr>
          <w:ilvl w:val="0"/>
          <w:numId w:val="479"/>
        </w:numPr>
        <w:shd w:val="clear" w:color="auto" w:fill="auto"/>
        <w:tabs>
          <w:tab w:pos="505" w:val="left"/>
        </w:tabs>
        <w:bidi w:val="0"/>
        <w:spacing w:before="0" w:after="520" w:line="194" w:lineRule="exact"/>
        <w:ind w:left="0" w:right="0"/>
        <w:jc w:val="both"/>
      </w:pPr>
      <w:bookmarkStart w:id="3037" w:name="bookmark3037"/>
      <w:bookmarkEnd w:id="3037"/>
      <w:r>
        <w:rPr>
          <w:color w:val="000000"/>
          <w:spacing w:val="0"/>
          <w:w w:val="100"/>
          <w:position w:val="0"/>
        </w:rPr>
        <w:t>违规签订船舶挂靠协议。四川省 广元市轮船股份合作总公司违规与</w:t>
      </w:r>
      <w:r>
        <w:rPr>
          <w:color w:val="000000"/>
          <w:spacing w:val="0"/>
          <w:w w:val="100"/>
          <w:position w:val="0"/>
          <w:lang w:val="zh-CN" w:eastAsia="zh-CN" w:bidi="zh-CN"/>
        </w:rPr>
        <w:t xml:space="preserve">“川 </w:t>
      </w:r>
      <w:r>
        <w:rPr>
          <w:color w:val="000000"/>
          <w:spacing w:val="0"/>
          <w:w w:val="100"/>
          <w:position w:val="0"/>
        </w:rPr>
        <w:t>广元客</w:t>
      </w:r>
      <w:r>
        <w:rPr>
          <w:rFonts w:ascii="Times New Roman" w:eastAsia="Times New Roman" w:hAnsi="Times New Roman" w:cs="Times New Roman"/>
          <w:color w:val="000000"/>
          <w:spacing w:val="0"/>
          <w:w w:val="100"/>
          <w:position w:val="0"/>
        </w:rPr>
        <w:t xml:space="preserve">1008 </w:t>
      </w:r>
      <w:r>
        <w:rPr>
          <w:color w:val="000000"/>
          <w:spacing w:val="0"/>
          <w:w w:val="100"/>
          <w:position w:val="0"/>
          <w:lang w:val="zh-CN" w:eastAsia="zh-CN" w:bidi="zh-CN"/>
        </w:rPr>
        <w:t>”船</w:t>
      </w:r>
      <w:r>
        <w:rPr>
          <w:color w:val="000000"/>
          <w:spacing w:val="0"/>
          <w:w w:val="100"/>
          <w:position w:val="0"/>
        </w:rPr>
        <w:t>船主周某强签订船舶 挂靠协议，收取船舶管理费用。</w:t>
      </w:r>
    </w:p>
    <w:p>
      <w:pPr>
        <w:pStyle w:val="Style5"/>
        <w:keepNext/>
        <w:keepLines/>
        <w:widowControl w:val="0"/>
        <w:shd w:val="clear" w:color="auto" w:fill="auto"/>
        <w:bidi w:val="0"/>
        <w:spacing w:before="0" w:after="140" w:line="240" w:lineRule="auto"/>
        <w:ind w:left="0" w:right="0" w:firstLine="0"/>
        <w:jc w:val="both"/>
        <w:rPr>
          <w:sz w:val="16"/>
          <w:szCs w:val="16"/>
        </w:rPr>
      </w:pPr>
      <w:bookmarkStart w:id="3038" w:name="bookmark3038"/>
      <w:bookmarkStart w:id="3039" w:name="bookmark3039"/>
      <w:bookmarkStart w:id="3040" w:name="bookmark3040"/>
      <w:bookmarkStart w:id="3041" w:name="bookmark3041"/>
      <w:r>
        <w:rPr>
          <w:color w:val="000000"/>
          <w:spacing w:val="0"/>
          <w:w w:val="100"/>
          <w:position w:val="0"/>
          <w:sz w:val="16"/>
          <w:szCs w:val="16"/>
        </w:rPr>
        <w:t>三</w:t>
      </w:r>
      <w:bookmarkEnd w:id="3040"/>
      <w:r>
        <w:rPr>
          <w:color w:val="000000"/>
          <w:spacing w:val="0"/>
          <w:w w:val="100"/>
          <w:position w:val="0"/>
          <w:sz w:val="16"/>
          <w:szCs w:val="16"/>
        </w:rPr>
        <w:t>、事故责任追究</w:t>
      </w:r>
      <w:bookmarkEnd w:id="3038"/>
      <w:bookmarkEnd w:id="3039"/>
      <w:bookmarkEnd w:id="3041"/>
    </w:p>
    <w:p>
      <w:pPr>
        <w:pStyle w:val="Style118"/>
        <w:keepNext/>
        <w:keepLines/>
        <w:widowControl w:val="0"/>
        <w:shd w:val="clear" w:color="auto" w:fill="auto"/>
        <w:bidi w:val="0"/>
        <w:spacing w:before="0" w:line="240" w:lineRule="auto"/>
        <w:ind w:left="0" w:right="0"/>
        <w:jc w:val="both"/>
      </w:pPr>
      <w:bookmarkStart w:id="3042" w:name="bookmark3042"/>
      <w:bookmarkStart w:id="3043" w:name="bookmark3043"/>
      <w:bookmarkStart w:id="3044" w:name="bookmark3044"/>
      <w:r>
        <w:rPr>
          <w:color w:val="000000"/>
          <w:spacing w:val="0"/>
          <w:w w:val="100"/>
          <w:position w:val="0"/>
          <w:lang w:val="en-US" w:eastAsia="en-US" w:bidi="en-US"/>
        </w:rPr>
        <w:t>（-）</w:t>
      </w:r>
      <w:r>
        <w:rPr>
          <w:color w:val="000000"/>
          <w:spacing w:val="0"/>
          <w:w w:val="100"/>
          <w:position w:val="0"/>
        </w:rPr>
        <w:t>司法机关处理的有关责任人。</w:t>
      </w:r>
      <w:bookmarkEnd w:id="3042"/>
      <w:bookmarkEnd w:id="3043"/>
      <w:bookmarkEnd w:id="3044"/>
    </w:p>
    <w:p>
      <w:pPr>
        <w:pStyle w:val="Style38"/>
        <w:keepNext w:val="0"/>
        <w:keepLines w:val="0"/>
        <w:widowControl w:val="0"/>
        <w:shd w:val="clear" w:color="auto" w:fill="auto"/>
        <w:bidi w:val="0"/>
        <w:spacing w:before="0" w:line="193" w:lineRule="exact"/>
        <w:ind w:left="0" w:right="0"/>
        <w:jc w:val="both"/>
        <w:sectPr>
          <w:footnotePr>
            <w:pos w:val="pageBottom"/>
            <w:numFmt w:val="decimal"/>
            <w:numRestart w:val="continuous"/>
          </w:footnotePr>
          <w:type w:val="continuous"/>
          <w:pgSz w:w="6202" w:h="8640"/>
          <w:pgMar w:top="597" w:right="727" w:bottom="595" w:left="746" w:header="0" w:footer="3" w:gutter="0"/>
          <w:cols w:num="2" w:space="218"/>
          <w:noEndnote/>
          <w:rtlGutter w:val="0"/>
          <w:docGrid w:linePitch="360"/>
        </w:sectPr>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周某强</w:t>
      </w:r>
      <w:r>
        <w:rPr>
          <w:color w:val="000000"/>
          <w:spacing w:val="0"/>
          <w:w w:val="100"/>
          <w:position w:val="0"/>
          <w:lang w:val="zh-CN" w:eastAsia="zh-CN" w:bidi="zh-CN"/>
        </w:rPr>
        <w:t>，“川</w:t>
      </w:r>
      <w:r>
        <w:rPr>
          <w:color w:val="000000"/>
          <w:spacing w:val="0"/>
          <w:w w:val="100"/>
          <w:position w:val="0"/>
        </w:rPr>
        <w:t>广元客</w:t>
      </w:r>
      <w:r>
        <w:rPr>
          <w:rFonts w:ascii="Times New Roman" w:eastAsia="Times New Roman" w:hAnsi="Times New Roman" w:cs="Times New Roman"/>
          <w:color w:val="000000"/>
          <w:spacing w:val="0"/>
          <w:w w:val="100"/>
          <w:position w:val="0"/>
        </w:rPr>
        <w:t>1008”</w:t>
      </w:r>
      <w:r>
        <w:rPr>
          <w:color w:val="000000"/>
          <w:spacing w:val="0"/>
          <w:w w:val="100"/>
          <w:position w:val="0"/>
        </w:rPr>
        <w:t>船船 主（船员）未按照规定严格要求乘客穿 戴好救生衣，将无关人员（儿子周某） 带上船舶。鉴于其在事故中已死亡，免 于责任追究。</w:t>
      </w:r>
    </w:p>
    <w:p>
      <w:pPr>
        <w:pStyle w:val="Style118"/>
        <w:keepNext/>
        <w:keepLines/>
        <w:widowControl w:val="0"/>
        <w:shd w:val="clear" w:color="auto" w:fill="auto"/>
        <w:tabs>
          <w:tab w:pos="682" w:val="left"/>
        </w:tabs>
        <w:bidi w:val="0"/>
        <w:spacing w:before="0"/>
        <w:ind w:left="0" w:right="0"/>
        <w:jc w:val="both"/>
      </w:pPr>
      <w:bookmarkStart w:id="3045" w:name="bookmark3045"/>
      <w:bookmarkStart w:id="3046" w:name="bookmark3046"/>
      <w:bookmarkStart w:id="3047" w:name="bookmark3047"/>
      <w:bookmarkStart w:id="3048" w:name="bookmark3048"/>
      <w:r>
        <w:rPr>
          <w:color w:val="000000"/>
          <w:spacing w:val="0"/>
          <w:w w:val="100"/>
          <w:position w:val="0"/>
          <w:lang w:val="zh-CN" w:eastAsia="zh-CN" w:bidi="zh-CN"/>
        </w:rPr>
        <w:t>（</w:t>
      </w:r>
      <w:bookmarkEnd w:id="3047"/>
      <w:r>
        <w:rPr>
          <w:color w:val="000000"/>
          <w:spacing w:val="0"/>
          <w:w w:val="100"/>
          <w:position w:val="0"/>
        </w:rPr>
        <w:t>二）</w:t>
        <w:tab/>
        <w:t>建议给予政务处分和组织处 理的责任人员。</w:t>
      </w:r>
      <w:bookmarkEnd w:id="3045"/>
      <w:bookmarkEnd w:id="3046"/>
      <w:bookmarkEnd w:id="3048"/>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调査组对</w:t>
      </w:r>
      <w:r>
        <w:rPr>
          <w:rFonts w:ascii="Times New Roman" w:eastAsia="Times New Roman" w:hAnsi="Times New Roman" w:cs="Times New Roman"/>
          <w:color w:val="000000"/>
          <w:spacing w:val="0"/>
          <w:w w:val="100"/>
          <w:position w:val="0"/>
        </w:rPr>
        <w:t>18</w:t>
      </w:r>
      <w:r>
        <w:rPr>
          <w:color w:val="000000"/>
          <w:spacing w:val="0"/>
          <w:w w:val="100"/>
          <w:position w:val="0"/>
        </w:rPr>
        <w:t>名事故有关人员提出 政务处分和组织处理建议，其中：</w:t>
      </w:r>
    </w:p>
    <w:p>
      <w:pPr>
        <w:pStyle w:val="Style38"/>
        <w:keepNext w:val="0"/>
        <w:keepLines w:val="0"/>
        <w:widowControl w:val="0"/>
        <w:numPr>
          <w:ilvl w:val="0"/>
          <w:numId w:val="481"/>
        </w:numPr>
        <w:shd w:val="clear" w:color="auto" w:fill="auto"/>
        <w:tabs>
          <w:tab w:pos="500" w:val="left"/>
        </w:tabs>
        <w:bidi w:val="0"/>
        <w:spacing w:before="0" w:line="194" w:lineRule="exact"/>
        <w:ind w:left="0" w:right="0"/>
        <w:jc w:val="both"/>
      </w:pPr>
      <w:bookmarkStart w:id="3049" w:name="bookmark3049"/>
      <w:bookmarkEnd w:id="3049"/>
      <w:r>
        <w:rPr>
          <w:color w:val="000000"/>
          <w:spacing w:val="0"/>
          <w:w w:val="100"/>
          <w:position w:val="0"/>
        </w:rPr>
        <w:t>李某生，中共党员，广元市白龙 湖风景名胜区管理局党组书记、局长， 负责全面工作。对盐井溪码头安全生产 相关管理规定不落实的问题失察；未组 织建立本单位气象预警信息传递机制。 对上述问题负有重要领导责任，建议给 予书面诫勉。</w:t>
      </w:r>
    </w:p>
    <w:p>
      <w:pPr>
        <w:pStyle w:val="Style38"/>
        <w:keepNext w:val="0"/>
        <w:keepLines w:val="0"/>
        <w:widowControl w:val="0"/>
        <w:numPr>
          <w:ilvl w:val="0"/>
          <w:numId w:val="481"/>
        </w:numPr>
        <w:shd w:val="clear" w:color="auto" w:fill="auto"/>
        <w:tabs>
          <w:tab w:pos="500" w:val="left"/>
        </w:tabs>
        <w:bidi w:val="0"/>
        <w:spacing w:before="0" w:line="194" w:lineRule="exact"/>
        <w:ind w:left="0" w:right="0"/>
        <w:jc w:val="both"/>
      </w:pPr>
      <w:bookmarkStart w:id="3050" w:name="bookmark3050"/>
      <w:bookmarkEnd w:id="3050"/>
      <w:r>
        <w:rPr>
          <w:color w:val="000000"/>
          <w:spacing w:val="0"/>
          <w:w w:val="100"/>
          <w:position w:val="0"/>
        </w:rPr>
        <w:t>范某红，中共党员，广元市利州 区湖泊管理局局长。未落实安全生产工 作责任制；未指导白龙湖游船经营者进 行自然灾害、安全事故应急训练；未建 立协作机制，未协助相关部门对白龙湖 水上交通安全开展执法活动；未组织建 立本单位气象预警信息传递机制。对上 述问题负有主要领导责任，建议给予行 政记过处分。</w:t>
      </w:r>
    </w:p>
    <w:p>
      <w:pPr>
        <w:pStyle w:val="Style38"/>
        <w:keepNext w:val="0"/>
        <w:keepLines w:val="0"/>
        <w:widowControl w:val="0"/>
        <w:numPr>
          <w:ilvl w:val="0"/>
          <w:numId w:val="481"/>
        </w:numPr>
        <w:shd w:val="clear" w:color="auto" w:fill="auto"/>
        <w:tabs>
          <w:tab w:pos="500" w:val="left"/>
        </w:tabs>
        <w:bidi w:val="0"/>
        <w:spacing w:before="0" w:line="194" w:lineRule="exact"/>
        <w:ind w:left="0" w:right="0"/>
        <w:jc w:val="both"/>
      </w:pPr>
      <w:bookmarkStart w:id="3051" w:name="bookmark3051"/>
      <w:bookmarkEnd w:id="3051"/>
      <w:r>
        <w:rPr>
          <w:color w:val="000000"/>
          <w:spacing w:val="0"/>
          <w:w w:val="100"/>
          <w:position w:val="0"/>
        </w:rPr>
        <w:t>杨某刚，中共党员，广元市地方 海事局党支部书记、局长。对分管副局 长、海事科及广元市利州区地方海事处 未认真履行职责的问题失察；未组织建 立本单位气象预警信息传递机制。对上 述问题负有重要领导责任，建议给予行 政警告处分。</w:t>
      </w:r>
    </w:p>
    <w:p>
      <w:pPr>
        <w:pStyle w:val="Style118"/>
        <w:keepNext/>
        <w:keepLines/>
        <w:widowControl w:val="0"/>
        <w:shd w:val="clear" w:color="auto" w:fill="auto"/>
        <w:tabs>
          <w:tab w:pos="682" w:val="left"/>
        </w:tabs>
        <w:bidi w:val="0"/>
        <w:spacing w:before="0"/>
        <w:ind w:left="0" w:right="0"/>
        <w:jc w:val="both"/>
      </w:pPr>
      <w:bookmarkStart w:id="3052" w:name="bookmark3052"/>
      <w:bookmarkStart w:id="3053" w:name="bookmark3053"/>
      <w:bookmarkStart w:id="3054" w:name="bookmark3054"/>
      <w:bookmarkStart w:id="3055" w:name="bookmark3055"/>
      <w:r>
        <w:rPr>
          <w:color w:val="000000"/>
          <w:spacing w:val="0"/>
          <w:w w:val="100"/>
          <w:position w:val="0"/>
        </w:rPr>
        <w:t>（</w:t>
      </w:r>
      <w:bookmarkEnd w:id="3054"/>
      <w:r>
        <w:rPr>
          <w:color w:val="000000"/>
          <w:spacing w:val="0"/>
          <w:w w:val="100"/>
          <w:position w:val="0"/>
        </w:rPr>
        <w:t>三）</w:t>
        <w:tab/>
        <w:t>对相关责任人员和单位给予 处理的其他建议。</w:t>
      </w:r>
      <w:bookmarkEnd w:id="3052"/>
      <w:bookmarkEnd w:id="3053"/>
      <w:bookmarkEnd w:id="3055"/>
    </w:p>
    <w:p>
      <w:pPr>
        <w:pStyle w:val="Style38"/>
        <w:keepNext w:val="0"/>
        <w:keepLines w:val="0"/>
        <w:widowControl w:val="0"/>
        <w:numPr>
          <w:ilvl w:val="0"/>
          <w:numId w:val="483"/>
        </w:numPr>
        <w:shd w:val="clear" w:color="auto" w:fill="auto"/>
        <w:tabs>
          <w:tab w:pos="495" w:val="left"/>
        </w:tabs>
        <w:bidi w:val="0"/>
        <w:spacing w:before="0" w:line="194" w:lineRule="exact"/>
        <w:ind w:left="0" w:right="0"/>
        <w:jc w:val="both"/>
      </w:pPr>
      <w:bookmarkStart w:id="3056" w:name="bookmark3056"/>
      <w:bookmarkEnd w:id="3056"/>
      <w:r>
        <w:rPr>
          <w:color w:val="000000"/>
          <w:spacing w:val="0"/>
          <w:w w:val="100"/>
          <w:position w:val="0"/>
        </w:rPr>
        <w:t>责成广元市利州区人民政府向广 元市人民政府写出书面检查，责成广元市 人民政府向省人民政府写出书面检査。</w:t>
      </w:r>
    </w:p>
    <w:p>
      <w:pPr>
        <w:pStyle w:val="Style38"/>
        <w:keepNext w:val="0"/>
        <w:keepLines w:val="0"/>
        <w:widowControl w:val="0"/>
        <w:numPr>
          <w:ilvl w:val="0"/>
          <w:numId w:val="483"/>
        </w:numPr>
        <w:shd w:val="clear" w:color="auto" w:fill="auto"/>
        <w:tabs>
          <w:tab w:pos="500" w:val="left"/>
        </w:tabs>
        <w:bidi w:val="0"/>
        <w:spacing w:before="0" w:after="500" w:line="194" w:lineRule="exact"/>
        <w:ind w:left="0" w:right="0"/>
        <w:jc w:val="both"/>
      </w:pPr>
      <w:bookmarkStart w:id="3057" w:name="bookmark3057"/>
      <w:bookmarkEnd w:id="3057"/>
      <w:r>
        <w:rPr>
          <w:color w:val="000000"/>
          <w:spacing w:val="0"/>
          <w:w w:val="100"/>
          <w:position w:val="0"/>
        </w:rPr>
        <w:t>四川省广元市轮船股份合作总公 司。与</w:t>
      </w:r>
      <w:r>
        <w:rPr>
          <w:color w:val="000000"/>
          <w:spacing w:val="0"/>
          <w:w w:val="100"/>
          <w:position w:val="0"/>
          <w:lang w:val="zh-CN" w:eastAsia="zh-CN" w:bidi="zh-CN"/>
        </w:rPr>
        <w:t>“川</w:t>
      </w:r>
      <w:r>
        <w:rPr>
          <w:color w:val="000000"/>
          <w:spacing w:val="0"/>
          <w:w w:val="100"/>
          <w:position w:val="0"/>
        </w:rPr>
        <w:t>广元客</w:t>
      </w:r>
      <w:r>
        <w:rPr>
          <w:rFonts w:ascii="Times New Roman" w:eastAsia="Times New Roman" w:hAnsi="Times New Roman" w:cs="Times New Roman"/>
          <w:color w:val="000000"/>
          <w:spacing w:val="0"/>
          <w:w w:val="100"/>
          <w:position w:val="0"/>
        </w:rPr>
        <w:t>1008”</w:t>
      </w:r>
      <w:r>
        <w:rPr>
          <w:color w:val="000000"/>
          <w:spacing w:val="0"/>
          <w:w w:val="100"/>
          <w:position w:val="0"/>
        </w:rPr>
        <w:t xml:space="preserve">船舶船主违 法签订《船舶挂靠管理协议》。鉴于截 </w:t>
      </w:r>
      <w:r>
        <w:rPr>
          <w:color w:val="000000"/>
          <w:spacing w:val="0"/>
          <w:w w:val="100"/>
          <w:position w:val="0"/>
        </w:rPr>
        <w:t>至事故发生当曰，广元市轮船股份合 作总公司尚未按照批复要求签订光船 租赁协议，未申请办理光船租赁登记 证明书，未完善相关营运手续，尚未 形成实质性的光船租赁关系，建议广 元市交通运输部门依法对其违法行为 给予行政处罚。</w:t>
      </w:r>
    </w:p>
    <w:p>
      <w:pPr>
        <w:pStyle w:val="Style5"/>
        <w:keepNext/>
        <w:keepLines/>
        <w:widowControl w:val="0"/>
        <w:shd w:val="clear" w:color="auto" w:fill="auto"/>
        <w:bidi w:val="0"/>
        <w:spacing w:before="0" w:after="240" w:line="240" w:lineRule="auto"/>
        <w:ind w:left="0" w:right="0" w:firstLine="0"/>
        <w:jc w:val="both"/>
        <w:rPr>
          <w:sz w:val="20"/>
          <w:szCs w:val="20"/>
        </w:rPr>
      </w:pPr>
      <w:bookmarkStart w:id="3058" w:name="bookmark3058"/>
      <w:bookmarkStart w:id="3059" w:name="bookmark3059"/>
      <w:bookmarkStart w:id="3060" w:name="bookmark3060"/>
      <w:r>
        <w:rPr>
          <w:color w:val="000000"/>
          <w:spacing w:val="0"/>
          <w:w w:val="100"/>
          <w:position w:val="0"/>
          <w:sz w:val="15"/>
          <w:szCs w:val="15"/>
        </w:rPr>
        <w:t>四、案例点评</w:t>
      </w:r>
      <w:r>
        <w:rPr>
          <w:rFonts w:ascii="Times New Roman" w:eastAsia="Times New Roman" w:hAnsi="Times New Roman" w:cs="Times New Roman"/>
          <w:color w:val="000000"/>
          <w:spacing w:val="0"/>
          <w:w w:val="100"/>
          <w:position w:val="0"/>
          <w:sz w:val="20"/>
          <w:szCs w:val="20"/>
        </w:rPr>
        <w:t>I</w:t>
      </w:r>
      <w:bookmarkEnd w:id="3058"/>
      <w:bookmarkEnd w:id="3059"/>
      <w:bookmarkEnd w:id="3060"/>
    </w:p>
    <w:p>
      <w:pPr>
        <w:pStyle w:val="Style38"/>
        <w:keepNext w:val="0"/>
        <w:keepLines w:val="0"/>
        <w:widowControl w:val="0"/>
        <w:shd w:val="clear" w:color="auto" w:fill="auto"/>
        <w:bidi w:val="0"/>
        <w:spacing w:before="0" w:after="1340" w:line="193" w:lineRule="exact"/>
        <w:ind w:left="240" w:right="0"/>
        <w:jc w:val="both"/>
      </w:pPr>
      <w:r>
        <w:rPr>
          <w:color w:val="000000"/>
          <w:spacing w:val="0"/>
          <w:w w:val="100"/>
          <w:position w:val="0"/>
        </w:rPr>
        <w:t>这是继</w:t>
      </w:r>
      <w:r>
        <w:rPr>
          <w:color w:val="000000"/>
          <w:spacing w:val="0"/>
          <w:w w:val="100"/>
          <w:position w:val="0"/>
          <w:lang w:val="zh-CN" w:eastAsia="zh-CN" w:bidi="zh-CN"/>
        </w:rPr>
        <w:t>“东方</w:t>
      </w:r>
      <w:r>
        <w:rPr>
          <w:color w:val="000000"/>
          <w:spacing w:val="0"/>
          <w:w w:val="100"/>
          <w:position w:val="0"/>
        </w:rPr>
        <w:t>之星”沉船事 件之后，时隔一年，再次发生的 因船舶受突发灾害性大风袭击而 导致船舶翻沉的事故，损失惨重。 两起悲剧均发生在长江中游水域 风景名胜区，事发时段均在</w:t>
      </w:r>
      <w:r>
        <w:rPr>
          <w:rFonts w:ascii="Times New Roman" w:eastAsia="Times New Roman" w:hAnsi="Times New Roman" w:cs="Times New Roman"/>
          <w:color w:val="000000"/>
          <w:spacing w:val="0"/>
          <w:w w:val="100"/>
          <w:position w:val="0"/>
        </w:rPr>
        <w:t>6</w:t>
      </w:r>
      <w:r>
        <w:rPr>
          <w:color w:val="000000"/>
          <w:spacing w:val="0"/>
          <w:w w:val="100"/>
          <w:position w:val="0"/>
        </w:rPr>
        <w:t>月 初</w:t>
      </w:r>
      <w:r>
        <w:rPr>
          <w:color w:val="000000"/>
          <w:spacing w:val="0"/>
          <w:w w:val="100"/>
          <w:position w:val="0"/>
        </w:rPr>
        <w:t>（</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w:t>
      </w:r>
      <w:r>
        <w:rPr>
          <w:color w:val="000000"/>
          <w:spacing w:val="0"/>
          <w:w w:val="100"/>
          <w:position w:val="0"/>
        </w:rPr>
        <w:t>曰和</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4</w:t>
      </w:r>
      <w:r>
        <w:rPr>
          <w:color w:val="000000"/>
          <w:spacing w:val="0"/>
          <w:w w:val="100"/>
          <w:position w:val="0"/>
        </w:rPr>
        <w:t>曰）属于 当地强对流天气突发频发时段。 此起事故发生固然与局地突发恶 劣天气预报预警困难相关，但安 全意识淡薄，责任意识不强，风 险管控措施不到位才是事故发生 的根本原因。</w:t>
      </w:r>
    </w:p>
    <w:p>
      <w:pPr>
        <w:pStyle w:val="Style118"/>
        <w:keepNext/>
        <w:keepLines/>
        <w:widowControl w:val="0"/>
        <w:shd w:val="clear" w:color="auto" w:fill="auto"/>
        <w:bidi w:val="0"/>
        <w:spacing w:before="0"/>
        <w:ind w:left="0" w:right="0" w:firstLine="260"/>
        <w:jc w:val="both"/>
      </w:pPr>
      <w:bookmarkStart w:id="3061" w:name="bookmark3061"/>
      <w:bookmarkStart w:id="3062" w:name="bookmark3062"/>
      <w:bookmarkStart w:id="3063" w:name="bookmark3063"/>
      <w:bookmarkStart w:id="3064" w:name="bookmark3064"/>
      <w:r>
        <w:rPr>
          <w:color w:val="000000"/>
          <w:spacing w:val="0"/>
          <w:w w:val="100"/>
          <w:position w:val="0"/>
        </w:rPr>
        <w:t>（</w:t>
      </w:r>
      <w:bookmarkEnd w:id="3063"/>
      <w:r>
        <w:rPr>
          <w:color w:val="000000"/>
          <w:spacing w:val="0"/>
          <w:w w:val="100"/>
          <w:position w:val="0"/>
        </w:rPr>
        <w:t>一）安全意识不牢，忽视恶劣气 象的潜在危害。</w:t>
      </w:r>
      <w:bookmarkEnd w:id="3061"/>
      <w:bookmarkEnd w:id="3062"/>
      <w:bookmarkEnd w:id="3064"/>
    </w:p>
    <w:p>
      <w:pPr>
        <w:pStyle w:val="Style38"/>
        <w:keepNext w:val="0"/>
        <w:keepLines w:val="0"/>
        <w:widowControl w:val="0"/>
        <w:shd w:val="clear" w:color="auto" w:fill="auto"/>
        <w:bidi w:val="0"/>
        <w:spacing w:before="0" w:line="190" w:lineRule="exact"/>
        <w:ind w:left="0" w:right="0" w:firstLine="260"/>
        <w:jc w:val="both"/>
      </w:pPr>
      <w:r>
        <w:rPr>
          <w:color w:val="000000"/>
          <w:spacing w:val="0"/>
          <w:w w:val="100"/>
          <w:position w:val="0"/>
        </w:rPr>
        <w:t>事故船舶驾驶员对山区水域客观存 在的自然条件极易造成所谓</w:t>
      </w:r>
      <w:r>
        <w:rPr>
          <w:color w:val="000000"/>
          <w:spacing w:val="0"/>
          <w:w w:val="100"/>
          <w:position w:val="0"/>
          <w:lang w:val="zh-CN" w:eastAsia="zh-CN" w:bidi="zh-CN"/>
        </w:rPr>
        <w:t>“穿</w:t>
      </w:r>
      <w:r>
        <w:rPr>
          <w:color w:val="000000"/>
          <w:spacing w:val="0"/>
          <w:w w:val="100"/>
          <w:position w:val="0"/>
        </w:rPr>
        <w:t xml:space="preserve">山风” 的潜在危害缺乏足够的认识和重视。首 </w:t>
      </w:r>
      <w:r>
        <w:rPr>
          <w:color w:val="000000"/>
          <w:spacing w:val="0"/>
          <w:w w:val="100"/>
          <w:position w:val="0"/>
        </w:rPr>
        <w:t>先反映在乘客全部没有穿救生衣，而 且几乎全部集中在船舱里面躲避风雨。 如果驾驶员要求乘客穿上救生衣，不 集中在船舱里面，至少可以减少死亡 人数。其次，低估了灾害性大风的威力， 冒险航行。据生还者反映，两点过后， 天气幵始变化，随后幵始下雨。也就 是说，天气的变化是一个过程，并非 如龙卷风一样突如其来。从天气变化 幵始到事故发生有近</w:t>
      </w:r>
      <w:r>
        <w:rPr>
          <w:rFonts w:ascii="Times New Roman" w:eastAsia="Times New Roman" w:hAnsi="Times New Roman" w:cs="Times New Roman"/>
          <w:color w:val="000000"/>
          <w:spacing w:val="0"/>
          <w:w w:val="100"/>
          <w:position w:val="0"/>
        </w:rPr>
        <w:t>40</w:t>
      </w:r>
      <w:r>
        <w:rPr>
          <w:color w:val="000000"/>
          <w:spacing w:val="0"/>
          <w:w w:val="100"/>
          <w:position w:val="0"/>
        </w:rPr>
        <w:t>分钟的时间， 如果驾驶员在适当的水域停航躲风， 事故也是可以避免的。第三，驾驶员 在恶劣气象条件下航行，没有认真瞭 望，贸然驶入横风横浪的山凹风口水 域，使船舶突然受到横风横浪的袭击。</w:t>
      </w:r>
    </w:p>
    <w:p>
      <w:pPr>
        <w:pStyle w:val="Style118"/>
        <w:keepNext/>
        <w:keepLines/>
        <w:widowControl w:val="0"/>
        <w:shd w:val="clear" w:color="auto" w:fill="auto"/>
        <w:tabs>
          <w:tab w:pos="692" w:val="left"/>
        </w:tabs>
        <w:bidi w:val="0"/>
        <w:spacing w:before="0"/>
        <w:ind w:left="0" w:right="0"/>
        <w:jc w:val="both"/>
      </w:pPr>
      <w:bookmarkStart w:id="3065" w:name="bookmark3065"/>
      <w:bookmarkStart w:id="3066" w:name="bookmark3066"/>
      <w:bookmarkStart w:id="3067" w:name="bookmark3067"/>
      <w:bookmarkStart w:id="3068" w:name="bookmark3068"/>
      <w:r>
        <w:rPr>
          <w:color w:val="000000"/>
          <w:spacing w:val="0"/>
          <w:w w:val="100"/>
          <w:position w:val="0"/>
        </w:rPr>
        <w:t>（</w:t>
      </w:r>
      <w:bookmarkEnd w:id="3067"/>
      <w:r>
        <w:rPr>
          <w:color w:val="000000"/>
          <w:spacing w:val="0"/>
          <w:w w:val="100"/>
          <w:position w:val="0"/>
        </w:rPr>
        <w:t>二）</w:t>
        <w:tab/>
        <w:t>责任意识不强，预警信息 传递中断。</w:t>
      </w:r>
      <w:bookmarkEnd w:id="3065"/>
      <w:bookmarkEnd w:id="3066"/>
      <w:bookmarkEnd w:id="3068"/>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景区工作人员表示，当天</w:t>
      </w:r>
      <w:r>
        <w:rPr>
          <w:rFonts w:ascii="Times New Roman" w:eastAsia="Times New Roman" w:hAnsi="Times New Roman" w:cs="Times New Roman"/>
          <w:color w:val="000000"/>
          <w:spacing w:val="0"/>
          <w:w w:val="100"/>
          <w:position w:val="0"/>
        </w:rPr>
        <w:t>14</w:t>
      </w:r>
      <w:r>
        <w:rPr>
          <w:color w:val="000000"/>
          <w:spacing w:val="0"/>
          <w:w w:val="100"/>
          <w:position w:val="0"/>
        </w:rPr>
        <w:t>时 收到黄色雷电预警，海事部门及时通 知并要求停止出船。但事发游船已经 出船，可能没能躲避突然刮来的大风。 当时只要公司岸基很简单的打一个电 话，预警信息就可以通知到事故船舶 的驾驶员。遗憾的是，这种</w:t>
      </w:r>
      <w:r>
        <w:rPr>
          <w:color w:val="000000"/>
          <w:spacing w:val="0"/>
          <w:w w:val="100"/>
          <w:position w:val="0"/>
          <w:lang w:val="zh-CN" w:eastAsia="zh-CN" w:bidi="zh-CN"/>
        </w:rPr>
        <w:t>“举</w:t>
      </w:r>
      <w:r>
        <w:rPr>
          <w:color w:val="000000"/>
          <w:spacing w:val="0"/>
          <w:w w:val="100"/>
          <w:position w:val="0"/>
        </w:rPr>
        <w:t>手之 劳”也得不到落实，责任意识淡薄可 见一斑。</w:t>
      </w:r>
    </w:p>
    <w:p>
      <w:pPr>
        <w:pStyle w:val="Style118"/>
        <w:keepNext/>
        <w:keepLines/>
        <w:widowControl w:val="0"/>
        <w:shd w:val="clear" w:color="auto" w:fill="auto"/>
        <w:tabs>
          <w:tab w:pos="692" w:val="left"/>
        </w:tabs>
        <w:bidi w:val="0"/>
        <w:spacing w:before="0"/>
        <w:ind w:left="0" w:right="0"/>
        <w:jc w:val="both"/>
      </w:pPr>
      <w:bookmarkStart w:id="3069" w:name="bookmark3069"/>
      <w:bookmarkStart w:id="3070" w:name="bookmark3070"/>
      <w:bookmarkStart w:id="3071" w:name="bookmark3071"/>
      <w:bookmarkStart w:id="3072" w:name="bookmark3072"/>
      <w:r>
        <w:rPr>
          <w:color w:val="000000"/>
          <w:spacing w:val="0"/>
          <w:w w:val="100"/>
          <w:position w:val="0"/>
        </w:rPr>
        <w:t>（</w:t>
      </w:r>
      <w:bookmarkEnd w:id="3071"/>
      <w:r>
        <w:rPr>
          <w:color w:val="000000"/>
          <w:spacing w:val="0"/>
          <w:w w:val="100"/>
          <w:position w:val="0"/>
        </w:rPr>
        <w:t>三）</w:t>
        <w:tab/>
        <w:t>危险源辨识不清，风险管 控意识不够。</w:t>
      </w:r>
      <w:bookmarkEnd w:id="3069"/>
      <w:bookmarkEnd w:id="3070"/>
      <w:bookmarkEnd w:id="307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由于地形的特点，使水域容易出 现小尺度的恶劣气象，像事故水域这 样的山凹水域应该不是个别现象，如 果当地主管部门、船公司事先对水库 的危险水域进行了危险辨识和风险管 控，在事故水域设立警示牌，或在安 全培训中重点学习掌握该水域的风险 源，事故船舶的驾驶员也许就不会将 </w:t>
      </w:r>
      <w:r>
        <w:rPr>
          <w:color w:val="000000"/>
          <w:spacing w:val="0"/>
          <w:w w:val="100"/>
          <w:position w:val="0"/>
        </w:rPr>
        <w:t>船舶贸然驶入危险境地了。这个教训 应该引起行业主管部门、船公司的高 度重视，对辖区内的危险源进行辨识， 对风险源进行管控，并将其通告所有 相关人员。</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（四）强化预警预控，增强安全责 任意识。</w:t>
      </w:r>
    </w:p>
    <w:p>
      <w:pPr>
        <w:pStyle w:val="Style38"/>
        <w:keepNext w:val="0"/>
        <w:keepLines w:val="0"/>
        <w:widowControl w:val="0"/>
        <w:shd w:val="clear" w:color="auto" w:fill="auto"/>
        <w:bidi w:val="0"/>
        <w:spacing w:before="0" w:after="300" w:line="192" w:lineRule="exact"/>
        <w:ind w:left="0" w:right="0"/>
        <w:jc w:val="both"/>
      </w:pPr>
      <w:r>
        <w:rPr>
          <w:color w:val="000000"/>
          <w:spacing w:val="0"/>
          <w:w w:val="100"/>
          <w:position w:val="0"/>
        </w:rPr>
        <w:t>吸取事故教训，需突出“三个重点”， 强化气象预警预控。针对</w:t>
      </w:r>
      <w:r>
        <w:rPr>
          <w:color w:val="000000"/>
          <w:spacing w:val="0"/>
          <w:w w:val="100"/>
          <w:position w:val="0"/>
          <w:lang w:val="zh-CN" w:eastAsia="zh-CN" w:bidi="zh-CN"/>
        </w:rPr>
        <w:t>“重点</w:t>
      </w:r>
      <w:r>
        <w:rPr>
          <w:color w:val="000000"/>
          <w:spacing w:val="0"/>
          <w:w w:val="100"/>
          <w:position w:val="0"/>
        </w:rPr>
        <w:t>监管对 象、重点时段、重点区域”三个重点， 根据当地气象状况对特定时段/季节， 如夏季强对流天气多发时段，应利用科 技信息手段，加强对中小尺度强对流天 气的监测，不断提高恶劣天气监测预警 水平;针对风景名胜区内休闲旅游船舶， 应针对性布点监测，提高监测针对性和 精准度。以案为鉴，举一反三，推动安 全管理升级换挡。事故调査发现，有关 风景名胜区内安全监管职责不清晰问 题，正是这次事故推动</w:t>
      </w:r>
      <w:r>
        <w:rPr>
          <w:color w:val="000000"/>
          <w:spacing w:val="0"/>
          <w:w w:val="100"/>
          <w:position w:val="0"/>
          <w:lang w:val="zh-CN" w:eastAsia="zh-CN" w:bidi="zh-CN"/>
        </w:rPr>
        <w:t>“白</w:t>
      </w:r>
      <w:r>
        <w:rPr>
          <w:color w:val="000000"/>
          <w:spacing w:val="0"/>
          <w:w w:val="100"/>
          <w:position w:val="0"/>
        </w:rPr>
        <w:t>龙湖”风景 名胜区低标准旅游船的升级换代，同时 促进四川省进一步明确相关涉水职责， 厘清管理边界，真正从船舶设施本身和 内部管理制度上促进</w:t>
      </w:r>
      <w:r>
        <w:rPr>
          <w:color w:val="000000"/>
          <w:spacing w:val="0"/>
          <w:w w:val="100"/>
          <w:position w:val="0"/>
          <w:lang w:val="zh-CN" w:eastAsia="zh-CN" w:bidi="zh-CN"/>
        </w:rPr>
        <w:t>“本</w:t>
      </w:r>
      <w:r>
        <w:rPr>
          <w:color w:val="000000"/>
          <w:spacing w:val="0"/>
          <w:w w:val="100"/>
          <w:position w:val="0"/>
        </w:rPr>
        <w:t>质安全”，强化 安全责任意识，时刻紧绷安全弦。</w:t>
      </w:r>
    </w:p>
    <w:p>
      <w:pPr>
        <w:pStyle w:val="Style80"/>
        <w:keepNext w:val="0"/>
        <w:keepLines w:val="0"/>
        <w:widowControl w:val="0"/>
        <w:shd w:val="clear" w:color="auto" w:fill="auto"/>
        <w:bidi w:val="0"/>
        <w:spacing w:before="0" w:after="180" w:line="240" w:lineRule="auto"/>
        <w:ind w:left="0" w:right="0" w:firstLine="0"/>
        <w:jc w:val="both"/>
        <w:sectPr>
          <w:headerReference w:type="default" r:id="rId339"/>
          <w:footerReference w:type="default" r:id="rId340"/>
          <w:headerReference w:type="even" r:id="rId341"/>
          <w:footerReference w:type="even" r:id="rId342"/>
          <w:footnotePr>
            <w:pos w:val="pageBottom"/>
            <w:numFmt w:val="decimal"/>
            <w:numRestart w:val="continuous"/>
          </w:footnotePr>
          <w:type w:val="continuous"/>
          <w:pgSz w:w="6202" w:h="8640"/>
          <w:pgMar w:top="597" w:right="727" w:bottom="595" w:left="746" w:header="0" w:footer="3" w:gutter="0"/>
          <w:cols w:num="2" w:space="218"/>
          <w:noEndnote/>
          <w:rtlGutter w:val="0"/>
          <w:docGrid w:linePitch="360"/>
        </w:sectPr>
      </w:pPr>
      <w:r>
        <w:rPr>
          <w:color w:val="000000"/>
          <w:spacing w:val="0"/>
          <w:w w:val="100"/>
          <w:position w:val="0"/>
        </w:rPr>
        <w:t>（深圳海事局）</w:t>
      </w:r>
    </w:p>
    <w:p>
      <w:pPr>
        <w:widowControl w:val="0"/>
        <w:spacing w:line="1" w:lineRule="exact"/>
      </w:pPr>
      <w:r>
        <w:drawing>
          <wp:anchor distT="0" distB="0" distL="139700" distR="139700" simplePos="0" relativeHeight="125829597" behindDoc="0" locked="0" layoutInCell="1" allowOverlap="1">
            <wp:simplePos x="0" y="0"/>
            <wp:positionH relativeFrom="page">
              <wp:posOffset>1623060</wp:posOffset>
            </wp:positionH>
            <wp:positionV relativeFrom="paragraph">
              <wp:posOffset>883920</wp:posOffset>
            </wp:positionV>
            <wp:extent cx="2292350" cy="1134110"/>
            <wp:wrapSquare wrapText="bothSides"/>
            <wp:docPr id="520" name="Shape 520"/>
            <a:graphic xmlns:a="http://schemas.openxmlformats.org/drawingml/2006/main">
              <a:graphicData uri="http://schemas.openxmlformats.org/drawingml/2006/picture">
                <pic:pic xmlns:pic="http://schemas.openxmlformats.org/drawingml/2006/picture">
                  <pic:nvPicPr>
                    <pic:cNvPr id="521" name="Picture box 521"/>
                    <pic:cNvPicPr/>
                  </pic:nvPicPr>
                  <pic:blipFill>
                    <a:blip r:embed="rId343"/>
                    <a:stretch/>
                  </pic:blipFill>
                  <pic:spPr>
                    <a:xfrm>
                      <a:ext cx="2292350" cy="1134110"/>
                    </a:xfrm>
                    <a:prstGeom prst="rect"/>
                  </pic:spPr>
                </pic:pic>
              </a:graphicData>
            </a:graphic>
          </wp:anchor>
        </w:drawing>
      </w:r>
    </w:p>
    <w:p>
      <w:pPr>
        <w:pStyle w:val="Style166"/>
        <w:keepNext w:val="0"/>
        <w:keepLines w:val="0"/>
        <w:widowControl w:val="0"/>
        <w:shd w:val="clear" w:color="auto" w:fill="auto"/>
        <w:bidi w:val="0"/>
        <w:spacing w:before="0" w:after="200" w:line="221" w:lineRule="exact"/>
        <w:ind w:left="0" w:right="0" w:firstLine="0"/>
        <w:jc w:val="left"/>
        <w:rPr>
          <w:sz w:val="22"/>
          <w:szCs w:val="22"/>
        </w:rPr>
      </w:pPr>
      <w:r>
        <w:rPr>
          <w:color w:val="73C1F9"/>
          <w:spacing w:val="0"/>
          <w:w w:val="100"/>
          <w:position w:val="0"/>
          <w:sz w:val="16"/>
          <w:szCs w:val="16"/>
        </w:rPr>
        <w:t>案例</w:t>
      </w:r>
      <w:r>
        <w:rPr>
          <w:rFonts w:ascii="Times New Roman" w:eastAsia="Times New Roman" w:hAnsi="Times New Roman" w:cs="Times New Roman"/>
          <w:color w:val="73C1F9"/>
          <w:spacing w:val="0"/>
          <w:w w:val="100"/>
          <w:position w:val="0"/>
          <w:sz w:val="22"/>
          <w:szCs w:val="22"/>
        </w:rPr>
        <w:t>2</w:t>
      </w:r>
    </w:p>
    <w:p>
      <w:pPr>
        <w:pStyle w:val="Style17"/>
        <w:keepNext/>
        <w:keepLines/>
        <w:widowControl w:val="0"/>
        <w:shd w:val="clear" w:color="auto" w:fill="auto"/>
        <w:bidi w:val="0"/>
        <w:spacing w:before="0" w:after="0" w:line="221" w:lineRule="exact"/>
        <w:ind w:left="720" w:right="0" w:hanging="720"/>
        <w:jc w:val="left"/>
        <w:rPr>
          <w:sz w:val="18"/>
          <w:szCs w:val="18"/>
        </w:rPr>
      </w:pPr>
      <w:bookmarkStart w:id="3073" w:name="bookmark3073"/>
      <w:bookmarkStart w:id="3074" w:name="bookmark3074"/>
      <w:bookmarkStart w:id="3075" w:name="bookmark3075"/>
      <w:r>
        <w:rPr>
          <w:rFonts w:ascii="Times New Roman" w:eastAsia="Times New Roman" w:hAnsi="Times New Roman" w:cs="Times New Roman"/>
          <w:color w:val="000000"/>
          <w:spacing w:val="0"/>
          <w:w w:val="100"/>
          <w:position w:val="0"/>
          <w:sz w:val="22"/>
          <w:szCs w:val="22"/>
        </w:rPr>
        <w:t xml:space="preserve">2015- </w:t>
      </w:r>
      <w:r>
        <w:rPr>
          <w:color w:val="000000"/>
          <w:spacing w:val="0"/>
          <w:w w:val="100"/>
          <w:position w:val="0"/>
          <w:sz w:val="18"/>
          <w:szCs w:val="18"/>
          <w:lang w:val="zh-CN" w:eastAsia="zh-CN" w:bidi="zh-CN"/>
        </w:rPr>
        <w:t>“皖</w:t>
      </w:r>
      <w:r>
        <w:rPr>
          <w:color w:val="000000"/>
          <w:spacing w:val="0"/>
          <w:w w:val="100"/>
          <w:position w:val="0"/>
          <w:sz w:val="18"/>
          <w:szCs w:val="18"/>
        </w:rPr>
        <w:t>神舟</w:t>
      </w:r>
      <w:r>
        <w:rPr>
          <w:rFonts w:ascii="Times New Roman" w:eastAsia="Times New Roman" w:hAnsi="Times New Roman" w:cs="Times New Roman"/>
          <w:color w:val="000000"/>
          <w:spacing w:val="0"/>
          <w:w w:val="100"/>
          <w:position w:val="0"/>
          <w:sz w:val="22"/>
          <w:szCs w:val="22"/>
        </w:rPr>
        <w:t>67”</w:t>
      </w:r>
      <w:r>
        <w:rPr>
          <w:color w:val="000000"/>
          <w:spacing w:val="0"/>
          <w:w w:val="100"/>
          <w:position w:val="0"/>
          <w:sz w:val="18"/>
          <w:szCs w:val="18"/>
        </w:rPr>
        <w:t>轮长江泰州段</w:t>
      </w:r>
      <w:r>
        <w:rPr>
          <w:rFonts w:ascii="Times New Roman" w:eastAsia="Times New Roman" w:hAnsi="Times New Roman" w:cs="Times New Roman"/>
          <w:color w:val="000000"/>
          <w:spacing w:val="0"/>
          <w:w w:val="100"/>
          <w:position w:val="0"/>
          <w:sz w:val="22"/>
          <w:szCs w:val="22"/>
        </w:rPr>
        <w:t>“1・15”</w:t>
      </w:r>
      <w:r>
        <w:rPr>
          <w:color w:val="000000"/>
          <w:spacing w:val="0"/>
          <w:w w:val="100"/>
          <w:position w:val="0"/>
          <w:sz w:val="18"/>
          <w:szCs w:val="18"/>
        </w:rPr>
        <w:t>重大船舶 翻沉事故</w:t>
      </w:r>
      <w:bookmarkEnd w:id="3073"/>
      <w:bookmarkEnd w:id="3074"/>
      <w:bookmarkEnd w:id="3075"/>
    </w:p>
    <w:p>
      <w:pPr>
        <w:pStyle w:val="Style5"/>
        <w:keepNext/>
        <w:keepLines/>
        <w:widowControl w:val="0"/>
        <w:shd w:val="clear" w:color="auto" w:fill="auto"/>
        <w:bidi w:val="0"/>
        <w:spacing w:before="0" w:after="240" w:line="221" w:lineRule="exact"/>
        <w:ind w:left="0" w:right="0" w:firstLine="720"/>
        <w:jc w:val="left"/>
        <w:rPr>
          <w:sz w:val="15"/>
          <w:szCs w:val="15"/>
        </w:rPr>
      </w:pPr>
      <w:bookmarkStart w:id="3076" w:name="bookmark3076"/>
      <w:bookmarkStart w:id="3077" w:name="bookmark3077"/>
      <w:bookmarkStart w:id="3078" w:name="bookmark3078"/>
      <w:r>
        <w:rPr>
          <w:color w:val="000000"/>
          <w:spacing w:val="0"/>
          <w:w w:val="100"/>
          <w:position w:val="0"/>
          <w:sz w:val="15"/>
          <w:szCs w:val="15"/>
        </w:rPr>
        <w:t>—验船质量不过关，大舵角转舵倾覆</w:t>
      </w:r>
      <w:bookmarkEnd w:id="3076"/>
      <w:bookmarkEnd w:id="3077"/>
      <w:bookmarkEnd w:id="3078"/>
    </w:p>
    <w:p>
      <w:pPr>
        <w:pStyle w:val="Style38"/>
        <w:keepNext w:val="0"/>
        <w:keepLines w:val="0"/>
        <w:widowControl w:val="0"/>
        <w:shd w:val="clear" w:color="auto" w:fill="auto"/>
        <w:bidi w:val="0"/>
        <w:spacing w:before="0" w:line="192" w:lineRule="exact"/>
        <w:ind w:left="0" w:right="0" w:firstLine="300"/>
        <w:jc w:val="both"/>
      </w:pP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15</w:t>
      </w:r>
      <w:r>
        <w:rPr>
          <w:color w:val="000000"/>
          <w:spacing w:val="0"/>
          <w:w w:val="100"/>
          <w:position w:val="0"/>
        </w:rPr>
        <w:t xml:space="preserve">曰， </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轮试航过程 中在长江泰州段翻扣沉 没，造成</w:t>
      </w:r>
      <w:r>
        <w:rPr>
          <w:rFonts w:ascii="Times New Roman" w:eastAsia="Times New Roman" w:hAnsi="Times New Roman" w:cs="Times New Roman"/>
          <w:color w:val="000000"/>
          <w:spacing w:val="0"/>
          <w:w w:val="100"/>
          <w:position w:val="0"/>
        </w:rPr>
        <w:t>22</w:t>
      </w:r>
      <w:r>
        <w:rPr>
          <w:color w:val="000000"/>
          <w:spacing w:val="0"/>
          <w:w w:val="100"/>
          <w:position w:val="0"/>
        </w:rPr>
        <w:t>人死亡，直 接经济损失</w:t>
      </w:r>
      <w:r>
        <w:rPr>
          <w:rFonts w:ascii="Times New Roman" w:eastAsia="Times New Roman" w:hAnsi="Times New Roman" w:cs="Times New Roman"/>
          <w:color w:val="000000"/>
          <w:spacing w:val="0"/>
          <w:w w:val="100"/>
          <w:position w:val="0"/>
        </w:rPr>
        <w:t>3180</w:t>
      </w:r>
      <w:r>
        <w:rPr>
          <w:color w:val="000000"/>
          <w:spacing w:val="0"/>
          <w:w w:val="100"/>
          <w:position w:val="0"/>
        </w:rPr>
        <w:t>万元。</w:t>
      </w:r>
    </w:p>
    <w:p>
      <w:pPr>
        <w:pStyle w:val="Style38"/>
        <w:keepNext w:val="0"/>
        <w:keepLines w:val="0"/>
        <w:widowControl w:val="0"/>
        <w:shd w:val="clear" w:color="auto" w:fill="auto"/>
        <w:bidi w:val="0"/>
        <w:spacing w:before="0" w:after="620" w:line="192" w:lineRule="exact"/>
        <w:ind w:left="0" w:right="0" w:firstLine="300"/>
        <w:jc w:val="both"/>
      </w:pPr>
      <w:r>
        <w:rPr>
          <w:color w:val="000000"/>
          <w:spacing w:val="0"/>
          <w:w w:val="100"/>
          <w:position w:val="0"/>
        </w:rPr>
        <w:t>调査认定，</w:t>
      </w:r>
      <w:r>
        <w:rPr>
          <w:color w:val="000000"/>
          <w:spacing w:val="0"/>
          <w:w w:val="100"/>
          <w:position w:val="0"/>
          <w:lang w:val="zh-CN" w:eastAsia="zh-CN" w:bidi="zh-CN"/>
        </w:rPr>
        <w:t>“皖</w:t>
      </w:r>
      <w:r>
        <w:rPr>
          <w:color w:val="000000"/>
          <w:spacing w:val="0"/>
          <w:w w:val="100"/>
          <w:position w:val="0"/>
        </w:rPr>
        <w:t xml:space="preserve">神舟 </w:t>
      </w:r>
      <w:r>
        <w:rPr>
          <w:rFonts w:ascii="Times New Roman" w:eastAsia="Times New Roman" w:hAnsi="Times New Roman" w:cs="Times New Roman"/>
          <w:color w:val="000000"/>
          <w:spacing w:val="0"/>
          <w:w w:val="100"/>
          <w:position w:val="0"/>
        </w:rPr>
        <w:t>67”</w:t>
      </w:r>
      <w:r>
        <w:rPr>
          <w:color w:val="000000"/>
          <w:spacing w:val="0"/>
          <w:w w:val="100"/>
          <w:position w:val="0"/>
        </w:rPr>
        <w:t>轮长江泰州段</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 xml:space="preserve">15” </w:t>
      </w:r>
      <w:r>
        <w:rPr>
          <w:color w:val="000000"/>
          <w:spacing w:val="0"/>
          <w:w w:val="100"/>
          <w:position w:val="0"/>
        </w:rPr>
        <w:t>船舶翻沉事故是一起重 大生产安全责任事故。</w:t>
      </w:r>
    </w:p>
    <w:p>
      <w:pPr>
        <w:pStyle w:val="Style5"/>
        <w:keepNext/>
        <w:keepLines/>
        <w:widowControl w:val="0"/>
        <w:shd w:val="clear" w:color="auto" w:fill="auto"/>
        <w:bidi w:val="0"/>
        <w:spacing w:before="0" w:after="320" w:line="240" w:lineRule="auto"/>
        <w:ind w:left="0" w:right="0" w:firstLine="0"/>
        <w:jc w:val="left"/>
        <w:rPr>
          <w:sz w:val="15"/>
          <w:szCs w:val="15"/>
        </w:rPr>
      </w:pPr>
      <w:bookmarkStart w:id="3079" w:name="bookmark3079"/>
      <w:bookmarkStart w:id="3080" w:name="bookmark3080"/>
      <w:bookmarkStart w:id="3081" w:name="bookmark3081"/>
      <w:bookmarkStart w:id="3082" w:name="bookmark3082"/>
      <w:r>
        <w:rPr>
          <w:color w:val="000000"/>
          <w:spacing w:val="0"/>
          <w:w w:val="100"/>
          <w:position w:val="0"/>
          <w:sz w:val="15"/>
          <w:szCs w:val="15"/>
        </w:rPr>
        <w:t>一</w:t>
      </w:r>
      <w:bookmarkEnd w:id="3081"/>
      <w:r>
        <w:rPr>
          <w:color w:val="000000"/>
          <w:spacing w:val="0"/>
          <w:w w:val="100"/>
          <w:position w:val="0"/>
          <w:sz w:val="15"/>
          <w:szCs w:val="15"/>
        </w:rPr>
        <w:t>、事故概况</w:t>
      </w:r>
      <w:bookmarkEnd w:id="3079"/>
      <w:bookmarkEnd w:id="3080"/>
      <w:bookmarkEnd w:id="3082"/>
    </w:p>
    <w:p>
      <w:pPr>
        <w:pStyle w:val="Style38"/>
        <w:keepNext w:val="0"/>
        <w:framePr w:dropCap="drop" w:hAnchor="text" w:lines="2" w:vAnchor="text" w:hSpace="110" w:vSpace="110"/>
        <w:widowControl w:val="0"/>
        <w:shd w:val="clear" w:color="auto" w:fill="auto"/>
        <w:spacing w:before="0" w:line="497" w:lineRule="exact"/>
        <w:ind w:left="0" w:firstLine="0"/>
      </w:pPr>
      <w:r>
        <w:rPr>
          <w:rFonts w:ascii="Times New Roman" w:eastAsia="Times New Roman" w:hAnsi="Times New Roman" w:cs="Times New Roman"/>
          <w:color w:val="000000"/>
          <w:spacing w:val="0"/>
          <w:w w:val="100"/>
          <w:position w:val="-10"/>
          <w:sz w:val="202"/>
          <w:szCs w:val="202"/>
        </w:rPr>
        <w:t>?</w:t>
      </w:r>
    </w:p>
    <w:p>
      <w:pPr>
        <w:pStyle w:val="Style38"/>
        <w:keepNext w:val="0"/>
        <w:keepLines w:val="0"/>
        <w:widowControl w:val="0"/>
        <w:shd w:val="clear" w:color="auto" w:fill="auto"/>
        <w:bidi w:val="0"/>
        <w:spacing w:before="0" w:after="220" w:line="197" w:lineRule="exact"/>
        <w:ind w:left="240" w:right="0" w:firstLine="0"/>
        <w:jc w:val="left"/>
        <w:sectPr>
          <w:footnotePr>
            <w:pos w:val="pageBottom"/>
            <w:numFmt w:val="decimal"/>
            <w:numRestart w:val="continuous"/>
          </w:footnotePr>
          <w:pgSz w:w="6202" w:h="8640"/>
          <w:pgMar w:top="2227" w:right="785" w:bottom="1389" w:left="871" w:header="0" w:footer="3" w:gutter="0"/>
          <w:cols w:space="720"/>
          <w:noEndnote/>
          <w:rtlGutter w:val="0"/>
          <w:docGrid w:linePitch="360"/>
        </w:sectPr>
      </w:pP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15</w:t>
      </w:r>
      <w:r>
        <w:rPr>
          <w:color w:val="000000"/>
          <w:spacing w:val="0"/>
          <w:w w:val="100"/>
          <w:position w:val="0"/>
        </w:rPr>
        <w:t>曰，</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轮试航过程中在长江泰州段翻扣 沉没，造成</w:t>
      </w:r>
      <w:r>
        <w:rPr>
          <w:rFonts w:ascii="Times New Roman" w:eastAsia="Times New Roman" w:hAnsi="Times New Roman" w:cs="Times New Roman"/>
          <w:color w:val="000000"/>
          <w:spacing w:val="0"/>
          <w:w w:val="100"/>
          <w:position w:val="0"/>
        </w:rPr>
        <w:t>22</w:t>
      </w:r>
      <w:r>
        <w:rPr>
          <w:color w:val="000000"/>
          <w:spacing w:val="0"/>
          <w:w w:val="100"/>
          <w:position w:val="0"/>
        </w:rPr>
        <w:t>人死亡，直接经济损失</w:t>
      </w:r>
      <w:r>
        <w:rPr>
          <w:rFonts w:ascii="Times New Roman" w:eastAsia="Times New Roman" w:hAnsi="Times New Roman" w:cs="Times New Roman"/>
          <w:color w:val="000000"/>
          <w:spacing w:val="0"/>
          <w:w w:val="100"/>
          <w:position w:val="0"/>
        </w:rPr>
        <w:t>3180</w:t>
      </w:r>
      <w:r>
        <w:rPr>
          <w:color w:val="000000"/>
          <w:spacing w:val="0"/>
          <w:w w:val="100"/>
          <w:position w:val="0"/>
        </w:rPr>
        <w:t>万元。</w:t>
      </w:r>
    </w:p>
    <w:p>
      <w:pPr>
        <w:widowControl w:val="0"/>
        <w:spacing w:line="107" w:lineRule="exact"/>
        <w:rPr>
          <w:sz w:val="9"/>
          <w:szCs w:val="9"/>
        </w:rPr>
      </w:pPr>
    </w:p>
    <w:p>
      <w:pPr>
        <w:widowControl w:val="0"/>
        <w:spacing w:line="1" w:lineRule="exact"/>
        <w:sectPr>
          <w:footnotePr>
            <w:pos w:val="pageBottom"/>
            <w:numFmt w:val="decimal"/>
            <w:numRestart w:val="continuous"/>
          </w:footnotePr>
          <w:pgSz w:w="6202" w:h="8640"/>
          <w:pgMar w:top="587" w:right="725" w:bottom="581" w:left="749" w:header="0" w:footer="3" w:gutter="0"/>
          <w:cols w:num="2" w:space="231"/>
          <w:noEndnote/>
          <w:rtlGutter w:val="0"/>
          <w:docGrid w:linePitch="360"/>
        </w:sectPr>
      </w:pPr>
    </w:p>
    <w:p>
      <w:pPr>
        <w:pStyle w:val="Style5"/>
        <w:keepNext/>
        <w:keepLines/>
        <w:widowControl w:val="0"/>
        <w:shd w:val="clear" w:color="auto" w:fill="auto"/>
        <w:bidi w:val="0"/>
        <w:spacing w:before="0" w:after="100" w:line="240" w:lineRule="auto"/>
        <w:ind w:left="0" w:right="0" w:firstLine="0"/>
        <w:jc w:val="both"/>
        <w:rPr>
          <w:sz w:val="16"/>
          <w:szCs w:val="16"/>
        </w:rPr>
      </w:pPr>
      <w:bookmarkStart w:id="3083" w:name="bookmark3083"/>
      <w:bookmarkStart w:id="3084" w:name="bookmark3084"/>
      <w:bookmarkStart w:id="3085" w:name="bookmark3085"/>
      <w:bookmarkStart w:id="3086" w:name="bookmark3086"/>
      <w:r>
        <w:rPr>
          <w:color w:val="000000"/>
          <w:spacing w:val="0"/>
          <w:w w:val="100"/>
          <w:position w:val="0"/>
          <w:sz w:val="16"/>
          <w:szCs w:val="16"/>
        </w:rPr>
        <w:t>二</w:t>
      </w:r>
      <w:bookmarkEnd w:id="3085"/>
      <w:r>
        <w:rPr>
          <w:color w:val="000000"/>
          <w:spacing w:val="0"/>
          <w:w w:val="100"/>
          <w:position w:val="0"/>
          <w:sz w:val="16"/>
          <w:szCs w:val="16"/>
        </w:rPr>
        <w:t>、事故原因</w:t>
      </w:r>
      <w:bookmarkEnd w:id="3083"/>
      <w:bookmarkEnd w:id="3084"/>
      <w:bookmarkEnd w:id="3086"/>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after="220" w:line="197" w:lineRule="exact"/>
        <w:ind w:left="0" w:right="0"/>
        <w:jc w:val="both"/>
      </w:pP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轮在全速航行时，釆 取大舵角转舵操作，船舶倾覆力矩超过 复原力矩，致使船舶倾覆，船舶进水后 翻扣沉没。</w:t>
      </w:r>
    </w:p>
    <w:p>
      <w:pPr>
        <w:pStyle w:val="Style38"/>
        <w:keepNext w:val="0"/>
        <w:keepLines w:val="0"/>
        <w:widowControl w:val="0"/>
        <w:shd w:val="clear" w:color="auto" w:fill="auto"/>
        <w:bidi w:val="0"/>
        <w:spacing w:before="0" w:after="40" w:line="194" w:lineRule="exact"/>
        <w:ind w:left="0" w:right="0"/>
        <w:jc w:val="both"/>
      </w:pPr>
      <w:r>
        <w:rPr>
          <w:color w:val="000000"/>
          <w:spacing w:val="0"/>
          <w:w w:val="100"/>
          <w:position w:val="0"/>
        </w:rPr>
        <w:t>(二)间接原因</w:t>
      </w:r>
    </w:p>
    <w:p>
      <w:pPr>
        <w:pStyle w:val="Style38"/>
        <w:keepNext w:val="0"/>
        <w:keepLines w:val="0"/>
        <w:widowControl w:val="0"/>
        <w:numPr>
          <w:ilvl w:val="0"/>
          <w:numId w:val="485"/>
        </w:numPr>
        <w:shd w:val="clear" w:color="auto" w:fill="auto"/>
        <w:bidi w:val="0"/>
        <w:spacing w:before="0" w:after="40" w:line="197" w:lineRule="exact"/>
        <w:ind w:left="0" w:right="0"/>
        <w:jc w:val="both"/>
      </w:pPr>
      <w:bookmarkStart w:id="3087" w:name="bookmark3087"/>
      <w:bookmarkEnd w:id="3087"/>
      <w:r>
        <w:rPr>
          <w:color w:val="000000"/>
          <w:spacing w:val="0"/>
          <w:w w:val="100"/>
          <w:position w:val="0"/>
        </w:rPr>
        <w:t>蚌埠神舟公司未能履行安全生产 主体责任。</w:t>
      </w:r>
    </w:p>
    <w:p>
      <w:pPr>
        <w:pStyle w:val="Style38"/>
        <w:keepNext w:val="0"/>
        <w:keepLines w:val="0"/>
        <w:widowControl w:val="0"/>
        <w:shd w:val="clear" w:color="auto" w:fill="auto"/>
        <w:bidi w:val="0"/>
        <w:spacing w:before="0" w:after="4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违规进行试航。该公司试航 前未按照有关试航规定，向当地海事管 理机构办理报备手续，擅自进行试航。 试航时关闭船舶自动识别系统设备，未 悬挂试航旗，未报告船舶航行动态，逃 避监管。事发时船上实有</w:t>
      </w:r>
      <w:r>
        <w:rPr>
          <w:rFonts w:ascii="Times New Roman" w:eastAsia="Times New Roman" w:hAnsi="Times New Roman" w:cs="Times New Roman"/>
          <w:color w:val="000000"/>
          <w:spacing w:val="0"/>
          <w:w w:val="100"/>
          <w:position w:val="0"/>
        </w:rPr>
        <w:t>25</w:t>
      </w:r>
      <w:r>
        <w:rPr>
          <w:color w:val="000000"/>
          <w:spacing w:val="0"/>
          <w:w w:val="100"/>
          <w:position w:val="0"/>
        </w:rPr>
        <w:t>人，超过 了《船舶试航证书》核定的</w:t>
      </w:r>
      <w:r>
        <w:rPr>
          <w:rFonts w:ascii="Times New Roman" w:eastAsia="Times New Roman" w:hAnsi="Times New Roman" w:cs="Times New Roman"/>
          <w:color w:val="000000"/>
          <w:spacing w:val="0"/>
          <w:w w:val="100"/>
          <w:position w:val="0"/>
        </w:rPr>
        <w:t>22</w:t>
      </w:r>
      <w:r>
        <w:rPr>
          <w:color w:val="000000"/>
          <w:spacing w:val="0"/>
          <w:w w:val="100"/>
          <w:position w:val="0"/>
        </w:rPr>
        <w:t>人限额， 旦救生衣、救生圈配备数量不足。</w:t>
      </w:r>
    </w:p>
    <w:p>
      <w:pPr>
        <w:pStyle w:val="Style38"/>
        <w:keepNext w:val="0"/>
        <w:keepLines w:val="0"/>
        <w:widowControl w:val="0"/>
        <w:shd w:val="clear" w:color="auto" w:fill="auto"/>
        <w:bidi w:val="0"/>
        <w:spacing w:before="0" w:after="40" w:line="194"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试航组织混乱，准备严重不足。 该试航组织无序，试航应急预案没有进 行培训和演练；未督促试航船员熟悉船 舶特性和关键设备的操作说明或规程； 试航过程中大部分试航人员(至少</w:t>
      </w:r>
      <w:r>
        <w:rPr>
          <w:rFonts w:ascii="Times New Roman" w:eastAsia="Times New Roman" w:hAnsi="Times New Roman" w:cs="Times New Roman"/>
          <w:color w:val="000000"/>
          <w:spacing w:val="0"/>
          <w:w w:val="100"/>
          <w:position w:val="0"/>
        </w:rPr>
        <w:t xml:space="preserve">15 </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集中在狭小的驾驶室，导致驾驶室 众多人员在事发混乱时难以从侧门逃 生。本次试航的</w:t>
      </w:r>
      <w:r>
        <w:rPr>
          <w:rFonts w:ascii="Times New Roman" w:eastAsia="Times New Roman" w:hAnsi="Times New Roman" w:cs="Times New Roman"/>
          <w:color w:val="000000"/>
          <w:spacing w:val="0"/>
          <w:w w:val="100"/>
          <w:position w:val="0"/>
        </w:rPr>
        <w:t>2</w:t>
      </w:r>
      <w:r>
        <w:rPr>
          <w:color w:val="000000"/>
          <w:spacing w:val="0"/>
          <w:w w:val="100"/>
          <w:position w:val="0"/>
        </w:rPr>
        <w:t>名船员是首次独立组 队试航，未充分估计在高速航行时进行 大角度转舵操作可能引发的事故风险。</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 xml:space="preserve">靖江交船处试航安全管理职 责不清。蚌埠神舟公司常务副总经理兼 生产部部长刘某进主管靖江交船处，但 并不过问靖江交船处工作，未参加过船 舶试航；工会主席兼生产部副部长刘某 华分管靖江交船处，但对本次试航工作 未进行管理和把关；靖江交船处实际负 </w:t>
      </w:r>
      <w:r>
        <w:rPr>
          <w:color w:val="000000"/>
          <w:spacing w:val="0"/>
          <w:w w:val="100"/>
          <w:position w:val="0"/>
        </w:rPr>
        <w:t>责人罗某兵未有效组织幵展本次试航工 作，未落实船舶试航安全管理责任。</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试航时部分水密、风雨密装置 未关闭，载物配载不合理导致船舶重心 偏咼。</w:t>
      </w:r>
    </w:p>
    <w:p>
      <w:pPr>
        <w:pStyle w:val="Style38"/>
        <w:keepNext w:val="0"/>
        <w:keepLines w:val="0"/>
        <w:widowControl w:val="0"/>
        <w:shd w:val="clear" w:color="auto" w:fill="auto"/>
        <w:bidi w:val="0"/>
        <w:spacing w:before="0" w:after="120" w:line="193" w:lineRule="exact"/>
        <w:ind w:left="0" w:right="0"/>
        <w:jc w:val="both"/>
      </w:pPr>
      <w:r>
        <w:rPr>
          <w:rFonts w:ascii="Times New Roman" w:eastAsia="Times New Roman" w:hAnsi="Times New Roman" w:cs="Times New Roman"/>
          <w:color w:val="000000"/>
          <w:spacing w:val="0"/>
          <w:w w:val="100"/>
          <w:position w:val="0"/>
        </w:rPr>
        <w:t>(5 )</w:t>
      </w:r>
      <w:r>
        <w:rPr>
          <w:color w:val="000000"/>
          <w:spacing w:val="0"/>
          <w:w w:val="100"/>
          <w:position w:val="0"/>
        </w:rPr>
        <w:t>《试验大纲》存在重大缺陷。 蚌埠神舟公司</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轮《试验大 纲》的编制人、校对人、批准人对于全 回转拖轮在操舵试验、回转试验中可能 出现的危险状况缺乏足够的认识。</w:t>
      </w:r>
    </w:p>
    <w:p>
      <w:pPr>
        <w:pStyle w:val="Style38"/>
        <w:keepNext w:val="0"/>
        <w:keepLines w:val="0"/>
        <w:widowControl w:val="0"/>
        <w:numPr>
          <w:ilvl w:val="0"/>
          <w:numId w:val="487"/>
        </w:numPr>
        <w:shd w:val="clear" w:color="auto" w:fill="auto"/>
        <w:bidi w:val="0"/>
        <w:spacing w:before="0" w:line="334" w:lineRule="auto"/>
        <w:ind w:left="0" w:right="0"/>
        <w:jc w:val="both"/>
      </w:pPr>
      <w:bookmarkStart w:id="3088" w:name="bookmark3088"/>
      <w:bookmarkEnd w:id="3088"/>
      <w:r>
        <w:rPr>
          <w:color w:val="000000"/>
          <w:spacing w:val="0"/>
          <w:w w:val="100"/>
          <w:position w:val="0"/>
        </w:rPr>
        <w:t>美国船级社现场验船师工作失职。</w:t>
      </w:r>
    </w:p>
    <w:p>
      <w:pPr>
        <w:pStyle w:val="Style38"/>
        <w:keepNext w:val="0"/>
        <w:keepLines w:val="0"/>
        <w:widowControl w:val="0"/>
        <w:numPr>
          <w:ilvl w:val="0"/>
          <w:numId w:val="489"/>
        </w:numPr>
        <w:shd w:val="clear" w:color="auto" w:fill="auto"/>
        <w:tabs>
          <w:tab w:pos="620" w:val="left"/>
        </w:tabs>
        <w:bidi w:val="0"/>
        <w:spacing w:before="0" w:line="191" w:lineRule="exact"/>
        <w:ind w:left="0" w:right="0"/>
        <w:jc w:val="both"/>
      </w:pPr>
      <w:bookmarkStart w:id="3089" w:name="bookmark3089"/>
      <w:bookmarkEnd w:id="3089"/>
      <w:r>
        <w:rPr>
          <w:color w:val="000000"/>
          <w:spacing w:val="0"/>
          <w:w w:val="100"/>
          <w:position w:val="0"/>
        </w:rPr>
        <w:t xml:space="preserve">验船师未充分履行对《试验大 纲》的审核职责。该轮《试验大纲》总 则中注明了本大纲需经验船师批准方可 实施，但验船师虞某志在审核大纲时 (《试验大纲》中未见审批签字)，未充 分考虑全回转拖轮特性并结合该轮《设 计建造技术规格书》要求，未能及时发 现并纠正大纲中存在的不安全操作规 定，未充分履行审核职责。该轮姊妹船 </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66”</w:t>
      </w:r>
      <w:r>
        <w:rPr>
          <w:color w:val="000000"/>
          <w:spacing w:val="0"/>
          <w:w w:val="100"/>
          <w:position w:val="0"/>
        </w:rPr>
        <w:t>轮在做回转试验时，当主 机转速达</w:t>
      </w:r>
      <w:r>
        <w:rPr>
          <w:rFonts w:ascii="Times New Roman" w:eastAsia="Times New Roman" w:hAnsi="Times New Roman" w:cs="Times New Roman"/>
          <w:color w:val="000000"/>
          <w:spacing w:val="0"/>
          <w:w w:val="100"/>
          <w:position w:val="0"/>
        </w:rPr>
        <w:t>500</w:t>
      </w:r>
      <w:r>
        <w:rPr>
          <w:color w:val="000000"/>
          <w:spacing w:val="0"/>
          <w:w w:val="100"/>
          <w:position w:val="0"/>
        </w:rPr>
        <w:t xml:space="preserve">余转/分钟、舵角转至约 </w:t>
      </w:r>
      <w:r>
        <w:rPr>
          <w:rFonts w:ascii="Times New Roman" w:eastAsia="Times New Roman" w:hAnsi="Times New Roman" w:cs="Times New Roman"/>
          <w:color w:val="000000"/>
          <w:spacing w:val="0"/>
          <w:w w:val="100"/>
          <w:position w:val="0"/>
        </w:rPr>
        <w:t>10</w:t>
      </w:r>
      <w:r>
        <w:rPr>
          <w:color w:val="000000"/>
          <w:spacing w:val="0"/>
          <w:w w:val="100"/>
          <w:position w:val="0"/>
        </w:rPr>
        <w:t xml:space="preserve">。时就发现船舶有倾覆的危险，即停 止按《试验大纲》的要求继续进行试验。 但试航验船师虞某志未及时要求修改 </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轮《试验大纲》的相应内容， 也未将上述危险情况告知</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 xml:space="preserve">67” </w:t>
      </w:r>
      <w:r>
        <w:rPr>
          <w:color w:val="000000"/>
          <w:spacing w:val="0"/>
          <w:w w:val="100"/>
          <w:position w:val="0"/>
        </w:rPr>
        <w:t xml:space="preserve">轮的试航验船师王某阳，且认可了 </w:t>
      </w:r>
      <w:r>
        <w:rPr>
          <w:color w:val="000000"/>
          <w:spacing w:val="0"/>
          <w:w w:val="100"/>
          <w:position w:val="0"/>
          <w:lang w:val="zh-CN" w:eastAsia="zh-CN" w:bidi="zh-CN"/>
        </w:rPr>
        <w:t xml:space="preserve">“皖 </w:t>
      </w:r>
      <w:r>
        <w:rPr>
          <w:color w:val="000000"/>
          <w:spacing w:val="0"/>
          <w:w w:val="100"/>
          <w:position w:val="0"/>
        </w:rPr>
        <w:t>神舟</w:t>
      </w:r>
      <w:r>
        <w:rPr>
          <w:rFonts w:ascii="Times New Roman" w:eastAsia="Times New Roman" w:hAnsi="Times New Roman" w:cs="Times New Roman"/>
          <w:color w:val="000000"/>
          <w:spacing w:val="0"/>
          <w:w w:val="100"/>
          <w:position w:val="0"/>
        </w:rPr>
        <w:t>66”</w:t>
      </w:r>
      <w:r>
        <w:rPr>
          <w:color w:val="000000"/>
          <w:spacing w:val="0"/>
          <w:w w:val="100"/>
          <w:position w:val="0"/>
        </w:rPr>
        <w:t>轮内容不实的试验报告。</w:t>
      </w:r>
    </w:p>
    <w:p>
      <w:pPr>
        <w:pStyle w:val="Style38"/>
        <w:keepNext w:val="0"/>
        <w:keepLines w:val="0"/>
        <w:widowControl w:val="0"/>
        <w:numPr>
          <w:ilvl w:val="0"/>
          <w:numId w:val="489"/>
        </w:numPr>
        <w:shd w:val="clear" w:color="auto" w:fill="auto"/>
        <w:tabs>
          <w:tab w:pos="615" w:val="left"/>
        </w:tabs>
        <w:bidi w:val="0"/>
        <w:spacing w:before="0" w:line="194" w:lineRule="exact"/>
        <w:ind w:left="0" w:right="0"/>
        <w:jc w:val="both"/>
      </w:pPr>
      <w:bookmarkStart w:id="3090" w:name="bookmark3090"/>
      <w:bookmarkEnd w:id="3090"/>
      <w:r>
        <w:rPr>
          <w:color w:val="000000"/>
          <w:spacing w:val="0"/>
          <w:w w:val="100"/>
          <w:position w:val="0"/>
        </w:rPr>
        <w:t>验船师检验把关不严。调査发 现，该轮驾驶室左、右舷的侧门为脱险 通道，根据《</w:t>
      </w:r>
      <w:r>
        <w:rPr>
          <w:rFonts w:ascii="Times New Roman" w:eastAsia="Times New Roman" w:hAnsi="Times New Roman" w:cs="Times New Roman"/>
          <w:color w:val="000000"/>
          <w:spacing w:val="0"/>
          <w:w w:val="100"/>
          <w:position w:val="0"/>
        </w:rPr>
        <w:t>1974</w:t>
      </w:r>
      <w:r>
        <w:rPr>
          <w:color w:val="000000"/>
          <w:spacing w:val="0"/>
          <w:w w:val="100"/>
          <w:position w:val="0"/>
        </w:rPr>
        <w:t xml:space="preserve">年国际海上人命安 全公约》要求，上述侧门应向外幵启。 但现场勘査时发现该轮驾驶室除了安装 了外幵风雨密门外，在内侧还加装了只 能内幵的防火门，导致驾驶室众多人员 </w:t>
      </w:r>
      <w:r>
        <w:rPr>
          <w:color w:val="000000"/>
          <w:spacing w:val="0"/>
          <w:w w:val="100"/>
          <w:position w:val="0"/>
        </w:rPr>
        <w:t>在事发混乱时难以从侧门逃生。该船级 社验船师虞某志、王某阳对船舶稳性知 识和船舶航行操作不熟悉。王某阳不熟 悉全回转拖轮特性，试航现场检验能力 欠缺。验船师在试航前和试航过程中未 能及时发现救生设备不足、水密门未关 闭、船舶重心偏高等安全隐患，并未釆 取有效纠正措施。</w:t>
      </w:r>
    </w:p>
    <w:p>
      <w:pPr>
        <w:pStyle w:val="Style38"/>
        <w:keepNext w:val="0"/>
        <w:keepLines w:val="0"/>
        <w:widowControl w:val="0"/>
        <w:numPr>
          <w:ilvl w:val="0"/>
          <w:numId w:val="483"/>
        </w:numPr>
        <w:shd w:val="clear" w:color="auto" w:fill="auto"/>
        <w:tabs>
          <w:tab w:pos="495" w:val="left"/>
        </w:tabs>
        <w:bidi w:val="0"/>
        <w:spacing w:before="0" w:line="197" w:lineRule="exact"/>
        <w:ind w:left="0" w:right="0"/>
        <w:jc w:val="both"/>
      </w:pPr>
      <w:bookmarkStart w:id="3091" w:name="bookmark3091"/>
      <w:bookmarkEnd w:id="3091"/>
      <w:r>
        <w:rPr>
          <w:color w:val="000000"/>
          <w:spacing w:val="0"/>
          <w:w w:val="100"/>
          <w:position w:val="0"/>
        </w:rPr>
        <w:t>中国船级社芜湖分社验船师未按 规定实施船舶检验。</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中国船级社芜湖分社根据蚌埠神舟 公司申请，在对该轮进行试航检验时， 验船师柳某青未按规定登轮实施检査， 即核发了《船舶试航证书》。</w:t>
      </w:r>
    </w:p>
    <w:p>
      <w:pPr>
        <w:pStyle w:val="Style38"/>
        <w:keepNext w:val="0"/>
        <w:keepLines w:val="0"/>
        <w:widowControl w:val="0"/>
        <w:numPr>
          <w:ilvl w:val="0"/>
          <w:numId w:val="483"/>
        </w:numPr>
        <w:shd w:val="clear" w:color="auto" w:fill="auto"/>
        <w:tabs>
          <w:tab w:pos="500" w:val="left"/>
        </w:tabs>
        <w:bidi w:val="0"/>
        <w:spacing w:before="0" w:line="197" w:lineRule="exact"/>
        <w:ind w:left="0" w:right="0"/>
        <w:jc w:val="both"/>
      </w:pPr>
      <w:bookmarkStart w:id="3092" w:name="bookmark3092"/>
      <w:bookmarkEnd w:id="3092"/>
      <w:r>
        <w:rPr>
          <w:color w:val="000000"/>
          <w:spacing w:val="0"/>
          <w:w w:val="100"/>
          <w:position w:val="0"/>
        </w:rPr>
        <w:t>地方经信部门未认真履行行业安 全监管职责。</w:t>
      </w:r>
    </w:p>
    <w:p>
      <w:pPr>
        <w:pStyle w:val="Style38"/>
        <w:keepNext w:val="0"/>
        <w:keepLines w:val="0"/>
        <w:widowControl w:val="0"/>
        <w:shd w:val="clear" w:color="auto" w:fill="auto"/>
        <w:bidi w:val="0"/>
        <w:spacing w:before="0" w:line="189" w:lineRule="exact"/>
        <w:ind w:left="0" w:right="0"/>
        <w:jc w:val="both"/>
      </w:pPr>
      <w:r>
        <w:rPr>
          <w:color w:val="000000"/>
          <w:spacing w:val="0"/>
          <w:w w:val="100"/>
          <w:position w:val="0"/>
        </w:rPr>
        <w:t>蚌埠市和龙子湖区经济和信息化委 员会，工作中存在部署多、对蚌埠神舟 公司安全职责监督少的现象，行业安全 监管不到位。</w:t>
      </w:r>
    </w:p>
    <w:p>
      <w:pPr>
        <w:pStyle w:val="Style38"/>
        <w:keepNext w:val="0"/>
        <w:keepLines w:val="0"/>
        <w:widowControl w:val="0"/>
        <w:shd w:val="clear" w:color="auto" w:fill="auto"/>
        <w:bidi w:val="0"/>
        <w:spacing w:before="0" w:after="580" w:line="192" w:lineRule="exact"/>
        <w:ind w:left="0" w:right="0"/>
        <w:jc w:val="both"/>
      </w:pPr>
      <w:r>
        <w:rPr>
          <w:color w:val="000000"/>
          <w:spacing w:val="0"/>
          <w:w w:val="100"/>
          <w:position w:val="0"/>
        </w:rPr>
        <w:t>综上所述，</w:t>
      </w:r>
      <w:r>
        <w:rPr>
          <w:color w:val="000000"/>
          <w:spacing w:val="0"/>
          <w:w w:val="100"/>
          <w:position w:val="0"/>
          <w:lang w:val="zh-CN" w:eastAsia="zh-CN" w:bidi="zh-CN"/>
        </w:rPr>
        <w:t>“皖</w:t>
      </w:r>
      <w:r>
        <w:rPr>
          <w:color w:val="000000"/>
          <w:spacing w:val="0"/>
          <w:w w:val="100"/>
          <w:position w:val="0"/>
        </w:rPr>
        <w:t>神舟</w:t>
      </w:r>
      <w:r>
        <w:rPr>
          <w:rFonts w:ascii="Times New Roman" w:eastAsia="Times New Roman" w:hAnsi="Times New Roman" w:cs="Times New Roman"/>
          <w:color w:val="000000"/>
          <w:spacing w:val="0"/>
          <w:w w:val="100"/>
          <w:position w:val="0"/>
        </w:rPr>
        <w:t>67”</w:t>
      </w:r>
      <w:r>
        <w:rPr>
          <w:color w:val="000000"/>
          <w:spacing w:val="0"/>
          <w:w w:val="100"/>
          <w:position w:val="0"/>
        </w:rPr>
        <w:t>轮长江泰 州段</w:t>
      </w:r>
      <w:r>
        <w:rPr>
          <w:rFonts w:ascii="Times New Roman" w:eastAsia="Times New Roman" w:hAnsi="Times New Roman" w:cs="Times New Roman"/>
          <w:color w:val="000000"/>
          <w:spacing w:val="0"/>
          <w:w w:val="100"/>
          <w:position w:val="0"/>
        </w:rPr>
        <w:t>“1</w:t>
      </w:r>
      <w:r>
        <w:rPr>
          <w:color w:val="000000"/>
          <w:spacing w:val="0"/>
          <w:w w:val="100"/>
          <w:position w:val="0"/>
        </w:rPr>
        <w:t>・</w:t>
      </w:r>
      <w:r>
        <w:rPr>
          <w:rFonts w:ascii="Times New Roman" w:eastAsia="Times New Roman" w:hAnsi="Times New Roman" w:cs="Times New Roman"/>
          <w:color w:val="000000"/>
          <w:spacing w:val="0"/>
          <w:w w:val="100"/>
          <w:position w:val="0"/>
        </w:rPr>
        <w:t>15”</w:t>
      </w:r>
      <w:r>
        <w:rPr>
          <w:color w:val="000000"/>
          <w:spacing w:val="0"/>
          <w:w w:val="100"/>
          <w:position w:val="0"/>
        </w:rPr>
        <w:t>重大船舶翻沉事故是一 起生产安全责任事故。</w:t>
      </w:r>
    </w:p>
    <w:p>
      <w:pPr>
        <w:pStyle w:val="Style5"/>
        <w:keepNext/>
        <w:keepLines/>
        <w:widowControl w:val="0"/>
        <w:shd w:val="clear" w:color="auto" w:fill="auto"/>
        <w:bidi w:val="0"/>
        <w:spacing w:before="0" w:after="120" w:line="240" w:lineRule="auto"/>
        <w:ind w:left="0" w:right="0" w:firstLine="0"/>
        <w:jc w:val="both"/>
        <w:rPr>
          <w:sz w:val="15"/>
          <w:szCs w:val="15"/>
        </w:rPr>
      </w:pPr>
      <w:bookmarkStart w:id="3093" w:name="bookmark3093"/>
      <w:bookmarkStart w:id="3094" w:name="bookmark3094"/>
      <w:bookmarkStart w:id="3095" w:name="bookmark3095"/>
      <w:bookmarkStart w:id="3096" w:name="bookmark3096"/>
      <w:r>
        <w:rPr>
          <w:color w:val="000000"/>
          <w:spacing w:val="0"/>
          <w:w w:val="100"/>
          <w:position w:val="0"/>
          <w:sz w:val="15"/>
          <w:szCs w:val="15"/>
        </w:rPr>
        <w:t>三</w:t>
      </w:r>
      <w:bookmarkEnd w:id="3095"/>
      <w:r>
        <w:rPr>
          <w:color w:val="000000"/>
          <w:spacing w:val="0"/>
          <w:w w:val="100"/>
          <w:position w:val="0"/>
          <w:sz w:val="15"/>
          <w:szCs w:val="15"/>
        </w:rPr>
        <w:t>、事故责任追究</w:t>
      </w:r>
      <w:bookmarkEnd w:id="3093"/>
      <w:bookmarkEnd w:id="3094"/>
      <w:bookmarkEnd w:id="3096"/>
    </w:p>
    <w:p>
      <w:pPr>
        <w:pStyle w:val="Style118"/>
        <w:keepNext/>
        <w:keepLines/>
        <w:widowControl w:val="0"/>
        <w:shd w:val="clear" w:color="auto" w:fill="auto"/>
        <w:bidi w:val="0"/>
        <w:spacing w:before="0" w:line="240" w:lineRule="auto"/>
        <w:ind w:left="0" w:right="0"/>
        <w:jc w:val="both"/>
      </w:pPr>
      <w:bookmarkStart w:id="3097" w:name="bookmark3097"/>
      <w:bookmarkStart w:id="3098" w:name="bookmark3098"/>
      <w:bookmarkStart w:id="3099" w:name="bookmark3099"/>
      <w:bookmarkStart w:id="3100" w:name="bookmark3100"/>
      <w:r>
        <w:rPr>
          <w:color w:val="000000"/>
          <w:spacing w:val="0"/>
          <w:w w:val="100"/>
          <w:position w:val="0"/>
        </w:rPr>
        <w:t>（</w:t>
      </w:r>
      <w:bookmarkEnd w:id="3099"/>
      <w:r>
        <w:rPr>
          <w:color w:val="000000"/>
          <w:spacing w:val="0"/>
          <w:w w:val="100"/>
          <w:position w:val="0"/>
        </w:rPr>
        <w:t>一）司法机关处理的有关责任人。</w:t>
      </w:r>
      <w:bookmarkEnd w:id="3097"/>
      <w:bookmarkEnd w:id="3098"/>
      <w:bookmarkEnd w:id="310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该起事故有</w:t>
      </w:r>
      <w:r>
        <w:rPr>
          <w:rFonts w:ascii="Times New Roman" w:eastAsia="Times New Roman" w:hAnsi="Times New Roman" w:cs="Times New Roman"/>
          <w:color w:val="000000"/>
          <w:spacing w:val="0"/>
          <w:w w:val="100"/>
          <w:position w:val="0"/>
        </w:rPr>
        <w:t>6</w:t>
      </w:r>
      <w:r>
        <w:rPr>
          <w:color w:val="000000"/>
          <w:spacing w:val="0"/>
          <w:w w:val="100"/>
          <w:position w:val="0"/>
        </w:rPr>
        <w:t xml:space="preserve">人涉嫌犯罪，其中有 </w:t>
      </w:r>
      <w:r>
        <w:rPr>
          <w:rFonts w:ascii="Times New Roman" w:eastAsia="Times New Roman" w:hAnsi="Times New Roman" w:cs="Times New Roman"/>
          <w:color w:val="000000"/>
          <w:spacing w:val="0"/>
          <w:w w:val="100"/>
          <w:position w:val="0"/>
        </w:rPr>
        <w:t>4</w:t>
      </w:r>
      <w:r>
        <w:rPr>
          <w:color w:val="000000"/>
          <w:spacing w:val="0"/>
          <w:w w:val="100"/>
          <w:position w:val="0"/>
        </w:rPr>
        <w:t>名人员鉴于其在事故中已死亡，不再 追究刑事责任，其他</w:t>
      </w:r>
      <w:r>
        <w:rPr>
          <w:rFonts w:ascii="Times New Roman" w:eastAsia="Times New Roman" w:hAnsi="Times New Roman" w:cs="Times New Roman"/>
          <w:color w:val="000000"/>
          <w:spacing w:val="0"/>
          <w:w w:val="100"/>
          <w:position w:val="0"/>
        </w:rPr>
        <w:t>2</w:t>
      </w:r>
      <w:r>
        <w:rPr>
          <w:color w:val="000000"/>
          <w:spacing w:val="0"/>
          <w:w w:val="100"/>
          <w:position w:val="0"/>
        </w:rPr>
        <w:t>人情况如下：</w:t>
      </w:r>
    </w:p>
    <w:p>
      <w:pPr>
        <w:pStyle w:val="Style38"/>
        <w:keepNext w:val="0"/>
        <w:keepLines w:val="0"/>
        <w:widowControl w:val="0"/>
        <w:numPr>
          <w:ilvl w:val="0"/>
          <w:numId w:val="491"/>
        </w:numPr>
        <w:shd w:val="clear" w:color="auto" w:fill="auto"/>
        <w:bidi w:val="0"/>
        <w:spacing w:before="0" w:line="194" w:lineRule="exact"/>
        <w:ind w:left="0" w:right="0"/>
        <w:jc w:val="both"/>
      </w:pPr>
      <w:bookmarkStart w:id="3101" w:name="bookmark3101"/>
      <w:bookmarkEnd w:id="3101"/>
      <w:r>
        <w:rPr>
          <w:color w:val="000000"/>
          <w:spacing w:val="0"/>
          <w:w w:val="100"/>
          <w:position w:val="0"/>
        </w:rPr>
        <w:t xml:space="preserve">虞某志，美国船级社（中国）有 限公司检验机构验船师。未充分履行对 《试验大纲》的审核责任，造成《试验大 纲》内容存在严重安全隐患，其行为涉 </w:t>
      </w:r>
      <w:r>
        <w:rPr>
          <w:color w:val="000000"/>
          <w:spacing w:val="0"/>
          <w:w w:val="100"/>
          <w:position w:val="0"/>
        </w:rPr>
        <w:t>嫌犯罪，建议追究刑事责任。</w:t>
      </w:r>
    </w:p>
    <w:p>
      <w:pPr>
        <w:pStyle w:val="Style38"/>
        <w:keepNext w:val="0"/>
        <w:keepLines w:val="0"/>
        <w:widowControl w:val="0"/>
        <w:numPr>
          <w:ilvl w:val="0"/>
          <w:numId w:val="491"/>
        </w:numPr>
        <w:shd w:val="clear" w:color="auto" w:fill="auto"/>
        <w:bidi w:val="0"/>
        <w:spacing w:before="0" w:line="194" w:lineRule="exact"/>
        <w:ind w:left="0" w:right="0"/>
        <w:jc w:val="both"/>
      </w:pPr>
      <w:bookmarkStart w:id="3102" w:name="bookmark3102"/>
      <w:bookmarkEnd w:id="3102"/>
      <w:r>
        <w:rPr>
          <w:color w:val="000000"/>
          <w:spacing w:val="0"/>
          <w:w w:val="100"/>
          <w:position w:val="0"/>
        </w:rPr>
        <w:t>罗某兵，蚌埠神舟公司江苏泰州 靖江交船处实际负责人。未履行安全管 理职责，其行为涉嫌犯罪，建议追究刑 事责任。</w:t>
      </w:r>
    </w:p>
    <w:p>
      <w:pPr>
        <w:pStyle w:val="Style118"/>
        <w:keepNext/>
        <w:keepLines/>
        <w:widowControl w:val="0"/>
        <w:shd w:val="clear" w:color="auto" w:fill="auto"/>
        <w:tabs>
          <w:tab w:pos="697" w:val="left"/>
        </w:tabs>
        <w:bidi w:val="0"/>
        <w:spacing w:before="0"/>
        <w:ind w:left="0" w:right="0"/>
        <w:jc w:val="both"/>
      </w:pPr>
      <w:bookmarkStart w:id="3103" w:name="bookmark3103"/>
      <w:bookmarkStart w:id="3104" w:name="bookmark3104"/>
      <w:bookmarkStart w:id="3105" w:name="bookmark3105"/>
      <w:bookmarkStart w:id="3106" w:name="bookmark3106"/>
      <w:r>
        <w:rPr>
          <w:color w:val="000000"/>
          <w:spacing w:val="0"/>
          <w:w w:val="100"/>
          <w:position w:val="0"/>
        </w:rPr>
        <w:t>（</w:t>
      </w:r>
      <w:bookmarkEnd w:id="3105"/>
      <w:r>
        <w:rPr>
          <w:color w:val="000000"/>
          <w:spacing w:val="0"/>
          <w:w w:val="100"/>
          <w:position w:val="0"/>
        </w:rPr>
        <w:t>二）</w:t>
        <w:tab/>
        <w:t>建议给予政务处分和组织 处理的责任人员。</w:t>
      </w:r>
      <w:bookmarkEnd w:id="3103"/>
      <w:bookmarkEnd w:id="3104"/>
      <w:bookmarkEnd w:id="3106"/>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12</w:t>
      </w:r>
      <w:r>
        <w:rPr>
          <w:color w:val="000000"/>
          <w:spacing w:val="0"/>
          <w:w w:val="100"/>
          <w:position w:val="0"/>
        </w:rPr>
        <w:t>人受到不同的党纪政纪处分， 其中：</w:t>
      </w:r>
    </w:p>
    <w:p>
      <w:pPr>
        <w:pStyle w:val="Style38"/>
        <w:keepNext w:val="0"/>
        <w:keepLines w:val="0"/>
        <w:widowControl w:val="0"/>
        <w:numPr>
          <w:ilvl w:val="0"/>
          <w:numId w:val="493"/>
        </w:numPr>
        <w:shd w:val="clear" w:color="auto" w:fill="auto"/>
        <w:tabs>
          <w:tab w:pos="500" w:val="left"/>
        </w:tabs>
        <w:bidi w:val="0"/>
        <w:spacing w:before="0" w:line="192" w:lineRule="exact"/>
        <w:ind w:left="0" w:right="0"/>
        <w:jc w:val="both"/>
      </w:pPr>
      <w:bookmarkStart w:id="3107" w:name="bookmark3107"/>
      <w:bookmarkEnd w:id="3107"/>
      <w:r>
        <w:rPr>
          <w:color w:val="000000"/>
          <w:spacing w:val="0"/>
          <w:w w:val="100"/>
          <w:position w:val="0"/>
        </w:rPr>
        <w:t>汪某五，蚌埠神舟公司总经理， 党员。对企业安全主体责任没有得到真 正落实、安全管理不到位。建议给予其 党内严重警告、撤销总经理职务处分。</w:t>
      </w:r>
    </w:p>
    <w:p>
      <w:pPr>
        <w:pStyle w:val="Style38"/>
        <w:keepNext w:val="0"/>
        <w:keepLines w:val="0"/>
        <w:widowControl w:val="0"/>
        <w:numPr>
          <w:ilvl w:val="0"/>
          <w:numId w:val="493"/>
        </w:numPr>
        <w:shd w:val="clear" w:color="auto" w:fill="auto"/>
        <w:tabs>
          <w:tab w:pos="505" w:val="left"/>
        </w:tabs>
        <w:bidi w:val="0"/>
        <w:spacing w:before="0" w:line="191" w:lineRule="exact"/>
        <w:ind w:left="0" w:right="0"/>
        <w:jc w:val="both"/>
      </w:pPr>
      <w:bookmarkStart w:id="3108" w:name="bookmark3108"/>
      <w:bookmarkEnd w:id="3108"/>
      <w:r>
        <w:rPr>
          <w:color w:val="000000"/>
          <w:spacing w:val="0"/>
          <w:w w:val="100"/>
          <w:position w:val="0"/>
        </w:rPr>
        <w:t>刘某进，蚌埠神舟公司常务副 总经理兼生产部部长，党员。对企业 安全管理不到位，对江苏泰州靖江交 船处的安全管理工作存在严重漏洞， 对这起事故的发生负重要领导责任。 建议给予其党内严重警告、撤销副总 经理职务处分。</w:t>
      </w:r>
    </w:p>
    <w:p>
      <w:pPr>
        <w:pStyle w:val="Style118"/>
        <w:keepNext/>
        <w:keepLines/>
        <w:widowControl w:val="0"/>
        <w:shd w:val="clear" w:color="auto" w:fill="auto"/>
        <w:tabs>
          <w:tab w:pos="697" w:val="left"/>
        </w:tabs>
        <w:bidi w:val="0"/>
        <w:spacing w:before="0" w:line="197" w:lineRule="exact"/>
        <w:ind w:left="0" w:right="0"/>
        <w:jc w:val="both"/>
      </w:pPr>
      <w:bookmarkStart w:id="3109" w:name="bookmark3109"/>
      <w:bookmarkStart w:id="3110" w:name="bookmark3110"/>
      <w:bookmarkStart w:id="3111" w:name="bookmark3111"/>
      <w:bookmarkStart w:id="3112" w:name="bookmark3112"/>
      <w:r>
        <w:rPr>
          <w:color w:val="000000"/>
          <w:spacing w:val="0"/>
          <w:w w:val="100"/>
          <w:position w:val="0"/>
        </w:rPr>
        <w:t>（</w:t>
      </w:r>
      <w:bookmarkEnd w:id="3111"/>
      <w:r>
        <w:rPr>
          <w:color w:val="000000"/>
          <w:spacing w:val="0"/>
          <w:w w:val="100"/>
          <w:position w:val="0"/>
        </w:rPr>
        <w:t>三）</w:t>
        <w:tab/>
        <w:t>对相关责任人员和单位给予 处理的其他建议。</w:t>
      </w:r>
      <w:bookmarkEnd w:id="3109"/>
      <w:bookmarkEnd w:id="3110"/>
      <w:bookmarkEnd w:id="3112"/>
    </w:p>
    <w:p>
      <w:pPr>
        <w:pStyle w:val="Style38"/>
        <w:keepNext w:val="0"/>
        <w:keepLines w:val="0"/>
        <w:widowControl w:val="0"/>
        <w:numPr>
          <w:ilvl w:val="0"/>
          <w:numId w:val="495"/>
        </w:numPr>
        <w:shd w:val="clear" w:color="auto" w:fill="auto"/>
        <w:tabs>
          <w:tab w:pos="500" w:val="left"/>
        </w:tabs>
        <w:bidi w:val="0"/>
        <w:spacing w:before="0" w:line="191" w:lineRule="exact"/>
        <w:ind w:left="0" w:right="0"/>
        <w:jc w:val="both"/>
      </w:pPr>
      <w:bookmarkStart w:id="3113" w:name="bookmark3113"/>
      <w:bookmarkEnd w:id="3113"/>
      <w:r>
        <w:rPr>
          <w:color w:val="000000"/>
          <w:spacing w:val="0"/>
          <w:w w:val="100"/>
          <w:position w:val="0"/>
        </w:rPr>
        <w:t>蚌埠神舟公司未能履行安全生 产主体责任，违规进行试航、试航组织 管理混乱、试航安全管理职责不清等， 对这起事故的发生负有主要责任，建议 由蚌埠市安监局对其罚款</w:t>
      </w:r>
      <w:r>
        <w:rPr>
          <w:rFonts w:ascii="Times New Roman" w:eastAsia="Times New Roman" w:hAnsi="Times New Roman" w:cs="Times New Roman"/>
          <w:color w:val="000000"/>
          <w:spacing w:val="0"/>
          <w:w w:val="100"/>
          <w:position w:val="0"/>
        </w:rPr>
        <w:t>150</w:t>
      </w:r>
      <w:r>
        <w:rPr>
          <w:color w:val="000000"/>
          <w:spacing w:val="0"/>
          <w:w w:val="100"/>
          <w:position w:val="0"/>
        </w:rPr>
        <w:t>万元。</w:t>
      </w:r>
    </w:p>
    <w:p>
      <w:pPr>
        <w:pStyle w:val="Style38"/>
        <w:keepNext w:val="0"/>
        <w:keepLines w:val="0"/>
        <w:widowControl w:val="0"/>
        <w:numPr>
          <w:ilvl w:val="0"/>
          <w:numId w:val="495"/>
        </w:numPr>
        <w:shd w:val="clear" w:color="auto" w:fill="auto"/>
        <w:tabs>
          <w:tab w:pos="500" w:val="left"/>
        </w:tabs>
        <w:bidi w:val="0"/>
        <w:spacing w:before="0" w:line="193" w:lineRule="exact"/>
        <w:ind w:left="0" w:right="0"/>
        <w:jc w:val="both"/>
      </w:pPr>
      <w:bookmarkStart w:id="3114" w:name="bookmark3114"/>
      <w:bookmarkEnd w:id="3114"/>
      <w:r>
        <w:rPr>
          <w:color w:val="000000"/>
          <w:spacing w:val="0"/>
          <w:w w:val="100"/>
          <w:position w:val="0"/>
        </w:rPr>
        <w:t>美国船级社（中国）有限公司 工作脱节，造成现场验船师在审核《试 验大纲》时未发现与《设计建造技术规 格书》要求不一致。对事故的发生负有 责任。建议由国家安监总局指定上海市 安监局对其罚款</w:t>
      </w:r>
      <w:r>
        <w:rPr>
          <w:rFonts w:ascii="Times New Roman" w:eastAsia="Times New Roman" w:hAnsi="Times New Roman" w:cs="Times New Roman"/>
          <w:color w:val="000000"/>
          <w:spacing w:val="0"/>
          <w:w w:val="100"/>
          <w:position w:val="0"/>
        </w:rPr>
        <w:t>100</w:t>
      </w:r>
      <w:r>
        <w:rPr>
          <w:color w:val="000000"/>
          <w:spacing w:val="0"/>
          <w:w w:val="100"/>
          <w:position w:val="0"/>
        </w:rPr>
        <w:t>万元。</w:t>
      </w:r>
    </w:p>
    <w:p>
      <w:pPr>
        <w:pStyle w:val="Style5"/>
        <w:keepNext/>
        <w:keepLines/>
        <w:widowControl w:val="0"/>
        <w:shd w:val="clear" w:color="auto" w:fill="auto"/>
        <w:bidi w:val="0"/>
        <w:spacing w:before="0" w:after="160" w:line="240" w:lineRule="auto"/>
        <w:ind w:left="0" w:right="0" w:firstLine="0"/>
        <w:jc w:val="left"/>
        <w:rPr>
          <w:sz w:val="22"/>
          <w:szCs w:val="22"/>
        </w:rPr>
      </w:pPr>
      <w:bookmarkStart w:id="3115" w:name="bookmark3115"/>
      <w:bookmarkStart w:id="3116" w:name="bookmark3116"/>
      <w:bookmarkStart w:id="3117" w:name="bookmark3117"/>
      <w:bookmarkStart w:id="3118" w:name="bookmark3118"/>
      <w:r>
        <w:rPr>
          <w:color w:val="000000"/>
          <w:spacing w:val="0"/>
          <w:w w:val="100"/>
          <w:position w:val="0"/>
          <w:sz w:val="16"/>
          <w:szCs w:val="16"/>
        </w:rPr>
        <w:t>四</w:t>
      </w:r>
      <w:bookmarkEnd w:id="3117"/>
      <w:r>
        <w:rPr>
          <w:color w:val="000000"/>
          <w:spacing w:val="0"/>
          <w:w w:val="100"/>
          <w:position w:val="0"/>
          <w:sz w:val="16"/>
          <w:szCs w:val="16"/>
        </w:rPr>
        <w:t>、案例点评</w:t>
      </w:r>
      <w:r>
        <w:rPr>
          <w:rFonts w:ascii="Times New Roman" w:eastAsia="Times New Roman" w:hAnsi="Times New Roman" w:cs="Times New Roman"/>
          <w:color w:val="000000"/>
          <w:spacing w:val="0"/>
          <w:w w:val="100"/>
          <w:position w:val="0"/>
          <w:sz w:val="22"/>
          <w:szCs w:val="22"/>
          <w:lang w:val="en-US" w:eastAsia="en-US" w:bidi="en-US"/>
        </w:rPr>
        <w:t>q</w:t>
      </w:r>
      <w:bookmarkEnd w:id="3115"/>
      <w:bookmarkEnd w:id="3116"/>
      <w:bookmarkEnd w:id="3118"/>
    </w:p>
    <w:p>
      <w:pPr>
        <w:pStyle w:val="Style38"/>
        <w:keepNext w:val="0"/>
        <w:keepLines w:val="0"/>
        <w:widowControl w:val="0"/>
        <w:shd w:val="clear" w:color="auto" w:fill="auto"/>
        <w:bidi w:val="0"/>
        <w:spacing w:before="0" w:after="1300" w:line="193" w:lineRule="exact"/>
        <w:ind w:left="0" w:right="0" w:firstLine="360"/>
        <w:jc w:val="both"/>
      </w:pPr>
      <w:r>
        <w:rPr>
          <w:color w:val="000000"/>
          <w:spacing w:val="0"/>
          <w:w w:val="100"/>
          <w:position w:val="0"/>
        </w:rPr>
        <w:t>这是一起较为罕见的拖轮试航 期间发生的重大事故。一般情况下， 船舶发生侧翻事故可能存在的原因 有三方面：一是船舶的设计（尤其 是船舶稳性）是否符合公约及规范 的要求；二是船舶建造时是否按照 技术规范和设计图纸的要求进行建 造；三是在试航期间，船舶的操作 者是否按照《试验大纲》的要求对 船舶的压载和工况进行了必要的调 整，确保船舶在试验前处于设定旦 安全的状态，试验过程中按照正确 的方法操纵船舶。然而，一艘不该 翻沉的船舶却突然翻沉了，除了案 例中已经明确了的原因之外，还有 一些教训值得深思。</w:t>
      </w:r>
    </w:p>
    <w:p>
      <w:pPr>
        <w:pStyle w:val="Style118"/>
        <w:keepNext/>
        <w:keepLines/>
        <w:widowControl w:val="0"/>
        <w:shd w:val="clear" w:color="auto" w:fill="auto"/>
        <w:bidi w:val="0"/>
        <w:spacing w:before="0" w:after="40"/>
        <w:ind w:left="0" w:right="0" w:firstLine="260"/>
        <w:jc w:val="both"/>
      </w:pPr>
      <w:bookmarkStart w:id="3119" w:name="bookmark3119"/>
      <w:bookmarkStart w:id="3120" w:name="bookmark3120"/>
      <w:bookmarkStart w:id="3121" w:name="bookmark3121"/>
      <w:r>
        <w:rPr>
          <w:color w:val="000000"/>
          <w:spacing w:val="0"/>
          <w:w w:val="100"/>
          <w:position w:val="0"/>
          <w:lang w:val="en-US" w:eastAsia="en-US" w:bidi="en-US"/>
        </w:rPr>
        <w:t>（-）</w:t>
      </w:r>
      <w:r>
        <w:rPr>
          <w:color w:val="000000"/>
          <w:spacing w:val="0"/>
          <w:w w:val="100"/>
          <w:position w:val="0"/>
          <w:lang w:val="zh-CN" w:eastAsia="zh-CN" w:bidi="zh-CN"/>
        </w:rPr>
        <w:t>“三个</w:t>
      </w:r>
      <w:r>
        <w:rPr>
          <w:color w:val="000000"/>
          <w:spacing w:val="0"/>
          <w:w w:val="100"/>
          <w:position w:val="0"/>
        </w:rPr>
        <w:t>责任”落实不到位， 埋下事故隐患。</w:t>
      </w:r>
      <w:bookmarkEnd w:id="3119"/>
      <w:bookmarkEnd w:id="3120"/>
      <w:bookmarkEnd w:id="3121"/>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lang w:val="zh-CN" w:eastAsia="zh-CN" w:bidi="zh-CN"/>
        </w:rPr>
        <w:t>“三个</w:t>
      </w:r>
      <w:r>
        <w:rPr>
          <w:color w:val="000000"/>
          <w:spacing w:val="0"/>
          <w:w w:val="100"/>
          <w:position w:val="0"/>
        </w:rPr>
        <w:t xml:space="preserve">责任”即企业安全生产主体 责任、行业部门监管责任和属地管理排 査责任，三者构成一个相辅相成的整体， 从源头上防范事故发生。而本次事故中， 造船厂作为主体责任方编制的全回旋船 舶试航大纲存在严重缺陷，且试航准备 不足，组织混乱，进而埋下事故隐患； 对试航中部分水密、风雨密装置未关闭、 试航时船舶重心偏高等问题未能及早发 现并督促提醒；而此类安全责任落实不 </w:t>
      </w:r>
      <w:r>
        <w:rPr>
          <w:color w:val="000000"/>
          <w:spacing w:val="0"/>
          <w:w w:val="100"/>
          <w:position w:val="0"/>
        </w:rPr>
        <w:t>到位的造船企业长期存在，反映属地管 理责任的缺失。</w:t>
      </w:r>
    </w:p>
    <w:p>
      <w:pPr>
        <w:pStyle w:val="Style118"/>
        <w:keepNext/>
        <w:keepLines/>
        <w:widowControl w:val="0"/>
        <w:shd w:val="clear" w:color="auto" w:fill="auto"/>
        <w:tabs>
          <w:tab w:pos="697" w:val="left"/>
        </w:tabs>
        <w:bidi w:val="0"/>
        <w:spacing w:before="0"/>
        <w:ind w:left="0" w:right="0"/>
        <w:jc w:val="both"/>
      </w:pPr>
      <w:bookmarkStart w:id="3122" w:name="bookmark3122"/>
      <w:bookmarkStart w:id="3123" w:name="bookmark3123"/>
      <w:bookmarkStart w:id="3124" w:name="bookmark3124"/>
      <w:bookmarkStart w:id="3125" w:name="bookmark3125"/>
      <w:r>
        <w:rPr>
          <w:color w:val="000000"/>
          <w:spacing w:val="0"/>
          <w:w w:val="100"/>
          <w:position w:val="0"/>
        </w:rPr>
        <w:t>（</w:t>
      </w:r>
      <w:bookmarkEnd w:id="3124"/>
      <w:r>
        <w:rPr>
          <w:color w:val="000000"/>
          <w:spacing w:val="0"/>
          <w:w w:val="100"/>
          <w:position w:val="0"/>
        </w:rPr>
        <w:t>二）</w:t>
        <w:tab/>
        <w:t>试航时由于组织混乱，存 在多项严重失误。</w:t>
      </w:r>
      <w:bookmarkEnd w:id="3122"/>
      <w:bookmarkEnd w:id="3123"/>
      <w:bookmarkEnd w:id="3125"/>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调査发现，船厂在试航时由于组 织混乱，存在多项严重失误。首先， 未意识到船舶超员的潜在危害。该拖 船属于工作船，主甲板大部分用于工 作面，甲板室紧凑，船员舱室狭窄。 按照船员最低安全配员规则的要求， 该船舶一般配备</w:t>
      </w:r>
      <w:r>
        <w:rPr>
          <w:rFonts w:ascii="Times New Roman" w:eastAsia="Times New Roman" w:hAnsi="Times New Roman" w:cs="Times New Roman"/>
          <w:color w:val="000000"/>
          <w:spacing w:val="0"/>
          <w:w w:val="100"/>
          <w:position w:val="0"/>
        </w:rPr>
        <w:t>8</w:t>
      </w:r>
      <w:r>
        <w:rPr>
          <w:color w:val="000000"/>
          <w:spacing w:val="0"/>
          <w:w w:val="100"/>
          <w:position w:val="0"/>
        </w:rPr>
        <w:t>名船员，而事故船 舶上面有各类人员</w:t>
      </w:r>
      <w:r>
        <w:rPr>
          <w:rFonts w:ascii="Times New Roman" w:eastAsia="Times New Roman" w:hAnsi="Times New Roman" w:cs="Times New Roman"/>
          <w:color w:val="000000"/>
          <w:spacing w:val="0"/>
          <w:w w:val="100"/>
          <w:position w:val="0"/>
        </w:rPr>
        <w:t>25</w:t>
      </w:r>
      <w:r>
        <w:rPr>
          <w:color w:val="000000"/>
          <w:spacing w:val="0"/>
          <w:w w:val="100"/>
          <w:position w:val="0"/>
        </w:rPr>
        <w:t>人。其次，试航 期间人员过于集中于驾驶台。根据生 还者叙说，事故发生时机舱里面只有</w:t>
      </w:r>
      <w:r>
        <w:rPr>
          <w:rFonts w:ascii="Times New Roman" w:eastAsia="Times New Roman" w:hAnsi="Times New Roman" w:cs="Times New Roman"/>
          <w:color w:val="000000"/>
          <w:spacing w:val="0"/>
          <w:w w:val="100"/>
          <w:position w:val="0"/>
        </w:rPr>
        <w:t xml:space="preserve">2 </w:t>
      </w:r>
      <w:r>
        <w:rPr>
          <w:color w:val="000000"/>
          <w:spacing w:val="0"/>
          <w:w w:val="100"/>
          <w:position w:val="0"/>
        </w:rPr>
        <w:t xml:space="preserve">个人。而事故船舶打捞起来以后，在 驾驶室及附近发现了 </w:t>
      </w:r>
      <w:r>
        <w:rPr>
          <w:rFonts w:ascii="Times New Roman" w:eastAsia="Times New Roman" w:hAnsi="Times New Roman" w:cs="Times New Roman"/>
          <w:color w:val="000000"/>
          <w:spacing w:val="0"/>
          <w:w w:val="100"/>
          <w:position w:val="0"/>
        </w:rPr>
        <w:t>19</w:t>
      </w:r>
      <w:r>
        <w:rPr>
          <w:color w:val="000000"/>
          <w:spacing w:val="0"/>
          <w:w w:val="100"/>
          <w:position w:val="0"/>
        </w:rPr>
        <w:t>个人的遗体。 由此判断，在事故发生时，集中在驾 驶室及附近的人超过</w:t>
      </w:r>
      <w:r>
        <w:rPr>
          <w:rFonts w:ascii="Times New Roman" w:eastAsia="Times New Roman" w:hAnsi="Times New Roman" w:cs="Times New Roman"/>
          <w:color w:val="000000"/>
          <w:spacing w:val="0"/>
          <w:w w:val="100"/>
          <w:position w:val="0"/>
        </w:rPr>
        <w:t>23</w:t>
      </w:r>
      <w:r>
        <w:rPr>
          <w:color w:val="000000"/>
          <w:spacing w:val="0"/>
          <w:w w:val="100"/>
          <w:position w:val="0"/>
        </w:rPr>
        <w:t>人。如果按照 每人体重</w:t>
      </w:r>
      <w:r>
        <w:rPr>
          <w:rFonts w:ascii="Times New Roman" w:eastAsia="Times New Roman" w:hAnsi="Times New Roman" w:cs="Times New Roman"/>
          <w:color w:val="000000"/>
          <w:spacing w:val="0"/>
          <w:w w:val="100"/>
          <w:position w:val="0"/>
        </w:rPr>
        <w:t>75</w:t>
      </w:r>
      <w:r>
        <w:rPr>
          <w:color w:val="000000"/>
          <w:spacing w:val="0"/>
          <w:w w:val="100"/>
          <w:position w:val="0"/>
        </w:rPr>
        <w:t>公斤计算，合计有</w:t>
      </w:r>
      <w:r>
        <w:rPr>
          <w:rFonts w:ascii="Times New Roman" w:eastAsia="Times New Roman" w:hAnsi="Times New Roman" w:cs="Times New Roman"/>
          <w:color w:val="000000"/>
          <w:spacing w:val="0"/>
          <w:w w:val="100"/>
          <w:position w:val="0"/>
        </w:rPr>
        <w:t xml:space="preserve">1725 </w:t>
      </w:r>
      <w:r>
        <w:rPr>
          <w:color w:val="000000"/>
          <w:spacing w:val="0"/>
          <w:w w:val="100"/>
          <w:position w:val="0"/>
        </w:rPr>
        <w:t xml:space="preserve">公斤。如此大的重量，集中在船舶最 高的驾驶室，对船舶的稳性是一个极 大的破坏。此外，事故船舶主机功率 </w:t>
      </w:r>
      <w:r>
        <w:rPr>
          <w:rFonts w:ascii="Times New Roman" w:eastAsia="Times New Roman" w:hAnsi="Times New Roman" w:cs="Times New Roman"/>
          <w:color w:val="000000"/>
          <w:spacing w:val="0"/>
          <w:w w:val="100"/>
          <w:position w:val="0"/>
        </w:rPr>
        <w:t>2942</w:t>
      </w:r>
      <w:r>
        <w:rPr>
          <w:color w:val="000000"/>
          <w:spacing w:val="0"/>
          <w:w w:val="100"/>
          <w:position w:val="0"/>
        </w:rPr>
        <w:t>千瓦，每小时需要约</w:t>
      </w:r>
      <w:r>
        <w:rPr>
          <w:rFonts w:ascii="Times New Roman" w:eastAsia="Times New Roman" w:hAnsi="Times New Roman" w:cs="Times New Roman"/>
          <w:color w:val="000000"/>
          <w:spacing w:val="0"/>
          <w:w w:val="100"/>
          <w:position w:val="0"/>
        </w:rPr>
        <w:t>600</w:t>
      </w:r>
      <w:r>
        <w:rPr>
          <w:color w:val="000000"/>
          <w:spacing w:val="0"/>
          <w:w w:val="100"/>
          <w:position w:val="0"/>
        </w:rPr>
        <w:t>公斤柴 油，从幵航至事故发生，船舶已经全 负荷航行了约</w:t>
      </w:r>
      <w:r>
        <w:rPr>
          <w:rFonts w:ascii="Times New Roman" w:eastAsia="Times New Roman" w:hAnsi="Times New Roman" w:cs="Times New Roman"/>
          <w:color w:val="000000"/>
          <w:spacing w:val="0"/>
          <w:w w:val="100"/>
          <w:position w:val="0"/>
        </w:rPr>
        <w:t>7</w:t>
      </w:r>
      <w:r>
        <w:rPr>
          <w:color w:val="000000"/>
          <w:spacing w:val="0"/>
          <w:w w:val="100"/>
          <w:position w:val="0"/>
        </w:rPr>
        <w:t>个半小时，加上辅机 的油耗，</w:t>
      </w:r>
      <w:r>
        <w:rPr>
          <w:rFonts w:ascii="Times New Roman" w:eastAsia="Times New Roman" w:hAnsi="Times New Roman" w:cs="Times New Roman"/>
          <w:color w:val="000000"/>
          <w:spacing w:val="0"/>
          <w:w w:val="100"/>
          <w:position w:val="0"/>
        </w:rPr>
        <w:t>7</w:t>
      </w:r>
      <w:r>
        <w:rPr>
          <w:color w:val="000000"/>
          <w:spacing w:val="0"/>
          <w:w w:val="100"/>
          <w:position w:val="0"/>
        </w:rPr>
        <w:t>个半小时已经消耗柴油约</w:t>
      </w:r>
      <w:r>
        <w:rPr>
          <w:rFonts w:ascii="Times New Roman" w:eastAsia="Times New Roman" w:hAnsi="Times New Roman" w:cs="Times New Roman"/>
          <w:color w:val="000000"/>
          <w:spacing w:val="0"/>
          <w:w w:val="100"/>
          <w:position w:val="0"/>
        </w:rPr>
        <w:t xml:space="preserve">5 </w:t>
      </w:r>
      <w:r>
        <w:rPr>
          <w:color w:val="000000"/>
          <w:spacing w:val="0"/>
          <w:w w:val="100"/>
          <w:position w:val="0"/>
        </w:rPr>
        <w:t>吨。一般而言，船舶试航不会加满油。 也就是说，事故发生时，船舶油舱已 接近空舱。人员集中在驾驶室及附近， 再加上燃油舱接近空舱，导致船舶稳 性散失殆尽，驾驶员全速操舵，无异 于自杀。</w:t>
      </w:r>
    </w:p>
    <w:p>
      <w:pPr>
        <w:pStyle w:val="Style118"/>
        <w:keepNext/>
        <w:keepLines/>
        <w:widowControl w:val="0"/>
        <w:shd w:val="clear" w:color="auto" w:fill="auto"/>
        <w:tabs>
          <w:tab w:pos="697" w:val="left"/>
        </w:tabs>
        <w:bidi w:val="0"/>
        <w:spacing w:before="0" w:line="197" w:lineRule="exact"/>
        <w:ind w:left="0" w:right="0"/>
        <w:jc w:val="both"/>
      </w:pPr>
      <w:bookmarkStart w:id="3126" w:name="bookmark3126"/>
      <w:bookmarkStart w:id="3127" w:name="bookmark3127"/>
      <w:bookmarkStart w:id="3128" w:name="bookmark3128"/>
      <w:bookmarkStart w:id="3129" w:name="bookmark3129"/>
      <w:r>
        <w:rPr>
          <w:color w:val="000000"/>
          <w:spacing w:val="0"/>
          <w:w w:val="100"/>
          <w:position w:val="0"/>
        </w:rPr>
        <w:t>（</w:t>
      </w:r>
      <w:bookmarkEnd w:id="3128"/>
      <w:r>
        <w:rPr>
          <w:color w:val="000000"/>
          <w:spacing w:val="0"/>
          <w:w w:val="100"/>
          <w:position w:val="0"/>
        </w:rPr>
        <w:t>三）</w:t>
        <w:tab/>
        <w:t>全回旋船舶试航技术标准 缺失，急需加强技术标准研究。</w:t>
      </w:r>
      <w:bookmarkEnd w:id="3126"/>
      <w:bookmarkEnd w:id="3127"/>
      <w:bookmarkEnd w:id="3129"/>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587" w:right="725" w:bottom="581" w:left="749" w:header="0" w:footer="3" w:gutter="0"/>
          <w:cols w:num="2" w:space="231"/>
          <w:noEndnote/>
          <w:rtlGutter w:val="0"/>
          <w:docGrid w:linePitch="360"/>
        </w:sectPr>
      </w:pPr>
      <w:r>
        <w:rPr>
          <w:color w:val="000000"/>
          <w:spacing w:val="0"/>
          <w:w w:val="100"/>
          <w:position w:val="0"/>
        </w:rPr>
        <w:t>《试航大纲》是在试航期间必须遵 守的重要文件。在试航期间，除了根据</w:t>
      </w:r>
    </w:p>
    <w:p>
      <w:pPr>
        <w:pStyle w:val="Style38"/>
        <w:keepNext w:val="0"/>
        <w:keepLines w:val="0"/>
        <w:widowControl w:val="0"/>
        <w:shd w:val="clear" w:color="auto" w:fill="auto"/>
        <w:bidi w:val="0"/>
        <w:spacing w:before="0" w:line="193" w:lineRule="exact"/>
        <w:ind w:left="0" w:right="0" w:firstLine="0"/>
        <w:jc w:val="both"/>
      </w:pPr>
      <w:r>
        <w:rPr>
          <w:color w:val="000000"/>
          <w:spacing w:val="0"/>
          <w:w w:val="100"/>
          <w:position w:val="0"/>
          <w:lang w:val="zh-CN" w:eastAsia="zh-CN" w:bidi="zh-CN"/>
        </w:rPr>
        <w:t>《</w:t>
      </w:r>
      <w:r>
        <w:rPr>
          <w:color w:val="000000"/>
          <w:spacing w:val="0"/>
          <w:w w:val="100"/>
          <w:position w:val="0"/>
        </w:rPr>
        <w:t>船舶入级规范》及《船舶建造技术规 格书》的要求进行常规的测定航速、油 耗、操纵性能、机械设备性能等作业外， 还需进行紧急倒车试验、全速回转试验、 主机辅机的负荷试验、失电、摊船试验 等在不同工况下测试船舶的极限性能。 因此试航过程通常涉及到临界操作，存 在的风险远高于船舶的正常操作。《适 航大纲》需要充分考虑具体船舶的状况 和规范要求，制定详细的试航步骤和程 序，设定各种试验时船舶必须具备的工 况，识别可能出现的风险，并列出相应 的安全措施，作为船舶试航的指导性文 件。《试航大纲》需由船东和船厂准备， 报负责监造的船级社审核确认，并在适 航前向主管机关报备。</w:t>
      </w:r>
    </w:p>
    <w:p>
      <w:pPr>
        <w:pStyle w:val="Style38"/>
        <w:keepNext w:val="0"/>
        <w:keepLines w:val="0"/>
        <w:widowControl w:val="0"/>
        <w:shd w:val="clear" w:color="auto" w:fill="auto"/>
        <w:bidi w:val="0"/>
        <w:spacing w:before="0" w:after="200" w:line="192" w:lineRule="exact"/>
        <w:ind w:left="0" w:right="0" w:firstLine="300"/>
        <w:jc w:val="both"/>
      </w:pPr>
      <w:r>
        <w:rPr>
          <w:color w:val="000000"/>
          <w:spacing w:val="0"/>
          <w:w w:val="100"/>
          <w:position w:val="0"/>
        </w:rPr>
        <w:t>当前我国尚无针对全回旋拖轮的 系泊和航行试验操作标准。全回旋船舶 试航技术标准的缺失是导致本次事故重 要技术原因，该问题的出现并非自本事 故而始而是长期存在，反映了整个管理 链条的集体</w:t>
      </w:r>
      <w:r>
        <w:rPr>
          <w:color w:val="000000"/>
          <w:spacing w:val="0"/>
          <w:w w:val="100"/>
          <w:position w:val="0"/>
          <w:lang w:val="zh-CN" w:eastAsia="zh-CN" w:bidi="zh-CN"/>
        </w:rPr>
        <w:t>“失</w:t>
      </w:r>
      <w:r>
        <w:rPr>
          <w:color w:val="000000"/>
          <w:spacing w:val="0"/>
          <w:w w:val="100"/>
          <w:position w:val="0"/>
        </w:rPr>
        <w:t>效”，对该试航技术标 准缺失风险的认识不足更应引起行业重 视。惨痛教训告诉我们，亟需结合行业 监管实际，加强技术标准研究，掌握核 心科技，不断贡献</w:t>
      </w:r>
      <w:r>
        <w:rPr>
          <w:color w:val="000000"/>
          <w:spacing w:val="0"/>
          <w:w w:val="100"/>
          <w:position w:val="0"/>
          <w:lang w:val="zh-CN" w:eastAsia="zh-CN" w:bidi="zh-CN"/>
        </w:rPr>
        <w:t>“中</w:t>
      </w:r>
      <w:r>
        <w:rPr>
          <w:color w:val="000000"/>
          <w:spacing w:val="0"/>
          <w:w w:val="100"/>
          <w:position w:val="0"/>
        </w:rPr>
        <w:t>国标准”。</w:t>
      </w:r>
    </w:p>
    <w:p>
      <w:pPr>
        <w:pStyle w:val="Style80"/>
        <w:keepNext w:val="0"/>
        <w:keepLines w:val="0"/>
        <w:widowControl w:val="0"/>
        <w:shd w:val="clear" w:color="auto" w:fill="auto"/>
        <w:bidi w:val="0"/>
        <w:spacing w:before="0" w:after="120" w:line="240" w:lineRule="auto"/>
        <w:ind w:left="0" w:right="0" w:firstLine="0"/>
        <w:jc w:val="left"/>
      </w:pPr>
      <w:r>
        <w:rPr>
          <w:color w:val="000000"/>
          <w:spacing w:val="0"/>
          <w:w w:val="100"/>
          <w:position w:val="0"/>
        </w:rPr>
        <w:t>（深圳海事局）</w:t>
      </w:r>
      <w:r>
        <w:br w:type="page"/>
      </w:r>
    </w:p>
    <w:p>
      <w:pPr>
        <w:pStyle w:val="Style17"/>
        <w:keepNext/>
        <w:keepLines/>
        <w:widowControl w:val="0"/>
        <w:shd w:val="clear" w:color="auto" w:fill="auto"/>
        <w:bidi w:val="0"/>
        <w:spacing w:before="0" w:line="240" w:lineRule="auto"/>
        <w:ind w:left="0" w:right="0" w:firstLine="0"/>
        <w:jc w:val="left"/>
        <w:rPr>
          <w:sz w:val="22"/>
          <w:szCs w:val="22"/>
        </w:rPr>
      </w:pPr>
      <w:bookmarkStart w:id="3130" w:name="bookmark3130"/>
      <w:bookmarkStart w:id="3131" w:name="bookmark3131"/>
      <w:bookmarkStart w:id="3132" w:name="bookmark3132"/>
      <w:r>
        <w:rPr>
          <w:color w:val="73C1F9"/>
          <w:spacing w:val="0"/>
          <w:w w:val="100"/>
          <w:position w:val="0"/>
          <w:sz w:val="15"/>
          <w:szCs w:val="15"/>
          <w:u w:val="single"/>
        </w:rPr>
        <w:t>案例</w:t>
      </w:r>
      <w:r>
        <w:rPr>
          <w:rFonts w:ascii="Times New Roman" w:eastAsia="Times New Roman" w:hAnsi="Times New Roman" w:cs="Times New Roman"/>
          <w:color w:val="73C1F9"/>
          <w:spacing w:val="0"/>
          <w:w w:val="100"/>
          <w:position w:val="0"/>
          <w:sz w:val="22"/>
          <w:szCs w:val="22"/>
          <w:u w:val="single"/>
        </w:rPr>
        <w:t>3</w:t>
      </w:r>
      <w:bookmarkEnd w:id="3130"/>
      <w:bookmarkEnd w:id="3131"/>
      <w:bookmarkEnd w:id="3132"/>
    </w:p>
    <w:p>
      <w:pPr>
        <w:pStyle w:val="Style78"/>
        <w:keepNext/>
        <w:keepLines/>
        <w:widowControl w:val="0"/>
        <w:shd w:val="clear" w:color="auto" w:fill="auto"/>
        <w:bidi w:val="0"/>
        <w:spacing w:before="0" w:after="80" w:line="226" w:lineRule="exact"/>
        <w:ind w:left="640" w:right="0" w:hanging="640"/>
        <w:jc w:val="left"/>
        <w:rPr>
          <w:sz w:val="18"/>
          <w:szCs w:val="18"/>
        </w:rPr>
      </w:pPr>
      <w:bookmarkStart w:id="3133" w:name="bookmark3133"/>
      <w:bookmarkStart w:id="3134" w:name="bookmark3134"/>
      <w:bookmarkStart w:id="3135" w:name="bookmark3135"/>
      <w:r>
        <w:rPr>
          <w:rFonts w:ascii="Times New Roman" w:eastAsia="Times New Roman" w:hAnsi="Times New Roman" w:cs="Times New Roman"/>
          <w:color w:val="000000"/>
          <w:spacing w:val="0"/>
          <w:w w:val="100"/>
          <w:position w:val="0"/>
          <w:sz w:val="22"/>
          <w:szCs w:val="22"/>
        </w:rPr>
        <w:t>2014-</w:t>
      </w:r>
      <w:r>
        <w:rPr>
          <w:color w:val="000000"/>
          <w:spacing w:val="0"/>
          <w:w w:val="100"/>
          <w:position w:val="0"/>
          <w:sz w:val="18"/>
          <w:szCs w:val="18"/>
        </w:rPr>
        <w:t xml:space="preserve">广州 </w:t>
      </w:r>
      <w:r>
        <w:rPr>
          <w:rFonts w:ascii="Times New Roman" w:eastAsia="Times New Roman" w:hAnsi="Times New Roman" w:cs="Times New Roman"/>
          <w:color w:val="000000"/>
          <w:spacing w:val="0"/>
          <w:w w:val="100"/>
          <w:position w:val="0"/>
          <w:sz w:val="22"/>
          <w:szCs w:val="22"/>
        </w:rPr>
        <w:t xml:space="preserve">“5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 xml:space="preserve">5” </w:t>
      </w:r>
      <w:r>
        <w:rPr>
          <w:color w:val="000000"/>
          <w:spacing w:val="0"/>
          <w:w w:val="100"/>
          <w:position w:val="0"/>
          <w:sz w:val="18"/>
          <w:szCs w:val="18"/>
          <w:lang w:val="zh-CN" w:eastAsia="zh-CN" w:bidi="zh-CN"/>
        </w:rPr>
        <w:t xml:space="preserve">“中兴 </w:t>
      </w:r>
      <w:r>
        <w:rPr>
          <w:rFonts w:ascii="Times New Roman" w:eastAsia="Times New Roman" w:hAnsi="Times New Roman" w:cs="Times New Roman"/>
          <w:color w:val="000000"/>
          <w:spacing w:val="0"/>
          <w:w w:val="100"/>
          <w:position w:val="0"/>
          <w:sz w:val="22"/>
          <w:szCs w:val="22"/>
        </w:rPr>
        <w:t xml:space="preserve">2 </w:t>
      </w:r>
      <w:r>
        <w:rPr>
          <w:color w:val="000000"/>
          <w:spacing w:val="0"/>
          <w:w w:val="100"/>
          <w:position w:val="0"/>
          <w:sz w:val="18"/>
          <w:szCs w:val="18"/>
        </w:rPr>
        <w:t xml:space="preserve">轮”与 </w:t>
      </w:r>
      <w:r>
        <w:rPr>
          <w:rFonts w:ascii="Times New Roman" w:eastAsia="Times New Roman" w:hAnsi="Times New Roman" w:cs="Times New Roman"/>
          <w:color w:val="000000"/>
          <w:spacing w:val="0"/>
          <w:w w:val="100"/>
          <w:position w:val="0"/>
          <w:sz w:val="22"/>
          <w:szCs w:val="22"/>
          <w:lang w:val="en-US" w:eastAsia="en-US" w:bidi="en-US"/>
        </w:rPr>
        <w:t xml:space="preserve">MOLMOTIVATOR </w:t>
      </w:r>
      <w:r>
        <w:rPr>
          <w:color w:val="000000"/>
          <w:spacing w:val="0"/>
          <w:w w:val="100"/>
          <w:position w:val="0"/>
          <w:sz w:val="18"/>
          <w:szCs w:val="18"/>
        </w:rPr>
        <w:t>轮碰撞事故</w:t>
      </w:r>
      <w:bookmarkEnd w:id="3133"/>
      <w:bookmarkEnd w:id="3134"/>
      <w:bookmarkEnd w:id="3135"/>
    </w:p>
    <w:p>
      <w:pPr>
        <w:pStyle w:val="Style5"/>
        <w:keepNext/>
        <w:keepLines/>
        <w:widowControl w:val="0"/>
        <w:shd w:val="clear" w:color="auto" w:fill="auto"/>
        <w:bidi w:val="0"/>
        <w:spacing w:before="0" w:after="140" w:line="240" w:lineRule="auto"/>
        <w:ind w:left="0" w:right="0" w:firstLine="640"/>
        <w:jc w:val="left"/>
        <w:rPr>
          <w:sz w:val="15"/>
          <w:szCs w:val="15"/>
        </w:rPr>
      </w:pPr>
      <w:bookmarkStart w:id="3136" w:name="bookmark3136"/>
      <w:bookmarkStart w:id="3137" w:name="bookmark3137"/>
      <w:bookmarkStart w:id="3138" w:name="bookmark3138"/>
      <w:r>
        <w:rPr>
          <w:color w:val="000000"/>
          <w:spacing w:val="0"/>
          <w:w w:val="100"/>
          <w:position w:val="0"/>
          <w:sz w:val="15"/>
          <w:szCs w:val="15"/>
        </w:rPr>
        <w:t>—两船均瞭望疏忽，避让措施不协调</w:t>
      </w:r>
      <w:bookmarkEnd w:id="3136"/>
      <w:bookmarkEnd w:id="3137"/>
      <w:bookmarkEnd w:id="3138"/>
    </w:p>
    <w:p>
      <w:pPr>
        <w:pStyle w:val="Style38"/>
        <w:keepNext w:val="0"/>
        <w:keepLines w:val="0"/>
        <w:widowControl w:val="0"/>
        <w:shd w:val="clear" w:color="auto" w:fill="auto"/>
        <w:bidi w:val="0"/>
        <w:spacing w:before="0" w:after="600" w:line="194" w:lineRule="exact"/>
        <w:ind w:left="0" w:right="0" w:firstLine="260"/>
        <w:jc w:val="both"/>
      </w:pP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5</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曰约</w:t>
      </w:r>
      <w:r>
        <w:rPr>
          <w:rFonts w:ascii="Times New Roman" w:eastAsia="Times New Roman" w:hAnsi="Times New Roman" w:cs="Times New Roman"/>
          <w:color w:val="000000"/>
          <w:spacing w:val="0"/>
          <w:w w:val="100"/>
          <w:position w:val="0"/>
        </w:rPr>
        <w:t>2</w:t>
      </w:r>
      <w:r>
        <w:rPr>
          <w:color w:val="000000"/>
          <w:spacing w:val="0"/>
          <w:w w:val="100"/>
          <w:position w:val="0"/>
        </w:rPr>
        <w:t>时</w:t>
      </w:r>
      <w:r>
        <w:rPr>
          <w:rFonts w:ascii="Times New Roman" w:eastAsia="Times New Roman" w:hAnsi="Times New Roman" w:cs="Times New Roman"/>
          <w:color w:val="000000"/>
          <w:spacing w:val="0"/>
          <w:w w:val="100"/>
          <w:position w:val="0"/>
        </w:rPr>
        <w:t>22</w:t>
      </w:r>
      <w:r>
        <w:rPr>
          <w:color w:val="000000"/>
          <w:spacing w:val="0"/>
          <w:w w:val="100"/>
          <w:position w:val="0"/>
        </w:rPr>
        <w:t>分，马绍尔群岛籍集装箱船</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轮由香港驶往深圳盐田港途中，在珠江口担杆水道定线制第 二警戒区与由河北曹妃甸港驶往海口港的中国籍散货船</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轮发生碰 撞，造成</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轮沉没，船上</w:t>
      </w:r>
      <w:r>
        <w:rPr>
          <w:rFonts w:ascii="Times New Roman" w:eastAsia="Times New Roman" w:hAnsi="Times New Roman" w:cs="Times New Roman"/>
          <w:color w:val="000000"/>
          <w:spacing w:val="0"/>
          <w:w w:val="100"/>
          <w:position w:val="0"/>
        </w:rPr>
        <w:t>11</w:t>
      </w:r>
      <w:r>
        <w:rPr>
          <w:color w:val="000000"/>
          <w:spacing w:val="0"/>
          <w:w w:val="100"/>
          <w:position w:val="0"/>
        </w:rPr>
        <w:t>名船员中，</w:t>
      </w:r>
      <w:r>
        <w:rPr>
          <w:rFonts w:ascii="Times New Roman" w:eastAsia="Times New Roman" w:hAnsi="Times New Roman" w:cs="Times New Roman"/>
          <w:color w:val="000000"/>
          <w:spacing w:val="0"/>
          <w:w w:val="100"/>
          <w:position w:val="0"/>
        </w:rPr>
        <w:t>1</w:t>
      </w:r>
      <w:r>
        <w:rPr>
          <w:color w:val="000000"/>
          <w:spacing w:val="0"/>
          <w:w w:val="100"/>
          <w:position w:val="0"/>
        </w:rPr>
        <w:t>人获救，</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轮船体受损，直接经济损失约</w:t>
      </w:r>
      <w:r>
        <w:rPr>
          <w:rFonts w:ascii="Times New Roman" w:eastAsia="Times New Roman" w:hAnsi="Times New Roman" w:cs="Times New Roman"/>
          <w:color w:val="000000"/>
          <w:spacing w:val="0"/>
          <w:w w:val="100"/>
          <w:position w:val="0"/>
        </w:rPr>
        <w:t>3669</w:t>
      </w:r>
      <w:r>
        <w:rPr>
          <w:color w:val="000000"/>
          <w:spacing w:val="0"/>
          <w:w w:val="100"/>
          <w:position w:val="0"/>
        </w:rPr>
        <w:t>万元人民币，构成重大水 上交通事故。</w:t>
      </w:r>
    </w:p>
    <w:p>
      <w:pPr>
        <w:pStyle w:val="Style118"/>
        <w:keepNext/>
        <w:keepLines/>
        <w:widowControl w:val="0"/>
        <w:shd w:val="clear" w:color="auto" w:fill="auto"/>
        <w:bidi w:val="0"/>
        <w:spacing w:before="0" w:after="80" w:line="240" w:lineRule="auto"/>
        <w:ind w:left="0" w:right="0" w:firstLine="0"/>
        <w:jc w:val="left"/>
        <w:rPr>
          <w:sz w:val="22"/>
          <w:szCs w:val="22"/>
        </w:rPr>
      </w:pPr>
      <w:bookmarkStart w:id="3139" w:name="bookmark3139"/>
      <w:bookmarkStart w:id="3140" w:name="bookmark3140"/>
      <w:bookmarkStart w:id="3141" w:name="bookmark3141"/>
      <w:r>
        <w:rPr>
          <w:color w:val="000000"/>
          <w:spacing w:val="0"/>
          <w:w w:val="100"/>
          <w:position w:val="0"/>
          <w:sz w:val="14"/>
          <w:szCs w:val="14"/>
        </w:rPr>
        <w:t>一、事故经过</w:t>
      </w:r>
      <w:r>
        <w:rPr>
          <w:rFonts w:ascii="Times New Roman" w:eastAsia="Times New Roman" w:hAnsi="Times New Roman" w:cs="Times New Roman"/>
          <w:color w:val="73C1F9"/>
          <w:spacing w:val="0"/>
          <w:w w:val="100"/>
          <w:position w:val="0"/>
          <w:sz w:val="22"/>
          <w:szCs w:val="22"/>
        </w:rPr>
        <w:t>I</w:t>
      </w:r>
      <w:bookmarkEnd w:id="3139"/>
      <w:bookmarkEnd w:id="3140"/>
      <w:bookmarkEnd w:id="3141"/>
    </w:p>
    <w:p>
      <w:pPr>
        <w:pStyle w:val="Style38"/>
        <w:keepNext w:val="0"/>
        <w:keepLines w:val="0"/>
        <w:widowControl w:val="0"/>
        <w:shd w:val="clear" w:color="auto" w:fill="auto"/>
        <w:bidi w:val="0"/>
        <w:spacing w:before="0" w:after="520" w:line="240" w:lineRule="auto"/>
        <w:ind w:left="0" w:right="0" w:firstLine="260"/>
        <w:jc w:val="left"/>
      </w:pPr>
      <w:r>
        <w:rPr>
          <w:color w:val="000000"/>
          <w:spacing w:val="0"/>
          <w:w w:val="100"/>
          <w:position w:val="0"/>
        </w:rPr>
        <w:t>经综合分析事故调査依法取得的证据，事故经过如下:</w:t>
      </w:r>
    </w:p>
    <w:p>
      <w:pPr>
        <w:pStyle w:val="Style80"/>
        <w:keepNext w:val="0"/>
        <w:keepLines w:val="0"/>
        <w:widowControl w:val="0"/>
        <w:shd w:val="clear" w:color="auto" w:fill="auto"/>
        <w:bidi w:val="0"/>
        <w:spacing w:before="0" w:after="80" w:line="160" w:lineRule="exact"/>
        <w:ind w:left="0" w:right="0" w:firstLine="260"/>
        <w:jc w:val="left"/>
      </w:pPr>
      <w:r>
        <mc:AlternateContent>
          <mc:Choice Requires="wps">
            <w:drawing>
              <wp:anchor distT="0" distB="0" distL="50800" distR="50800" simplePos="0" relativeHeight="125829598" behindDoc="0" locked="0" layoutInCell="1" allowOverlap="1">
                <wp:simplePos x="0" y="0"/>
                <wp:positionH relativeFrom="page">
                  <wp:posOffset>818515</wp:posOffset>
                </wp:positionH>
                <wp:positionV relativeFrom="paragraph">
                  <wp:posOffset>25400</wp:posOffset>
                </wp:positionV>
                <wp:extent cx="128270" cy="521335"/>
                <wp:wrapSquare wrapText="right"/>
                <wp:docPr id="522" name="Shape 522"/>
                <a:graphic xmlns:a="http://schemas.openxmlformats.org/drawingml/2006/main">
                  <a:graphicData uri="http://schemas.microsoft.com/office/word/2010/wordprocessingShape">
                    <wps:wsp>
                      <wps:cNvSpPr txBox="1"/>
                      <wps:spPr>
                        <a:xfrm>
                          <a:ext cx="128270" cy="52133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both"/>
                              <w:rPr>
                                <w:sz w:val="22"/>
                                <w:szCs w:val="22"/>
                              </w:rPr>
                            </w:pPr>
                            <w:r>
                              <w:rPr>
                                <w:color w:val="73C1F9"/>
                                <w:spacing w:val="0"/>
                                <w:w w:val="100"/>
                                <w:position w:val="0"/>
                                <w:sz w:val="22"/>
                                <w:szCs w:val="22"/>
                                <w:lang w:val="en-US" w:eastAsia="en-US" w:bidi="en-US"/>
                              </w:rPr>
                              <w:t>OATO</w:t>
                            </w:r>
                          </w:p>
                        </w:txbxContent>
                      </wps:txbx>
                      <wps:bodyPr upright="1" vert="eaVert" lIns="0" tIns="0" rIns="0" bIns="0">
                        <a:noAutoFit/>
                      </wps:bodyPr>
                    </wps:wsp>
                  </a:graphicData>
                </a:graphic>
              </wp:anchor>
            </w:drawing>
          </mc:Choice>
          <mc:Fallback>
            <w:pict>
              <v:shape id="_x0000_s1548" type="#_x0000_t202" style="position:absolute;margin-left:64.450000000000003pt;margin-top:2.pt;width:10.1pt;height:41.050000000000004pt;z-index:-125829155;mso-wrap-distance-left:4.pt;mso-wrap-distance-right:4.pt;mso-position-horizontal-relative:page" filled="f" stroked="f">
                <v:textbox style="layout-flow:vertical-ideographic" inset="0,0,0,0">
                  <w:txbxContent>
                    <w:p>
                      <w:pPr>
                        <w:pStyle w:val="Style55"/>
                        <w:keepNext w:val="0"/>
                        <w:keepLines w:val="0"/>
                        <w:widowControl w:val="0"/>
                        <w:shd w:val="clear" w:color="auto" w:fill="auto"/>
                        <w:bidi w:val="0"/>
                        <w:spacing w:before="0" w:after="0" w:line="240" w:lineRule="auto"/>
                        <w:ind w:left="0" w:right="0" w:firstLine="0"/>
                        <w:jc w:val="both"/>
                        <w:rPr>
                          <w:sz w:val="22"/>
                          <w:szCs w:val="22"/>
                        </w:rPr>
                      </w:pPr>
                      <w:r>
                        <w:rPr>
                          <w:color w:val="73C1F9"/>
                          <w:spacing w:val="0"/>
                          <w:w w:val="100"/>
                          <w:position w:val="0"/>
                          <w:sz w:val="22"/>
                          <w:szCs w:val="22"/>
                          <w:lang w:val="en-US" w:eastAsia="en-US" w:bidi="en-US"/>
                        </w:rPr>
                        <w:t>OATO</w:t>
                      </w:r>
                    </w:p>
                  </w:txbxContent>
                </v:textbox>
                <w10:wrap type="square" side="right" anchorx="page"/>
              </v:shape>
            </w:pict>
          </mc:Fallback>
        </mc:AlternateContent>
      </w:r>
      <w:r>
        <w:rPr>
          <w:color w:val="000000"/>
          <w:spacing w:val="0"/>
          <w:w w:val="100"/>
          <w:position w:val="0"/>
          <w:lang w:val="en-US" w:eastAsia="en-US" w:bidi="en-US"/>
        </w:rPr>
        <w:t>(-)</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w:t>
      </w:r>
    </w:p>
    <w:p>
      <w:pPr>
        <w:pStyle w:val="Style80"/>
        <w:keepNext w:val="0"/>
        <w:keepLines w:val="0"/>
        <w:widowControl w:val="0"/>
        <w:shd w:val="clear" w:color="auto" w:fill="auto"/>
        <w:bidi w:val="0"/>
        <w:spacing w:before="0" w:after="80" w:line="158" w:lineRule="exact"/>
        <w:ind w:left="0" w:right="0" w:firstLine="260"/>
        <w:jc w:val="left"/>
      </w:pPr>
      <w:r>
        <w:rPr>
          <w:rFonts w:ascii="Times New Roman" w:eastAsia="Times New Roman" w:hAnsi="Times New Roman" w:cs="Times New Roman"/>
          <w:color w:val="000000"/>
          <w:spacing w:val="0"/>
          <w:w w:val="100"/>
          <w:position w:val="0"/>
          <w:sz w:val="9"/>
          <w:szCs w:val="9"/>
        </w:rPr>
        <w:t>2014</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26</w:t>
      </w:r>
      <w:r>
        <w:rPr>
          <w:color w:val="000000"/>
          <w:spacing w:val="0"/>
          <w:w w:val="100"/>
          <w:position w:val="0"/>
        </w:rPr>
        <w:t>日约</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时，</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轮从河北曹妃甸 开航，装载</w:t>
      </w:r>
      <w:r>
        <w:rPr>
          <w:rFonts w:ascii="Times New Roman" w:eastAsia="Times New Roman" w:hAnsi="Times New Roman" w:cs="Times New Roman"/>
          <w:color w:val="000000"/>
          <w:spacing w:val="0"/>
          <w:w w:val="100"/>
          <w:position w:val="0"/>
          <w:sz w:val="9"/>
          <w:szCs w:val="9"/>
          <w:lang w:val="en-US" w:eastAsia="en-US" w:bidi="en-US"/>
        </w:rPr>
        <w:t>5217.2</w:t>
      </w:r>
      <w:r>
        <w:rPr>
          <w:color w:val="000000"/>
          <w:spacing w:val="0"/>
          <w:w w:val="100"/>
          <w:position w:val="0"/>
        </w:rPr>
        <w:t>吨散装水泥，计划驶往海口。</w:t>
      </w:r>
    </w:p>
    <w:p>
      <w:pPr>
        <w:pStyle w:val="Style80"/>
        <w:keepNext w:val="0"/>
        <w:keepLines w:val="0"/>
        <w:widowControl w:val="0"/>
        <w:shd w:val="clear" w:color="auto" w:fill="auto"/>
        <w:bidi w:val="0"/>
        <w:spacing w:before="0" w:after="80" w:line="161" w:lineRule="exact"/>
        <w:ind w:left="820" w:right="0" w:hanging="560"/>
        <w:jc w:val="left"/>
      </w:pPr>
      <w:r>
        <w:rPr>
          <w:rFonts w:ascii="Times New Roman" w:eastAsia="Times New Roman" w:hAnsi="Times New Roman" w:cs="Times New Roman"/>
          <w:color w:val="000000"/>
          <w:spacing w:val="0"/>
          <w:w w:val="100"/>
          <w:position w:val="0"/>
          <w:sz w:val="9"/>
          <w:szCs w:val="9"/>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日约</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轮航行至福建平潭小庠岛 以南水域锚泊，大管轮称进行了伙食和物料补给，期间轮 机部更换了船员。</w:t>
      </w:r>
    </w:p>
    <w:p>
      <w:pPr>
        <w:pStyle w:val="Style80"/>
        <w:keepNext w:val="0"/>
        <w:keepLines w:val="0"/>
        <w:widowControl w:val="0"/>
        <w:shd w:val="clear" w:color="auto" w:fill="auto"/>
        <w:bidi w:val="0"/>
        <w:spacing w:before="0" w:after="120" w:line="154" w:lineRule="exact"/>
        <w:ind w:left="820" w:right="0" w:firstLine="260"/>
        <w:jc w:val="left"/>
      </w:pPr>
      <w:r>
        <w:rPr>
          <w:rFonts w:ascii="Times New Roman" w:eastAsia="Times New Roman" w:hAnsi="Times New Roman" w:cs="Times New Roman"/>
          <w:color w:val="000000"/>
          <w:spacing w:val="0"/>
          <w:w w:val="100"/>
          <w:position w:val="0"/>
          <w:sz w:val="9"/>
          <w:szCs w:val="9"/>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日上午，该轮在福州平潭海事处办理船员任解职 手续，轮机长郑某通解职，林某兴任职该轮轮机长。</w:t>
      </w:r>
    </w:p>
    <w:p>
      <w:pPr>
        <w:pStyle w:val="Style80"/>
        <w:keepNext w:val="0"/>
        <w:framePr w:dropCap="drop" w:hAnchor="text" w:lines="7" w:vAnchor="text" w:hSpace="5" w:vSpace="5"/>
        <w:widowControl w:val="0"/>
        <w:shd w:val="clear" w:color="auto" w:fill="auto"/>
        <w:spacing w:before="0" w:line="1414" w:lineRule="exact"/>
        <w:ind w:left="0" w:firstLine="0"/>
      </w:pPr>
      <w:r>
        <w:rPr>
          <w:rFonts w:ascii="Times New Roman" w:eastAsia="Times New Roman" w:hAnsi="Times New Roman" w:cs="Times New Roman"/>
          <w:color w:val="000000"/>
          <w:spacing w:val="0"/>
          <w:w w:val="100"/>
          <w:position w:val="-30"/>
          <w:sz w:val="202"/>
          <w:szCs w:val="202"/>
          <w:lang w:val="en-US" w:eastAsia="en-US" w:bidi="en-US"/>
        </w:rPr>
        <w:t>i</w:t>
      </w:r>
    </w:p>
    <w:p>
      <w:pPr>
        <w:pStyle w:val="Style80"/>
        <w:keepNext w:val="0"/>
        <w:keepLines w:val="0"/>
        <w:widowControl w:val="0"/>
        <w:shd w:val="clear" w:color="auto" w:fill="auto"/>
        <w:bidi w:val="0"/>
        <w:spacing w:before="0" w:after="100" w:line="156" w:lineRule="exact"/>
        <w:ind w:left="460" w:right="0" w:firstLine="0"/>
        <w:jc w:val="left"/>
      </w:pPr>
      <w:r>
        <w:rPr>
          <w:color w:val="73C1F9"/>
          <w:spacing w:val="0"/>
          <w:w w:val="100"/>
          <w:position w:val="0"/>
          <w:lang w:val="en-US" w:eastAsia="en-US" w:bidi="en-US"/>
        </w:rPr>
        <w:t xml:space="preserve"> </w:t>
      </w:r>
      <w:r>
        <w:rPr>
          <w:rFonts w:ascii="Times New Roman" w:eastAsia="Times New Roman" w:hAnsi="Times New Roman" w:cs="Times New Roman"/>
          <w:color w:val="000000"/>
          <w:spacing w:val="0"/>
          <w:w w:val="100"/>
          <w:position w:val="0"/>
          <w:sz w:val="9"/>
          <w:szCs w:val="9"/>
          <w:lang w:val="zh-CN" w:eastAsia="zh-CN" w:bidi="zh-CN"/>
        </w:rPr>
        <w:t>5</w:t>
      </w:r>
      <w:r>
        <w:rPr>
          <w:color w:val="000000"/>
          <w:spacing w:val="0"/>
          <w:w w:val="100"/>
          <w:position w:val="0"/>
        </w:rPr>
        <w:t>月</w:t>
      </w:r>
      <w:r>
        <w:rPr>
          <w:rFonts w:ascii="Times New Roman" w:eastAsia="Times New Roman" w:hAnsi="Times New Roman" w:cs="Times New Roman"/>
          <w:color w:val="000000"/>
          <w:spacing w:val="0"/>
          <w:w w:val="100"/>
          <w:position w:val="0"/>
          <w:sz w:val="9"/>
          <w:szCs w:val="9"/>
          <w:lang w:val="zh-CN" w:eastAsia="zh-CN" w:bidi="zh-CN"/>
        </w:rPr>
        <w:t>5</w:t>
      </w:r>
      <w:r>
        <w:rPr>
          <w:color w:val="000000"/>
          <w:spacing w:val="0"/>
          <w:w w:val="100"/>
          <w:position w:val="0"/>
        </w:rPr>
        <w:t>日</w:t>
      </w:r>
      <w:r>
        <w:rPr>
          <w:rFonts w:ascii="Times New Roman" w:eastAsia="Times New Roman" w:hAnsi="Times New Roman" w:cs="Times New Roman"/>
          <w:color w:val="000000"/>
          <w:spacing w:val="0"/>
          <w:w w:val="100"/>
          <w:position w:val="0"/>
          <w:sz w:val="9"/>
          <w:szCs w:val="9"/>
          <w:lang w:val="zh-CN" w:eastAsia="zh-CN" w:bidi="zh-CN"/>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12</w:t>
      </w:r>
      <w:r>
        <w:rPr>
          <w:color w:val="000000"/>
          <w:spacing w:val="0"/>
          <w:w w:val="100"/>
          <w:position w:val="0"/>
        </w:rPr>
        <w:t>分，</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轮从西行分道接近分隔 带处进入第二警戒区，航向</w:t>
      </w:r>
      <w:r>
        <w:rPr>
          <w:rFonts w:ascii="Times New Roman" w:eastAsia="Times New Roman" w:hAnsi="Times New Roman" w:cs="Times New Roman"/>
          <w:color w:val="000000"/>
          <w:spacing w:val="0"/>
          <w:w w:val="100"/>
          <w:position w:val="0"/>
          <w:sz w:val="9"/>
          <w:szCs w:val="9"/>
        </w:rPr>
        <w:t>256</w:t>
      </w:r>
      <w:r>
        <w:rPr>
          <w:color w:val="000000"/>
          <w:spacing w:val="0"/>
          <w:w w:val="100"/>
          <w:position w:val="0"/>
        </w:rPr>
        <w:t>度，航速</w:t>
      </w:r>
      <w:r>
        <w:rPr>
          <w:rFonts w:ascii="Times New Roman" w:eastAsia="Times New Roman" w:hAnsi="Times New Roman" w:cs="Times New Roman"/>
          <w:color w:val="000000"/>
          <w:spacing w:val="0"/>
          <w:w w:val="100"/>
          <w:position w:val="0"/>
          <w:sz w:val="9"/>
          <w:szCs w:val="9"/>
          <w:lang w:val="en-US" w:eastAsia="en-US" w:bidi="en-US"/>
        </w:rPr>
        <w:t>9.6</w:t>
      </w:r>
      <w:r>
        <w:rPr>
          <w:color w:val="000000"/>
          <w:spacing w:val="0"/>
          <w:w w:val="100"/>
          <w:position w:val="0"/>
        </w:rPr>
        <w:t>节。</w:t>
      </w:r>
      <w:r>
        <w:rPr>
          <w:rFonts w:ascii="Times New Roman" w:eastAsia="Times New Roman" w:hAnsi="Times New Roman" w:cs="Times New Roman"/>
          <w:color w:val="000000"/>
          <w:spacing w:val="0"/>
          <w:w w:val="100"/>
          <w:position w:val="0"/>
          <w:sz w:val="9"/>
          <w:szCs w:val="9"/>
          <w:lang w:val="en-US" w:eastAsia="en-US" w:bidi="en-US"/>
        </w:rPr>
        <w:t>AIS</w:t>
      </w:r>
      <w:r>
        <w:rPr>
          <w:color w:val="000000"/>
          <w:spacing w:val="0"/>
          <w:w w:val="100"/>
          <w:position w:val="0"/>
        </w:rPr>
        <w:t>记录 显示该轮此后继续向右小角度转向。</w:t>
      </w:r>
    </w:p>
    <w:p>
      <w:pPr>
        <w:pStyle w:val="Style80"/>
        <w:keepNext w:val="0"/>
        <w:keepLines w:val="0"/>
        <w:widowControl w:val="0"/>
        <w:shd w:val="clear" w:color="auto" w:fill="auto"/>
        <w:bidi w:val="0"/>
        <w:spacing w:before="0" w:after="100" w:line="157" w:lineRule="exact"/>
        <w:ind w:left="1040" w:right="0" w:firstLine="0"/>
        <w:jc w:val="left"/>
      </w:pP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分，</w:t>
      </w:r>
      <w:r>
        <w:rPr>
          <w:rFonts w:ascii="Times New Roman" w:eastAsia="Times New Roman" w:hAnsi="Times New Roman" w:cs="Times New Roman"/>
          <w:color w:val="000000"/>
          <w:spacing w:val="0"/>
          <w:w w:val="100"/>
          <w:position w:val="0"/>
          <w:sz w:val="9"/>
          <w:szCs w:val="9"/>
          <w:lang w:val="en-US" w:eastAsia="en-US" w:bidi="en-US"/>
        </w:rPr>
        <w:t>AIS</w:t>
      </w:r>
      <w:r>
        <w:rPr>
          <w:color w:val="000000"/>
          <w:spacing w:val="0"/>
          <w:w w:val="100"/>
          <w:position w:val="0"/>
        </w:rPr>
        <w:t>记录显示诙轮开始向左小角度转向。</w:t>
      </w:r>
    </w:p>
    <w:p>
      <w:pPr>
        <w:pStyle w:val="Style80"/>
        <w:keepNext w:val="0"/>
        <w:keepLines w:val="0"/>
        <w:widowControl w:val="0"/>
        <w:shd w:val="clear" w:color="auto" w:fill="auto"/>
        <w:bidi w:val="0"/>
        <w:spacing w:before="0" w:after="100" w:line="157" w:lineRule="exact"/>
        <w:ind w:left="1040" w:right="0" w:firstLine="0"/>
        <w:jc w:val="left"/>
      </w:pP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35</w:t>
      </w:r>
      <w:r>
        <w:rPr>
          <w:color w:val="000000"/>
          <w:spacing w:val="0"/>
          <w:w w:val="100"/>
          <w:position w:val="0"/>
        </w:rPr>
        <w:t>秒，</w:t>
      </w:r>
      <w:r>
        <w:rPr>
          <w:rFonts w:ascii="Times New Roman" w:eastAsia="Times New Roman" w:hAnsi="Times New Roman" w:cs="Times New Roman"/>
          <w:color w:val="000000"/>
          <w:spacing w:val="0"/>
          <w:w w:val="100"/>
          <w:position w:val="0"/>
          <w:sz w:val="9"/>
          <w:szCs w:val="9"/>
          <w:lang w:val="en-US" w:eastAsia="en-US" w:bidi="en-US"/>
        </w:rPr>
        <w:t>AIS</w:t>
      </w:r>
      <w:r>
        <w:rPr>
          <w:color w:val="000000"/>
          <w:spacing w:val="0"/>
          <w:w w:val="100"/>
          <w:position w:val="0"/>
        </w:rPr>
        <w:t>记录显示该轮开始向右大幅度转向。</w:t>
      </w:r>
    </w:p>
    <w:p>
      <w:pPr>
        <w:pStyle w:val="Style80"/>
        <w:keepNext w:val="0"/>
        <w:keepLines w:val="0"/>
        <w:widowControl w:val="0"/>
        <w:shd w:val="clear" w:color="auto" w:fill="auto"/>
        <w:bidi w:val="0"/>
        <w:spacing w:before="0" w:after="100" w:line="157" w:lineRule="exact"/>
        <w:ind w:left="1040" w:right="0" w:firstLine="0"/>
        <w:jc w:val="left"/>
      </w:pP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42</w:t>
      </w:r>
      <w:r>
        <w:rPr>
          <w:color w:val="000000"/>
          <w:spacing w:val="0"/>
          <w:w w:val="100"/>
          <w:position w:val="0"/>
        </w:rPr>
        <w:t>秒，</w:t>
      </w:r>
      <w:r>
        <w:rPr>
          <w:rFonts w:ascii="Times New Roman" w:eastAsia="Times New Roman" w:hAnsi="Times New Roman" w:cs="Times New Roman"/>
          <w:color w:val="000000"/>
          <w:spacing w:val="0"/>
          <w:w w:val="100"/>
          <w:position w:val="0"/>
          <w:sz w:val="9"/>
          <w:szCs w:val="9"/>
          <w:lang w:val="en-US" w:eastAsia="en-US" w:bidi="en-US"/>
        </w:rPr>
        <w:t>AIS</w:t>
      </w:r>
      <w:r>
        <w:rPr>
          <w:color w:val="000000"/>
          <w:spacing w:val="0"/>
          <w:w w:val="100"/>
          <w:position w:val="0"/>
        </w:rPr>
        <w:t>记录显示该轮开始大幅度向左转向。</w:t>
      </w:r>
    </w:p>
    <w:p>
      <w:pPr>
        <w:pStyle w:val="Style80"/>
        <w:keepNext w:val="0"/>
        <w:keepLines w:val="0"/>
        <w:widowControl w:val="0"/>
        <w:shd w:val="clear" w:color="auto" w:fill="auto"/>
        <w:bidi w:val="0"/>
        <w:spacing w:before="0" w:after="100" w:line="157" w:lineRule="exact"/>
        <w:ind w:left="780" w:right="0" w:firstLine="260"/>
        <w:jc w:val="both"/>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时，</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 xml:space="preserve">2” </w:t>
      </w:r>
      <w:r>
        <w:rPr>
          <w:color w:val="000000"/>
          <w:spacing w:val="0"/>
          <w:w w:val="100"/>
          <w:position w:val="0"/>
        </w:rPr>
        <w:t>轮与</w:t>
      </w:r>
      <w:r>
        <w:rPr>
          <w:rFonts w:ascii="Times New Roman" w:eastAsia="Times New Roman" w:hAnsi="Times New Roman" w:cs="Times New Roman"/>
          <w:color w:val="000000"/>
          <w:spacing w:val="0"/>
          <w:w w:val="100"/>
          <w:position w:val="0"/>
          <w:sz w:val="9"/>
          <w:szCs w:val="9"/>
          <w:lang w:val="en-US" w:eastAsia="en-US" w:bidi="en-US"/>
        </w:rPr>
        <w:t xml:space="preserve">“MOL MOTIVATOR” </w:t>
      </w:r>
      <w:r>
        <w:rPr>
          <w:color w:val="000000"/>
          <w:spacing w:val="0"/>
          <w:w w:val="100"/>
          <w:position w:val="0"/>
        </w:rPr>
        <w:t>轮发生碰撞，碰撞部位为右艘第</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 xml:space="preserve">货舱前部，即驾驶台前 </w:t>
      </w:r>
      <w:r>
        <w:rPr>
          <w:rFonts w:ascii="Times New Roman" w:eastAsia="Times New Roman" w:hAnsi="Times New Roman" w:cs="Times New Roman"/>
          <w:color w:val="000000"/>
          <w:spacing w:val="0"/>
          <w:w w:val="100"/>
          <w:position w:val="0"/>
          <w:sz w:val="9"/>
          <w:szCs w:val="9"/>
        </w:rPr>
        <w:t>25</w:t>
      </w:r>
      <w:r>
        <w:rPr>
          <w:color w:val="000000"/>
          <w:spacing w:val="0"/>
          <w:w w:val="100"/>
          <w:position w:val="0"/>
        </w:rPr>
        <w:t>米处。碰撞后</w:t>
      </w:r>
      <w:r>
        <w:rPr>
          <w:color w:val="000000"/>
          <w:spacing w:val="0"/>
          <w:w w:val="100"/>
          <w:position w:val="0"/>
          <w:lang w:val="zh-CN" w:eastAsia="zh-CN" w:bidi="zh-CN"/>
        </w:rPr>
        <w:t>，“中</w:t>
      </w:r>
      <w:r>
        <w:rPr>
          <w:color w:val="000000"/>
          <w:spacing w:val="0"/>
          <w:w w:val="100"/>
          <w:position w:val="0"/>
        </w:rPr>
        <w:t>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轮自碰撞部位断裂，船体自</w:t>
      </w:r>
      <w:r>
        <w:rPr>
          <w:rFonts w:ascii="Times New Roman" w:eastAsia="Times New Roman" w:hAnsi="Times New Roman" w:cs="Times New Roman"/>
          <w:color w:val="000000"/>
          <w:spacing w:val="0"/>
          <w:w w:val="100"/>
          <w:position w:val="0"/>
          <w:sz w:val="9"/>
          <w:szCs w:val="9"/>
          <w:lang w:val="en-US" w:eastAsia="en-US" w:bidi="en-US"/>
        </w:rPr>
        <w:t>“MOL MOTIVATOR”</w:t>
      </w:r>
      <w:r>
        <w:rPr>
          <w:color w:val="000000"/>
          <w:spacing w:val="0"/>
          <w:w w:val="100"/>
          <w:position w:val="0"/>
        </w:rPr>
        <w:t>轮两艘擦过，随后沉没。</w:t>
      </w:r>
    </w:p>
    <w:p>
      <w:pPr>
        <w:pStyle w:val="Style2"/>
        <w:keepNext w:val="0"/>
        <w:framePr w:dropCap="drop" w:hAnchor="text" w:lines="2" w:vAnchor="text" w:hSpace="5" w:vSpace="5"/>
        <w:widowControl w:val="0"/>
        <w:shd w:val="clear" w:color="auto" w:fill="auto"/>
        <w:tabs>
          <w:tab w:pos="1026" w:val="left"/>
        </w:tabs>
        <w:spacing w:before="0" w:line="401" w:lineRule="exact"/>
        <w:ind w:left="0" w:firstLine="0"/>
        <w:rPr>
          <w:sz w:val="8"/>
          <w:szCs w:val="8"/>
        </w:rPr>
      </w:pPr>
      <w:r>
        <w:rPr>
          <w:rFonts w:ascii="Times New Roman" w:eastAsia="Times New Roman" w:hAnsi="Times New Roman" w:cs="Times New Roman"/>
          <w:color w:val="000000"/>
          <w:spacing w:val="0"/>
          <w:w w:val="100"/>
          <w:position w:val="-8"/>
          <w:sz w:val="202"/>
          <w:szCs w:val="202"/>
        </w:rPr>
        <w:t>?</w:t>
      </w:r>
    </w:p>
    <w:p>
      <w:pPr>
        <w:pStyle w:val="Style2"/>
        <w:keepNext w:val="0"/>
        <w:keepLines w:val="0"/>
        <w:widowControl w:val="0"/>
        <w:shd w:val="clear" w:color="auto" w:fill="auto"/>
        <w:tabs>
          <w:tab w:pos="1026" w:val="left"/>
        </w:tabs>
        <w:bidi w:val="0"/>
        <w:spacing w:before="0" w:after="100" w:line="157" w:lineRule="exact"/>
        <w:ind w:left="0" w:right="0" w:firstLine="0"/>
        <w:jc w:val="left"/>
        <w:rPr>
          <w:sz w:val="8"/>
          <w:szCs w:val="8"/>
        </w:rPr>
      </w:pPr>
      <w:r>
        <w:rPr>
          <w:color w:val="73C1F9"/>
          <w:spacing w:val="0"/>
          <w:w w:val="100"/>
          <w:position w:val="0"/>
          <w:sz w:val="8"/>
          <w:szCs w:val="8"/>
        </w:rPr>
        <w:tab/>
      </w:r>
      <w:r>
        <w:rPr>
          <w:color w:val="000000"/>
          <w:spacing w:val="0"/>
          <w:w w:val="100"/>
          <w:position w:val="0"/>
          <w:sz w:val="8"/>
          <w:szCs w:val="8"/>
        </w:rPr>
        <w:t>（二）</w:t>
      </w:r>
      <w:r>
        <w:rPr>
          <w:rFonts w:ascii="Times New Roman" w:eastAsia="Times New Roman" w:hAnsi="Times New Roman" w:cs="Times New Roman"/>
          <w:color w:val="000000"/>
          <w:spacing w:val="0"/>
          <w:w w:val="100"/>
          <w:position w:val="0"/>
          <w:sz w:val="9"/>
          <w:szCs w:val="9"/>
          <w:lang w:val="en-US" w:eastAsia="en-US" w:bidi="en-US"/>
        </w:rPr>
        <w:t xml:space="preserve">“MOL MOTIVATOR” </w:t>
      </w:r>
      <w:r>
        <w:rPr>
          <w:color w:val="000000"/>
          <w:spacing w:val="0"/>
          <w:w w:val="100"/>
          <w:position w:val="0"/>
          <w:sz w:val="8"/>
          <w:szCs w:val="8"/>
        </w:rPr>
        <w:t>轮。</w:t>
      </w:r>
    </w:p>
    <w:p>
      <w:pPr>
        <w:pStyle w:val="Style2"/>
        <w:keepNext w:val="0"/>
        <w:keepLines w:val="0"/>
        <w:widowControl w:val="0"/>
        <w:shd w:val="clear" w:color="auto" w:fill="auto"/>
        <w:bidi w:val="0"/>
        <w:spacing w:before="0" w:after="100" w:line="158" w:lineRule="exact"/>
        <w:ind w:left="780" w:right="0" w:firstLine="260"/>
        <w:jc w:val="both"/>
        <w:rPr>
          <w:sz w:val="8"/>
          <w:szCs w:val="8"/>
        </w:rPr>
      </w:pPr>
      <w:r>
        <w:rPr>
          <w:rFonts w:ascii="Times New Roman" w:eastAsia="Times New Roman" w:hAnsi="Times New Roman" w:cs="Times New Roman"/>
          <w:color w:val="000000"/>
          <w:spacing w:val="0"/>
          <w:w w:val="100"/>
          <w:position w:val="0"/>
          <w:sz w:val="9"/>
          <w:szCs w:val="9"/>
        </w:rPr>
        <w:t xml:space="preserve">2014 </w:t>
      </w:r>
      <w:r>
        <w:rPr>
          <w:color w:val="000000"/>
          <w:spacing w:val="0"/>
          <w:w w:val="100"/>
          <w:position w:val="0"/>
          <w:sz w:val="8"/>
          <w:szCs w:val="8"/>
        </w:rPr>
        <w:t xml:space="preserve">年 </w:t>
      </w:r>
      <w:r>
        <w:rPr>
          <w:rFonts w:ascii="Times New Roman" w:eastAsia="Times New Roman" w:hAnsi="Times New Roman" w:cs="Times New Roman"/>
          <w:color w:val="000000"/>
          <w:spacing w:val="0"/>
          <w:w w:val="100"/>
          <w:position w:val="0"/>
          <w:sz w:val="9"/>
          <w:szCs w:val="9"/>
        </w:rPr>
        <w:t xml:space="preserve">5 </w:t>
      </w:r>
      <w:r>
        <w:rPr>
          <w:color w:val="000000"/>
          <w:spacing w:val="0"/>
          <w:w w:val="100"/>
          <w:position w:val="0"/>
          <w:sz w:val="8"/>
          <w:szCs w:val="8"/>
        </w:rPr>
        <w:t xml:space="preserve">月 </w:t>
      </w:r>
      <w:r>
        <w:rPr>
          <w:rFonts w:ascii="Times New Roman" w:eastAsia="Times New Roman" w:hAnsi="Times New Roman" w:cs="Times New Roman"/>
          <w:color w:val="000000"/>
          <w:spacing w:val="0"/>
          <w:w w:val="100"/>
          <w:position w:val="0"/>
          <w:sz w:val="9"/>
          <w:szCs w:val="9"/>
        </w:rPr>
        <w:t xml:space="preserve">5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 xml:space="preserve">0 </w:t>
      </w:r>
      <w:r>
        <w:rPr>
          <w:color w:val="000000"/>
          <w:spacing w:val="0"/>
          <w:w w:val="100"/>
          <w:position w:val="0"/>
          <w:sz w:val="8"/>
          <w:szCs w:val="8"/>
        </w:rPr>
        <w:t xml:space="preserve">时 </w:t>
      </w:r>
      <w:r>
        <w:rPr>
          <w:rFonts w:ascii="Times New Roman" w:eastAsia="Times New Roman" w:hAnsi="Times New Roman" w:cs="Times New Roman"/>
          <w:color w:val="000000"/>
          <w:spacing w:val="0"/>
          <w:w w:val="100"/>
          <w:position w:val="0"/>
          <w:sz w:val="9"/>
          <w:szCs w:val="9"/>
        </w:rPr>
        <w:t xml:space="preserve">50 </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lang w:val="en-US" w:eastAsia="en-US" w:bidi="en-US"/>
        </w:rPr>
        <w:t xml:space="preserve">“MOL MOTIVATOR*, </w:t>
      </w:r>
      <w:r>
        <w:rPr>
          <w:color w:val="000000"/>
          <w:spacing w:val="0"/>
          <w:w w:val="100"/>
          <w:position w:val="0"/>
          <w:sz w:val="8"/>
          <w:szCs w:val="8"/>
        </w:rPr>
        <w:t>轮从香港葵涌货柜码头</w:t>
      </w:r>
      <w:r>
        <w:rPr>
          <w:rFonts w:ascii="Times New Roman" w:eastAsia="Times New Roman" w:hAnsi="Times New Roman" w:cs="Times New Roman"/>
          <w:color w:val="000000"/>
          <w:spacing w:val="0"/>
          <w:w w:val="100"/>
          <w:position w:val="0"/>
          <w:sz w:val="9"/>
          <w:szCs w:val="9"/>
        </w:rPr>
        <w:t>10</w:t>
      </w:r>
      <w:r>
        <w:rPr>
          <w:color w:val="000000"/>
          <w:spacing w:val="0"/>
          <w:w w:val="100"/>
          <w:position w:val="0"/>
          <w:sz w:val="8"/>
          <w:szCs w:val="8"/>
        </w:rPr>
        <w:t>号泊位离泊，装载</w:t>
      </w:r>
      <w:r>
        <w:rPr>
          <w:rFonts w:ascii="Times New Roman" w:eastAsia="Times New Roman" w:hAnsi="Times New Roman" w:cs="Times New Roman"/>
          <w:color w:val="000000"/>
          <w:spacing w:val="0"/>
          <w:w w:val="100"/>
          <w:position w:val="0"/>
          <w:sz w:val="9"/>
          <w:szCs w:val="9"/>
        </w:rPr>
        <w:t>1899</w:t>
      </w:r>
      <w:r>
        <w:rPr>
          <w:color w:val="000000"/>
          <w:spacing w:val="0"/>
          <w:w w:val="100"/>
          <w:position w:val="0"/>
          <w:sz w:val="8"/>
          <w:szCs w:val="8"/>
        </w:rPr>
        <w:t>介集 装箱，共</w:t>
      </w:r>
      <w:r>
        <w:rPr>
          <w:rFonts w:ascii="Times New Roman" w:eastAsia="Times New Roman" w:hAnsi="Times New Roman" w:cs="Times New Roman"/>
          <w:color w:val="000000"/>
          <w:spacing w:val="0"/>
          <w:w w:val="100"/>
          <w:position w:val="0"/>
          <w:sz w:val="9"/>
          <w:szCs w:val="9"/>
          <w:lang w:val="en-US" w:eastAsia="en-US" w:bidi="en-US"/>
        </w:rPr>
        <w:t>35933.6</w:t>
      </w:r>
      <w:r>
        <w:rPr>
          <w:color w:val="000000"/>
          <w:spacing w:val="0"/>
          <w:w w:val="100"/>
          <w:position w:val="0"/>
          <w:sz w:val="8"/>
          <w:szCs w:val="8"/>
        </w:rPr>
        <w:t>吨，吃水</w:t>
      </w:r>
      <w:r>
        <w:rPr>
          <w:rFonts w:ascii="Times New Roman" w:eastAsia="Times New Roman" w:hAnsi="Times New Roman" w:cs="Times New Roman"/>
          <w:color w:val="000000"/>
          <w:spacing w:val="0"/>
          <w:w w:val="100"/>
          <w:position w:val="0"/>
          <w:sz w:val="9"/>
          <w:szCs w:val="9"/>
        </w:rPr>
        <w:t>11</w:t>
      </w:r>
      <w:r>
        <w:rPr>
          <w:color w:val="000000"/>
          <w:spacing w:val="0"/>
          <w:w w:val="100"/>
          <w:position w:val="0"/>
          <w:sz w:val="8"/>
          <w:szCs w:val="8"/>
        </w:rPr>
        <w:t>米；</w:t>
      </w:r>
      <w:r>
        <w:rPr>
          <w:rFonts w:ascii="Times New Roman" w:eastAsia="Times New Roman" w:hAnsi="Times New Roman" w:cs="Times New Roman"/>
          <w:color w:val="000000"/>
          <w:spacing w:val="0"/>
          <w:w w:val="100"/>
          <w:position w:val="0"/>
          <w:sz w:val="9"/>
          <w:szCs w:val="9"/>
        </w:rPr>
        <w:t>0</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rPr>
        <w:t>55</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lang w:val="en-US" w:eastAsia="en-US" w:bidi="en-US"/>
        </w:rPr>
        <w:t>“MOL MOTIVATOR*'</w:t>
      </w:r>
      <w:r>
        <w:rPr>
          <w:color w:val="000000"/>
          <w:spacing w:val="0"/>
          <w:w w:val="100"/>
          <w:position w:val="0"/>
          <w:sz w:val="8"/>
          <w:szCs w:val="8"/>
        </w:rPr>
        <w:t>轮主机从轻油换为重油。</w:t>
      </w:r>
    </w:p>
    <w:p>
      <w:pPr>
        <w:pStyle w:val="Style80"/>
        <w:keepNext w:val="0"/>
        <w:keepLines w:val="0"/>
        <w:widowControl w:val="0"/>
        <w:shd w:val="clear" w:color="auto" w:fill="auto"/>
        <w:bidi w:val="0"/>
        <w:spacing w:before="0" w:after="100" w:line="157" w:lineRule="exact"/>
        <w:ind w:left="780" w:right="0" w:firstLine="260"/>
        <w:jc w:val="both"/>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分，船长和二副发现本轮左前约</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海里处有 一船（即</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轮），可见到该船的两盏桅灯与绿艘灯， 船长判断</w:t>
      </w:r>
      <w:r>
        <w:rPr>
          <w:color w:val="000000"/>
          <w:spacing w:val="0"/>
          <w:w w:val="100"/>
          <w:position w:val="0"/>
          <w:lang w:val="zh-CN" w:eastAsia="zh-CN" w:bidi="zh-CN"/>
        </w:rPr>
        <w:t>“该</w:t>
      </w:r>
      <w:r>
        <w:rPr>
          <w:color w:val="000000"/>
          <w:spacing w:val="0"/>
          <w:w w:val="100"/>
          <w:position w:val="0"/>
        </w:rPr>
        <w:t>轮将过本轮船首”；同时，在本船左艘还有一 艘渔船，右艘也有另一航行船舶。</w:t>
      </w:r>
    </w:p>
    <w:p>
      <w:pPr>
        <w:pStyle w:val="Style80"/>
        <w:keepNext w:val="0"/>
        <w:keepLines w:val="0"/>
        <w:widowControl w:val="0"/>
        <w:shd w:val="clear" w:color="auto" w:fill="auto"/>
        <w:bidi w:val="0"/>
        <w:spacing w:before="0" w:after="100" w:line="156" w:lineRule="exact"/>
        <w:ind w:left="780" w:right="0" w:firstLine="260"/>
        <w:jc w:val="both"/>
      </w:pP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分，二副在海图上定好船位，见</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轮与 本船存在碰撞危险，于是走到左艘用探照灯照射</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 意图引起来船注意。</w:t>
      </w:r>
    </w:p>
    <w:p>
      <w:pPr>
        <w:pStyle w:val="Style80"/>
        <w:keepNext w:val="0"/>
        <w:keepLines w:val="0"/>
        <w:widowControl w:val="0"/>
        <w:shd w:val="clear" w:color="auto" w:fill="auto"/>
        <w:bidi w:val="0"/>
        <w:spacing w:before="0" w:after="100" w:line="156" w:lineRule="exact"/>
        <w:ind w:left="780" w:right="0" w:firstLine="260"/>
        <w:jc w:val="both"/>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分，船长继续令水手</w:t>
      </w:r>
      <w:r>
        <w:rPr>
          <w:color w:val="000000"/>
          <w:spacing w:val="0"/>
          <w:w w:val="100"/>
          <w:position w:val="0"/>
          <w:lang w:val="zh-CN" w:eastAsia="zh-CN" w:bidi="zh-CN"/>
        </w:rPr>
        <w:t>“航向</w:t>
      </w:r>
      <w:r>
        <w:rPr>
          <w:rFonts w:ascii="Times New Roman" w:eastAsia="Times New Roman" w:hAnsi="Times New Roman" w:cs="Times New Roman"/>
          <w:color w:val="000000"/>
          <w:spacing w:val="0"/>
          <w:w w:val="100"/>
          <w:position w:val="0"/>
          <w:sz w:val="9"/>
          <w:szCs w:val="9"/>
        </w:rPr>
        <w:t>125</w:t>
      </w:r>
      <w:r>
        <w:rPr>
          <w:color w:val="000000"/>
          <w:spacing w:val="0"/>
          <w:w w:val="100"/>
          <w:position w:val="0"/>
        </w:rPr>
        <w:t>度”。约</w:t>
      </w:r>
      <w:r>
        <w:rPr>
          <w:rFonts w:ascii="Times New Roman" w:eastAsia="Times New Roman" w:hAnsi="Times New Roman" w:cs="Times New Roman"/>
          <w:color w:val="000000"/>
          <w:spacing w:val="0"/>
          <w:w w:val="100"/>
          <w:position w:val="0"/>
          <w:sz w:val="9"/>
          <w:szCs w:val="9"/>
        </w:rPr>
        <w:t xml:space="preserve">2 </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秒，香港</w:t>
      </w:r>
      <w:r>
        <w:rPr>
          <w:rFonts w:ascii="Times New Roman" w:eastAsia="Times New Roman" w:hAnsi="Times New Roman" w:cs="Times New Roman"/>
          <w:color w:val="000000"/>
          <w:spacing w:val="0"/>
          <w:w w:val="100"/>
          <w:position w:val="0"/>
          <w:sz w:val="9"/>
          <w:szCs w:val="9"/>
          <w:lang w:val="en-US" w:eastAsia="en-US" w:bidi="en-US"/>
        </w:rPr>
        <w:t>VTS</w:t>
      </w:r>
      <w:r>
        <w:rPr>
          <w:color w:val="000000"/>
          <w:spacing w:val="0"/>
          <w:w w:val="100"/>
          <w:position w:val="0"/>
        </w:rPr>
        <w:t>呼叫</w:t>
      </w:r>
      <w:r>
        <w:rPr>
          <w:rFonts w:ascii="Times New Roman" w:eastAsia="Times New Roman" w:hAnsi="Times New Roman" w:cs="Times New Roman"/>
          <w:color w:val="000000"/>
          <w:spacing w:val="0"/>
          <w:w w:val="100"/>
          <w:position w:val="0"/>
          <w:sz w:val="9"/>
          <w:szCs w:val="9"/>
          <w:lang w:val="en-US" w:eastAsia="en-US" w:bidi="en-US"/>
        </w:rPr>
        <w:t>“MOL MOTIVATOR”</w:t>
      </w:r>
      <w:r>
        <w:rPr>
          <w:color w:val="000000"/>
          <w:spacing w:val="0"/>
          <w:w w:val="100"/>
          <w:position w:val="0"/>
        </w:rPr>
        <w:t>轮， 提醒该轮注意前方来船，并建议其避免碰撞。</w:t>
      </w:r>
    </w:p>
    <w:p>
      <w:pPr>
        <w:pStyle w:val="Style80"/>
        <w:keepNext w:val="0"/>
        <w:keepLines w:val="0"/>
        <w:widowControl w:val="0"/>
        <w:shd w:val="clear" w:color="auto" w:fill="auto"/>
        <w:bidi w:val="0"/>
        <w:spacing w:before="0" w:after="100" w:line="156" w:lineRule="exact"/>
        <w:ind w:left="780" w:right="0" w:firstLine="260"/>
        <w:jc w:val="both"/>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48</w:t>
      </w:r>
      <w:r>
        <w:rPr>
          <w:color w:val="000000"/>
          <w:spacing w:val="0"/>
          <w:w w:val="100"/>
          <w:position w:val="0"/>
        </w:rPr>
        <w:t>秒，船长称仍见到来船的</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盏桅灯及绿 艘灯，于是继续令水手：</w:t>
      </w:r>
      <w:r>
        <w:rPr>
          <w:color w:val="000000"/>
          <w:spacing w:val="0"/>
          <w:w w:val="100"/>
          <w:position w:val="0"/>
          <w:lang w:val="zh-CN" w:eastAsia="zh-CN" w:bidi="zh-CN"/>
        </w:rPr>
        <w:t>“航向</w:t>
      </w:r>
      <w:r>
        <w:rPr>
          <w:rFonts w:ascii="Times New Roman" w:eastAsia="Times New Roman" w:hAnsi="Times New Roman" w:cs="Times New Roman"/>
          <w:color w:val="000000"/>
          <w:spacing w:val="0"/>
          <w:w w:val="100"/>
          <w:position w:val="0"/>
          <w:sz w:val="9"/>
          <w:szCs w:val="9"/>
        </w:rPr>
        <w:t>115</w:t>
      </w:r>
      <w:r>
        <w:rPr>
          <w:color w:val="000000"/>
          <w:spacing w:val="0"/>
          <w:w w:val="100"/>
          <w:position w:val="0"/>
        </w:rPr>
        <w:t>度”，意图从</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 xml:space="preserve">2” </w:t>
      </w:r>
      <w:r>
        <w:rPr>
          <w:color w:val="000000"/>
          <w:spacing w:val="0"/>
          <w:w w:val="100"/>
          <w:position w:val="0"/>
        </w:rPr>
        <w:t>轮船尾通过。</w:t>
      </w:r>
    </w:p>
    <w:p>
      <w:pPr>
        <w:pStyle w:val="Style80"/>
        <w:keepNext w:val="0"/>
        <w:keepLines w:val="0"/>
        <w:widowControl w:val="0"/>
        <w:shd w:val="clear" w:color="auto" w:fill="auto"/>
        <w:bidi w:val="0"/>
        <w:spacing w:before="0" w:after="100" w:line="158" w:lineRule="exact"/>
        <w:ind w:left="780" w:right="0" w:firstLine="260"/>
        <w:jc w:val="both"/>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w:t>
      </w:r>
      <w:r>
        <w:rPr>
          <w:rFonts w:ascii="Times New Roman" w:eastAsia="Times New Roman" w:hAnsi="Times New Roman" w:cs="Times New Roman"/>
          <w:color w:val="000000"/>
          <w:spacing w:val="0"/>
          <w:w w:val="100"/>
          <w:position w:val="0"/>
          <w:sz w:val="9"/>
          <w:szCs w:val="9"/>
          <w:lang w:val="en-US" w:eastAsia="en-US" w:bidi="en-US"/>
        </w:rPr>
        <w:t>“MOL MOTIVATOR”</w:t>
      </w:r>
      <w:r>
        <w:rPr>
          <w:color w:val="000000"/>
          <w:spacing w:val="0"/>
          <w:w w:val="100"/>
          <w:position w:val="0"/>
        </w:rPr>
        <w:t>轮雷达图像显 示</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轮开始向右转。约</w:t>
      </w:r>
      <w:r>
        <w:rPr>
          <w:rFonts w:ascii="Times New Roman" w:eastAsia="Times New Roman" w:hAnsi="Times New Roman" w:cs="Times New Roman"/>
          <w:color w:val="000000"/>
          <w:spacing w:val="0"/>
          <w:w w:val="100"/>
          <w:position w:val="0"/>
          <w:sz w:val="9"/>
          <w:szCs w:val="9"/>
        </w:rPr>
        <w:t>02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09</w:t>
      </w:r>
      <w:r>
        <w:rPr>
          <w:color w:val="000000"/>
          <w:spacing w:val="0"/>
          <w:w w:val="100"/>
          <w:position w:val="0"/>
        </w:rPr>
        <w:t>秒，船长令水 手</w:t>
      </w:r>
      <w:r>
        <w:rPr>
          <w:color w:val="000000"/>
          <w:spacing w:val="0"/>
          <w:w w:val="100"/>
          <w:position w:val="0"/>
          <w:lang w:val="zh-CN" w:eastAsia="zh-CN" w:bidi="zh-CN"/>
        </w:rPr>
        <w:t>“左舵</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度”。</w:t>
      </w:r>
    </w:p>
    <w:p>
      <w:pPr>
        <w:pStyle w:val="Style80"/>
        <w:keepNext w:val="0"/>
        <w:keepLines w:val="0"/>
        <w:widowControl w:val="0"/>
        <w:shd w:val="clear" w:color="auto" w:fill="auto"/>
        <w:bidi w:val="0"/>
        <w:spacing w:before="0" w:after="100" w:line="158" w:lineRule="exact"/>
        <w:ind w:left="780" w:right="0" w:firstLine="260"/>
        <w:jc w:val="both"/>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39</w:t>
      </w:r>
      <w:r>
        <w:rPr>
          <w:color w:val="000000"/>
          <w:spacing w:val="0"/>
          <w:w w:val="100"/>
          <w:position w:val="0"/>
        </w:rPr>
        <w:t>秒，船长发现</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轮正在右转， 并同时见到来船的红绿艘灯，急令水手</w:t>
      </w:r>
      <w:r>
        <w:rPr>
          <w:i/>
          <w:iCs/>
          <w:color w:val="000000"/>
          <w:spacing w:val="0"/>
          <w:w w:val="100"/>
          <w:position w:val="0"/>
          <w:sz w:val="12"/>
          <w:szCs w:val="12"/>
          <w:lang w:val="zh-CN" w:eastAsia="zh-CN" w:bidi="zh-CN"/>
        </w:rPr>
        <w:t>“右满</w:t>
      </w:r>
      <w:r>
        <w:rPr>
          <w:i/>
          <w:iCs/>
          <w:color w:val="000000"/>
          <w:spacing w:val="0"/>
          <w:w w:val="100"/>
          <w:position w:val="0"/>
          <w:sz w:val="12"/>
          <w:szCs w:val="12"/>
        </w:rPr>
        <w:t>舵”,</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 xml:space="preserve">00 </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51</w:t>
      </w:r>
      <w:r>
        <w:rPr>
          <w:color w:val="000000"/>
          <w:spacing w:val="0"/>
          <w:w w:val="100"/>
          <w:position w:val="0"/>
        </w:rPr>
        <w:t>秒水手操到右满飽，并向船长报告，船长此时发现</w:t>
      </w:r>
      <w:r>
        <w:rPr>
          <w:color w:val="000000"/>
          <w:spacing w:val="0"/>
          <w:w w:val="100"/>
          <w:position w:val="0"/>
          <w:lang w:val="zh-CN" w:eastAsia="zh-CN" w:bidi="zh-CN"/>
        </w:rPr>
        <w:t xml:space="preserve">“中 </w:t>
      </w:r>
      <w:r>
        <w:rPr>
          <w:color w:val="000000"/>
          <w:spacing w:val="0"/>
          <w:w w:val="100"/>
          <w:position w:val="0"/>
        </w:rPr>
        <w:t>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轮又开始快速左转，急令水手</w:t>
      </w:r>
      <w:r>
        <w:rPr>
          <w:color w:val="000000"/>
          <w:spacing w:val="0"/>
          <w:w w:val="100"/>
          <w:position w:val="0"/>
          <w:lang w:val="zh-CN" w:eastAsia="zh-CN" w:bidi="zh-CN"/>
        </w:rPr>
        <w:t>“左满</w:t>
      </w:r>
      <w:r>
        <w:rPr>
          <w:color w:val="000000"/>
          <w:spacing w:val="0"/>
          <w:w w:val="100"/>
          <w:position w:val="0"/>
        </w:rPr>
        <w:t>鸵”，根据</w:t>
      </w:r>
      <w:r>
        <w:rPr>
          <w:rFonts w:ascii="Times New Roman" w:eastAsia="Times New Roman" w:hAnsi="Times New Roman" w:cs="Times New Roman"/>
          <w:color w:val="000000"/>
          <w:spacing w:val="0"/>
          <w:w w:val="100"/>
          <w:position w:val="0"/>
          <w:sz w:val="9"/>
          <w:szCs w:val="9"/>
          <w:lang w:val="en-US" w:eastAsia="en-US" w:bidi="en-US"/>
        </w:rPr>
        <w:t>VDR</w:t>
        <w:br w:type="page"/>
      </w:r>
      <w:r>
        <w:rPr>
          <w:color w:val="000000"/>
          <w:spacing w:val="0"/>
          <w:w w:val="100"/>
          <w:position w:val="0"/>
        </w:rPr>
        <w:t>记录，该水手实际上也操左满飽，但此时船舶由于惯性作用， 航行从</w:t>
      </w:r>
      <w:r>
        <w:rPr>
          <w:rFonts w:ascii="Times New Roman" w:eastAsia="Times New Roman" w:hAnsi="Times New Roman" w:cs="Times New Roman"/>
          <w:color w:val="000000"/>
          <w:spacing w:val="0"/>
          <w:w w:val="100"/>
          <w:position w:val="0"/>
          <w:sz w:val="9"/>
          <w:szCs w:val="9"/>
        </w:rPr>
        <w:t>117</w:t>
      </w:r>
      <w:r>
        <w:rPr>
          <w:color w:val="000000"/>
          <w:spacing w:val="0"/>
          <w:w w:val="100"/>
          <w:position w:val="0"/>
        </w:rPr>
        <w:t>度仍向右偏转，至</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 xml:space="preserve">秒，航向偏转至 </w:t>
      </w:r>
      <w:r>
        <w:rPr>
          <w:rFonts w:ascii="Times New Roman" w:eastAsia="Times New Roman" w:hAnsi="Times New Roman" w:cs="Times New Roman"/>
          <w:color w:val="000000"/>
          <w:spacing w:val="0"/>
          <w:w w:val="100"/>
          <w:position w:val="0"/>
          <w:sz w:val="9"/>
          <w:szCs w:val="9"/>
        </w:rPr>
        <w:t>122</w:t>
      </w:r>
      <w:r>
        <w:rPr>
          <w:color w:val="000000"/>
          <w:spacing w:val="0"/>
          <w:w w:val="100"/>
          <w:position w:val="0"/>
        </w:rPr>
        <w:t>度，船长令</w:t>
      </w:r>
      <w:r>
        <w:rPr>
          <w:color w:val="000000"/>
          <w:spacing w:val="0"/>
          <w:w w:val="100"/>
          <w:position w:val="0"/>
          <w:lang w:val="zh-CN" w:eastAsia="zh-CN" w:bidi="zh-CN"/>
        </w:rPr>
        <w:t>“右满</w:t>
      </w:r>
      <w:r>
        <w:rPr>
          <w:color w:val="000000"/>
          <w:spacing w:val="0"/>
          <w:w w:val="100"/>
          <w:position w:val="0"/>
        </w:rPr>
        <w:t>飽”，</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秒，水手回复右满鸵， 此时船舶继续向右偏转，航速约</w:t>
      </w:r>
      <w:r>
        <w:rPr>
          <w:rFonts w:ascii="Times New Roman" w:eastAsia="Times New Roman" w:hAnsi="Times New Roman" w:cs="Times New Roman"/>
          <w:color w:val="000000"/>
          <w:spacing w:val="0"/>
          <w:w w:val="100"/>
          <w:position w:val="0"/>
          <w:sz w:val="9"/>
          <w:szCs w:val="9"/>
          <w:lang w:val="en-US" w:eastAsia="en-US" w:bidi="en-US"/>
        </w:rPr>
        <w:t>17.2</w:t>
      </w:r>
      <w:r>
        <w:rPr>
          <w:color w:val="000000"/>
          <w:spacing w:val="0"/>
          <w:w w:val="100"/>
          <w:position w:val="0"/>
        </w:rPr>
        <w:t>节，但此时</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9"/>
          <w:szCs w:val="9"/>
        </w:rPr>
        <w:t xml:space="preserve">2” </w:t>
      </w:r>
      <w:r>
        <w:rPr>
          <w:color w:val="000000"/>
          <w:spacing w:val="0"/>
          <w:w w:val="100"/>
          <w:position w:val="0"/>
        </w:rPr>
        <w:t>轮继续左转。</w:t>
      </w:r>
    </w:p>
    <w:p>
      <w:pPr>
        <w:pStyle w:val="Style2"/>
        <w:keepNext w:val="0"/>
        <w:keepLines w:val="0"/>
        <w:widowControl w:val="0"/>
        <w:shd w:val="clear" w:color="auto" w:fill="auto"/>
        <w:bidi w:val="0"/>
        <w:spacing w:before="0" w:after="0" w:line="158" w:lineRule="exact"/>
        <w:ind w:left="500" w:right="680" w:firstLine="420"/>
        <w:jc w:val="both"/>
        <w:rPr>
          <w:sz w:val="8"/>
          <w:szCs w:val="8"/>
        </w:rPr>
        <w:sectPr>
          <w:footnotePr>
            <w:pos w:val="pageBottom"/>
            <w:numFmt w:val="decimal"/>
            <w:numRestart w:val="continuous"/>
          </w:footnotePr>
          <w:pgSz w:w="6202" w:h="8640"/>
          <w:pgMar w:top="796" w:right="751" w:bottom="655" w:left="746" w:header="0" w:footer="3" w:gutter="0"/>
          <w:cols w:space="720"/>
          <w:noEndnote/>
          <w:rtlGutter w:val="0"/>
          <w:docGrid w:linePitch="360"/>
        </w:sectPr>
      </w:pPr>
      <w:r>
        <w:rPr>
          <w:color w:val="000000"/>
          <w:spacing w:val="0"/>
          <w:w w:val="100"/>
          <w:position w:val="0"/>
          <w:sz w:val="8"/>
          <w:szCs w:val="8"/>
        </w:rPr>
        <w:t>约</w:t>
      </w:r>
      <w:r>
        <w:rPr>
          <w:rFonts w:ascii="Times New Roman" w:eastAsia="Times New Roman" w:hAnsi="Times New Roman" w:cs="Times New Roman"/>
          <w:color w:val="000000"/>
          <w:spacing w:val="0"/>
          <w:w w:val="100"/>
          <w:position w:val="0"/>
          <w:sz w:val="9"/>
          <w:szCs w:val="9"/>
        </w:rPr>
        <w:t>2</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rPr>
        <w:t>22</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lang w:val="en-US" w:eastAsia="en-US" w:bidi="en-US"/>
        </w:rPr>
        <w:t xml:space="preserve">“MOL MOTIVATOR” </w:t>
      </w:r>
      <w:r>
        <w:rPr>
          <w:color w:val="000000"/>
          <w:spacing w:val="0"/>
          <w:w w:val="100"/>
          <w:position w:val="0"/>
          <w:sz w:val="8"/>
          <w:szCs w:val="8"/>
        </w:rPr>
        <w:t>轮与</w:t>
      </w:r>
      <w:r>
        <w:rPr>
          <w:color w:val="000000"/>
          <w:spacing w:val="0"/>
          <w:w w:val="100"/>
          <w:position w:val="0"/>
          <w:sz w:val="8"/>
          <w:szCs w:val="8"/>
          <w:lang w:val="zh-CN" w:eastAsia="zh-CN" w:bidi="zh-CN"/>
        </w:rPr>
        <w:t>“中兴</w:t>
      </w:r>
      <w:r>
        <w:rPr>
          <w:rFonts w:ascii="Times New Roman" w:eastAsia="Times New Roman" w:hAnsi="Times New Roman" w:cs="Times New Roman"/>
          <w:color w:val="000000"/>
          <w:spacing w:val="0"/>
          <w:w w:val="100"/>
          <w:position w:val="0"/>
          <w:sz w:val="9"/>
          <w:szCs w:val="9"/>
        </w:rPr>
        <w:t xml:space="preserve">2” </w:t>
      </w:r>
      <w:r>
        <w:rPr>
          <w:rFonts w:ascii="Times New Roman" w:eastAsia="Times New Roman" w:hAnsi="Times New Roman" w:cs="Times New Roman"/>
          <w:color w:val="000000"/>
          <w:spacing w:val="0"/>
          <w:w w:val="100"/>
          <w:position w:val="0"/>
          <w:sz w:val="9"/>
          <w:szCs w:val="9"/>
          <w:lang w:val="en-US" w:eastAsia="en-US" w:bidi="en-US"/>
        </w:rPr>
        <w:t>J</w:t>
      </w:r>
      <w:r>
        <w:rPr>
          <w:color w:val="000000"/>
          <w:spacing w:val="0"/>
          <w:w w:val="100"/>
          <w:position w:val="0"/>
          <w:sz w:val="8"/>
          <w:szCs w:val="8"/>
        </w:rPr>
        <w:t>轮发生碰撞。</w:t>
      </w:r>
    </w:p>
    <w:p>
      <w:pPr>
        <w:widowControl w:val="0"/>
        <w:spacing w:before="69" w:after="69" w:line="240" w:lineRule="exact"/>
        <w:rPr>
          <w:sz w:val="19"/>
          <w:szCs w:val="19"/>
        </w:rPr>
      </w:pPr>
    </w:p>
    <w:p>
      <w:pPr>
        <w:widowControl w:val="0"/>
        <w:spacing w:line="1" w:lineRule="exact"/>
        <w:sectPr>
          <w:footnotePr>
            <w:pos w:val="pageBottom"/>
            <w:numFmt w:val="decimal"/>
            <w:numRestart w:val="continuous"/>
          </w:footnotePr>
          <w:type w:val="continuous"/>
          <w:pgSz w:w="6202" w:h="8640"/>
          <w:pgMar w:top="974" w:right="0" w:bottom="447" w:left="0" w:header="0" w:footer="3" w:gutter="0"/>
          <w:cols w:space="720"/>
          <w:noEndnote/>
          <w:rtlGutter w:val="0"/>
          <w:docGrid w:linePitch="360"/>
        </w:sectPr>
      </w:pPr>
    </w:p>
    <w:p>
      <w:pPr>
        <w:pStyle w:val="Style9"/>
        <w:keepNext w:val="0"/>
        <w:keepLines w:val="0"/>
        <w:framePr w:w="581" w:h="154" w:wrap="none" w:vAnchor="text" w:hAnchor="page" w:x="2778" w:y="3184"/>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碰撞示意图</w:t>
      </w:r>
    </w:p>
    <w:p>
      <w:pPr>
        <w:widowControl w:val="0"/>
        <w:spacing w:line="360" w:lineRule="exact"/>
      </w:pPr>
      <w:r>
        <w:drawing>
          <wp:anchor distT="0" distB="155575" distL="0" distR="0" simplePos="0" relativeHeight="62914844" behindDoc="1" locked="0" layoutInCell="1" allowOverlap="1">
            <wp:simplePos x="0" y="0"/>
            <wp:positionH relativeFrom="page">
              <wp:posOffset>425450</wp:posOffset>
            </wp:positionH>
            <wp:positionV relativeFrom="paragraph">
              <wp:posOffset>12700</wp:posOffset>
            </wp:positionV>
            <wp:extent cx="3048000" cy="1950720"/>
            <wp:wrapNone/>
            <wp:docPr id="524" name="Shape 524"/>
            <a:graphic xmlns:a="http://schemas.openxmlformats.org/drawingml/2006/main">
              <a:graphicData uri="http://schemas.openxmlformats.org/drawingml/2006/picture">
                <pic:pic xmlns:pic="http://schemas.openxmlformats.org/drawingml/2006/picture">
                  <pic:nvPicPr>
                    <pic:cNvPr id="525" name="Picture box 525"/>
                    <pic:cNvPicPr/>
                  </pic:nvPicPr>
                  <pic:blipFill>
                    <a:blip r:embed="rId345"/>
                    <a:stretch/>
                  </pic:blipFill>
                  <pic:spPr>
                    <a:xfrm>
                      <a:ext cx="3048000" cy="195072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36" w:line="1" w:lineRule="exact"/>
      </w:pPr>
    </w:p>
    <w:p>
      <w:pPr>
        <w:widowControl w:val="0"/>
        <w:spacing w:line="1" w:lineRule="exact"/>
        <w:sectPr>
          <w:footnotePr>
            <w:pos w:val="pageBottom"/>
            <w:numFmt w:val="decimal"/>
            <w:numRestart w:val="continuous"/>
          </w:footnotePr>
          <w:type w:val="continuous"/>
          <w:pgSz w:w="6202" w:h="8640"/>
          <w:pgMar w:top="974" w:right="703" w:bottom="447" w:left="511" w:header="0" w:footer="3" w:gutter="0"/>
          <w:cols w:space="720"/>
          <w:noEndnote/>
          <w:rtlGutter w:val="0"/>
          <w:docGrid w:linePitch="360"/>
        </w:sectPr>
      </w:pPr>
    </w:p>
    <w:p>
      <w:pPr>
        <w:widowControl w:val="0"/>
        <w:spacing w:before="10" w:after="10" w:line="240" w:lineRule="exact"/>
        <w:rPr>
          <w:sz w:val="19"/>
          <w:szCs w:val="19"/>
        </w:rPr>
      </w:pPr>
    </w:p>
    <w:p>
      <w:pPr>
        <w:widowControl w:val="0"/>
        <w:spacing w:line="1" w:lineRule="exact"/>
        <w:sectPr>
          <w:footnotePr>
            <w:pos w:val="pageBottom"/>
            <w:numFmt w:val="decimal"/>
            <w:numRestart w:val="continuous"/>
          </w:footnotePr>
          <w:type w:val="continuous"/>
          <w:pgSz w:w="6202" w:h="8640"/>
          <w:pgMar w:top="565" w:right="0" w:bottom="599" w:left="0" w:header="0" w:footer="3" w:gutter="0"/>
          <w:cols w:space="720"/>
          <w:noEndnote/>
          <w:rtlGutter w:val="0"/>
          <w:docGrid w:linePitch="360"/>
        </w:sectPr>
      </w:pPr>
    </w:p>
    <w:p>
      <w:pPr>
        <w:pStyle w:val="Style5"/>
        <w:keepNext/>
        <w:keepLines/>
        <w:widowControl w:val="0"/>
        <w:shd w:val="clear" w:color="auto" w:fill="auto"/>
        <w:bidi w:val="0"/>
        <w:spacing w:before="0" w:after="160" w:line="240" w:lineRule="auto"/>
        <w:ind w:left="0" w:right="0" w:firstLine="0"/>
        <w:jc w:val="both"/>
        <w:rPr>
          <w:sz w:val="15"/>
          <w:szCs w:val="15"/>
        </w:rPr>
      </w:pPr>
      <w:bookmarkStart w:id="3155" w:name="bookmark3155"/>
      <w:bookmarkStart w:id="3156" w:name="bookmark3156"/>
      <w:bookmarkStart w:id="3157" w:name="bookmark3157"/>
      <w:bookmarkStart w:id="3158" w:name="bookmark3158"/>
      <w:r>
        <w:rPr>
          <w:color w:val="000000"/>
          <w:spacing w:val="0"/>
          <w:w w:val="100"/>
          <w:position w:val="0"/>
          <w:sz w:val="15"/>
          <w:szCs w:val="15"/>
        </w:rPr>
        <w:t>二</w:t>
      </w:r>
      <w:bookmarkEnd w:id="3157"/>
      <w:r>
        <w:rPr>
          <w:color w:val="000000"/>
          <w:spacing w:val="0"/>
          <w:w w:val="100"/>
          <w:position w:val="0"/>
          <w:sz w:val="15"/>
          <w:szCs w:val="15"/>
        </w:rPr>
        <w:t>、事故原因</w:t>
      </w:r>
      <w:bookmarkEnd w:id="3155"/>
      <w:bookmarkEnd w:id="3156"/>
      <w:bookmarkEnd w:id="3158"/>
    </w:p>
    <w:p>
      <w:pPr>
        <w:pStyle w:val="Style118"/>
        <w:keepNext/>
        <w:keepLines/>
        <w:widowControl w:val="0"/>
        <w:shd w:val="clear" w:color="auto" w:fill="auto"/>
        <w:bidi w:val="0"/>
        <w:spacing w:before="0" w:after="100" w:line="240" w:lineRule="auto"/>
        <w:ind w:left="0" w:right="0" w:firstLine="260"/>
        <w:jc w:val="both"/>
      </w:pPr>
      <w:bookmarkStart w:id="3159" w:name="bookmark3159"/>
      <w:bookmarkStart w:id="3160" w:name="bookmark3160"/>
      <w:bookmarkStart w:id="3161" w:name="bookmark3161"/>
      <w:r>
        <w:rPr>
          <w:color w:val="000000"/>
          <w:spacing w:val="0"/>
          <w:w w:val="100"/>
          <w:position w:val="0"/>
          <w:lang w:val="en-US" w:eastAsia="en-US" w:bidi="en-US"/>
        </w:rPr>
        <w:t>(-)</w:t>
      </w:r>
      <w:r>
        <w:rPr>
          <w:color w:val="000000"/>
          <w:spacing w:val="0"/>
          <w:w w:val="100"/>
          <w:position w:val="0"/>
        </w:rPr>
        <w:t>两船过失行为</w:t>
      </w:r>
      <w:bookmarkEnd w:id="3159"/>
      <w:bookmarkEnd w:id="3160"/>
      <w:bookmarkEnd w:id="3161"/>
    </w:p>
    <w:p>
      <w:pPr>
        <w:pStyle w:val="Style38"/>
        <w:keepNext w:val="0"/>
        <w:keepLines w:val="0"/>
        <w:widowControl w:val="0"/>
        <w:numPr>
          <w:ilvl w:val="0"/>
          <w:numId w:val="499"/>
        </w:numPr>
        <w:shd w:val="clear" w:color="auto" w:fill="auto"/>
        <w:tabs>
          <w:tab w:pos="492" w:val="left"/>
        </w:tabs>
        <w:bidi w:val="0"/>
        <w:spacing w:before="0" w:after="0" w:line="331" w:lineRule="auto"/>
        <w:ind w:left="0" w:right="0" w:firstLine="260"/>
        <w:jc w:val="both"/>
      </w:pPr>
      <w:bookmarkStart w:id="3162" w:name="bookmark3162"/>
      <w:bookmarkEnd w:id="3162"/>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w:t>
      </w:r>
    </w:p>
    <w:p>
      <w:pPr>
        <w:pStyle w:val="Style38"/>
        <w:keepNext w:val="0"/>
        <w:keepLines w:val="0"/>
        <w:widowControl w:val="0"/>
        <w:shd w:val="clear" w:color="auto" w:fill="auto"/>
        <w:bidi w:val="0"/>
        <w:spacing w:before="0" w:after="14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在存在碰撞危险时，该轮作为 让路船小角度转向避让违反了《国际海 上避碰规则》第</w:t>
      </w:r>
      <w:r>
        <w:rPr>
          <w:rFonts w:ascii="Times New Roman" w:eastAsia="Times New Roman" w:hAnsi="Times New Roman" w:cs="Times New Roman"/>
          <w:color w:val="000000"/>
          <w:spacing w:val="0"/>
          <w:w w:val="100"/>
          <w:position w:val="0"/>
        </w:rPr>
        <w:t>16</w:t>
      </w:r>
      <w:r>
        <w:rPr>
          <w:color w:val="000000"/>
          <w:spacing w:val="0"/>
          <w:w w:val="100"/>
          <w:position w:val="0"/>
        </w:rPr>
        <w:t>条的规定。</w:t>
      </w:r>
    </w:p>
    <w:p>
      <w:pPr>
        <w:pStyle w:val="Style38"/>
        <w:keepNext w:val="0"/>
        <w:keepLines w:val="0"/>
        <w:widowControl w:val="0"/>
        <w:numPr>
          <w:ilvl w:val="0"/>
          <w:numId w:val="501"/>
        </w:numPr>
        <w:shd w:val="clear" w:color="auto" w:fill="auto"/>
        <w:tabs>
          <w:tab w:pos="615" w:val="left"/>
        </w:tabs>
        <w:bidi w:val="0"/>
        <w:spacing w:before="0" w:after="40" w:line="197" w:lineRule="exact"/>
        <w:ind w:left="0" w:right="0"/>
        <w:jc w:val="both"/>
      </w:pPr>
      <w:bookmarkStart w:id="3163" w:name="bookmark3163"/>
      <w:bookmarkEnd w:id="3163"/>
      <w:r>
        <w:rPr>
          <w:color w:val="000000"/>
          <w:spacing w:val="0"/>
          <w:w w:val="100"/>
          <w:position w:val="0"/>
        </w:rPr>
        <w:t>该轮在两船相距</w:t>
      </w:r>
      <w:r>
        <w:rPr>
          <w:rFonts w:ascii="Times New Roman" w:eastAsia="Times New Roman" w:hAnsi="Times New Roman" w:cs="Times New Roman"/>
          <w:color w:val="000000"/>
          <w:spacing w:val="0"/>
          <w:w w:val="100"/>
          <w:position w:val="0"/>
        </w:rPr>
        <w:t>1</w:t>
      </w:r>
      <w:r>
        <w:rPr>
          <w:color w:val="000000"/>
          <w:spacing w:val="0"/>
          <w:w w:val="100"/>
          <w:position w:val="0"/>
        </w:rPr>
        <w:t>海里时， 在没有正确估计局面的情况下右转，违 反了《国际海上避碰规则》第</w:t>
      </w:r>
      <w:r>
        <w:rPr>
          <w:rFonts w:ascii="Times New Roman" w:eastAsia="Times New Roman" w:hAnsi="Times New Roman" w:cs="Times New Roman"/>
          <w:color w:val="000000"/>
          <w:spacing w:val="0"/>
          <w:w w:val="100"/>
          <w:position w:val="0"/>
        </w:rPr>
        <w:t>8</w:t>
      </w:r>
      <w:r>
        <w:rPr>
          <w:color w:val="000000"/>
          <w:spacing w:val="0"/>
          <w:w w:val="100"/>
          <w:position w:val="0"/>
        </w:rPr>
        <w:t>条第</w:t>
      </w:r>
      <w:r>
        <w:rPr>
          <w:rFonts w:ascii="Times New Roman" w:eastAsia="Times New Roman" w:hAnsi="Times New Roman" w:cs="Times New Roman"/>
          <w:color w:val="000000"/>
          <w:spacing w:val="0"/>
          <w:w w:val="100"/>
          <w:position w:val="0"/>
        </w:rPr>
        <w:t xml:space="preserve">5 </w:t>
      </w:r>
      <w:r>
        <w:rPr>
          <w:color w:val="000000"/>
          <w:spacing w:val="0"/>
          <w:w w:val="100"/>
          <w:position w:val="0"/>
        </w:rPr>
        <w:t>款的规定。</w:t>
      </w:r>
    </w:p>
    <w:p>
      <w:pPr>
        <w:pStyle w:val="Style38"/>
        <w:keepNext w:val="0"/>
        <w:keepLines w:val="0"/>
        <w:widowControl w:val="0"/>
        <w:numPr>
          <w:ilvl w:val="0"/>
          <w:numId w:val="501"/>
        </w:numPr>
        <w:shd w:val="clear" w:color="auto" w:fill="auto"/>
        <w:tabs>
          <w:tab w:pos="346" w:val="left"/>
        </w:tabs>
        <w:bidi w:val="0"/>
        <w:spacing w:before="0" w:line="197" w:lineRule="exact"/>
        <w:ind w:left="0" w:right="0"/>
        <w:jc w:val="both"/>
      </w:pPr>
      <w:bookmarkStart w:id="3164" w:name="bookmark3164"/>
      <w:bookmarkEnd w:id="3164"/>
      <w:r>
        <w:rPr>
          <w:color w:val="000000"/>
          <w:spacing w:val="0"/>
          <w:w w:val="100"/>
          <w:position w:val="0"/>
        </w:rPr>
        <w:t xml:space="preserve">该轮驾驶人员未保持正规的 </w:t>
      </w:r>
      <w:r>
        <w:rPr>
          <w:color w:val="000000"/>
          <w:spacing w:val="0"/>
          <w:w w:val="100"/>
          <w:position w:val="0"/>
        </w:rPr>
        <w:t>瞭望，错误地估计了局面，违反了《国 际海上避碰规则》第</w:t>
      </w:r>
      <w:r>
        <w:rPr>
          <w:rFonts w:ascii="Times New Roman" w:eastAsia="Times New Roman" w:hAnsi="Times New Roman" w:cs="Times New Roman"/>
          <w:color w:val="000000"/>
          <w:spacing w:val="0"/>
          <w:w w:val="100"/>
          <w:position w:val="0"/>
        </w:rPr>
        <w:t>5</w:t>
      </w:r>
      <w:r>
        <w:rPr>
          <w:color w:val="000000"/>
          <w:spacing w:val="0"/>
          <w:w w:val="100"/>
          <w:position w:val="0"/>
        </w:rPr>
        <w:t>条的规定。</w:t>
      </w:r>
    </w:p>
    <w:p>
      <w:pPr>
        <w:pStyle w:val="Style38"/>
        <w:keepNext w:val="0"/>
        <w:keepLines w:val="0"/>
        <w:widowControl w:val="0"/>
        <w:numPr>
          <w:ilvl w:val="0"/>
          <w:numId w:val="501"/>
        </w:numPr>
        <w:shd w:val="clear" w:color="auto" w:fill="auto"/>
        <w:bidi w:val="0"/>
        <w:spacing w:before="0" w:line="192" w:lineRule="exact"/>
        <w:ind w:left="0" w:right="0"/>
        <w:jc w:val="both"/>
      </w:pPr>
      <w:bookmarkStart w:id="3165" w:name="bookmark3165"/>
      <w:bookmarkEnd w:id="3165"/>
      <w:r>
        <w:rPr>
          <w:color w:val="000000"/>
          <w:spacing w:val="0"/>
          <w:w w:val="100"/>
          <w:position w:val="0"/>
        </w:rPr>
        <w:t>该轮使用分道通航制区域，既 没有从通航分道的端部驶进，从分道的 一侧驶进时未与分道的船舶总流向形成 尽可能小的角度；也没有尽可能避免穿 越通航分道，在穿越时没有尽可能与分 道的船舶总流向成直角穿越，违反了《国 际海上避碰规则》第</w:t>
      </w:r>
      <w:r>
        <w:rPr>
          <w:rFonts w:ascii="Times New Roman" w:eastAsia="Times New Roman" w:hAnsi="Times New Roman" w:cs="Times New Roman"/>
          <w:color w:val="000000"/>
          <w:spacing w:val="0"/>
          <w:w w:val="100"/>
          <w:position w:val="0"/>
        </w:rPr>
        <w:t>10</w:t>
      </w:r>
      <w:r>
        <w:rPr>
          <w:color w:val="000000"/>
          <w:spacing w:val="0"/>
          <w:w w:val="100"/>
          <w:position w:val="0"/>
        </w:rPr>
        <w:t>条第</w:t>
      </w:r>
      <w:r>
        <w:rPr>
          <w:rFonts w:ascii="Times New Roman" w:eastAsia="Times New Roman" w:hAnsi="Times New Roman" w:cs="Times New Roman"/>
          <w:color w:val="000000"/>
          <w:spacing w:val="0"/>
          <w:w w:val="100"/>
          <w:position w:val="0"/>
        </w:rPr>
        <w:t>2</w:t>
      </w:r>
      <w:r>
        <w:rPr>
          <w:color w:val="000000"/>
          <w:spacing w:val="0"/>
          <w:w w:val="100"/>
          <w:position w:val="0"/>
        </w:rPr>
        <w:t>款</w:t>
      </w:r>
      <w:r>
        <w:rPr>
          <w:color w:val="000000"/>
          <w:spacing w:val="0"/>
          <w:w w:val="100"/>
          <w:position w:val="0"/>
        </w:rPr>
        <w:t>(</w:t>
      </w:r>
      <w:r>
        <w:rPr>
          <w:rFonts w:ascii="Times New Roman" w:eastAsia="Times New Roman" w:hAnsi="Times New Roman" w:cs="Times New Roman"/>
          <w:color w:val="000000"/>
          <w:spacing w:val="0"/>
          <w:w w:val="100"/>
          <w:position w:val="0"/>
        </w:rPr>
        <w:t xml:space="preserve">3 ) </w:t>
      </w:r>
      <w:r>
        <w:rPr>
          <w:color w:val="000000"/>
          <w:spacing w:val="0"/>
          <w:w w:val="100"/>
          <w:position w:val="0"/>
        </w:rPr>
        <w:t>项和第</w:t>
      </w:r>
      <w:r>
        <w:rPr>
          <w:rFonts w:ascii="Times New Roman" w:eastAsia="Times New Roman" w:hAnsi="Times New Roman" w:cs="Times New Roman"/>
          <w:color w:val="000000"/>
          <w:spacing w:val="0"/>
          <w:w w:val="100"/>
          <w:position w:val="0"/>
        </w:rPr>
        <w:t>3</w:t>
      </w:r>
      <w:r>
        <w:rPr>
          <w:color w:val="000000"/>
          <w:spacing w:val="0"/>
          <w:w w:val="100"/>
          <w:position w:val="0"/>
        </w:rPr>
        <w:t>款的规定。</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(5 )</w:t>
      </w:r>
      <w:r>
        <w:rPr>
          <w:color w:val="000000"/>
          <w:spacing w:val="0"/>
          <w:w w:val="100"/>
          <w:position w:val="0"/>
        </w:rPr>
        <w:t>该轮配员不足的行为违反了《中 华人民共和国海上交通安全法》第</w:t>
      </w:r>
      <w:r>
        <w:rPr>
          <w:rFonts w:ascii="Times New Roman" w:eastAsia="Times New Roman" w:hAnsi="Times New Roman" w:cs="Times New Roman"/>
          <w:color w:val="000000"/>
          <w:spacing w:val="0"/>
          <w:w w:val="100"/>
          <w:position w:val="0"/>
        </w:rPr>
        <w:t>6</w:t>
      </w:r>
      <w:r>
        <w:rPr>
          <w:color w:val="000000"/>
          <w:spacing w:val="0"/>
          <w:w w:val="100"/>
          <w:position w:val="0"/>
        </w:rPr>
        <w:t>条 的规定。</w:t>
      </w:r>
    </w:p>
    <w:p>
      <w:pPr>
        <w:pStyle w:val="Style38"/>
        <w:keepNext w:val="0"/>
        <w:keepLines w:val="0"/>
        <w:widowControl w:val="0"/>
        <w:shd w:val="clear" w:color="auto" w:fill="auto"/>
        <w:bidi w:val="0"/>
        <w:spacing w:before="0" w:after="120" w:line="193" w:lineRule="exact"/>
        <w:ind w:left="0" w:right="0"/>
        <w:jc w:val="both"/>
      </w:pPr>
      <w:r>
        <w:rPr>
          <w:rFonts w:ascii="Times New Roman" w:eastAsia="Times New Roman" w:hAnsi="Times New Roman" w:cs="Times New Roman"/>
          <w:color w:val="000000"/>
          <w:spacing w:val="0"/>
          <w:w w:val="100"/>
          <w:position w:val="0"/>
        </w:rPr>
        <w:t>(6)</w:t>
      </w:r>
      <w:r>
        <w:rPr>
          <w:color w:val="000000"/>
          <w:spacing w:val="0"/>
          <w:w w:val="100"/>
          <w:position w:val="0"/>
        </w:rPr>
        <w:t>该轮租用船员证书的行为违反 了《中华人民共和国船员注册管理办法》 第</w:t>
      </w:r>
      <w:r>
        <w:rPr>
          <w:rFonts w:ascii="Times New Roman" w:eastAsia="Times New Roman" w:hAnsi="Times New Roman" w:cs="Times New Roman"/>
          <w:color w:val="000000"/>
          <w:spacing w:val="0"/>
          <w:w w:val="100"/>
          <w:position w:val="0"/>
        </w:rPr>
        <w:t>13</w:t>
      </w:r>
      <w:r>
        <w:rPr>
          <w:color w:val="000000"/>
          <w:spacing w:val="0"/>
          <w:w w:val="100"/>
          <w:position w:val="0"/>
        </w:rPr>
        <w:t>条的规定。该轮在未报告管理公 司的情况下更换船员，不符合公司体系 文件要求。</w:t>
      </w:r>
    </w:p>
    <w:p>
      <w:pPr>
        <w:pStyle w:val="Style7"/>
        <w:keepNext w:val="0"/>
        <w:keepLines w:val="0"/>
        <w:widowControl w:val="0"/>
        <w:numPr>
          <w:ilvl w:val="0"/>
          <w:numId w:val="499"/>
        </w:numPr>
        <w:shd w:val="clear" w:color="auto" w:fill="auto"/>
        <w:tabs>
          <w:tab w:pos="506" w:val="left"/>
        </w:tabs>
        <w:bidi w:val="0"/>
        <w:spacing w:before="0" w:after="0" w:line="334" w:lineRule="auto"/>
        <w:ind w:left="0" w:right="0" w:firstLine="280"/>
        <w:jc w:val="both"/>
      </w:pPr>
      <w:bookmarkStart w:id="3166" w:name="bookmark3166"/>
      <w:bookmarkEnd w:id="3166"/>
      <w:r>
        <w:rPr>
          <w:rFonts w:ascii="Times New Roman" w:eastAsia="Times New Roman" w:hAnsi="Times New Roman" w:cs="Times New Roman"/>
          <w:color w:val="000000"/>
          <w:spacing w:val="0"/>
          <w:w w:val="100"/>
          <w:position w:val="0"/>
          <w:lang w:val="en-US" w:eastAsia="en-US" w:bidi="en-US"/>
        </w:rPr>
        <w:t xml:space="preserve">“MOL MOTIVATOR” </w:t>
      </w:r>
      <w:r>
        <w:rPr>
          <w:rFonts w:ascii="SimSun" w:eastAsia="SimSun" w:hAnsi="SimSun" w:cs="SimSun"/>
          <w:color w:val="000000"/>
          <w:spacing w:val="0"/>
          <w:w w:val="100"/>
          <w:position w:val="0"/>
        </w:rPr>
        <w:t>轮。</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在紧迫局面下，该轮向左转向 避让的行动，违反了《国际海上避碰规 则》第</w:t>
      </w:r>
      <w:r>
        <w:rPr>
          <w:rFonts w:ascii="Times New Roman" w:eastAsia="Times New Roman" w:hAnsi="Times New Roman" w:cs="Times New Roman"/>
          <w:color w:val="000000"/>
          <w:spacing w:val="0"/>
          <w:w w:val="100"/>
          <w:position w:val="0"/>
        </w:rPr>
        <w:t>17</w:t>
      </w:r>
      <w:r>
        <w:rPr>
          <w:color w:val="000000"/>
          <w:spacing w:val="0"/>
          <w:w w:val="100"/>
          <w:position w:val="0"/>
        </w:rPr>
        <w:t>条第</w:t>
      </w:r>
      <w:r>
        <w:rPr>
          <w:rFonts w:ascii="Times New Roman" w:eastAsia="Times New Roman" w:hAnsi="Times New Roman" w:cs="Times New Roman"/>
          <w:color w:val="000000"/>
          <w:spacing w:val="0"/>
          <w:w w:val="100"/>
          <w:position w:val="0"/>
        </w:rPr>
        <w:t>3</w:t>
      </w:r>
      <w:r>
        <w:rPr>
          <w:color w:val="000000"/>
          <w:spacing w:val="0"/>
          <w:w w:val="100"/>
          <w:position w:val="0"/>
        </w:rPr>
        <w:t>款的规定。</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该轮在紧迫危险形成后，在不 能估计</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轮下一步的行动，没 有采取停车或倒车措施，违反了《国际 海上避碰规则》第</w:t>
      </w:r>
      <w:r>
        <w:rPr>
          <w:rFonts w:ascii="Times New Roman" w:eastAsia="Times New Roman" w:hAnsi="Times New Roman" w:cs="Times New Roman"/>
          <w:color w:val="000000"/>
          <w:spacing w:val="0"/>
          <w:w w:val="100"/>
          <w:position w:val="0"/>
        </w:rPr>
        <w:t>8</w:t>
      </w:r>
      <w:r>
        <w:rPr>
          <w:color w:val="000000"/>
          <w:spacing w:val="0"/>
          <w:w w:val="100"/>
          <w:position w:val="0"/>
        </w:rPr>
        <w:t>条第</w:t>
      </w:r>
      <w:r>
        <w:rPr>
          <w:rFonts w:ascii="Times New Roman" w:eastAsia="Times New Roman" w:hAnsi="Times New Roman" w:cs="Times New Roman"/>
          <w:color w:val="000000"/>
          <w:spacing w:val="0"/>
          <w:w w:val="100"/>
          <w:position w:val="0"/>
        </w:rPr>
        <w:t>5</w:t>
      </w:r>
      <w:r>
        <w:rPr>
          <w:color w:val="000000"/>
          <w:spacing w:val="0"/>
          <w:w w:val="100"/>
          <w:position w:val="0"/>
        </w:rPr>
        <w:t>款的规定。</w:t>
      </w:r>
    </w:p>
    <w:p>
      <w:pPr>
        <w:pStyle w:val="Style38"/>
        <w:keepNext w:val="0"/>
        <w:keepLines w:val="0"/>
        <w:widowControl w:val="0"/>
        <w:shd w:val="clear" w:color="auto" w:fill="auto"/>
        <w:bidi w:val="0"/>
        <w:spacing w:before="0" w:line="191"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该轮船长并没有对雷达进行系 统观察，存在瞭望疏忽，错误地认为</w:t>
      </w:r>
      <w:r>
        <w:rPr>
          <w:color w:val="000000"/>
          <w:spacing w:val="0"/>
          <w:w w:val="100"/>
          <w:position w:val="0"/>
          <w:lang w:val="zh-CN" w:eastAsia="zh-CN" w:bidi="zh-CN"/>
        </w:rPr>
        <w:t xml:space="preserve">“中 </w:t>
      </w:r>
      <w:r>
        <w:rPr>
          <w:color w:val="000000"/>
          <w:spacing w:val="0"/>
          <w:w w:val="100"/>
          <w:position w:val="0"/>
        </w:rPr>
        <w:t>兴</w:t>
      </w:r>
      <w:r>
        <w:rPr>
          <w:rFonts w:ascii="Times New Roman" w:eastAsia="Times New Roman" w:hAnsi="Times New Roman" w:cs="Times New Roman"/>
          <w:color w:val="000000"/>
          <w:spacing w:val="0"/>
          <w:w w:val="100"/>
          <w:position w:val="0"/>
        </w:rPr>
        <w:t>2”</w:t>
      </w:r>
      <w:r>
        <w:rPr>
          <w:color w:val="000000"/>
          <w:spacing w:val="0"/>
          <w:w w:val="100"/>
          <w:position w:val="0"/>
        </w:rPr>
        <w:t>轮将过本轮船艄，导致向左避碰 的错误决策，其行为违反了《国际海上 避碰规则》第</w:t>
      </w:r>
      <w:r>
        <w:rPr>
          <w:rFonts w:ascii="Times New Roman" w:eastAsia="Times New Roman" w:hAnsi="Times New Roman" w:cs="Times New Roman"/>
          <w:color w:val="000000"/>
          <w:spacing w:val="0"/>
          <w:w w:val="100"/>
          <w:position w:val="0"/>
        </w:rPr>
        <w:t>5</w:t>
      </w:r>
      <w:r>
        <w:rPr>
          <w:color w:val="000000"/>
          <w:spacing w:val="0"/>
          <w:w w:val="100"/>
          <w:position w:val="0"/>
        </w:rPr>
        <w:t>条、第</w:t>
      </w:r>
      <w:r>
        <w:rPr>
          <w:rFonts w:ascii="Times New Roman" w:eastAsia="Times New Roman" w:hAnsi="Times New Roman" w:cs="Times New Roman"/>
          <w:color w:val="000000"/>
          <w:spacing w:val="0"/>
          <w:w w:val="100"/>
          <w:position w:val="0"/>
        </w:rPr>
        <w:t>7</w:t>
      </w:r>
      <w:r>
        <w:rPr>
          <w:color w:val="000000"/>
          <w:spacing w:val="0"/>
          <w:w w:val="100"/>
          <w:position w:val="0"/>
        </w:rPr>
        <w:t>条第</w:t>
      </w:r>
      <w:r>
        <w:rPr>
          <w:rFonts w:ascii="Times New Roman" w:eastAsia="Times New Roman" w:hAnsi="Times New Roman" w:cs="Times New Roman"/>
          <w:color w:val="000000"/>
          <w:spacing w:val="0"/>
          <w:w w:val="100"/>
          <w:position w:val="0"/>
        </w:rPr>
        <w:t>2</w:t>
      </w:r>
      <w:r>
        <w:rPr>
          <w:color w:val="000000"/>
          <w:spacing w:val="0"/>
          <w:w w:val="100"/>
          <w:position w:val="0"/>
        </w:rPr>
        <w:t xml:space="preserve">款和第 </w:t>
      </w:r>
      <w:r>
        <w:rPr>
          <w:rFonts w:ascii="Times New Roman" w:eastAsia="Times New Roman" w:hAnsi="Times New Roman" w:cs="Times New Roman"/>
          <w:color w:val="000000"/>
          <w:spacing w:val="0"/>
          <w:w w:val="100"/>
          <w:position w:val="0"/>
        </w:rPr>
        <w:t>3</w:t>
      </w:r>
      <w:r>
        <w:rPr>
          <w:color w:val="000000"/>
          <w:spacing w:val="0"/>
          <w:w w:val="100"/>
          <w:position w:val="0"/>
        </w:rPr>
        <w:t>款的规定。</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该轮二副用探照灯照射</w:t>
      </w:r>
      <w:r>
        <w:rPr>
          <w:color w:val="000000"/>
          <w:spacing w:val="0"/>
          <w:w w:val="100"/>
          <w:position w:val="0"/>
          <w:lang w:val="zh-CN" w:eastAsia="zh-CN" w:bidi="zh-CN"/>
        </w:rPr>
        <w:t xml:space="preserve">“中兴 </w:t>
      </w:r>
      <w:r>
        <w:rPr>
          <w:rFonts w:ascii="Times New Roman" w:eastAsia="Times New Roman" w:hAnsi="Times New Roman" w:cs="Times New Roman"/>
          <w:color w:val="000000"/>
          <w:spacing w:val="0"/>
          <w:w w:val="100"/>
          <w:position w:val="0"/>
        </w:rPr>
        <w:t>2”</w:t>
      </w:r>
      <w:r>
        <w:rPr>
          <w:color w:val="000000"/>
          <w:spacing w:val="0"/>
          <w:w w:val="100"/>
          <w:position w:val="0"/>
        </w:rPr>
        <w:t>轮，意图引起来船注意，未按照避 碰规则第</w:t>
      </w:r>
      <w:r>
        <w:rPr>
          <w:rFonts w:ascii="Times New Roman" w:eastAsia="Times New Roman" w:hAnsi="Times New Roman" w:cs="Times New Roman"/>
          <w:color w:val="000000"/>
          <w:spacing w:val="0"/>
          <w:w w:val="100"/>
          <w:position w:val="0"/>
        </w:rPr>
        <w:t>34</w:t>
      </w:r>
      <w:r>
        <w:rPr>
          <w:color w:val="000000"/>
          <w:spacing w:val="0"/>
          <w:w w:val="100"/>
          <w:position w:val="0"/>
        </w:rPr>
        <w:t>条第</w:t>
      </w:r>
      <w:r>
        <w:rPr>
          <w:rFonts w:ascii="Times New Roman" w:eastAsia="Times New Roman" w:hAnsi="Times New Roman" w:cs="Times New Roman"/>
          <w:color w:val="000000"/>
          <w:spacing w:val="0"/>
          <w:w w:val="100"/>
          <w:position w:val="0"/>
        </w:rPr>
        <w:t>4</w:t>
      </w:r>
      <w:r>
        <w:rPr>
          <w:color w:val="000000"/>
          <w:spacing w:val="0"/>
          <w:w w:val="100"/>
          <w:position w:val="0"/>
        </w:rPr>
        <w:t xml:space="preserve">款的规定，发出至 </w:t>
      </w:r>
      <w:r>
        <w:rPr>
          <w:color w:val="000000"/>
          <w:spacing w:val="0"/>
          <w:w w:val="100"/>
          <w:position w:val="0"/>
        </w:rPr>
        <w:t>少五声短而急的声号。</w:t>
      </w:r>
    </w:p>
    <w:p>
      <w:pPr>
        <w:pStyle w:val="Style38"/>
        <w:keepNext w:val="0"/>
        <w:keepLines w:val="0"/>
        <w:widowControl w:val="0"/>
        <w:numPr>
          <w:ilvl w:val="0"/>
          <w:numId w:val="501"/>
        </w:numPr>
        <w:shd w:val="clear" w:color="auto" w:fill="auto"/>
        <w:tabs>
          <w:tab w:pos="615" w:val="left"/>
        </w:tabs>
        <w:bidi w:val="0"/>
        <w:spacing w:before="0" w:line="192" w:lineRule="exact"/>
        <w:ind w:left="0" w:right="0"/>
        <w:jc w:val="both"/>
      </w:pPr>
      <w:bookmarkStart w:id="3167" w:name="bookmark3167"/>
      <w:bookmarkEnd w:id="3167"/>
      <w:r>
        <w:rPr>
          <w:color w:val="000000"/>
          <w:spacing w:val="0"/>
          <w:w w:val="100"/>
          <w:position w:val="0"/>
        </w:rPr>
        <w:t>该轮在警戒区内航行，旦面 临左、右舷均存在过往船舶的复杂局 面，仍以</w:t>
      </w:r>
      <w:r>
        <w:rPr>
          <w:rFonts w:ascii="Times New Roman" w:eastAsia="Times New Roman" w:hAnsi="Times New Roman" w:cs="Times New Roman"/>
          <w:color w:val="000000"/>
          <w:spacing w:val="0"/>
          <w:w w:val="100"/>
          <w:position w:val="0"/>
        </w:rPr>
        <w:t>17</w:t>
      </w:r>
      <w:r>
        <w:rPr>
          <w:color w:val="000000"/>
          <w:spacing w:val="0"/>
          <w:w w:val="100"/>
          <w:position w:val="0"/>
        </w:rPr>
        <w:t>节的速度行驶，违反了《国 际海上避碰规则》第</w:t>
      </w:r>
      <w:r>
        <w:rPr>
          <w:rFonts w:ascii="Times New Roman" w:eastAsia="Times New Roman" w:hAnsi="Times New Roman" w:cs="Times New Roman"/>
          <w:color w:val="000000"/>
          <w:spacing w:val="0"/>
          <w:w w:val="100"/>
          <w:position w:val="0"/>
        </w:rPr>
        <w:t>6</w:t>
      </w:r>
      <w:r>
        <w:rPr>
          <w:color w:val="000000"/>
          <w:spacing w:val="0"/>
          <w:w w:val="100"/>
          <w:position w:val="0"/>
        </w:rPr>
        <w:t>条的规定。</w:t>
      </w:r>
    </w:p>
    <w:p>
      <w:pPr>
        <w:pStyle w:val="Style38"/>
        <w:keepNext w:val="0"/>
        <w:keepLines w:val="0"/>
        <w:widowControl w:val="0"/>
        <w:numPr>
          <w:ilvl w:val="0"/>
          <w:numId w:val="501"/>
        </w:numPr>
        <w:shd w:val="clear" w:color="auto" w:fill="auto"/>
        <w:tabs>
          <w:tab w:pos="615" w:val="left"/>
        </w:tabs>
        <w:bidi w:val="0"/>
        <w:spacing w:before="0" w:after="200" w:line="194" w:lineRule="exact"/>
        <w:ind w:left="0" w:right="0"/>
        <w:jc w:val="both"/>
      </w:pPr>
      <w:bookmarkStart w:id="3168" w:name="bookmark3168"/>
      <w:bookmarkEnd w:id="3168"/>
      <w:r>
        <w:rPr>
          <w:color w:val="000000"/>
          <w:spacing w:val="0"/>
          <w:w w:val="100"/>
          <w:position w:val="0"/>
        </w:rPr>
        <w:t>该轮在驾驶台资源管理方面 存在欠缺，二副对船长明显违反避碰规 则的行为没有提醒，没有将雷达观测的 重要情况汇报给船长。</w:t>
      </w:r>
    </w:p>
    <w:p>
      <w:pPr>
        <w:pStyle w:val="Style38"/>
        <w:keepNext w:val="0"/>
        <w:keepLines w:val="0"/>
        <w:widowControl w:val="0"/>
        <w:numPr>
          <w:ilvl w:val="0"/>
          <w:numId w:val="503"/>
        </w:numPr>
        <w:shd w:val="clear" w:color="auto" w:fill="auto"/>
        <w:tabs>
          <w:tab w:pos="689" w:val="left"/>
        </w:tabs>
        <w:bidi w:val="0"/>
        <w:spacing w:before="0" w:line="193" w:lineRule="exact"/>
        <w:ind w:left="0" w:right="0"/>
        <w:jc w:val="both"/>
      </w:pPr>
      <w:bookmarkStart w:id="3169" w:name="bookmark3169"/>
      <w:bookmarkEnd w:id="3169"/>
      <w:r>
        <w:rPr>
          <w:color w:val="000000"/>
          <w:spacing w:val="0"/>
          <w:w w:val="100"/>
          <w:position w:val="0"/>
        </w:rPr>
        <w:t>直接原因</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轮作为让路船，小角 度转向避让造成紧迫局面；</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轮作为直航船，未釆 取安全航速航行，向左转向加速紧迫危 险形成；两船疏忽瞭望，避让措施不协 调，是事故发生的直接原因。</w:t>
      </w:r>
    </w:p>
    <w:p>
      <w:pPr>
        <w:pStyle w:val="Style38"/>
        <w:keepNext w:val="0"/>
        <w:keepLines w:val="0"/>
        <w:widowControl w:val="0"/>
        <w:shd w:val="clear" w:color="auto" w:fill="auto"/>
        <w:bidi w:val="0"/>
        <w:spacing w:before="0" w:after="200" w:line="193" w:lineRule="exact"/>
        <w:ind w:left="0" w:right="0"/>
        <w:jc w:val="both"/>
      </w:pPr>
      <w:r>
        <w:rPr>
          <w:color w:val="000000"/>
          <w:spacing w:val="0"/>
          <w:w w:val="100"/>
          <w:position w:val="0"/>
        </w:rPr>
        <w:t>比较双方过失程度和事故的因果 关系，其中，</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轮作为让路船 釆取小角度向右避让，造成紧迫局面， 构成事故的重要原因，应负事故主要 责任；</w:t>
      </w:r>
      <w:r>
        <w:rPr>
          <w:rFonts w:ascii="Times New Roman" w:eastAsia="Times New Roman" w:hAnsi="Times New Roman" w:cs="Times New Roman"/>
          <w:color w:val="000000"/>
          <w:spacing w:val="0"/>
          <w:w w:val="100"/>
          <w:position w:val="0"/>
          <w:lang w:val="en-US" w:eastAsia="en-US" w:bidi="en-US"/>
        </w:rPr>
        <w:t xml:space="preserve">“MOL MOTIVATOR” </w:t>
      </w:r>
      <w:r>
        <w:rPr>
          <w:color w:val="000000"/>
          <w:spacing w:val="0"/>
          <w:w w:val="100"/>
          <w:position w:val="0"/>
        </w:rPr>
        <w:t>轮釆 取向左避让行动，加速紧迫危险形成， 也是构成事故的重要原因，应负事故 次要责任。</w:t>
      </w:r>
    </w:p>
    <w:p>
      <w:pPr>
        <w:pStyle w:val="Style38"/>
        <w:keepNext w:val="0"/>
        <w:keepLines w:val="0"/>
        <w:widowControl w:val="0"/>
        <w:numPr>
          <w:ilvl w:val="0"/>
          <w:numId w:val="503"/>
        </w:numPr>
        <w:shd w:val="clear" w:color="auto" w:fill="auto"/>
        <w:tabs>
          <w:tab w:pos="689" w:val="left"/>
        </w:tabs>
        <w:bidi w:val="0"/>
        <w:spacing w:before="0" w:line="193" w:lineRule="exact"/>
        <w:ind w:left="0" w:right="0"/>
        <w:jc w:val="both"/>
      </w:pPr>
      <w:bookmarkStart w:id="3170" w:name="bookmark3170"/>
      <w:bookmarkEnd w:id="3170"/>
      <w:r>
        <w:rPr>
          <w:color w:val="000000"/>
          <w:spacing w:val="0"/>
          <w:w w:val="100"/>
          <w:position w:val="0"/>
        </w:rPr>
        <w:t>管理原因</w:t>
      </w:r>
    </w:p>
    <w:p>
      <w:pPr>
        <w:pStyle w:val="Style38"/>
        <w:keepNext w:val="0"/>
        <w:keepLines w:val="0"/>
        <w:widowControl w:val="0"/>
        <w:numPr>
          <w:ilvl w:val="0"/>
          <w:numId w:val="505"/>
        </w:numPr>
        <w:shd w:val="clear" w:color="auto" w:fill="auto"/>
        <w:bidi w:val="0"/>
        <w:spacing w:before="0" w:line="193" w:lineRule="exact"/>
        <w:ind w:left="0" w:right="0"/>
        <w:jc w:val="both"/>
      </w:pPr>
      <w:bookmarkStart w:id="3171" w:name="bookmark3171"/>
      <w:bookmarkEnd w:id="3171"/>
      <w:r>
        <w:rPr>
          <w:color w:val="000000"/>
          <w:spacing w:val="0"/>
          <w:w w:val="100"/>
          <w:position w:val="0"/>
        </w:rPr>
        <w:t>唐山海港华通船务有限公司。</w:t>
      </w:r>
    </w:p>
    <w:p>
      <w:pPr>
        <w:pStyle w:val="Style38"/>
        <w:keepNext w:val="0"/>
        <w:keepLines w:val="0"/>
        <w:widowControl w:val="0"/>
        <w:numPr>
          <w:ilvl w:val="0"/>
          <w:numId w:val="507"/>
        </w:numPr>
        <w:shd w:val="clear" w:color="auto" w:fill="auto"/>
        <w:tabs>
          <w:tab w:pos="615" w:val="left"/>
        </w:tabs>
        <w:bidi w:val="0"/>
        <w:spacing w:before="0" w:line="193" w:lineRule="exact"/>
        <w:ind w:left="0" w:right="0"/>
        <w:jc w:val="both"/>
      </w:pPr>
      <w:bookmarkStart w:id="3172" w:name="bookmark3172"/>
      <w:bookmarkEnd w:id="3172"/>
      <w:r>
        <w:rPr>
          <w:color w:val="000000"/>
          <w:spacing w:val="0"/>
          <w:w w:val="100"/>
          <w:position w:val="0"/>
        </w:rPr>
        <w:t>该轮管理公司以电话面试的 形式不能保证船员适任，不符合《中华 人民共和国航运公司安全与防污染管理 规定》(交通部令</w:t>
      </w:r>
      <w:r>
        <w:rPr>
          <w:rFonts w:ascii="Times New Roman" w:eastAsia="Times New Roman" w:hAnsi="Times New Roman" w:cs="Times New Roman"/>
          <w:color w:val="000000"/>
          <w:spacing w:val="0"/>
          <w:w w:val="100"/>
          <w:position w:val="0"/>
        </w:rPr>
        <w:t>2007</w:t>
      </w:r>
      <w:r>
        <w:rPr>
          <w:color w:val="000000"/>
          <w:spacing w:val="0"/>
          <w:w w:val="100"/>
          <w:position w:val="0"/>
        </w:rPr>
        <w:t>年第</w:t>
      </w:r>
      <w:r>
        <w:rPr>
          <w:rFonts w:ascii="Times New Roman" w:eastAsia="Times New Roman" w:hAnsi="Times New Roman" w:cs="Times New Roman"/>
          <w:color w:val="000000"/>
          <w:spacing w:val="0"/>
          <w:w w:val="100"/>
          <w:position w:val="0"/>
        </w:rPr>
        <w:t>6</w:t>
      </w:r>
      <w:r>
        <w:rPr>
          <w:color w:val="000000"/>
          <w:spacing w:val="0"/>
          <w:w w:val="100"/>
          <w:position w:val="0"/>
        </w:rPr>
        <w:t>号)第 八条的规定。</w:t>
      </w:r>
    </w:p>
    <w:p>
      <w:pPr>
        <w:pStyle w:val="Style38"/>
        <w:keepNext w:val="0"/>
        <w:keepLines w:val="0"/>
        <w:widowControl w:val="0"/>
        <w:numPr>
          <w:ilvl w:val="0"/>
          <w:numId w:val="507"/>
        </w:numPr>
        <w:shd w:val="clear" w:color="auto" w:fill="auto"/>
        <w:tabs>
          <w:tab w:pos="615" w:val="left"/>
        </w:tabs>
        <w:bidi w:val="0"/>
        <w:spacing w:before="0" w:line="173" w:lineRule="exact"/>
        <w:ind w:left="0" w:right="0"/>
        <w:jc w:val="both"/>
      </w:pPr>
      <w:bookmarkStart w:id="3173" w:name="bookmark3173"/>
      <w:bookmarkEnd w:id="3173"/>
      <w:r>
        <w:rPr>
          <w:color w:val="000000"/>
          <w:spacing w:val="0"/>
          <w:w w:val="100"/>
          <w:position w:val="0"/>
        </w:rPr>
        <w:t>该公司对</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轮曰常监 控缺乏，不符合《中华人民共和国航运</w:t>
        <w:br w:type="page"/>
      </w:r>
      <w:r>
        <w:rPr>
          <w:color w:val="000000"/>
          <w:spacing w:val="0"/>
          <w:w w:val="100"/>
          <w:position w:val="0"/>
        </w:rPr>
        <w:t>公司安全与防污染管理规定》第五条的 规定。</w:t>
      </w:r>
    </w:p>
    <w:p>
      <w:pPr>
        <w:pStyle w:val="Style38"/>
        <w:keepNext w:val="0"/>
        <w:keepLines w:val="0"/>
        <w:widowControl w:val="0"/>
        <w:shd w:val="clear" w:color="auto" w:fill="auto"/>
        <w:bidi w:val="0"/>
        <w:spacing w:before="0" w:line="173"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该公司体系文件对航行值班的 要求不适应实际管理船舶的条件。</w:t>
      </w:r>
    </w:p>
    <w:p>
      <w:pPr>
        <w:pStyle w:val="Style38"/>
        <w:keepNext w:val="0"/>
        <w:keepLines w:val="0"/>
        <w:widowControl w:val="0"/>
        <w:shd w:val="clear" w:color="auto" w:fill="auto"/>
        <w:bidi w:val="0"/>
        <w:spacing w:before="0" w:after="120" w:line="178" w:lineRule="exact"/>
        <w:ind w:left="0" w:right="0"/>
        <w:jc w:val="both"/>
      </w:pPr>
      <w:r>
        <w:rPr>
          <w:rFonts w:ascii="Times New Roman" w:eastAsia="Times New Roman" w:hAnsi="Times New Roman" w:cs="Times New Roman"/>
          <w:color w:val="000000"/>
          <w:spacing w:val="0"/>
          <w:w w:val="100"/>
          <w:position w:val="0"/>
        </w:rPr>
        <w:t>(4 )</w:t>
      </w:r>
      <w:r>
        <w:rPr>
          <w:color w:val="000000"/>
          <w:spacing w:val="0"/>
          <w:w w:val="100"/>
          <w:position w:val="0"/>
        </w:rPr>
        <w:t>安全管理记录存在虚假记录的 现象。</w:t>
      </w:r>
    </w:p>
    <w:p>
      <w:pPr>
        <w:pStyle w:val="Style38"/>
        <w:keepNext w:val="0"/>
        <w:keepLines w:val="0"/>
        <w:widowControl w:val="0"/>
        <w:numPr>
          <w:ilvl w:val="0"/>
          <w:numId w:val="505"/>
        </w:numPr>
        <w:shd w:val="clear" w:color="auto" w:fill="auto"/>
        <w:bidi w:val="0"/>
        <w:spacing w:before="0" w:after="0"/>
        <w:ind w:left="0" w:right="0"/>
        <w:jc w:val="both"/>
      </w:pPr>
      <w:bookmarkStart w:id="3174" w:name="bookmark3174"/>
      <w:bookmarkEnd w:id="3174"/>
      <w:r>
        <w:rPr>
          <w:color w:val="000000"/>
          <w:spacing w:val="0"/>
          <w:w w:val="100"/>
          <w:position w:val="0"/>
        </w:rPr>
        <w:t>香港新亚船务有限公司。</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经査阅公司体系文件及询问船员、 管理人员，发现该公司管理较为正常， 但也存在以下问题：一是船长违反《国 际海上避碰规则》向左转向避让的行为， 暴露出公司在船员培训、考核方面存在 不足。二是公司体系文件中虽然在驾驶 台资源管理方面规定得较为详细，但如 何具体在船上落实，让船员切实领会驾 驶台资源管理实质并具体运用方面存在 缺陷。本次事故暴露了该轮在驾驶台资 源管理方面存在不足。 </w:t>
      </w:r>
      <w:r>
        <w:rPr>
          <w:color w:val="000000"/>
          <w:spacing w:val="0"/>
          <w:w w:val="100"/>
          <w:position w:val="0"/>
        </w:rPr>
        <w:t>司法人代表，总经理，对</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 疏于管理，未能有效发现并解决公司存 在的安全生产问题，对事故的发生负有 重要的责任，其行为涉嫌构成重大责任 事故罪，建议移交司法机关处理。</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5</w:t>
      </w:r>
      <w:r>
        <w:rPr>
          <w:color w:val="000000"/>
          <w:spacing w:val="0"/>
          <w:w w:val="100"/>
          <w:position w:val="0"/>
        </w:rPr>
        <w:t>.高某兴，黄骅港中兴海运有限 公司法人代表，变相出让经营资质，其 行为涉嫌构成重大责任事故罪，建议移 交司法机关处理。</w:t>
      </w:r>
    </w:p>
    <w:p>
      <w:pPr>
        <w:pStyle w:val="Style118"/>
        <w:keepNext/>
        <w:keepLines/>
        <w:widowControl w:val="0"/>
        <w:shd w:val="clear" w:color="auto" w:fill="auto"/>
        <w:bidi w:val="0"/>
        <w:spacing w:before="0" w:line="197" w:lineRule="exact"/>
        <w:ind w:left="0" w:right="0"/>
        <w:jc w:val="both"/>
      </w:pPr>
      <w:bookmarkStart w:id="3175" w:name="bookmark3175"/>
      <w:bookmarkStart w:id="3176" w:name="bookmark3176"/>
      <w:bookmarkStart w:id="3177" w:name="bookmark3177"/>
      <w:r>
        <w:rPr>
          <w:color w:val="000000"/>
          <w:spacing w:val="0"/>
          <w:w w:val="100"/>
          <w:position w:val="0"/>
        </w:rPr>
        <w:t>(二)对相关责任人员和单位给予 处理的其他建议。</w:t>
      </w:r>
      <w:bookmarkEnd w:id="3175"/>
      <w:bookmarkEnd w:id="3176"/>
      <w:bookmarkEnd w:id="3177"/>
    </w:p>
    <w:p>
      <w:pPr>
        <w:pStyle w:val="Style38"/>
        <w:keepNext w:val="0"/>
        <w:keepLines w:val="0"/>
        <w:widowControl w:val="0"/>
        <w:numPr>
          <w:ilvl w:val="0"/>
          <w:numId w:val="509"/>
        </w:numPr>
        <w:shd w:val="clear" w:color="auto" w:fill="auto"/>
        <w:tabs>
          <w:tab w:pos="500" w:val="left"/>
        </w:tabs>
        <w:bidi w:val="0"/>
        <w:spacing w:before="0" w:line="187" w:lineRule="exact"/>
        <w:ind w:left="0" w:right="0"/>
        <w:jc w:val="both"/>
      </w:pPr>
      <w:bookmarkStart w:id="3178" w:name="bookmark3178"/>
      <w:bookmarkEnd w:id="3178"/>
      <w:r>
        <w:rPr>
          <w:color w:val="000000"/>
          <w:spacing w:val="0"/>
          <w:w w:val="100"/>
          <w:position w:val="0"/>
        </w:rPr>
        <w:t>唐山海港华通船务有限公司。 该公司未落实安全管理责任，建议河北 海事局按程序进行附加审核。</w:t>
      </w:r>
    </w:p>
    <w:p>
      <w:pPr>
        <w:pStyle w:val="Style38"/>
        <w:keepNext w:val="0"/>
        <w:keepLines w:val="0"/>
        <w:widowControl w:val="0"/>
        <w:numPr>
          <w:ilvl w:val="0"/>
          <w:numId w:val="509"/>
        </w:numPr>
        <w:shd w:val="clear" w:color="auto" w:fill="auto"/>
        <w:tabs>
          <w:tab w:pos="500" w:val="left"/>
        </w:tabs>
        <w:bidi w:val="0"/>
        <w:spacing w:before="0" w:line="194" w:lineRule="exact"/>
        <w:ind w:left="0" w:right="0"/>
        <w:jc w:val="both"/>
      </w:pPr>
      <w:r>
        <mc:AlternateContent>
          <mc:Choice Requires="wps">
            <w:drawing>
              <wp:anchor distT="266700" distB="254000" distL="114300" distR="1601470" simplePos="0" relativeHeight="125829600" behindDoc="0" locked="0" layoutInCell="1" allowOverlap="1">
                <wp:simplePos x="0" y="0"/>
                <wp:positionH relativeFrom="page">
                  <wp:posOffset>469265</wp:posOffset>
                </wp:positionH>
                <wp:positionV relativeFrom="margin">
                  <wp:posOffset>2808605</wp:posOffset>
                </wp:positionV>
                <wp:extent cx="1420495" cy="1926590"/>
                <wp:wrapTopAndBottom/>
                <wp:docPr id="526" name="Shape 526"/>
                <a:graphic xmlns:a="http://schemas.openxmlformats.org/drawingml/2006/main">
                  <a:graphicData uri="http://schemas.microsoft.com/office/word/2010/wordprocessingShape">
                    <wps:wsp>
                      <wps:cNvSpPr txBox="1"/>
                      <wps:spPr>
                        <a:xfrm>
                          <a:ext cx="1420495" cy="1926590"/>
                        </a:xfrm>
                        <a:prstGeom prst="rect"/>
                        <a:noFill/>
                      </wps:spPr>
                      <wps:txbx>
                        <w:txbxContent>
                          <w:p>
                            <w:pPr>
                              <w:pStyle w:val="Style5"/>
                              <w:keepNext/>
                              <w:keepLines/>
                              <w:widowControl w:val="0"/>
                              <w:shd w:val="clear" w:color="auto" w:fill="auto"/>
                              <w:bidi w:val="0"/>
                              <w:spacing w:before="0" w:after="120" w:line="240" w:lineRule="auto"/>
                              <w:ind w:left="0" w:right="0" w:firstLine="0"/>
                              <w:jc w:val="both"/>
                              <w:rPr>
                                <w:sz w:val="15"/>
                                <w:szCs w:val="15"/>
                              </w:rPr>
                            </w:pPr>
                            <w:bookmarkStart w:id="3142" w:name="bookmark3142"/>
                            <w:bookmarkStart w:id="3143" w:name="bookmark3143"/>
                            <w:bookmarkStart w:id="3144" w:name="bookmark3144"/>
                            <w:bookmarkStart w:id="3145" w:name="bookmark3145"/>
                            <w:r>
                              <w:rPr>
                                <w:color w:val="000000"/>
                                <w:spacing w:val="0"/>
                                <w:w w:val="100"/>
                                <w:position w:val="0"/>
                                <w:sz w:val="15"/>
                                <w:szCs w:val="15"/>
                              </w:rPr>
                              <w:t>三</w:t>
                            </w:r>
                            <w:bookmarkEnd w:id="3144"/>
                            <w:r>
                              <w:rPr>
                                <w:color w:val="000000"/>
                                <w:spacing w:val="0"/>
                                <w:w w:val="100"/>
                                <w:position w:val="0"/>
                                <w:sz w:val="15"/>
                                <w:szCs w:val="15"/>
                              </w:rPr>
                              <w:t>、事故责任追究</w:t>
                            </w:r>
                            <w:bookmarkEnd w:id="3142"/>
                            <w:bookmarkEnd w:id="3143"/>
                            <w:bookmarkEnd w:id="3145"/>
                          </w:p>
                          <w:p>
                            <w:pPr>
                              <w:pStyle w:val="Style118"/>
                              <w:keepNext/>
                              <w:keepLines/>
                              <w:widowControl w:val="0"/>
                              <w:shd w:val="clear" w:color="auto" w:fill="auto"/>
                              <w:bidi w:val="0"/>
                              <w:spacing w:before="0" w:line="240" w:lineRule="auto"/>
                              <w:ind w:left="0" w:right="0"/>
                              <w:jc w:val="both"/>
                            </w:pPr>
                            <w:bookmarkStart w:id="3146" w:name="bookmark3146"/>
                            <w:bookmarkStart w:id="3147" w:name="bookmark3147"/>
                            <w:bookmarkStart w:id="3148" w:name="bookmark3148"/>
                            <w:r>
                              <w:rPr>
                                <w:color w:val="000000"/>
                                <w:spacing w:val="0"/>
                                <w:w w:val="100"/>
                                <w:position w:val="0"/>
                              </w:rPr>
                              <w:t>(-)司法机关处理的有关责任人。</w:t>
                            </w:r>
                            <w:bookmarkEnd w:id="3146"/>
                            <w:bookmarkEnd w:id="3147"/>
                            <w:bookmarkEnd w:id="3148"/>
                          </w:p>
                          <w:p>
                            <w:pPr>
                              <w:pStyle w:val="Style38"/>
                              <w:keepNext w:val="0"/>
                              <w:keepLines w:val="0"/>
                              <w:widowControl w:val="0"/>
                              <w:numPr>
                                <w:ilvl w:val="0"/>
                                <w:numId w:val="497"/>
                              </w:numPr>
                              <w:shd w:val="clear" w:color="auto" w:fill="auto"/>
                              <w:tabs>
                                <w:tab w:pos="408" w:val="left"/>
                              </w:tabs>
                              <w:bidi w:val="0"/>
                              <w:spacing w:before="0" w:line="192" w:lineRule="exact"/>
                              <w:ind w:left="0" w:right="0"/>
                              <w:jc w:val="both"/>
                            </w:pPr>
                            <w:bookmarkStart w:id="3149" w:name="bookmark3149"/>
                            <w:bookmarkEnd w:id="3149"/>
                            <w:r>
                              <w:rPr>
                                <w:color w:val="000000"/>
                                <w:spacing w:val="0"/>
                                <w:w w:val="100"/>
                                <w:position w:val="0"/>
                              </w:rPr>
                              <w:t>刘某平，</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轮船长，对 碰撞事故的发生和船舶管理混乱负有直 接责任，鉴于其在事故中死亡，不再追 究责任。</w:t>
                            </w:r>
                          </w:p>
                          <w:p>
                            <w:pPr>
                              <w:pStyle w:val="Style38"/>
                              <w:keepNext w:val="0"/>
                              <w:keepLines w:val="0"/>
                              <w:widowControl w:val="0"/>
                              <w:numPr>
                                <w:ilvl w:val="0"/>
                                <w:numId w:val="497"/>
                              </w:numPr>
                              <w:shd w:val="clear" w:color="auto" w:fill="auto"/>
                              <w:tabs>
                                <w:tab w:pos="408" w:val="left"/>
                              </w:tabs>
                              <w:bidi w:val="0"/>
                              <w:spacing w:before="0" w:line="192" w:lineRule="exact"/>
                              <w:ind w:left="0" w:right="0"/>
                              <w:jc w:val="both"/>
                            </w:pPr>
                            <w:bookmarkStart w:id="3150" w:name="bookmark3150"/>
                            <w:bookmarkEnd w:id="3150"/>
                            <w:r>
                              <w:rPr>
                                <w:color w:val="000000"/>
                                <w:spacing w:val="0"/>
                                <w:w w:val="100"/>
                                <w:position w:val="0"/>
                              </w:rPr>
                              <w:t>郑某通、魏某清出租船员证书， 建议按程序吊销两人的船员适任证书。</w:t>
                            </w:r>
                          </w:p>
                          <w:p>
                            <w:pPr>
                              <w:pStyle w:val="Style38"/>
                              <w:keepNext w:val="0"/>
                              <w:keepLines w:val="0"/>
                              <w:widowControl w:val="0"/>
                              <w:shd w:val="clear" w:color="auto" w:fill="auto"/>
                              <w:bidi w:val="0"/>
                              <w:spacing w:before="0" w:line="191" w:lineRule="exact"/>
                              <w:ind w:left="0" w:right="0"/>
                              <w:jc w:val="both"/>
                            </w:pPr>
                            <w:r>
                              <w:rPr>
                                <w:rFonts w:ascii="Times New Roman" w:eastAsia="Times New Roman" w:hAnsi="Times New Roman" w:cs="Times New Roman"/>
                                <w:color w:val="000000"/>
                                <w:spacing w:val="0"/>
                                <w:w w:val="100"/>
                                <w:position w:val="0"/>
                                <w:lang w:val="en-US" w:eastAsia="en-US" w:bidi="en-US"/>
                              </w:rPr>
                              <w:t>S.Mantul Vladimir</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轮船长，未使用安全航 速航行，未保持正规瞭望，对碰撞事故 的发生负有责任，建议按程序予以行政 处罚并将其过失通报给俄罗斯主管机关。</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.高某，唐山海港华通船务有限公</w:t>
                            </w:r>
                          </w:p>
                        </w:txbxContent>
                      </wps:txbx>
                      <wps:bodyPr lIns="0" tIns="0" rIns="0" bIns="0">
                        <a:noAutoFit/>
                      </wps:bodyPr>
                    </wps:wsp>
                  </a:graphicData>
                </a:graphic>
              </wp:anchor>
            </w:drawing>
          </mc:Choice>
          <mc:Fallback>
            <w:pict>
              <v:shape id="_x0000_s1552" type="#_x0000_t202" style="position:absolute;margin-left:36.950000000000003pt;margin-top:221.15000000000001pt;width:111.85000000000001pt;height:151.70000000000002pt;z-index:-125829153;mso-wrap-distance-left:9.pt;mso-wrap-distance-top:21.pt;mso-wrap-distance-right:126.10000000000001pt;mso-wrap-distance-bottom:20.pt;mso-position-horizontal-relative:page;mso-position-vertical-relative:margin" filled="f" stroked="f">
                <v:textbox inset="0,0,0,0">
                  <w:txbxContent>
                    <w:p>
                      <w:pPr>
                        <w:pStyle w:val="Style5"/>
                        <w:keepNext/>
                        <w:keepLines/>
                        <w:widowControl w:val="0"/>
                        <w:shd w:val="clear" w:color="auto" w:fill="auto"/>
                        <w:bidi w:val="0"/>
                        <w:spacing w:before="0" w:after="120" w:line="240" w:lineRule="auto"/>
                        <w:ind w:left="0" w:right="0" w:firstLine="0"/>
                        <w:jc w:val="both"/>
                        <w:rPr>
                          <w:sz w:val="15"/>
                          <w:szCs w:val="15"/>
                        </w:rPr>
                      </w:pPr>
                      <w:bookmarkStart w:id="3142" w:name="bookmark3142"/>
                      <w:bookmarkStart w:id="3143" w:name="bookmark3143"/>
                      <w:bookmarkStart w:id="3144" w:name="bookmark3144"/>
                      <w:bookmarkStart w:id="3145" w:name="bookmark3145"/>
                      <w:r>
                        <w:rPr>
                          <w:color w:val="000000"/>
                          <w:spacing w:val="0"/>
                          <w:w w:val="100"/>
                          <w:position w:val="0"/>
                          <w:sz w:val="15"/>
                          <w:szCs w:val="15"/>
                        </w:rPr>
                        <w:t>三</w:t>
                      </w:r>
                      <w:bookmarkEnd w:id="3144"/>
                      <w:r>
                        <w:rPr>
                          <w:color w:val="000000"/>
                          <w:spacing w:val="0"/>
                          <w:w w:val="100"/>
                          <w:position w:val="0"/>
                          <w:sz w:val="15"/>
                          <w:szCs w:val="15"/>
                        </w:rPr>
                        <w:t>、事故责任追究</w:t>
                      </w:r>
                      <w:bookmarkEnd w:id="3142"/>
                      <w:bookmarkEnd w:id="3143"/>
                      <w:bookmarkEnd w:id="3145"/>
                    </w:p>
                    <w:p>
                      <w:pPr>
                        <w:pStyle w:val="Style118"/>
                        <w:keepNext/>
                        <w:keepLines/>
                        <w:widowControl w:val="0"/>
                        <w:shd w:val="clear" w:color="auto" w:fill="auto"/>
                        <w:bidi w:val="0"/>
                        <w:spacing w:before="0" w:line="240" w:lineRule="auto"/>
                        <w:ind w:left="0" w:right="0"/>
                        <w:jc w:val="both"/>
                      </w:pPr>
                      <w:bookmarkStart w:id="3146" w:name="bookmark3146"/>
                      <w:bookmarkStart w:id="3147" w:name="bookmark3147"/>
                      <w:bookmarkStart w:id="3148" w:name="bookmark3148"/>
                      <w:r>
                        <w:rPr>
                          <w:color w:val="000000"/>
                          <w:spacing w:val="0"/>
                          <w:w w:val="100"/>
                          <w:position w:val="0"/>
                        </w:rPr>
                        <w:t>(-)司法机关处理的有关责任人。</w:t>
                      </w:r>
                      <w:bookmarkEnd w:id="3146"/>
                      <w:bookmarkEnd w:id="3147"/>
                      <w:bookmarkEnd w:id="3148"/>
                    </w:p>
                    <w:p>
                      <w:pPr>
                        <w:pStyle w:val="Style38"/>
                        <w:keepNext w:val="0"/>
                        <w:keepLines w:val="0"/>
                        <w:widowControl w:val="0"/>
                        <w:numPr>
                          <w:ilvl w:val="0"/>
                          <w:numId w:val="497"/>
                        </w:numPr>
                        <w:shd w:val="clear" w:color="auto" w:fill="auto"/>
                        <w:tabs>
                          <w:tab w:pos="408" w:val="left"/>
                        </w:tabs>
                        <w:bidi w:val="0"/>
                        <w:spacing w:before="0" w:line="192" w:lineRule="exact"/>
                        <w:ind w:left="0" w:right="0"/>
                        <w:jc w:val="both"/>
                      </w:pPr>
                      <w:bookmarkStart w:id="3149" w:name="bookmark3149"/>
                      <w:bookmarkEnd w:id="3149"/>
                      <w:r>
                        <w:rPr>
                          <w:color w:val="000000"/>
                          <w:spacing w:val="0"/>
                          <w:w w:val="100"/>
                          <w:position w:val="0"/>
                        </w:rPr>
                        <w:t>刘某平，</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rPr>
                        <w:t>2”</w:t>
                      </w:r>
                      <w:r>
                        <w:rPr>
                          <w:color w:val="000000"/>
                          <w:spacing w:val="0"/>
                          <w:w w:val="100"/>
                          <w:position w:val="0"/>
                        </w:rPr>
                        <w:t>轮船长，对 碰撞事故的发生和船舶管理混乱负有直 接责任，鉴于其在事故中死亡，不再追 究责任。</w:t>
                      </w:r>
                    </w:p>
                    <w:p>
                      <w:pPr>
                        <w:pStyle w:val="Style38"/>
                        <w:keepNext w:val="0"/>
                        <w:keepLines w:val="0"/>
                        <w:widowControl w:val="0"/>
                        <w:numPr>
                          <w:ilvl w:val="0"/>
                          <w:numId w:val="497"/>
                        </w:numPr>
                        <w:shd w:val="clear" w:color="auto" w:fill="auto"/>
                        <w:tabs>
                          <w:tab w:pos="408" w:val="left"/>
                        </w:tabs>
                        <w:bidi w:val="0"/>
                        <w:spacing w:before="0" w:line="192" w:lineRule="exact"/>
                        <w:ind w:left="0" w:right="0"/>
                        <w:jc w:val="both"/>
                      </w:pPr>
                      <w:bookmarkStart w:id="3150" w:name="bookmark3150"/>
                      <w:bookmarkEnd w:id="3150"/>
                      <w:r>
                        <w:rPr>
                          <w:color w:val="000000"/>
                          <w:spacing w:val="0"/>
                          <w:w w:val="100"/>
                          <w:position w:val="0"/>
                        </w:rPr>
                        <w:t>郑某通、魏某清出租船员证书， 建议按程序吊销两人的船员适任证书。</w:t>
                      </w:r>
                    </w:p>
                    <w:p>
                      <w:pPr>
                        <w:pStyle w:val="Style38"/>
                        <w:keepNext w:val="0"/>
                        <w:keepLines w:val="0"/>
                        <w:widowControl w:val="0"/>
                        <w:shd w:val="clear" w:color="auto" w:fill="auto"/>
                        <w:bidi w:val="0"/>
                        <w:spacing w:before="0" w:line="191" w:lineRule="exact"/>
                        <w:ind w:left="0" w:right="0"/>
                        <w:jc w:val="both"/>
                      </w:pPr>
                      <w:r>
                        <w:rPr>
                          <w:rFonts w:ascii="Times New Roman" w:eastAsia="Times New Roman" w:hAnsi="Times New Roman" w:cs="Times New Roman"/>
                          <w:color w:val="000000"/>
                          <w:spacing w:val="0"/>
                          <w:w w:val="100"/>
                          <w:position w:val="0"/>
                          <w:lang w:val="en-US" w:eastAsia="en-US" w:bidi="en-US"/>
                        </w:rPr>
                        <w:t>S.Mantul Vladimir</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“MOL MOTIVATOR"</w:t>
                      </w:r>
                      <w:r>
                        <w:rPr>
                          <w:color w:val="000000"/>
                          <w:spacing w:val="0"/>
                          <w:w w:val="100"/>
                          <w:position w:val="0"/>
                        </w:rPr>
                        <w:t>轮船长，未使用安全航 速航行，未保持正规瞭望，对碰撞事故 的发生负有责任，建议按程序予以行政 处罚并将其过失通报给俄罗斯主管机关。</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.高某，唐山海港华通船务有限公</w:t>
                      </w:r>
                    </w:p>
                  </w:txbxContent>
                </v:textbox>
                <w10:wrap type="topAndBottom" anchorx="page" anchory="margin"/>
              </v:shape>
            </w:pict>
          </mc:Fallback>
        </mc:AlternateContent>
      </w:r>
      <w:r>
        <mc:AlternateContent>
          <mc:Choice Requires="wps">
            <w:drawing>
              <wp:anchor distT="269875" distB="2043430" distL="1720850" distR="790575" simplePos="0" relativeHeight="125829602" behindDoc="0" locked="0" layoutInCell="1" allowOverlap="1">
                <wp:simplePos x="0" y="0"/>
                <wp:positionH relativeFrom="page">
                  <wp:posOffset>2075815</wp:posOffset>
                </wp:positionH>
                <wp:positionV relativeFrom="margin">
                  <wp:posOffset>2811780</wp:posOffset>
                </wp:positionV>
                <wp:extent cx="624840" cy="133985"/>
                <wp:wrapTopAndBottom/>
                <wp:docPr id="528" name="Shape 528"/>
                <a:graphic xmlns:a="http://schemas.openxmlformats.org/drawingml/2006/main">
                  <a:graphicData uri="http://schemas.microsoft.com/office/word/2010/wordprocessingShape">
                    <wps:wsp>
                      <wps:cNvSpPr txBox="1"/>
                      <wps:spPr>
                        <a:xfrm>
                          <a:ext cx="624840" cy="133985"/>
                        </a:xfrm>
                        <a:prstGeom prst="rect"/>
                        <a:noFill/>
                      </wps:spPr>
                      <wps:txbx>
                        <w:txbxContent>
                          <w:p>
                            <w:pPr>
                              <w:pStyle w:val="Style5"/>
                              <w:keepNext/>
                              <w:keepLines/>
                              <w:widowControl w:val="0"/>
                              <w:shd w:val="clear" w:color="auto" w:fill="auto"/>
                              <w:bidi w:val="0"/>
                              <w:spacing w:before="0" w:after="0" w:line="240" w:lineRule="auto"/>
                              <w:ind w:left="0" w:right="0" w:firstLine="0"/>
                              <w:jc w:val="left"/>
                              <w:rPr>
                                <w:sz w:val="15"/>
                                <w:szCs w:val="15"/>
                              </w:rPr>
                            </w:pPr>
                            <w:bookmarkStart w:id="3151" w:name="bookmark3151"/>
                            <w:bookmarkStart w:id="3152" w:name="bookmark3152"/>
                            <w:bookmarkStart w:id="3153" w:name="bookmark3153"/>
                            <w:bookmarkStart w:id="3154" w:name="bookmark3154"/>
                            <w:r>
                              <w:rPr>
                                <w:color w:val="000000"/>
                                <w:spacing w:val="0"/>
                                <w:w w:val="100"/>
                                <w:position w:val="0"/>
                                <w:sz w:val="15"/>
                                <w:szCs w:val="15"/>
                              </w:rPr>
                              <w:t>四</w:t>
                            </w:r>
                            <w:bookmarkEnd w:id="3153"/>
                            <w:r>
                              <w:rPr>
                                <w:color w:val="000000"/>
                                <w:spacing w:val="0"/>
                                <w:w w:val="100"/>
                                <w:position w:val="0"/>
                                <w:sz w:val="15"/>
                                <w:szCs w:val="15"/>
                              </w:rPr>
                              <w:t>、案例点评</w:t>
                            </w:r>
                            <w:bookmarkEnd w:id="3151"/>
                            <w:bookmarkEnd w:id="3152"/>
                            <w:bookmarkEnd w:id="3154"/>
                          </w:p>
                        </w:txbxContent>
                      </wps:txbx>
                      <wps:bodyPr wrap="none" lIns="0" tIns="0" rIns="0" bIns="0">
                        <a:noAutoFit/>
                      </wps:bodyPr>
                    </wps:wsp>
                  </a:graphicData>
                </a:graphic>
              </wp:anchor>
            </w:drawing>
          </mc:Choice>
          <mc:Fallback>
            <w:pict>
              <v:shape id="_x0000_s1554" type="#_x0000_t202" style="position:absolute;margin-left:163.45000000000002pt;margin-top:221.40000000000001pt;width:49.200000000000003pt;height:10.550000000000001pt;z-index:-125829151;mso-wrap-distance-left:135.5pt;mso-wrap-distance-top:21.25pt;mso-wrap-distance-right:62.25pt;mso-wrap-distance-bottom:160.90000000000001pt;mso-position-horizontal-relative:page;mso-position-vertical-relative:margin" filled="f" stroked="f">
                <v:textbox inset="0,0,0,0">
                  <w:txbxContent>
                    <w:p>
                      <w:pPr>
                        <w:pStyle w:val="Style5"/>
                        <w:keepNext/>
                        <w:keepLines/>
                        <w:widowControl w:val="0"/>
                        <w:shd w:val="clear" w:color="auto" w:fill="auto"/>
                        <w:bidi w:val="0"/>
                        <w:spacing w:before="0" w:after="0" w:line="240" w:lineRule="auto"/>
                        <w:ind w:left="0" w:right="0" w:firstLine="0"/>
                        <w:jc w:val="left"/>
                        <w:rPr>
                          <w:sz w:val="15"/>
                          <w:szCs w:val="15"/>
                        </w:rPr>
                      </w:pPr>
                      <w:bookmarkStart w:id="3151" w:name="bookmark3151"/>
                      <w:bookmarkStart w:id="3152" w:name="bookmark3152"/>
                      <w:bookmarkStart w:id="3153" w:name="bookmark3153"/>
                      <w:bookmarkStart w:id="3154" w:name="bookmark3154"/>
                      <w:r>
                        <w:rPr>
                          <w:color w:val="000000"/>
                          <w:spacing w:val="0"/>
                          <w:w w:val="100"/>
                          <w:position w:val="0"/>
                          <w:sz w:val="15"/>
                          <w:szCs w:val="15"/>
                        </w:rPr>
                        <w:t>四</w:t>
                      </w:r>
                      <w:bookmarkEnd w:id="3153"/>
                      <w:r>
                        <w:rPr>
                          <w:color w:val="000000"/>
                          <w:spacing w:val="0"/>
                          <w:w w:val="100"/>
                          <w:position w:val="0"/>
                          <w:sz w:val="15"/>
                          <w:szCs w:val="15"/>
                        </w:rPr>
                        <w:t>、案例点评</w:t>
                      </w:r>
                      <w:bookmarkEnd w:id="3151"/>
                      <w:bookmarkEnd w:id="3152"/>
                      <w:bookmarkEnd w:id="3154"/>
                    </w:p>
                  </w:txbxContent>
                </v:textbox>
                <w10:wrap type="topAndBottom" anchorx="page" anchory="margin"/>
              </v:shape>
            </w:pict>
          </mc:Fallback>
        </mc:AlternateContent>
      </w:r>
      <w:r>
        <mc:AlternateContent>
          <mc:Choice Requires="wps">
            <w:drawing>
              <wp:anchor distT="608330" distB="354330" distL="1797050" distR="113665" simplePos="0" relativeHeight="125829604" behindDoc="0" locked="0" layoutInCell="1" allowOverlap="1">
                <wp:simplePos x="0" y="0"/>
                <wp:positionH relativeFrom="page">
                  <wp:posOffset>2152015</wp:posOffset>
                </wp:positionH>
                <wp:positionV relativeFrom="margin">
                  <wp:posOffset>3150235</wp:posOffset>
                </wp:positionV>
                <wp:extent cx="1225550" cy="1484630"/>
                <wp:wrapTopAndBottom/>
                <wp:docPr id="530" name="Shape 530"/>
                <a:graphic xmlns:a="http://schemas.openxmlformats.org/drawingml/2006/main">
                  <a:graphicData uri="http://schemas.microsoft.com/office/word/2010/wordprocessingShape">
                    <wps:wsp>
                      <wps:cNvSpPr txBox="1"/>
                      <wps:spPr>
                        <a:xfrm>
                          <a:ext cx="1225550" cy="1484630"/>
                        </a:xfrm>
                        <a:prstGeom prst="rect"/>
                        <a:noFill/>
                      </wps:spPr>
                      <wps:txbx>
                        <w:txbxContent>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这是一起发生于交通繁忙的 分道通航制水域的碰撞事故，事 发时天气海况并不复杂，事故发 生的原因主要还是未能通过避碰 雷达、灯号、声号、</w:t>
                            </w:r>
                            <w:r>
                              <w:rPr>
                                <w:rFonts w:ascii="Times New Roman" w:eastAsia="Times New Roman" w:hAnsi="Times New Roman" w:cs="Times New Roman"/>
                                <w:color w:val="000000"/>
                                <w:spacing w:val="0"/>
                                <w:w w:val="100"/>
                                <w:position w:val="0"/>
                                <w:lang w:val="en-US" w:eastAsia="en-US" w:bidi="en-US"/>
                              </w:rPr>
                              <w:t>VHF</w:t>
                            </w:r>
                            <w:r>
                              <w:rPr>
                                <w:color w:val="000000"/>
                                <w:spacing w:val="0"/>
                                <w:w w:val="100"/>
                                <w:position w:val="0"/>
                              </w:rPr>
                              <w:t>等方式， 客观评价碰撞的风险以及建立沟 通，以便于掌握对方船舶的驾驶 意图；双方</w:t>
                            </w:r>
                            <w:r>
                              <w:rPr>
                                <w:color w:val="000000"/>
                                <w:spacing w:val="0"/>
                                <w:w w:val="100"/>
                                <w:position w:val="0"/>
                                <w:lang w:val="zh-CN" w:eastAsia="zh-CN" w:bidi="zh-CN"/>
                              </w:rPr>
                              <w:t>“想当</w:t>
                            </w:r>
                            <w:r>
                              <w:rPr>
                                <w:color w:val="000000"/>
                                <w:spacing w:val="0"/>
                                <w:w w:val="100"/>
                                <w:position w:val="0"/>
                              </w:rPr>
                              <w:t>然的”判断对 方意图，以至于错误的估计了会 遇的态势，未能及早的识别碰撞 的危险，在紧迫局面下，违背规 则采取了错误的避碰措施。</w:t>
                            </w:r>
                          </w:p>
                        </w:txbxContent>
                      </wps:txbx>
                      <wps:bodyPr lIns="0" tIns="0" rIns="0" bIns="0">
                        <a:noAutoFit/>
                      </wps:bodyPr>
                    </wps:wsp>
                  </a:graphicData>
                </a:graphic>
              </wp:anchor>
            </w:drawing>
          </mc:Choice>
          <mc:Fallback>
            <w:pict>
              <v:shape id="_x0000_s1556" type="#_x0000_t202" style="position:absolute;margin-left:169.45000000000002pt;margin-top:248.05000000000001pt;width:96.5pt;height:116.90000000000001pt;z-index:-125829149;mso-wrap-distance-left:141.5pt;mso-wrap-distance-top:47.899999999999999pt;mso-wrap-distance-right:8.9500000000000011pt;mso-wrap-distance-bottom:27.900000000000002pt;mso-position-horizontal-relative:page;mso-position-vertical-relative:margin" filled="f" stroked="f">
                <v:textbox inset="0,0,0,0">
                  <w:txbxContent>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这是一起发生于交通繁忙的 分道通航制水域的碰撞事故，事 发时天气海况并不复杂，事故发 生的原因主要还是未能通过避碰 雷达、灯号、声号、</w:t>
                      </w:r>
                      <w:r>
                        <w:rPr>
                          <w:rFonts w:ascii="Times New Roman" w:eastAsia="Times New Roman" w:hAnsi="Times New Roman" w:cs="Times New Roman"/>
                          <w:color w:val="000000"/>
                          <w:spacing w:val="0"/>
                          <w:w w:val="100"/>
                          <w:position w:val="0"/>
                          <w:lang w:val="en-US" w:eastAsia="en-US" w:bidi="en-US"/>
                        </w:rPr>
                        <w:t>VHF</w:t>
                      </w:r>
                      <w:r>
                        <w:rPr>
                          <w:color w:val="000000"/>
                          <w:spacing w:val="0"/>
                          <w:w w:val="100"/>
                          <w:position w:val="0"/>
                        </w:rPr>
                        <w:t>等方式， 客观评价碰撞的风险以及建立沟 通，以便于掌握对方船舶的驾驶 意图；双方</w:t>
                      </w:r>
                      <w:r>
                        <w:rPr>
                          <w:color w:val="000000"/>
                          <w:spacing w:val="0"/>
                          <w:w w:val="100"/>
                          <w:position w:val="0"/>
                          <w:lang w:val="zh-CN" w:eastAsia="zh-CN" w:bidi="zh-CN"/>
                        </w:rPr>
                        <w:t>“想当</w:t>
                      </w:r>
                      <w:r>
                        <w:rPr>
                          <w:color w:val="000000"/>
                          <w:spacing w:val="0"/>
                          <w:w w:val="100"/>
                          <w:position w:val="0"/>
                        </w:rPr>
                        <w:t>然的”判断对 方意图，以至于错误的估计了会 遇的态势，未能及早的识别碰撞 的危险，在紧迫局面下，违背规 则采取了错误的避碰措施。</w:t>
                      </w:r>
                    </w:p>
                  </w:txbxContent>
                </v:textbox>
                <w10:wrap type="topAndBottom" anchorx="page" anchory="margin"/>
              </v:shape>
            </w:pict>
          </mc:Fallback>
        </mc:AlternateContent>
      </w:r>
      <w:bookmarkStart w:id="3179" w:name="bookmark3179"/>
      <w:bookmarkEnd w:id="3179"/>
      <w:r>
        <w:rPr>
          <w:color w:val="000000"/>
          <w:spacing w:val="0"/>
          <w:w w:val="100"/>
          <w:position w:val="0"/>
        </w:rPr>
        <w:t>黄骅港中兴海运有限公司。该 公司未切实履行企业安全生产主体责 任，变相出让经营资质，建议由有关主 管部门依法进行处理。</w:t>
      </w:r>
    </w:p>
    <w:p>
      <w:pPr>
        <w:pStyle w:val="Style38"/>
        <w:keepNext w:val="0"/>
        <w:keepLines w:val="0"/>
        <w:widowControl w:val="0"/>
        <w:shd w:val="clear" w:color="auto" w:fill="auto"/>
        <w:bidi w:val="0"/>
        <w:spacing w:before="0" w:line="193" w:lineRule="exact"/>
        <w:ind w:left="140" w:right="0"/>
        <w:jc w:val="both"/>
      </w:pPr>
      <w:r>
        <w:rPr>
          <w:color w:val="000000"/>
          <w:spacing w:val="0"/>
          <w:w w:val="100"/>
          <w:position w:val="0"/>
        </w:rPr>
        <w:t>船舶碰撞事故是水上交通事 故的主要种类，大多发生在航道 交汇点、渔区、能见度不良等区 域。这些区域具有船舶密集、会 遇频繁、航道和自然环境不尽人 意、回旋余地小等特点。根据交 通运输部海事局统计数据分析， 近年来，我国发生的水上交通事 故，船舶碰撞事故占比超过一半， 远高于触碰、自沉、搁浅等其他 类水上交通事故。碰撞事故主要 是船员素质差，责任心不强，导 致瞭望疏忽过失；局面判断错误 未正确判断碰撞危险，对当时情 况和环境及其动态演变估计不足 而陷入窘境；违反良好船艺的要 求，违反避碰规则。</w:t>
      </w:r>
    </w:p>
    <w:p>
      <w:pPr>
        <w:pStyle w:val="Style38"/>
        <w:keepNext w:val="0"/>
        <w:keepLines w:val="0"/>
        <w:widowControl w:val="0"/>
        <w:shd w:val="clear" w:color="auto" w:fill="auto"/>
        <w:bidi w:val="0"/>
        <w:spacing w:before="0" w:after="1340" w:line="193" w:lineRule="exact"/>
        <w:ind w:left="140" w:right="0"/>
        <w:jc w:val="both"/>
      </w:pPr>
      <w:r>
        <w:rPr>
          <w:color w:val="000000"/>
          <w:spacing w:val="0"/>
          <w:w w:val="100"/>
          <w:position w:val="0"/>
        </w:rPr>
        <w:t>船舶碰撞事故，给人民生命 财产带来巨大的损失；遏制船舶碰 撞事故的高发多发态势，需要行政 管理部门、船公司、船东、船员招 聘录用培训等单位以及船舶操作 者的努力和配合，从多方面采取预 防措施规避船舶碰撞事故：</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（-）合理制定航行计划，加强日 常的监督指导。</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担杆水道定线制位于香港南丫岛 和蒲台岛南侧，主要用于分流和规范 进出香港以及拟经过大屿山航道前往 </w:t>
      </w:r>
      <w:r>
        <w:rPr>
          <w:color w:val="000000"/>
          <w:spacing w:val="0"/>
          <w:w w:val="100"/>
          <w:position w:val="0"/>
        </w:rPr>
        <w:t xml:space="preserve">珠江水域港口（如深圳、广州等）的船 舶通航流向。随着珠江水域航运业的蓬 勃发展，主管部门在担杆列岛至万山群 岛之间的水域划定了诸多锚地供拟进入 珠江水域港口的船舶进港前锚泊使用。 </w:t>
      </w:r>
      <w:r>
        <w:rPr>
          <w:color w:val="000000"/>
          <w:spacing w:val="0"/>
          <w:w w:val="100"/>
          <w:position w:val="0"/>
          <w:lang w:val="zh-CN" w:eastAsia="zh-CN" w:bidi="zh-CN"/>
        </w:rPr>
        <w:t>“中兴</w:t>
      </w:r>
      <w:r>
        <w:rPr>
          <w:rFonts w:ascii="Times New Roman" w:eastAsia="Times New Roman" w:hAnsi="Times New Roman" w:cs="Times New Roman"/>
          <w:color w:val="000000"/>
          <w:spacing w:val="0"/>
          <w:w w:val="100"/>
          <w:position w:val="0"/>
          <w:sz w:val="13"/>
          <w:szCs w:val="13"/>
        </w:rPr>
        <w:t>2”</w:t>
      </w:r>
      <w:r>
        <w:rPr>
          <w:color w:val="000000"/>
          <w:spacing w:val="0"/>
          <w:w w:val="100"/>
          <w:position w:val="0"/>
        </w:rPr>
        <w:t>轮从曹妃甸港前往海口，很难 理解该轮为何会进入到担杆水道定线制 水域航行？除非另有安排需前往南丫岛 或大屿山南侧水域（添加燃油或避风）, 从安全角度考量该船应该选择从担杆列 岛南侧的幵阔水域前往海口。通常情况 下，船舶制定的航线计划必须报经管理 公司海务主管或指定人员审核后实施， 公司管理人员对船上制定的航行计划负 有监督和指导的责任。</w:t>
      </w:r>
    </w:p>
    <w:p>
      <w:pPr>
        <w:pStyle w:val="Style38"/>
        <w:keepNext w:val="0"/>
        <w:keepLines w:val="0"/>
        <w:widowControl w:val="0"/>
        <w:shd w:val="clear" w:color="auto" w:fill="auto"/>
        <w:tabs>
          <w:tab w:pos="687" w:val="left"/>
        </w:tabs>
        <w:bidi w:val="0"/>
        <w:spacing w:before="0" w:line="192" w:lineRule="exact"/>
        <w:ind w:left="0" w:right="0"/>
        <w:jc w:val="both"/>
      </w:pPr>
      <w:bookmarkStart w:id="3180" w:name="bookmark3180"/>
      <w:r>
        <w:rPr>
          <w:color w:val="000000"/>
          <w:spacing w:val="0"/>
          <w:w w:val="100"/>
          <w:position w:val="0"/>
        </w:rPr>
        <w:t>（</w:t>
      </w:r>
      <w:bookmarkEnd w:id="3180"/>
      <w:r>
        <w:rPr>
          <w:color w:val="000000"/>
          <w:spacing w:val="0"/>
          <w:w w:val="100"/>
          <w:position w:val="0"/>
        </w:rPr>
        <w:t>二）</w:t>
        <w:tab/>
        <w:t>加强航行规则的学习，提升 通航密集水域的航行和操纵技能。</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通过对避碰规则和事故案例的学 习，提高驾驶人员安全意识和执行规则 的自觉性。航行规则是避免船舶行为冲 突造成碰撞的</w:t>
      </w:r>
      <w:r>
        <w:rPr>
          <w:color w:val="000000"/>
          <w:spacing w:val="0"/>
          <w:w w:val="100"/>
          <w:position w:val="0"/>
          <w:lang w:val="zh-CN" w:eastAsia="zh-CN" w:bidi="zh-CN"/>
        </w:rPr>
        <w:t>“规</w:t>
      </w:r>
      <w:r>
        <w:rPr>
          <w:color w:val="000000"/>
          <w:spacing w:val="0"/>
          <w:w w:val="100"/>
          <w:position w:val="0"/>
        </w:rPr>
        <w:t>则”，航行中应该严 格遵守航行规则，违反或背离航行规 则，意味着要面临众多的行为冲突，增 加碰撞危险性；应保持正规瞭望、判断 和决策。除了及时掌握水面交通态势外， 还应预见到可能的演变态势对本船的威 胁，疏于瞭望就会丧失避让时机；安全 航速需根据当时的环境和情况灵活掌 握，以避免碰撞危险和紧迫局面的产生， 切不可高速航行和不当停船。</w:t>
      </w:r>
    </w:p>
    <w:p>
      <w:pPr>
        <w:pStyle w:val="Style38"/>
        <w:keepNext w:val="0"/>
        <w:keepLines w:val="0"/>
        <w:widowControl w:val="0"/>
        <w:shd w:val="clear" w:color="auto" w:fill="auto"/>
        <w:tabs>
          <w:tab w:pos="687" w:val="left"/>
        </w:tabs>
        <w:bidi w:val="0"/>
        <w:spacing w:before="0" w:line="197" w:lineRule="exact"/>
        <w:ind w:left="0" w:right="0"/>
        <w:jc w:val="both"/>
      </w:pPr>
      <w:bookmarkStart w:id="3181" w:name="bookmark3181"/>
      <w:r>
        <w:rPr>
          <w:color w:val="000000"/>
          <w:spacing w:val="0"/>
          <w:w w:val="100"/>
          <w:position w:val="0"/>
        </w:rPr>
        <w:t>（</w:t>
      </w:r>
      <w:bookmarkEnd w:id="3181"/>
      <w:r>
        <w:rPr>
          <w:color w:val="000000"/>
          <w:spacing w:val="0"/>
          <w:w w:val="100"/>
          <w:position w:val="0"/>
        </w:rPr>
        <w:t>三）</w:t>
        <w:tab/>
        <w:t>严格安全管理，淘汰低标准 船舶、管理公司和航运公司。</w:t>
      </w:r>
    </w:p>
    <w:p>
      <w:pPr>
        <w:pStyle w:val="Style38"/>
        <w:keepNext w:val="0"/>
        <w:keepLines w:val="0"/>
        <w:widowControl w:val="0"/>
        <w:shd w:val="clear" w:color="auto" w:fill="auto"/>
        <w:bidi w:val="0"/>
        <w:spacing w:before="0" w:line="194" w:lineRule="exact"/>
        <w:ind w:left="0" w:right="0"/>
        <w:jc w:val="both"/>
        <w:sectPr>
          <w:footnotePr>
            <w:pos w:val="pageBottom"/>
            <w:numFmt w:val="decimal"/>
            <w:numRestart w:val="continuous"/>
          </w:footnotePr>
          <w:type w:val="continuous"/>
          <w:pgSz w:w="6202" w:h="8640"/>
          <w:pgMar w:top="565" w:right="742" w:bottom="599" w:left="736" w:header="0" w:footer="3" w:gutter="0"/>
          <w:cols w:num="2" w:space="242"/>
          <w:noEndnote/>
          <w:rtlGutter w:val="0"/>
          <w:docGrid w:linePitch="360"/>
        </w:sectPr>
      </w:pPr>
      <w:r>
        <w:rPr>
          <w:color w:val="000000"/>
          <w:spacing w:val="0"/>
          <w:w w:val="100"/>
          <w:position w:val="0"/>
        </w:rPr>
        <w:t>出于节省成本、低价恶性竞争、逃 避监管等目的，国内航运公司使用低标 准船舶和聘用无证人员从事国内沿海运 输，通过挂靠等方式应付安全管理和防</w:t>
      </w:r>
    </w:p>
    <w:p>
      <w:pPr>
        <w:pStyle w:val="Style38"/>
        <w:keepNext w:val="0"/>
        <w:keepLines w:val="0"/>
        <w:widowControl w:val="0"/>
        <w:shd w:val="clear" w:color="auto" w:fill="auto"/>
        <w:bidi w:val="0"/>
        <w:spacing w:before="0" w:after="240" w:line="194" w:lineRule="exact"/>
        <w:ind w:left="0" w:right="0" w:firstLine="0"/>
        <w:jc w:val="left"/>
      </w:pPr>
      <w:r>
        <w:rPr>
          <w:color w:val="000000"/>
          <w:spacing w:val="0"/>
          <w:w w:val="100"/>
          <w:position w:val="0"/>
        </w:rPr>
        <w:t>污染要求，变相出让经营资质等违法违 规行为屡见不鲜。这些行为对于航运安 全和海洋环境保护百害而无一益，主管 机关应采取严格措施，坚决査处这些违 法违规行为，淘汰低标准的船舶、管理 公司和航运公司，从而促进航运业的健 康有序发展。</w:t>
      </w:r>
    </w:p>
    <w:p>
      <w:pPr>
        <w:pStyle w:val="Style80"/>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pgSz w:w="6202" w:h="8640"/>
          <w:pgMar w:top="701" w:right="1034" w:bottom="701" w:left="775" w:header="0" w:footer="3" w:gutter="0"/>
          <w:cols w:space="720"/>
          <w:noEndnote/>
          <w:rtlGutter w:val="0"/>
          <w:docGrid w:linePitch="360"/>
        </w:sectPr>
      </w:pPr>
      <w:r>
        <w:rPr>
          <w:color w:val="000000"/>
          <w:spacing w:val="0"/>
          <w:w w:val="100"/>
          <w:position w:val="0"/>
        </w:rPr>
        <w:t>（深圳海事局）</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8" w:after="48" w:line="240" w:lineRule="exact"/>
        <w:rPr>
          <w:sz w:val="19"/>
          <w:szCs w:val="19"/>
        </w:rPr>
      </w:pPr>
    </w:p>
    <w:p>
      <w:pPr>
        <w:widowControl w:val="0"/>
        <w:spacing w:line="1" w:lineRule="exact"/>
        <w:sectPr>
          <w:footnotePr>
            <w:pos w:val="pageBottom"/>
            <w:numFmt w:val="decimal"/>
            <w:numRestart w:val="continuous"/>
          </w:footnotePr>
          <w:pgSz w:w="6202" w:h="8640"/>
          <w:pgMar w:top="894" w:right="712" w:bottom="528" w:left="770" w:header="0" w:footer="3" w:gutter="0"/>
          <w:cols w:space="720"/>
          <w:noEndnote/>
          <w:rtlGutter w:val="0"/>
          <w:docGrid w:linePitch="360"/>
        </w:sectPr>
      </w:pPr>
    </w:p>
    <w:p>
      <w:pPr>
        <w:pStyle w:val="Style166"/>
        <w:keepNext w:val="0"/>
        <w:keepLines w:val="0"/>
        <w:widowControl w:val="0"/>
        <w:shd w:val="clear" w:color="auto" w:fill="auto"/>
        <w:bidi w:val="0"/>
        <w:spacing w:before="0" w:line="240" w:lineRule="auto"/>
        <w:ind w:left="0" w:right="0" w:firstLine="240"/>
        <w:jc w:val="left"/>
        <w:rPr>
          <w:sz w:val="22"/>
          <w:szCs w:val="22"/>
        </w:rPr>
      </w:pPr>
      <w:r>
        <w:rPr>
          <w:color w:val="73C1F9"/>
          <w:spacing w:val="0"/>
          <w:w w:val="100"/>
          <w:position w:val="0"/>
          <w:sz w:val="16"/>
          <w:szCs w:val="16"/>
        </w:rPr>
        <w:t>案例</w:t>
      </w:r>
      <w:r>
        <w:rPr>
          <w:rFonts w:ascii="Times New Roman" w:eastAsia="Times New Roman" w:hAnsi="Times New Roman" w:cs="Times New Roman"/>
          <w:color w:val="73C1F9"/>
          <w:spacing w:val="0"/>
          <w:w w:val="100"/>
          <w:position w:val="0"/>
          <w:sz w:val="22"/>
          <w:szCs w:val="22"/>
          <w:lang w:val="zh-CN" w:eastAsia="zh-CN" w:bidi="zh-CN"/>
        </w:rPr>
        <w:t>4</w:t>
      </w:r>
    </w:p>
    <w:p>
      <w:pPr>
        <w:pStyle w:val="Style78"/>
        <w:keepNext/>
        <w:keepLines/>
        <w:widowControl w:val="0"/>
        <w:shd w:val="clear" w:color="auto" w:fill="auto"/>
        <w:bidi w:val="0"/>
        <w:spacing w:before="0" w:after="60" w:line="240" w:lineRule="auto"/>
        <w:ind w:left="0" w:right="0" w:firstLine="240"/>
        <w:jc w:val="left"/>
        <w:rPr>
          <w:sz w:val="18"/>
          <w:szCs w:val="18"/>
        </w:rPr>
      </w:pPr>
      <w:bookmarkStart w:id="3182" w:name="bookmark3182"/>
      <w:bookmarkStart w:id="3183" w:name="bookmark3183"/>
      <w:bookmarkStart w:id="3184" w:name="bookmark3184"/>
      <w:r>
        <w:rPr>
          <w:rFonts w:ascii="Times New Roman" w:eastAsia="Times New Roman" w:hAnsi="Times New Roman" w:cs="Times New Roman"/>
          <w:color w:val="000000"/>
          <w:spacing w:val="0"/>
          <w:w w:val="100"/>
          <w:position w:val="0"/>
          <w:sz w:val="22"/>
          <w:szCs w:val="22"/>
        </w:rPr>
        <w:t>2012-</w:t>
      </w:r>
      <w:r>
        <w:rPr>
          <w:color w:val="000000"/>
          <w:spacing w:val="0"/>
          <w:w w:val="100"/>
          <w:position w:val="0"/>
          <w:sz w:val="18"/>
          <w:szCs w:val="18"/>
        </w:rPr>
        <w:t>沅江市</w:t>
      </w:r>
      <w:r>
        <w:rPr>
          <w:rFonts w:ascii="Times New Roman" w:eastAsia="Times New Roman" w:hAnsi="Times New Roman" w:cs="Times New Roman"/>
          <w:color w:val="000000"/>
          <w:spacing w:val="0"/>
          <w:w w:val="100"/>
          <w:position w:val="0"/>
          <w:sz w:val="22"/>
          <w:szCs w:val="22"/>
        </w:rPr>
        <w:t xml:space="preserve">“10 </w:t>
      </w:r>
      <w:r>
        <w:rPr>
          <w:rFonts w:ascii="Times New Roman" w:eastAsia="Times New Roman" w:hAnsi="Times New Roman" w:cs="Times New Roman"/>
          <w:color w:val="000000"/>
          <w:spacing w:val="0"/>
          <w:w w:val="100"/>
          <w:position w:val="0"/>
          <w:sz w:val="22"/>
          <w:szCs w:val="22"/>
          <w:lang w:val="zh-CN" w:eastAsia="zh-CN" w:bidi="zh-CN"/>
        </w:rPr>
        <w:t xml:space="preserve">- </w:t>
      </w:r>
      <w:r>
        <w:rPr>
          <w:rFonts w:ascii="Times New Roman" w:eastAsia="Times New Roman" w:hAnsi="Times New Roman" w:cs="Times New Roman"/>
          <w:color w:val="000000"/>
          <w:spacing w:val="0"/>
          <w:w w:val="100"/>
          <w:position w:val="0"/>
          <w:sz w:val="22"/>
          <w:szCs w:val="22"/>
        </w:rPr>
        <w:t>5”</w:t>
      </w:r>
      <w:r>
        <w:rPr>
          <w:color w:val="000000"/>
          <w:spacing w:val="0"/>
          <w:w w:val="100"/>
          <w:position w:val="0"/>
          <w:sz w:val="18"/>
          <w:szCs w:val="18"/>
        </w:rPr>
        <w:t>重大水上交通事故</w:t>
      </w:r>
      <w:bookmarkEnd w:id="3182"/>
      <w:bookmarkEnd w:id="3183"/>
      <w:bookmarkEnd w:id="3184"/>
    </w:p>
    <w:p>
      <w:pPr>
        <w:pStyle w:val="Style5"/>
        <w:keepNext/>
        <w:keepLines/>
        <w:widowControl w:val="0"/>
        <w:shd w:val="clear" w:color="auto" w:fill="auto"/>
        <w:bidi w:val="0"/>
        <w:spacing w:before="0" w:after="100" w:line="240" w:lineRule="auto"/>
        <w:ind w:left="0" w:right="0" w:firstLine="0"/>
        <w:jc w:val="center"/>
        <w:rPr>
          <w:sz w:val="15"/>
          <w:szCs w:val="15"/>
        </w:rPr>
      </w:pPr>
      <w:bookmarkStart w:id="3185" w:name="bookmark3185"/>
      <w:bookmarkStart w:id="3186" w:name="bookmark3186"/>
      <w:bookmarkStart w:id="3187" w:name="bookmark3187"/>
      <w:r>
        <w:rPr>
          <w:color w:val="000000"/>
          <w:spacing w:val="0"/>
          <w:w w:val="100"/>
          <w:position w:val="0"/>
          <w:sz w:val="15"/>
          <w:szCs w:val="15"/>
        </w:rPr>
        <w:t>―农用船非法载客，当事船处置不当</w:t>
      </w:r>
      <w:bookmarkEnd w:id="3185"/>
      <w:bookmarkEnd w:id="3186"/>
      <w:bookmarkEnd w:id="3187"/>
    </w:p>
    <w:p>
      <w:pPr>
        <w:pStyle w:val="Style38"/>
        <w:keepNext w:val="0"/>
        <w:keepLines w:val="0"/>
        <w:widowControl w:val="0"/>
        <w:shd w:val="clear" w:color="auto" w:fill="auto"/>
        <w:bidi w:val="0"/>
        <w:spacing w:before="0" w:line="193" w:lineRule="exact"/>
        <w:ind w:left="240" w:right="0"/>
        <w:jc w:val="both"/>
      </w:pPr>
      <w:r>
        <w:drawing>
          <wp:anchor distT="0" distB="0" distL="101600" distR="101600" simplePos="0" relativeHeight="125829606" behindDoc="0" locked="0" layoutInCell="1" allowOverlap="1">
            <wp:simplePos x="0" y="0"/>
            <wp:positionH relativeFrom="page">
              <wp:posOffset>1714500</wp:posOffset>
            </wp:positionH>
            <wp:positionV relativeFrom="paragraph">
              <wp:posOffset>38100</wp:posOffset>
            </wp:positionV>
            <wp:extent cx="1725295" cy="1146175"/>
            <wp:wrapSquare wrapText="left"/>
            <wp:docPr id="532" name="Shape 532"/>
            <a:graphic xmlns:a="http://schemas.openxmlformats.org/drawingml/2006/main">
              <a:graphicData uri="http://schemas.openxmlformats.org/drawingml/2006/picture">
                <pic:pic xmlns:pic="http://schemas.openxmlformats.org/drawingml/2006/picture">
                  <pic:nvPicPr>
                    <pic:cNvPr id="533" name="Picture box 533"/>
                    <pic:cNvPicPr/>
                  </pic:nvPicPr>
                  <pic:blipFill>
                    <a:blip r:embed="rId347"/>
                    <a:stretch/>
                  </pic:blipFill>
                  <pic:spPr>
                    <a:xfrm>
                      <a:ext cx="1725295" cy="1146175"/>
                    </a:xfrm>
                    <a:prstGeom prst="rect"/>
                  </pic:spPr>
                </pic:pic>
              </a:graphicData>
            </a:graphic>
          </wp:anchor>
        </w:drawing>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10</w:t>
      </w:r>
      <w:r>
        <w:rPr>
          <w:color w:val="000000"/>
          <w:spacing w:val="0"/>
          <w:w w:val="100"/>
          <w:position w:val="0"/>
        </w:rPr>
        <w:t>月</w:t>
      </w:r>
      <w:r>
        <w:rPr>
          <w:rFonts w:ascii="Times New Roman" w:eastAsia="Times New Roman" w:hAnsi="Times New Roman" w:cs="Times New Roman"/>
          <w:color w:val="000000"/>
          <w:spacing w:val="0"/>
          <w:w w:val="100"/>
          <w:position w:val="0"/>
        </w:rPr>
        <w:t>5</w:t>
      </w:r>
      <w:r>
        <w:rPr>
          <w:color w:val="000000"/>
          <w:spacing w:val="0"/>
          <w:w w:val="100"/>
          <w:position w:val="0"/>
        </w:rPr>
        <w:t xml:space="preserve">曰 </w:t>
      </w:r>
      <w:r>
        <w:rPr>
          <w:rFonts w:ascii="Times New Roman" w:eastAsia="Times New Roman" w:hAnsi="Times New Roman" w:cs="Times New Roman"/>
          <w:color w:val="000000"/>
          <w:spacing w:val="0"/>
          <w:w w:val="100"/>
          <w:position w:val="0"/>
        </w:rPr>
        <w:t>15</w:t>
      </w:r>
      <w:r>
        <w:rPr>
          <w:color w:val="000000"/>
          <w:spacing w:val="0"/>
          <w:w w:val="100"/>
          <w:position w:val="0"/>
        </w:rPr>
        <w:t>时</w:t>
      </w:r>
      <w:r>
        <w:rPr>
          <w:rFonts w:ascii="Times New Roman" w:eastAsia="Times New Roman" w:hAnsi="Times New Roman" w:cs="Times New Roman"/>
          <w:color w:val="000000"/>
          <w:spacing w:val="0"/>
          <w:w w:val="100"/>
          <w:position w:val="0"/>
        </w:rPr>
        <w:t>54</w:t>
      </w:r>
      <w:r>
        <w:rPr>
          <w:color w:val="000000"/>
          <w:spacing w:val="0"/>
          <w:w w:val="100"/>
          <w:position w:val="0"/>
        </w:rPr>
        <w:t>分许，一艘载</w:t>
      </w:r>
      <w:r>
        <w:rPr>
          <w:rFonts w:ascii="Times New Roman" w:eastAsia="Times New Roman" w:hAnsi="Times New Roman" w:cs="Times New Roman"/>
          <w:color w:val="000000"/>
          <w:spacing w:val="0"/>
          <w:w w:val="100"/>
          <w:position w:val="0"/>
        </w:rPr>
        <w:t xml:space="preserve">20 </w:t>
      </w:r>
      <w:r>
        <w:rPr>
          <w:color w:val="000000"/>
          <w:spacing w:val="0"/>
          <w:w w:val="100"/>
          <w:position w:val="0"/>
        </w:rPr>
        <w:t>名游客的无证非运输船舶 与</w:t>
      </w:r>
      <w:r>
        <w:rPr>
          <w:color w:val="000000"/>
          <w:spacing w:val="0"/>
          <w:w w:val="100"/>
          <w:position w:val="0"/>
          <w:lang w:val="zh-CN" w:eastAsia="zh-CN" w:bidi="zh-CN"/>
        </w:rPr>
        <w:t>“湘</w:t>
      </w:r>
      <w:r>
        <w:rPr>
          <w:color w:val="000000"/>
          <w:spacing w:val="0"/>
          <w:w w:val="100"/>
          <w:position w:val="0"/>
        </w:rPr>
        <w:t>沅江机</w:t>
      </w:r>
      <w:r>
        <w:rPr>
          <w:rFonts w:ascii="Times New Roman" w:eastAsia="Times New Roman" w:hAnsi="Times New Roman" w:cs="Times New Roman"/>
          <w:color w:val="000000"/>
          <w:spacing w:val="0"/>
          <w:w w:val="100"/>
          <w:position w:val="0"/>
        </w:rPr>
        <w:t>0073”</w:t>
      </w:r>
      <w:r>
        <w:rPr>
          <w:color w:val="000000"/>
          <w:spacing w:val="0"/>
          <w:w w:val="100"/>
          <w:position w:val="0"/>
        </w:rPr>
        <w:t xml:space="preserve">货 船在沅江市石矶湖大堤外 水域发生碰撞事故，导致 </w:t>
      </w:r>
      <w:r>
        <w:rPr>
          <w:rFonts w:ascii="Times New Roman" w:eastAsia="Times New Roman" w:hAnsi="Times New Roman" w:cs="Times New Roman"/>
          <w:color w:val="000000"/>
          <w:spacing w:val="0"/>
          <w:w w:val="100"/>
          <w:position w:val="0"/>
        </w:rPr>
        <w:t>12</w:t>
      </w:r>
      <w:r>
        <w:rPr>
          <w:color w:val="000000"/>
          <w:spacing w:val="0"/>
          <w:w w:val="100"/>
          <w:position w:val="0"/>
        </w:rPr>
        <w:t xml:space="preserve">人死亡，直接经济损失 </w:t>
      </w:r>
      <w:r>
        <w:rPr>
          <w:rFonts w:ascii="Times New Roman" w:eastAsia="Times New Roman" w:hAnsi="Times New Roman" w:cs="Times New Roman"/>
          <w:color w:val="000000"/>
          <w:spacing w:val="0"/>
          <w:w w:val="100"/>
          <w:position w:val="0"/>
        </w:rPr>
        <w:t>715</w:t>
      </w:r>
      <w:r>
        <w:rPr>
          <w:color w:val="000000"/>
          <w:spacing w:val="0"/>
          <w:w w:val="100"/>
          <w:position w:val="0"/>
        </w:rPr>
        <w:t>万余元。</w:t>
      </w:r>
    </w:p>
    <w:p>
      <w:pPr>
        <w:pStyle w:val="Style38"/>
        <w:keepNext w:val="0"/>
        <w:keepLines w:val="0"/>
        <w:widowControl w:val="0"/>
        <w:shd w:val="clear" w:color="auto" w:fill="auto"/>
        <w:bidi w:val="0"/>
        <w:spacing w:before="0" w:line="187" w:lineRule="exact"/>
        <w:ind w:left="0" w:right="0" w:firstLine="0"/>
        <w:jc w:val="right"/>
      </w:pPr>
      <w:r>
        <w:rPr>
          <w:color w:val="000000"/>
          <w:spacing w:val="0"/>
          <w:w w:val="100"/>
          <w:position w:val="0"/>
        </w:rPr>
        <w:t>经调査认定，沅江 市</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水上交通事</w:t>
      </w:r>
    </w:p>
    <w:p>
      <w:pPr>
        <w:pStyle w:val="Style38"/>
        <w:keepNext w:val="0"/>
        <w:keepLines w:val="0"/>
        <w:widowControl w:val="0"/>
        <w:shd w:val="clear" w:color="auto" w:fill="auto"/>
        <w:bidi w:val="0"/>
        <w:spacing w:before="0" w:line="240" w:lineRule="auto"/>
        <w:ind w:left="0" w:right="0" w:firstLine="240"/>
        <w:jc w:val="left"/>
      </w:pPr>
      <w:r>
        <w:rPr>
          <w:color w:val="000000"/>
          <w:spacing w:val="0"/>
          <w:w w:val="100"/>
          <w:position w:val="0"/>
        </w:rPr>
        <w:t>故是一起因非法运输、违章操作和监管不到位所引发的重大水上交通责任事故。</w:t>
      </w:r>
    </w:p>
    <w:p>
      <w:pPr>
        <w:pStyle w:val="Style38"/>
        <w:keepNext w:val="0"/>
        <w:keepLines w:val="0"/>
        <w:widowControl w:val="0"/>
        <w:shd w:val="clear" w:color="auto" w:fill="auto"/>
        <w:bidi w:val="0"/>
        <w:spacing w:before="0" w:after="460" w:line="240" w:lineRule="auto"/>
        <w:ind w:left="0" w:right="0" w:firstLine="240"/>
        <w:jc w:val="left"/>
      </w:pPr>
      <w:r>
        <w:rPr>
          <w:color w:val="000000"/>
          <w:spacing w:val="0"/>
          <w:w w:val="100"/>
          <w:position w:val="0"/>
        </w:rPr>
        <w:t>翻沉事故是一起重大生产安全责任事故。</w:t>
      </w:r>
    </w:p>
    <w:p>
      <w:pPr>
        <w:pStyle w:val="Style5"/>
        <w:keepNext/>
        <w:keepLines/>
        <w:widowControl w:val="0"/>
        <w:shd w:val="clear" w:color="auto" w:fill="auto"/>
        <w:bidi w:val="0"/>
        <w:spacing w:before="0" w:after="360" w:line="240" w:lineRule="auto"/>
        <w:ind w:left="0" w:right="0" w:firstLine="240"/>
        <w:jc w:val="left"/>
        <w:rPr>
          <w:sz w:val="15"/>
          <w:szCs w:val="15"/>
        </w:rPr>
      </w:pPr>
      <w:bookmarkStart w:id="3188" w:name="bookmark3188"/>
      <w:bookmarkStart w:id="3189" w:name="bookmark3189"/>
      <w:bookmarkStart w:id="3190" w:name="bookmark3190"/>
      <w:r>
        <w:rPr>
          <w:color w:val="000000"/>
          <w:spacing w:val="0"/>
          <w:w w:val="100"/>
          <w:position w:val="0"/>
          <w:sz w:val="15"/>
          <w:szCs w:val="15"/>
        </w:rPr>
        <w:t>一、事故经过</w:t>
      </w:r>
      <w:bookmarkEnd w:id="3188"/>
      <w:bookmarkEnd w:id="3189"/>
      <w:bookmarkEnd w:id="3190"/>
    </w:p>
    <w:p>
      <w:pPr>
        <w:pStyle w:val="Style80"/>
        <w:keepNext w:val="0"/>
        <w:keepLines w:val="0"/>
        <w:widowControl w:val="0"/>
        <w:shd w:val="clear" w:color="auto" w:fill="auto"/>
        <w:bidi w:val="0"/>
        <w:spacing w:before="0" w:after="100" w:line="157" w:lineRule="exact"/>
        <w:ind w:left="780" w:right="0" w:firstLine="280"/>
        <w:jc w:val="left"/>
      </w:pPr>
      <w:r>
        <w:rPr>
          <w:rFonts w:ascii="Times New Roman" w:eastAsia="Times New Roman" w:hAnsi="Times New Roman" w:cs="Times New Roman"/>
          <w:color w:val="000000"/>
          <w:spacing w:val="0"/>
          <w:w w:val="100"/>
          <w:position w:val="0"/>
          <w:sz w:val="9"/>
          <w:szCs w:val="9"/>
        </w:rPr>
        <w:t>10</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时左右，陈某固驾小船载</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名游客由渔政码 头附近水域岸边起锚直航凌云塔。约</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分离开凌云塔返 航，沿航道右岸一侧红浮标外上行，航速约</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公里/小时，航 经</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号红浮标后，小船逐渐驶向航道中间。</w:t>
      </w:r>
    </w:p>
    <w:p>
      <w:pPr>
        <w:pStyle w:val="Style80"/>
        <w:keepNext w:val="0"/>
        <w:keepLines w:val="0"/>
        <w:widowControl w:val="0"/>
        <w:shd w:val="clear" w:color="auto" w:fill="auto"/>
        <w:bidi w:val="0"/>
        <w:spacing w:before="0" w:after="100" w:line="154" w:lineRule="exact"/>
        <w:ind w:left="780" w:right="0" w:firstLine="280"/>
        <w:jc w:val="left"/>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45</w:t>
      </w:r>
      <w:r>
        <w:rPr>
          <w:color w:val="000000"/>
          <w:spacing w:val="0"/>
          <w:w w:val="100"/>
          <w:position w:val="0"/>
        </w:rPr>
        <w:t>分，曹某军驾驶货船掉头离开老湘航码头，在 掉头过程中发现下游约</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公里有一小船，调顺船身后，沿航道 中间位置加速下驶。货船与小船相距约</w:t>
      </w:r>
      <w:r>
        <w:rPr>
          <w:rFonts w:ascii="Times New Roman" w:eastAsia="Times New Roman" w:hAnsi="Times New Roman" w:cs="Times New Roman"/>
          <w:color w:val="000000"/>
          <w:spacing w:val="0"/>
          <w:w w:val="100"/>
          <w:position w:val="0"/>
          <w:sz w:val="9"/>
          <w:szCs w:val="9"/>
        </w:rPr>
        <w:t>300</w:t>
      </w:r>
      <w:r>
        <w:rPr>
          <w:color w:val="000000"/>
          <w:spacing w:val="0"/>
          <w:w w:val="100"/>
          <w:position w:val="0"/>
        </w:rPr>
        <w:t xml:space="preserve">米时构成对驶相遇， </w:t>
      </w:r>
      <w:r>
        <w:rPr>
          <w:color w:val="000000"/>
          <w:spacing w:val="0"/>
          <w:w w:val="100"/>
          <w:position w:val="0"/>
        </w:rPr>
        <w:t>曹某军采取减速，当相距约</w:t>
      </w:r>
      <w:r>
        <w:rPr>
          <w:rFonts w:ascii="Times New Roman" w:eastAsia="Times New Roman" w:hAnsi="Times New Roman" w:cs="Times New Roman"/>
          <w:color w:val="000000"/>
          <w:spacing w:val="0"/>
          <w:w w:val="100"/>
          <w:position w:val="0"/>
          <w:sz w:val="9"/>
          <w:szCs w:val="9"/>
        </w:rPr>
        <w:t>100</w:t>
      </w:r>
      <w:r>
        <w:rPr>
          <w:color w:val="000000"/>
          <w:spacing w:val="0"/>
          <w:w w:val="100"/>
          <w:position w:val="0"/>
        </w:rPr>
        <w:t>米左右时，小船进入货船扇形 盲区，曹某军看不到小船，便叫机工姜某坤到前面观察情况， 曹某军根据姜某坤的手势和语言警示操纵主机倒车。同时，站 在小船船头的游客陈某等发现前方驶来的货船，急喊</w:t>
      </w:r>
      <w:r>
        <w:rPr>
          <w:color w:val="000000"/>
          <w:spacing w:val="0"/>
          <w:w w:val="100"/>
          <w:position w:val="0"/>
          <w:lang w:val="zh-CN" w:eastAsia="zh-CN" w:bidi="zh-CN"/>
        </w:rPr>
        <w:t>“前</w:t>
      </w:r>
      <w:r>
        <w:rPr>
          <w:color w:val="000000"/>
          <w:spacing w:val="0"/>
          <w:w w:val="100"/>
          <w:position w:val="0"/>
        </w:rPr>
        <w:t>面有 船”并挥手警告陈某固，陈某固在临近碰撞前急用右蛇避让， 小船未减速。</w:t>
      </w:r>
    </w:p>
    <w:p>
      <w:pPr>
        <w:pStyle w:val="Style80"/>
        <w:keepNext w:val="0"/>
        <w:keepLines w:val="0"/>
        <w:widowControl w:val="0"/>
        <w:shd w:val="clear" w:color="auto" w:fill="auto"/>
        <w:bidi w:val="0"/>
        <w:spacing w:before="0" w:after="0" w:line="158" w:lineRule="exact"/>
        <w:ind w:left="680" w:right="480" w:firstLine="280"/>
        <w:jc w:val="left"/>
        <w:sectPr>
          <w:footnotePr>
            <w:pos w:val="pageBottom"/>
            <w:numFmt w:val="decimal"/>
            <w:numRestart w:val="continuous"/>
          </w:footnotePr>
          <w:type w:val="continuous"/>
          <w:pgSz w:w="6202" w:h="8640"/>
          <w:pgMar w:top="894" w:right="712" w:bottom="528" w:left="770" w:header="0" w:footer="3" w:gutter="0"/>
          <w:cols w:space="720"/>
          <w:noEndnote/>
          <w:rtlGutter w:val="0"/>
          <w:docGrid w:linePitch="360"/>
        </w:sectPr>
      </w:pPr>
      <w:r>
        <w:rPr>
          <w:color w:val="000000"/>
          <w:spacing w:val="0"/>
          <w:w w:val="100"/>
          <w:position w:val="0"/>
        </w:rPr>
        <w:t>约</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54</w:t>
      </w:r>
      <w:r>
        <w:rPr>
          <w:color w:val="000000"/>
          <w:spacing w:val="0"/>
          <w:w w:val="100"/>
          <w:position w:val="0"/>
        </w:rPr>
        <w:t>分，两船发生碰撞，小船翻沉，船上</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人全 部落水。</w:t>
      </w:r>
    </w:p>
    <w:p>
      <w:pPr>
        <w:widowControl w:val="0"/>
        <w:spacing w:line="240" w:lineRule="exact"/>
        <w:rPr>
          <w:sz w:val="19"/>
          <w:szCs w:val="19"/>
        </w:rPr>
      </w:pPr>
    </w:p>
    <w:p>
      <w:pPr>
        <w:widowControl w:val="0"/>
        <w:spacing w:line="240" w:lineRule="exact"/>
        <w:rPr>
          <w:sz w:val="19"/>
          <w:szCs w:val="19"/>
        </w:rPr>
      </w:pPr>
    </w:p>
    <w:p>
      <w:pPr>
        <w:widowControl w:val="0"/>
        <w:spacing w:before="39" w:after="39" w:line="240" w:lineRule="exact"/>
        <w:rPr>
          <w:sz w:val="19"/>
          <w:szCs w:val="19"/>
        </w:rPr>
      </w:pPr>
    </w:p>
    <w:p>
      <w:pPr>
        <w:widowControl w:val="0"/>
        <w:spacing w:line="1" w:lineRule="exact"/>
        <w:sectPr>
          <w:footnotePr>
            <w:pos w:val="pageBottom"/>
            <w:numFmt w:val="decimal"/>
            <w:numRestart w:val="continuous"/>
          </w:footnotePr>
          <w:type w:val="continuous"/>
          <w:pgSz w:w="6202" w:h="8640"/>
          <w:pgMar w:top="570" w:right="0" w:bottom="580" w:left="0" w:header="0" w:footer="3" w:gutter="0"/>
          <w:cols w:space="720"/>
          <w:noEndnote/>
          <w:rtlGutter w:val="0"/>
          <w:docGrid w:linePitch="360"/>
        </w:sectPr>
      </w:pPr>
    </w:p>
    <w:p>
      <w:pPr>
        <w:pStyle w:val="Style5"/>
        <w:keepNext/>
        <w:keepLines/>
        <w:widowControl w:val="0"/>
        <w:shd w:val="clear" w:color="auto" w:fill="auto"/>
        <w:bidi w:val="0"/>
        <w:spacing w:before="0" w:after="160" w:line="240" w:lineRule="auto"/>
        <w:ind w:left="0" w:right="0" w:firstLine="0"/>
        <w:jc w:val="both"/>
        <w:rPr>
          <w:sz w:val="15"/>
          <w:szCs w:val="15"/>
        </w:rPr>
      </w:pPr>
      <w:bookmarkStart w:id="3191" w:name="bookmark3191"/>
      <w:bookmarkStart w:id="3192" w:name="bookmark3192"/>
      <w:bookmarkStart w:id="3193" w:name="bookmark3193"/>
      <w:r>
        <w:rPr>
          <w:color w:val="000000"/>
          <w:spacing w:val="0"/>
          <w:w w:val="100"/>
          <w:position w:val="0"/>
          <w:sz w:val="15"/>
          <w:szCs w:val="15"/>
        </w:rPr>
        <w:t>二、事故原因</w:t>
      </w:r>
      <w:bookmarkEnd w:id="3191"/>
      <w:bookmarkEnd w:id="3192"/>
      <w:bookmarkEnd w:id="3193"/>
    </w:p>
    <w:p>
      <w:pPr>
        <w:pStyle w:val="Style118"/>
        <w:keepNext/>
        <w:keepLines/>
        <w:widowControl w:val="0"/>
        <w:shd w:val="clear" w:color="auto" w:fill="auto"/>
        <w:bidi w:val="0"/>
        <w:spacing w:before="0" w:line="240" w:lineRule="auto"/>
        <w:ind w:left="0" w:right="0" w:firstLine="260"/>
        <w:jc w:val="both"/>
      </w:pPr>
      <w:bookmarkStart w:id="3194" w:name="bookmark3194"/>
      <w:bookmarkStart w:id="3195" w:name="bookmark3195"/>
      <w:bookmarkStart w:id="3196" w:name="bookmark3196"/>
      <w:r>
        <w:rPr>
          <w:color w:val="000000"/>
          <w:spacing w:val="0"/>
          <w:w w:val="100"/>
          <w:position w:val="0"/>
          <w:lang w:val="en-US" w:eastAsia="en-US" w:bidi="en-US"/>
        </w:rPr>
        <w:t>(-)</w:t>
      </w:r>
      <w:r>
        <w:rPr>
          <w:color w:val="000000"/>
          <w:spacing w:val="0"/>
          <w:w w:val="100"/>
          <w:position w:val="0"/>
        </w:rPr>
        <w:t>直接原因</w:t>
      </w:r>
      <w:bookmarkEnd w:id="3194"/>
      <w:bookmarkEnd w:id="3195"/>
      <w:bookmarkEnd w:id="3196"/>
    </w:p>
    <w:p>
      <w:pPr>
        <w:pStyle w:val="Style38"/>
        <w:keepNext w:val="0"/>
        <w:keepLines w:val="0"/>
        <w:widowControl w:val="0"/>
        <w:numPr>
          <w:ilvl w:val="0"/>
          <w:numId w:val="511"/>
        </w:numPr>
        <w:shd w:val="clear" w:color="auto" w:fill="auto"/>
        <w:tabs>
          <w:tab w:pos="500" w:val="left"/>
        </w:tabs>
        <w:bidi w:val="0"/>
        <w:spacing w:before="0" w:line="191" w:lineRule="exact"/>
        <w:ind w:left="0" w:right="0"/>
        <w:jc w:val="both"/>
      </w:pPr>
      <w:bookmarkStart w:id="3197" w:name="bookmark3197"/>
      <w:bookmarkEnd w:id="3197"/>
      <w:r>
        <w:rPr>
          <w:color w:val="000000"/>
          <w:spacing w:val="0"/>
          <w:w w:val="100"/>
          <w:position w:val="0"/>
        </w:rPr>
        <w:t>小船驾驶员陈某固无证驾驶船 舶，在驾驶视线受限、船舶无相关信号 设备的情况下，非法载客；在两船对驶 相遇时，未主动采取有效措施避让下行 船，临危时错误使用右舵，导致两船碰 撞，是事故发生的直接原因之一。</w:t>
      </w:r>
    </w:p>
    <w:p>
      <w:pPr>
        <w:pStyle w:val="Style38"/>
        <w:keepNext w:val="0"/>
        <w:keepLines w:val="0"/>
        <w:widowControl w:val="0"/>
        <w:numPr>
          <w:ilvl w:val="0"/>
          <w:numId w:val="511"/>
        </w:numPr>
        <w:shd w:val="clear" w:color="auto" w:fill="auto"/>
        <w:tabs>
          <w:tab w:pos="500" w:val="left"/>
        </w:tabs>
        <w:bidi w:val="0"/>
        <w:spacing w:before="0" w:after="300" w:line="193" w:lineRule="exact"/>
        <w:ind w:left="0" w:right="0"/>
        <w:jc w:val="both"/>
      </w:pPr>
      <w:bookmarkStart w:id="3198" w:name="bookmark3198"/>
      <w:bookmarkEnd w:id="3198"/>
      <w:r>
        <w:rPr>
          <w:color w:val="000000"/>
          <w:spacing w:val="0"/>
          <w:w w:val="100"/>
          <w:position w:val="0"/>
        </w:rPr>
        <w:t>货船船长曹某军在适任船员不 足情况下违章幵航，驾驶货船占据部分 上行航路航行。在两船对驶相遇时，未 使用安全航速行驶、未按规定鸣放声号 表明会让意图和未采取协助避让行动； 在小船进入驾驶视线盲区和遇碰撞危险 时，未及时采取有效的避碰措施，导致 两船碰撞，是事故发生的又一直接原因。</w:t>
      </w:r>
    </w:p>
    <w:p>
      <w:pPr>
        <w:pStyle w:val="Style118"/>
        <w:keepNext/>
        <w:keepLines/>
        <w:widowControl w:val="0"/>
        <w:shd w:val="clear" w:color="auto" w:fill="auto"/>
        <w:bidi w:val="0"/>
        <w:spacing w:before="0" w:line="240" w:lineRule="auto"/>
        <w:ind w:left="0" w:right="0" w:firstLine="260"/>
        <w:jc w:val="both"/>
      </w:pPr>
      <w:bookmarkStart w:id="3199" w:name="bookmark3199"/>
      <w:bookmarkStart w:id="3200" w:name="bookmark3200"/>
      <w:bookmarkStart w:id="3201" w:name="bookmark3201"/>
      <w:r>
        <w:rPr>
          <w:color w:val="000000"/>
          <w:spacing w:val="0"/>
          <w:w w:val="100"/>
          <w:position w:val="0"/>
        </w:rPr>
        <w:t>(二)间接原因</w:t>
      </w:r>
      <w:bookmarkEnd w:id="3199"/>
      <w:bookmarkEnd w:id="3200"/>
      <w:bookmarkEnd w:id="3201"/>
    </w:p>
    <w:p>
      <w:pPr>
        <w:pStyle w:val="Style38"/>
        <w:keepNext w:val="0"/>
        <w:keepLines w:val="0"/>
        <w:widowControl w:val="0"/>
        <w:numPr>
          <w:ilvl w:val="0"/>
          <w:numId w:val="513"/>
        </w:numPr>
        <w:shd w:val="clear" w:color="auto" w:fill="auto"/>
        <w:bidi w:val="0"/>
        <w:spacing w:before="0" w:line="190" w:lineRule="exact"/>
        <w:ind w:left="0" w:right="0"/>
        <w:jc w:val="both"/>
      </w:pPr>
      <w:bookmarkStart w:id="3202" w:name="bookmark3202"/>
      <w:bookmarkEnd w:id="3202"/>
      <w:r>
        <w:rPr>
          <w:color w:val="000000"/>
          <w:spacing w:val="0"/>
          <w:w w:val="100"/>
          <w:position w:val="0"/>
        </w:rPr>
        <w:t>货船船舶实际所有人曾某辉履 行安全管理职责不到位。一是对船员安 全管理不到位，有</w:t>
      </w:r>
      <w:r>
        <w:rPr>
          <w:rFonts w:ascii="Times New Roman" w:eastAsia="Times New Roman" w:hAnsi="Times New Roman" w:cs="Times New Roman"/>
          <w:color w:val="000000"/>
          <w:spacing w:val="0"/>
          <w:w w:val="100"/>
          <w:position w:val="0"/>
        </w:rPr>
        <w:t>3</w:t>
      </w:r>
      <w:r>
        <w:rPr>
          <w:color w:val="000000"/>
          <w:spacing w:val="0"/>
          <w:w w:val="100"/>
          <w:position w:val="0"/>
        </w:rPr>
        <w:t xml:space="preserve">人未持有效船员服 务簿在岗。二是未及时掌控船舶安全运 </w:t>
      </w:r>
      <w:r>
        <w:rPr>
          <w:color w:val="000000"/>
          <w:spacing w:val="0"/>
          <w:w w:val="100"/>
          <w:position w:val="0"/>
        </w:rPr>
        <w:t>行动态，船舶在不符合安全航行条件 下幵航。</w:t>
      </w:r>
    </w:p>
    <w:p>
      <w:pPr>
        <w:pStyle w:val="Style38"/>
        <w:keepNext w:val="0"/>
        <w:keepLines w:val="0"/>
        <w:widowControl w:val="0"/>
        <w:numPr>
          <w:ilvl w:val="0"/>
          <w:numId w:val="513"/>
        </w:numPr>
        <w:shd w:val="clear" w:color="auto" w:fill="auto"/>
        <w:tabs>
          <w:tab w:pos="500" w:val="left"/>
        </w:tabs>
        <w:bidi w:val="0"/>
        <w:spacing w:before="0" w:line="191" w:lineRule="exact"/>
        <w:ind w:left="0" w:right="0"/>
        <w:jc w:val="both"/>
      </w:pPr>
      <w:bookmarkStart w:id="3203" w:name="bookmark3203"/>
      <w:bookmarkEnd w:id="3203"/>
      <w:r>
        <w:rPr>
          <w:color w:val="000000"/>
          <w:spacing w:val="0"/>
          <w:w w:val="100"/>
          <w:position w:val="0"/>
        </w:rPr>
        <w:t>湖南省南洞庭船舶运输有限公 司安全管理主体责任不落实。公司管理 人员配备不到位；未建立船舶安全隐患 排査整改台账、无书面整改通知；未对 船员进行安全教育培训；未有效掌控船 舶安全运行动态和船员情况；未及时发 现和督促整改船员持失效证件上岗的情 况；未组织船舶应急演练。</w:t>
      </w:r>
    </w:p>
    <w:p>
      <w:pPr>
        <w:pStyle w:val="Style38"/>
        <w:keepNext w:val="0"/>
        <w:keepLines w:val="0"/>
        <w:widowControl w:val="0"/>
        <w:numPr>
          <w:ilvl w:val="0"/>
          <w:numId w:val="513"/>
        </w:numPr>
        <w:shd w:val="clear" w:color="auto" w:fill="auto"/>
        <w:tabs>
          <w:tab w:pos="500" w:val="left"/>
        </w:tabs>
        <w:bidi w:val="0"/>
        <w:spacing w:before="0" w:line="197" w:lineRule="exact"/>
        <w:ind w:left="0" w:right="0"/>
        <w:jc w:val="both"/>
      </w:pPr>
      <w:bookmarkStart w:id="3204" w:name="bookmark3204"/>
      <w:bookmarkEnd w:id="3204"/>
      <w:r>
        <w:rPr>
          <w:color w:val="000000"/>
          <w:spacing w:val="0"/>
          <w:w w:val="100"/>
          <w:position w:val="0"/>
        </w:rPr>
        <w:t>相关监管部门对水上交通安全 监督管理不到位。</w:t>
      </w:r>
    </w:p>
    <w:p>
      <w:pPr>
        <w:pStyle w:val="Style38"/>
        <w:keepNext w:val="0"/>
        <w:keepLines w:val="0"/>
        <w:widowControl w:val="0"/>
        <w:numPr>
          <w:ilvl w:val="0"/>
          <w:numId w:val="515"/>
        </w:numPr>
        <w:shd w:val="clear" w:color="auto" w:fill="auto"/>
        <w:tabs>
          <w:tab w:pos="615" w:val="left"/>
        </w:tabs>
        <w:bidi w:val="0"/>
        <w:spacing w:before="0" w:line="190" w:lineRule="exact"/>
        <w:ind w:left="0" w:right="0"/>
        <w:jc w:val="both"/>
      </w:pPr>
      <w:bookmarkStart w:id="3205" w:name="bookmark3205"/>
      <w:bookmarkEnd w:id="3205"/>
      <w:r>
        <w:rPr>
          <w:color w:val="000000"/>
          <w:spacing w:val="0"/>
          <w:w w:val="100"/>
          <w:position w:val="0"/>
        </w:rPr>
        <w:t>沅江市庆云山街道办事处对 本辖区水域内的乡镇船舶对该水域长期 存在的无证非运输船舶非法载客的重大 安全隐患没有采取相应防控措施。</w:t>
      </w:r>
    </w:p>
    <w:p>
      <w:pPr>
        <w:pStyle w:val="Style38"/>
        <w:keepNext w:val="0"/>
        <w:keepLines w:val="0"/>
        <w:widowControl w:val="0"/>
        <w:numPr>
          <w:ilvl w:val="0"/>
          <w:numId w:val="515"/>
        </w:numPr>
        <w:shd w:val="clear" w:color="auto" w:fill="auto"/>
        <w:tabs>
          <w:tab w:pos="615" w:val="left"/>
        </w:tabs>
        <w:bidi w:val="0"/>
        <w:spacing w:before="0" w:after="120" w:line="192" w:lineRule="exact"/>
        <w:ind w:left="0" w:right="0"/>
        <w:jc w:val="both"/>
      </w:pPr>
      <w:bookmarkStart w:id="3206" w:name="bookmark3206"/>
      <w:bookmarkEnd w:id="3206"/>
      <w:r>
        <w:rPr>
          <w:color w:val="000000"/>
          <w:spacing w:val="0"/>
          <w:w w:val="100"/>
          <w:position w:val="0"/>
        </w:rPr>
        <w:t>沅江市渔政监督站对停靠在 渔政码头及相关水域的社会船舶没有釆 取相应安全监管措施，同时在事故调査 过程中，出具虚假文件。</w:t>
      </w:r>
    </w:p>
    <w:p>
      <w:pPr>
        <w:pStyle w:val="Style38"/>
        <w:keepNext w:val="0"/>
        <w:keepLines w:val="0"/>
        <w:widowControl w:val="0"/>
        <w:numPr>
          <w:ilvl w:val="0"/>
          <w:numId w:val="515"/>
        </w:numPr>
        <w:shd w:val="clear" w:color="auto" w:fill="auto"/>
        <w:tabs>
          <w:tab w:pos="626" w:val="left"/>
        </w:tabs>
        <w:bidi w:val="0"/>
        <w:spacing w:before="0" w:line="331" w:lineRule="auto"/>
        <w:ind w:left="0" w:right="0"/>
        <w:jc w:val="both"/>
        <w:sectPr>
          <w:footnotePr>
            <w:pos w:val="pageBottom"/>
            <w:numFmt w:val="decimal"/>
            <w:numRestart w:val="continuous"/>
          </w:footnotePr>
          <w:type w:val="continuous"/>
          <w:pgSz w:w="6202" w:h="8640"/>
          <w:pgMar w:top="570" w:right="731" w:bottom="580" w:left="752" w:header="0" w:footer="3" w:gutter="0"/>
          <w:cols w:num="2" w:space="187"/>
          <w:noEndnote/>
          <w:rtlGutter w:val="0"/>
          <w:docGrid w:linePitch="360"/>
        </w:sectPr>
      </w:pPr>
      <w:bookmarkStart w:id="3207" w:name="bookmark3207"/>
      <w:bookmarkEnd w:id="3207"/>
      <w:r>
        <w:rPr>
          <w:color w:val="000000"/>
          <w:spacing w:val="0"/>
          <w:w w:val="100"/>
          <w:position w:val="0"/>
        </w:rPr>
        <w:t>沅江市地方海事处对在辖区</w:t>
      </w:r>
    </w:p>
    <w:p>
      <w:pPr>
        <w:pStyle w:val="Style38"/>
        <w:keepNext w:val="0"/>
        <w:keepLines w:val="0"/>
        <w:widowControl w:val="0"/>
        <w:shd w:val="clear" w:color="auto" w:fill="auto"/>
        <w:bidi w:val="0"/>
        <w:spacing w:before="0" w:line="197" w:lineRule="exact"/>
        <w:ind w:left="0" w:right="0" w:firstLine="0"/>
        <w:jc w:val="both"/>
      </w:pPr>
      <w:r>
        <w:rPr>
          <w:color w:val="000000"/>
          <w:spacing w:val="0"/>
          <w:w w:val="100"/>
          <w:position w:val="0"/>
        </w:rPr>
        <w:t>内无证非运输船舶非法载客的重大安全 隐患督促整改措施不到位，打击治理力度 不够。</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沅江市港航管理所对长期存在 的无证非运输船舶非法载客运输行为监 管不力。</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(5 )</w:t>
      </w:r>
      <w:r>
        <w:rPr>
          <w:color w:val="000000"/>
          <w:spacing w:val="0"/>
          <w:w w:val="100"/>
          <w:position w:val="0"/>
        </w:rPr>
        <w:t>沅江市畜牧水产局对沅江市渔 政监督管理站未落实渔政码头及相关水 域安全监管责任督促检査不到位。</w:t>
      </w:r>
    </w:p>
    <w:p>
      <w:pPr>
        <w:pStyle w:val="Style38"/>
        <w:keepNext w:val="0"/>
        <w:keepLines w:val="0"/>
        <w:widowControl w:val="0"/>
        <w:numPr>
          <w:ilvl w:val="0"/>
          <w:numId w:val="517"/>
        </w:numPr>
        <w:shd w:val="clear" w:color="auto" w:fill="auto"/>
        <w:tabs>
          <w:tab w:pos="615" w:val="left"/>
        </w:tabs>
        <w:bidi w:val="0"/>
        <w:spacing w:before="0" w:line="197" w:lineRule="exact"/>
        <w:ind w:left="0" w:right="0"/>
        <w:jc w:val="both"/>
      </w:pPr>
      <w:bookmarkStart w:id="3208" w:name="bookmark3208"/>
      <w:bookmarkEnd w:id="3208"/>
      <w:r>
        <w:rPr>
          <w:color w:val="000000"/>
          <w:spacing w:val="0"/>
          <w:w w:val="100"/>
          <w:position w:val="0"/>
        </w:rPr>
        <w:t>沅江市交通运输局没有根治无 证非运输船舶非法载客现象。</w:t>
      </w:r>
    </w:p>
    <w:p>
      <w:pPr>
        <w:pStyle w:val="Style38"/>
        <w:keepNext w:val="0"/>
        <w:keepLines w:val="0"/>
        <w:widowControl w:val="0"/>
        <w:numPr>
          <w:ilvl w:val="0"/>
          <w:numId w:val="517"/>
        </w:numPr>
        <w:shd w:val="clear" w:color="auto" w:fill="auto"/>
        <w:tabs>
          <w:tab w:pos="615" w:val="left"/>
        </w:tabs>
        <w:bidi w:val="0"/>
        <w:spacing w:before="0" w:line="194" w:lineRule="exact"/>
        <w:ind w:left="0" w:right="0"/>
        <w:jc w:val="both"/>
      </w:pPr>
      <w:bookmarkStart w:id="3209" w:name="bookmark3209"/>
      <w:bookmarkEnd w:id="3209"/>
      <w:r>
        <w:rPr>
          <w:color w:val="000000"/>
          <w:spacing w:val="0"/>
          <w:w w:val="100"/>
          <w:position w:val="0"/>
        </w:rPr>
        <w:t>益阳市地方海事局对沅江市水 域存在的无证非运输船舶非法载客的安 全隐患督促整改不力；对沅江市地方海事 处的执法工作督促不力。</w:t>
      </w:r>
    </w:p>
    <w:p>
      <w:pPr>
        <w:pStyle w:val="Style38"/>
        <w:keepNext w:val="0"/>
        <w:keepLines w:val="0"/>
        <w:widowControl w:val="0"/>
        <w:shd w:val="clear" w:color="auto" w:fill="auto"/>
        <w:bidi w:val="0"/>
        <w:spacing w:before="0" w:line="195" w:lineRule="exact"/>
        <w:ind w:left="0" w:right="0"/>
        <w:jc w:val="both"/>
      </w:pPr>
      <w:r>
        <w:rPr>
          <w:rFonts w:ascii="Times New Roman" w:eastAsia="Times New Roman" w:hAnsi="Times New Roman" w:cs="Times New Roman"/>
          <w:color w:val="000000"/>
          <w:spacing w:val="0"/>
          <w:w w:val="100"/>
          <w:position w:val="0"/>
        </w:rPr>
        <w:t>(8 )</w:t>
      </w:r>
      <w:r>
        <w:rPr>
          <w:color w:val="000000"/>
          <w:spacing w:val="0"/>
          <w:w w:val="100"/>
          <w:position w:val="0"/>
        </w:rPr>
        <w:t>益阳市交通运输局督促益阳市 地方海事局落实</w:t>
      </w:r>
      <w:r>
        <w:rPr>
          <w:color w:val="000000"/>
          <w:spacing w:val="0"/>
          <w:w w:val="100"/>
          <w:position w:val="0"/>
          <w:lang w:val="zh-CN" w:eastAsia="zh-CN" w:bidi="zh-CN"/>
        </w:rPr>
        <w:t>“打非</w:t>
      </w:r>
      <w:r>
        <w:rPr>
          <w:color w:val="000000"/>
          <w:spacing w:val="0"/>
          <w:w w:val="100"/>
          <w:position w:val="0"/>
        </w:rPr>
        <w:t>治违”专项行动方 案不力，未彻底消除沅江市水域无证非运 输船舶非法载客安全隐患。</w:t>
      </w:r>
    </w:p>
    <w:p>
      <w:pPr>
        <w:pStyle w:val="Style38"/>
        <w:keepNext w:val="0"/>
        <w:keepLines w:val="0"/>
        <w:widowControl w:val="0"/>
        <w:shd w:val="clear" w:color="auto" w:fill="auto"/>
        <w:bidi w:val="0"/>
        <w:spacing w:before="0" w:after="640" w:line="202"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.沅江市人民政府对</w:t>
      </w:r>
      <w:r>
        <w:rPr>
          <w:color w:val="000000"/>
          <w:spacing w:val="0"/>
          <w:w w:val="100"/>
          <w:position w:val="0"/>
          <w:lang w:val="zh-CN" w:eastAsia="zh-CN" w:bidi="zh-CN"/>
        </w:rPr>
        <w:t>“打非</w:t>
      </w:r>
      <w:r>
        <w:rPr>
          <w:color w:val="000000"/>
          <w:spacing w:val="0"/>
          <w:w w:val="100"/>
          <w:position w:val="0"/>
        </w:rPr>
        <w:t>治违” 工作督促不力。</w:t>
      </w:r>
    </w:p>
    <w:p>
      <w:pPr>
        <w:pStyle w:val="Style5"/>
        <w:keepNext/>
        <w:keepLines/>
        <w:widowControl w:val="0"/>
        <w:shd w:val="clear" w:color="auto" w:fill="auto"/>
        <w:bidi w:val="0"/>
        <w:spacing w:before="0" w:after="120" w:line="240" w:lineRule="auto"/>
        <w:ind w:left="0" w:right="0" w:firstLine="0"/>
        <w:jc w:val="left"/>
        <w:rPr>
          <w:sz w:val="15"/>
          <w:szCs w:val="15"/>
        </w:rPr>
      </w:pPr>
      <w:bookmarkStart w:id="3210" w:name="bookmark3210"/>
      <w:bookmarkStart w:id="3211" w:name="bookmark3211"/>
      <w:bookmarkStart w:id="3212" w:name="bookmark3212"/>
      <w:r>
        <w:rPr>
          <w:color w:val="000000"/>
          <w:spacing w:val="0"/>
          <w:w w:val="100"/>
          <w:position w:val="0"/>
          <w:sz w:val="15"/>
          <w:szCs w:val="15"/>
        </w:rPr>
        <w:t>三、事故责任追究</w:t>
      </w:r>
      <w:bookmarkEnd w:id="3210"/>
      <w:bookmarkEnd w:id="3211"/>
      <w:bookmarkEnd w:id="3212"/>
    </w:p>
    <w:p>
      <w:pPr>
        <w:pStyle w:val="Style118"/>
        <w:keepNext/>
        <w:keepLines/>
        <w:widowControl w:val="0"/>
        <w:shd w:val="clear" w:color="auto" w:fill="auto"/>
        <w:bidi w:val="0"/>
        <w:spacing w:before="0" w:line="240" w:lineRule="auto"/>
        <w:ind w:left="0" w:right="0"/>
        <w:jc w:val="both"/>
      </w:pPr>
      <w:bookmarkStart w:id="3213" w:name="bookmark3213"/>
      <w:bookmarkStart w:id="3214" w:name="bookmark3214"/>
      <w:bookmarkStart w:id="3215" w:name="bookmark3215"/>
      <w:r>
        <w:rPr>
          <w:color w:val="000000"/>
          <w:spacing w:val="0"/>
          <w:w w:val="100"/>
          <w:position w:val="0"/>
          <w:lang w:val="en-US" w:eastAsia="en-US" w:bidi="en-US"/>
        </w:rPr>
        <w:t>(-)</w:t>
      </w:r>
      <w:r>
        <w:rPr>
          <w:color w:val="000000"/>
          <w:spacing w:val="0"/>
          <w:w w:val="100"/>
          <w:position w:val="0"/>
        </w:rPr>
        <w:t>司法机关处理的有关责任人。</w:t>
      </w:r>
      <w:bookmarkEnd w:id="3213"/>
      <w:bookmarkEnd w:id="3214"/>
      <w:bookmarkEnd w:id="3215"/>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建议移送司法机关追究刑事责任的 人员有</w:t>
      </w:r>
      <w:r>
        <w:rPr>
          <w:rFonts w:ascii="Times New Roman" w:eastAsia="Times New Roman" w:hAnsi="Times New Roman" w:cs="Times New Roman"/>
          <w:color w:val="000000"/>
          <w:spacing w:val="0"/>
          <w:w w:val="100"/>
          <w:position w:val="0"/>
        </w:rPr>
        <w:t>2</w:t>
      </w:r>
      <w:r>
        <w:rPr>
          <w:color w:val="000000"/>
          <w:spacing w:val="0"/>
          <w:w w:val="100"/>
          <w:position w:val="0"/>
        </w:rPr>
        <w:t>人，另外还有</w:t>
      </w:r>
      <w:r>
        <w:rPr>
          <w:rFonts w:ascii="Times New Roman" w:eastAsia="Times New Roman" w:hAnsi="Times New Roman" w:cs="Times New Roman"/>
          <w:color w:val="000000"/>
          <w:spacing w:val="0"/>
          <w:w w:val="100"/>
          <w:position w:val="0"/>
        </w:rPr>
        <w:t>17</w:t>
      </w:r>
      <w:r>
        <w:rPr>
          <w:color w:val="000000"/>
          <w:spacing w:val="0"/>
          <w:w w:val="100"/>
          <w:position w:val="0"/>
        </w:rPr>
        <w:t>人已经立案侦 査，其中：</w:t>
      </w:r>
    </w:p>
    <w:p>
      <w:pPr>
        <w:pStyle w:val="Style38"/>
        <w:keepNext w:val="0"/>
        <w:keepLines w:val="0"/>
        <w:widowControl w:val="0"/>
        <w:numPr>
          <w:ilvl w:val="0"/>
          <w:numId w:val="519"/>
        </w:numPr>
        <w:shd w:val="clear" w:color="auto" w:fill="auto"/>
        <w:bidi w:val="0"/>
        <w:spacing w:before="0" w:line="193" w:lineRule="exact"/>
        <w:ind w:left="0" w:right="0"/>
        <w:jc w:val="both"/>
      </w:pPr>
      <w:bookmarkStart w:id="3216" w:name="bookmark3216"/>
      <w:bookmarkEnd w:id="3216"/>
      <w:r>
        <w:rPr>
          <w:color w:val="000000"/>
          <w:spacing w:val="0"/>
          <w:w w:val="100"/>
          <w:position w:val="0"/>
        </w:rPr>
        <w:t>曹某军，货船船长。在明知货船 本航次配员不满足安全航行要求的情况下 幵航，对事故发生负有直接责任，涉嫌交 通肇事罪，建议移送司法机关依法追究刑 事责任。</w:t>
      </w:r>
    </w:p>
    <w:p>
      <w:pPr>
        <w:pStyle w:val="Style38"/>
        <w:keepNext w:val="0"/>
        <w:keepLines w:val="0"/>
        <w:widowControl w:val="0"/>
        <w:numPr>
          <w:ilvl w:val="0"/>
          <w:numId w:val="519"/>
        </w:numPr>
        <w:shd w:val="clear" w:color="auto" w:fill="auto"/>
        <w:bidi w:val="0"/>
        <w:spacing w:before="0" w:line="194" w:lineRule="exact"/>
        <w:ind w:left="0" w:right="0"/>
        <w:jc w:val="both"/>
      </w:pPr>
      <w:bookmarkStart w:id="3217" w:name="bookmark3217"/>
      <w:bookmarkEnd w:id="3217"/>
      <w:r>
        <w:rPr>
          <w:color w:val="000000"/>
          <w:spacing w:val="0"/>
          <w:w w:val="100"/>
          <w:position w:val="0"/>
        </w:rPr>
        <w:t>曾某辉，</w:t>
      </w:r>
      <w:r>
        <w:rPr>
          <w:color w:val="000000"/>
          <w:spacing w:val="0"/>
          <w:w w:val="100"/>
          <w:position w:val="0"/>
          <w:lang w:val="zh-CN" w:eastAsia="zh-CN" w:bidi="zh-CN"/>
        </w:rPr>
        <w:t>“湘</w:t>
      </w:r>
      <w:r>
        <w:rPr>
          <w:color w:val="000000"/>
          <w:spacing w:val="0"/>
          <w:w w:val="100"/>
          <w:position w:val="0"/>
        </w:rPr>
        <w:t>沅江机</w:t>
      </w:r>
      <w:r>
        <w:rPr>
          <w:rFonts w:ascii="Times New Roman" w:eastAsia="Times New Roman" w:hAnsi="Times New Roman" w:cs="Times New Roman"/>
          <w:color w:val="000000"/>
          <w:spacing w:val="0"/>
          <w:w w:val="100"/>
          <w:position w:val="0"/>
        </w:rPr>
        <w:t>0073”</w:t>
      </w:r>
      <w:r>
        <w:rPr>
          <w:color w:val="000000"/>
          <w:spacing w:val="0"/>
          <w:w w:val="100"/>
          <w:position w:val="0"/>
        </w:rPr>
        <w:t>货 船的实际所有人，履行船舶所有人职 责不到位，涉嫌重大责任事故罪，建 议移送司法机关依法追究刑事责任。</w:t>
      </w:r>
    </w:p>
    <w:p>
      <w:pPr>
        <w:pStyle w:val="Style118"/>
        <w:keepNext/>
        <w:keepLines/>
        <w:widowControl w:val="0"/>
        <w:numPr>
          <w:ilvl w:val="0"/>
          <w:numId w:val="521"/>
        </w:numPr>
        <w:shd w:val="clear" w:color="auto" w:fill="auto"/>
        <w:tabs>
          <w:tab w:pos="678" w:val="left"/>
        </w:tabs>
        <w:bidi w:val="0"/>
        <w:spacing w:before="0"/>
        <w:ind w:left="0" w:right="0"/>
        <w:jc w:val="both"/>
      </w:pPr>
      <w:bookmarkStart w:id="3218" w:name="bookmark3218"/>
      <w:bookmarkStart w:id="3219" w:name="bookmark3219"/>
      <w:bookmarkStart w:id="3220" w:name="bookmark3220"/>
      <w:bookmarkStart w:id="3221" w:name="bookmark3221"/>
      <w:bookmarkEnd w:id="3220"/>
      <w:r>
        <w:rPr>
          <w:color w:val="000000"/>
          <w:spacing w:val="0"/>
          <w:w w:val="100"/>
          <w:position w:val="0"/>
        </w:rPr>
        <w:t>建议给予政务处分和组织 处理的责任人员。</w:t>
      </w:r>
      <w:bookmarkEnd w:id="3218"/>
      <w:bookmarkEnd w:id="3219"/>
      <w:bookmarkEnd w:id="3221"/>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 xml:space="preserve">建议给予党纪政纪处分的人员有 </w:t>
      </w:r>
      <w:r>
        <w:rPr>
          <w:rFonts w:ascii="Times New Roman" w:eastAsia="Times New Roman" w:hAnsi="Times New Roman" w:cs="Times New Roman"/>
          <w:color w:val="000000"/>
          <w:spacing w:val="0"/>
          <w:w w:val="100"/>
          <w:position w:val="0"/>
        </w:rPr>
        <w:t>17</w:t>
      </w:r>
      <w:r>
        <w:rPr>
          <w:color w:val="000000"/>
          <w:spacing w:val="0"/>
          <w:w w:val="100"/>
          <w:position w:val="0"/>
        </w:rPr>
        <w:t>人，其中：</w:t>
      </w:r>
    </w:p>
    <w:p>
      <w:pPr>
        <w:pStyle w:val="Style38"/>
        <w:keepNext w:val="0"/>
        <w:keepLines w:val="0"/>
        <w:widowControl w:val="0"/>
        <w:numPr>
          <w:ilvl w:val="0"/>
          <w:numId w:val="523"/>
        </w:numPr>
        <w:shd w:val="clear" w:color="auto" w:fill="auto"/>
        <w:tabs>
          <w:tab w:pos="495" w:val="left"/>
        </w:tabs>
        <w:bidi w:val="0"/>
        <w:spacing w:before="0" w:line="192" w:lineRule="exact"/>
        <w:ind w:left="0" w:right="0"/>
        <w:jc w:val="both"/>
      </w:pPr>
      <w:bookmarkStart w:id="3222" w:name="bookmark3222"/>
      <w:bookmarkEnd w:id="3222"/>
      <w:r>
        <w:rPr>
          <w:color w:val="000000"/>
          <w:spacing w:val="0"/>
          <w:w w:val="100"/>
          <w:position w:val="0"/>
        </w:rPr>
        <w:t>毛某旗，中共党员，沅江市地 方海事处支部书记、主任。事发当曰， 部署事发水域安全巡査工作不到位， 对事故发生在安全监管上负主要领导 责任。建议给予行政降级、党内严重 警告处分；</w:t>
      </w:r>
    </w:p>
    <w:p>
      <w:pPr>
        <w:pStyle w:val="Style38"/>
        <w:keepNext w:val="0"/>
        <w:keepLines w:val="0"/>
        <w:widowControl w:val="0"/>
        <w:numPr>
          <w:ilvl w:val="0"/>
          <w:numId w:val="523"/>
        </w:numPr>
        <w:shd w:val="clear" w:color="auto" w:fill="auto"/>
        <w:tabs>
          <w:tab w:pos="495" w:val="left"/>
        </w:tabs>
        <w:bidi w:val="0"/>
        <w:spacing w:before="0" w:line="193" w:lineRule="exact"/>
        <w:ind w:left="0" w:right="0"/>
        <w:jc w:val="both"/>
      </w:pPr>
      <w:bookmarkStart w:id="3223" w:name="bookmark3223"/>
      <w:bookmarkEnd w:id="3223"/>
      <w:r>
        <w:rPr>
          <w:color w:val="000000"/>
          <w:spacing w:val="0"/>
          <w:w w:val="100"/>
          <w:position w:val="0"/>
        </w:rPr>
        <w:t>傅某华，中共党员，沅江市交 通运输局党组书记、局长，负责沅江 市交通运输局全面工作。组织幵展水 上交通</w:t>
      </w:r>
      <w:r>
        <w:rPr>
          <w:color w:val="000000"/>
          <w:spacing w:val="0"/>
          <w:w w:val="100"/>
          <w:position w:val="0"/>
          <w:lang w:val="zh-CN" w:eastAsia="zh-CN" w:bidi="zh-CN"/>
        </w:rPr>
        <w:t>“打非</w:t>
      </w:r>
      <w:r>
        <w:rPr>
          <w:color w:val="000000"/>
          <w:spacing w:val="0"/>
          <w:w w:val="100"/>
          <w:position w:val="0"/>
        </w:rPr>
        <w:t>治违”工作不力，建议 给予行政记过处分。</w:t>
      </w:r>
    </w:p>
    <w:p>
      <w:pPr>
        <w:pStyle w:val="Style118"/>
        <w:keepNext/>
        <w:keepLines/>
        <w:widowControl w:val="0"/>
        <w:numPr>
          <w:ilvl w:val="0"/>
          <w:numId w:val="521"/>
        </w:numPr>
        <w:shd w:val="clear" w:color="auto" w:fill="auto"/>
        <w:tabs>
          <w:tab w:pos="673" w:val="left"/>
        </w:tabs>
        <w:bidi w:val="0"/>
        <w:spacing w:before="0" w:line="197" w:lineRule="exact"/>
        <w:ind w:left="0" w:right="0"/>
        <w:jc w:val="both"/>
      </w:pPr>
      <w:bookmarkStart w:id="3224" w:name="bookmark3224"/>
      <w:bookmarkStart w:id="3225" w:name="bookmark3225"/>
      <w:bookmarkStart w:id="3226" w:name="bookmark3226"/>
      <w:bookmarkStart w:id="3227" w:name="bookmark3227"/>
      <w:bookmarkEnd w:id="3226"/>
      <w:r>
        <w:rPr>
          <w:color w:val="000000"/>
          <w:spacing w:val="0"/>
          <w:w w:val="100"/>
          <w:position w:val="0"/>
        </w:rPr>
        <w:t>对相关责任人员和单位给 予处理的其他建议。</w:t>
      </w:r>
      <w:bookmarkEnd w:id="3224"/>
      <w:bookmarkEnd w:id="3225"/>
      <w:bookmarkEnd w:id="3227"/>
    </w:p>
    <w:p>
      <w:pPr>
        <w:pStyle w:val="Style38"/>
        <w:keepNext w:val="0"/>
        <w:keepLines w:val="0"/>
        <w:widowControl w:val="0"/>
        <w:numPr>
          <w:ilvl w:val="0"/>
          <w:numId w:val="525"/>
        </w:numPr>
        <w:shd w:val="clear" w:color="auto" w:fill="auto"/>
        <w:tabs>
          <w:tab w:pos="495" w:val="left"/>
        </w:tabs>
        <w:bidi w:val="0"/>
        <w:spacing w:before="0" w:line="197" w:lineRule="exact"/>
        <w:ind w:left="0" w:right="0"/>
        <w:jc w:val="both"/>
      </w:pPr>
      <w:bookmarkStart w:id="3228" w:name="bookmark3228"/>
      <w:bookmarkEnd w:id="3228"/>
      <w:r>
        <w:rPr>
          <w:color w:val="000000"/>
          <w:spacing w:val="0"/>
          <w:w w:val="100"/>
          <w:position w:val="0"/>
        </w:rPr>
        <w:t>湖南省南洞庭船舶运输有限 公司安全生产主体责任不落实。建 议由省安全生产监督管理部门依法 给予罚款的行政处罚；</w:t>
      </w:r>
    </w:p>
    <w:p>
      <w:pPr>
        <w:pStyle w:val="Style38"/>
        <w:keepNext w:val="0"/>
        <w:keepLines w:val="0"/>
        <w:widowControl w:val="0"/>
        <w:numPr>
          <w:ilvl w:val="0"/>
          <w:numId w:val="525"/>
        </w:numPr>
        <w:shd w:val="clear" w:color="auto" w:fill="auto"/>
        <w:tabs>
          <w:tab w:pos="500" w:val="left"/>
        </w:tabs>
        <w:bidi w:val="0"/>
        <w:spacing w:before="0" w:line="193" w:lineRule="exact"/>
        <w:ind w:left="0" w:right="0"/>
        <w:jc w:val="both"/>
      </w:pPr>
      <w:bookmarkStart w:id="3229" w:name="bookmark3229"/>
      <w:bookmarkEnd w:id="3229"/>
      <w:r>
        <w:rPr>
          <w:color w:val="000000"/>
          <w:spacing w:val="0"/>
          <w:w w:val="100"/>
          <w:position w:val="0"/>
        </w:rPr>
        <w:t>陈某新，湖南省南洞庭船舶 运输有限公司法人、董事长，对事故 发生负有领导责任，建议由省安全生 产监督管理部门依法给予罚款的行政 处罚；</w:t>
      </w:r>
    </w:p>
    <w:p>
      <w:pPr>
        <w:pStyle w:val="Style38"/>
        <w:keepNext w:val="0"/>
        <w:keepLines w:val="0"/>
        <w:widowControl w:val="0"/>
        <w:numPr>
          <w:ilvl w:val="0"/>
          <w:numId w:val="525"/>
        </w:numPr>
        <w:shd w:val="clear" w:color="auto" w:fill="auto"/>
        <w:tabs>
          <w:tab w:pos="500" w:val="left"/>
        </w:tabs>
        <w:bidi w:val="0"/>
        <w:spacing w:before="0" w:line="194" w:lineRule="exact"/>
        <w:ind w:left="0" w:right="0"/>
        <w:jc w:val="both"/>
      </w:pPr>
      <w:bookmarkStart w:id="3230" w:name="bookmark3230"/>
      <w:bookmarkEnd w:id="3230"/>
      <w:r>
        <w:rPr>
          <w:color w:val="000000"/>
          <w:spacing w:val="0"/>
          <w:w w:val="100"/>
          <w:position w:val="0"/>
        </w:rPr>
        <w:t>袁某庚，湖南省南洞庭船舶运 输有限公司总经理兼经营经理，对事 故发生负有领导责任，建议由省安全 生产监督管理部门依法给予罚款的行 政处罚。</w:t>
      </w:r>
    </w:p>
    <w:p>
      <w:pPr>
        <w:pStyle w:val="Style5"/>
        <w:keepNext/>
        <w:keepLines/>
        <w:widowControl w:val="0"/>
        <w:shd w:val="clear" w:color="auto" w:fill="auto"/>
        <w:bidi w:val="0"/>
        <w:spacing w:before="0" w:after="220" w:line="240" w:lineRule="auto"/>
        <w:ind w:left="0" w:right="0" w:firstLine="0"/>
        <w:jc w:val="left"/>
        <w:rPr>
          <w:sz w:val="15"/>
          <w:szCs w:val="15"/>
        </w:rPr>
      </w:pPr>
      <w:bookmarkStart w:id="3231" w:name="bookmark3231"/>
      <w:bookmarkStart w:id="3232" w:name="bookmark3232"/>
      <w:bookmarkStart w:id="3233" w:name="bookmark3233"/>
      <w:r>
        <w:rPr>
          <w:color w:val="000000"/>
          <w:spacing w:val="0"/>
          <w:w w:val="100"/>
          <w:position w:val="0"/>
          <w:sz w:val="15"/>
          <w:szCs w:val="15"/>
        </w:rPr>
        <w:t>四、案例点评</w:t>
      </w:r>
      <w:bookmarkEnd w:id="3231"/>
      <w:bookmarkEnd w:id="3232"/>
      <w:bookmarkEnd w:id="3233"/>
    </w:p>
    <w:p>
      <w:pPr>
        <w:pStyle w:val="Style38"/>
        <w:keepNext w:val="0"/>
        <w:keepLines w:val="0"/>
        <w:widowControl w:val="0"/>
        <w:shd w:val="clear" w:color="auto" w:fill="auto"/>
        <w:bidi w:val="0"/>
        <w:spacing w:before="0" w:after="1240" w:line="193" w:lineRule="exact"/>
        <w:ind w:left="0" w:right="0" w:firstLine="400"/>
        <w:jc w:val="both"/>
      </w:pPr>
      <w:r>
        <w:rPr>
          <w:color w:val="000000"/>
          <w:spacing w:val="0"/>
          <w:w w:val="100"/>
          <w:position w:val="0"/>
        </w:rPr>
        <w:t>这是一起发生在内河水域的 无证非运输船舶与货船碰撞造成 重大人员伤亡的水上交通事故， 涉事船员安全意识淡薄，应急处 置能力不足，导致事故惨案发生 的教训是深刻的，给社会带来了 恶劣影响以及他人家庭带来巨大 伤痛和损失，值得各监管部门和 水上运输企业深思。</w:t>
      </w:r>
    </w:p>
    <w:p>
      <w:pPr>
        <w:pStyle w:val="Style118"/>
        <w:keepNext/>
        <w:keepLines/>
        <w:widowControl w:val="0"/>
        <w:shd w:val="clear" w:color="auto" w:fill="auto"/>
        <w:bidi w:val="0"/>
        <w:spacing w:before="0"/>
        <w:ind w:left="0" w:right="0"/>
        <w:jc w:val="both"/>
      </w:pPr>
      <w:bookmarkStart w:id="3234" w:name="bookmark3234"/>
      <w:bookmarkStart w:id="3235" w:name="bookmark3235"/>
      <w:bookmarkStart w:id="3236" w:name="bookmark3236"/>
      <w:bookmarkStart w:id="3237" w:name="bookmark3237"/>
      <w:r>
        <w:rPr>
          <w:color w:val="000000"/>
          <w:spacing w:val="0"/>
          <w:w w:val="100"/>
          <w:position w:val="0"/>
        </w:rPr>
        <w:t>（</w:t>
      </w:r>
      <w:bookmarkEnd w:id="3236"/>
      <w:r>
        <w:rPr>
          <w:color w:val="000000"/>
          <w:spacing w:val="0"/>
          <w:w w:val="100"/>
          <w:position w:val="0"/>
        </w:rPr>
        <w:t>一）驾驶人员安全意识淡薄，无 视避碰规则。</w:t>
      </w:r>
      <w:bookmarkEnd w:id="3234"/>
      <w:bookmarkEnd w:id="3235"/>
      <w:bookmarkEnd w:id="3237"/>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事发时，在能见度良好，事故水 域仅有事故船舶航行的宽敞水域。两 船互见距离达</w:t>
      </w:r>
      <w:r>
        <w:rPr>
          <w:rFonts w:ascii="Times New Roman" w:eastAsia="Times New Roman" w:hAnsi="Times New Roman" w:cs="Times New Roman"/>
          <w:color w:val="000000"/>
          <w:spacing w:val="0"/>
          <w:w w:val="100"/>
          <w:position w:val="0"/>
        </w:rPr>
        <w:t>2000</w:t>
      </w:r>
      <w:r>
        <w:rPr>
          <w:color w:val="000000"/>
          <w:spacing w:val="0"/>
          <w:w w:val="100"/>
          <w:position w:val="0"/>
        </w:rPr>
        <w:t>米，应该说碰撞 是完全可以避免的。但是，两船的驾 驶人员都把主动避让的责任想当然推 给了对方，都认为对方会主动让幵。 当两船处于紧迫局面的时候，无证非 运输船是处于</w:t>
      </w:r>
      <w:r>
        <w:rPr>
          <w:color w:val="000000"/>
          <w:spacing w:val="0"/>
          <w:w w:val="100"/>
          <w:position w:val="0"/>
          <w:lang w:val="zh-CN" w:eastAsia="zh-CN" w:bidi="zh-CN"/>
        </w:rPr>
        <w:t>“湘</w:t>
      </w:r>
      <w:r>
        <w:rPr>
          <w:color w:val="000000"/>
          <w:spacing w:val="0"/>
          <w:w w:val="100"/>
          <w:position w:val="0"/>
        </w:rPr>
        <w:t>沅江机</w:t>
      </w:r>
      <w:r>
        <w:rPr>
          <w:rFonts w:ascii="Times New Roman" w:eastAsia="Times New Roman" w:hAnsi="Times New Roman" w:cs="Times New Roman"/>
          <w:color w:val="000000"/>
          <w:spacing w:val="0"/>
          <w:w w:val="100"/>
          <w:position w:val="0"/>
        </w:rPr>
        <w:t>0073”</w:t>
      </w:r>
      <w:r>
        <w:rPr>
          <w:color w:val="000000"/>
          <w:spacing w:val="0"/>
          <w:w w:val="100"/>
          <w:position w:val="0"/>
        </w:rPr>
        <w:t>船 右边的航线上，驾驶员错误的采取了 操右舵全速前进的措施。其主观意识 是想“抢过去</w:t>
      </w:r>
      <w:r>
        <w:rPr>
          <w:color w:val="000000"/>
          <w:spacing w:val="0"/>
          <w:w w:val="100"/>
          <w:position w:val="0"/>
          <w:lang w:val="zh-CN" w:eastAsia="zh-CN" w:bidi="zh-CN"/>
        </w:rPr>
        <w:t>”，也</w:t>
      </w:r>
      <w:r>
        <w:rPr>
          <w:color w:val="000000"/>
          <w:spacing w:val="0"/>
          <w:w w:val="100"/>
          <w:position w:val="0"/>
        </w:rPr>
        <w:t>就是想强行越过“湘 沅江机</w:t>
      </w:r>
      <w:r>
        <w:rPr>
          <w:rFonts w:ascii="Times New Roman" w:eastAsia="Times New Roman" w:hAnsi="Times New Roman" w:cs="Times New Roman"/>
          <w:color w:val="000000"/>
          <w:spacing w:val="0"/>
          <w:w w:val="100"/>
          <w:position w:val="0"/>
        </w:rPr>
        <w:t>0073”</w:t>
      </w:r>
      <w:r>
        <w:rPr>
          <w:color w:val="000000"/>
          <w:spacing w:val="0"/>
          <w:w w:val="100"/>
          <w:position w:val="0"/>
        </w:rPr>
        <w:t>的船头，结果以全速 与</w:t>
      </w:r>
      <w:r>
        <w:rPr>
          <w:color w:val="000000"/>
          <w:spacing w:val="0"/>
          <w:w w:val="100"/>
          <w:position w:val="0"/>
          <w:lang w:val="zh-CN" w:eastAsia="zh-CN" w:bidi="zh-CN"/>
        </w:rPr>
        <w:t>“湘</w:t>
      </w:r>
      <w:r>
        <w:rPr>
          <w:color w:val="000000"/>
          <w:spacing w:val="0"/>
          <w:w w:val="100"/>
          <w:position w:val="0"/>
        </w:rPr>
        <w:t>沅江机</w:t>
      </w:r>
      <w:r>
        <w:rPr>
          <w:rFonts w:ascii="Times New Roman" w:eastAsia="Times New Roman" w:hAnsi="Times New Roman" w:cs="Times New Roman"/>
          <w:color w:val="000000"/>
          <w:spacing w:val="0"/>
          <w:w w:val="100"/>
          <w:position w:val="0"/>
        </w:rPr>
        <w:t>0073”</w:t>
      </w:r>
      <w:r>
        <w:rPr>
          <w:color w:val="000000"/>
          <w:spacing w:val="0"/>
          <w:w w:val="100"/>
          <w:position w:val="0"/>
        </w:rPr>
        <w:t>发生碰撞。这 充分反映出部分驾驶人员安全意识极 其淡薄，无视船舶避碰原则的问题。</w:t>
      </w:r>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 xml:space="preserve">通过本案的剖析，广大驾驶人员 要深刻理解避碰原则的规定，在船舶 </w:t>
      </w:r>
      <w:r>
        <w:rPr>
          <w:color w:val="000000"/>
          <w:spacing w:val="0"/>
          <w:w w:val="100"/>
          <w:position w:val="0"/>
        </w:rPr>
        <w:t>避碰的过程中，要主动做到</w:t>
      </w:r>
      <w:r>
        <w:rPr>
          <w:color w:val="000000"/>
          <w:spacing w:val="0"/>
          <w:w w:val="100"/>
          <w:position w:val="0"/>
          <w:lang w:val="zh-CN" w:eastAsia="zh-CN" w:bidi="zh-CN"/>
        </w:rPr>
        <w:t>“早让</w:t>
      </w:r>
      <w:r>
        <w:rPr>
          <w:color w:val="000000"/>
          <w:spacing w:val="0"/>
          <w:w w:val="100"/>
          <w:position w:val="0"/>
        </w:rPr>
        <w:t>、宽让、 大让、让清”。要及早的表明自己的会让 意图并利用声号、灯号、甚高频等手段 告诉对方；要在保证本船航行安全的前 提下，尽可能的让出对方的航路；要釆 取大幅度的船舶动态表明本船的会让态 势；要运用良好的驾驶技能完全让清以 后，才回到正常的航路。</w:t>
      </w:r>
    </w:p>
    <w:p>
      <w:pPr>
        <w:pStyle w:val="Style118"/>
        <w:keepNext/>
        <w:keepLines/>
        <w:widowControl w:val="0"/>
        <w:shd w:val="clear" w:color="auto" w:fill="auto"/>
        <w:tabs>
          <w:tab w:pos="668" w:val="left"/>
        </w:tabs>
        <w:bidi w:val="0"/>
        <w:spacing w:before="0"/>
        <w:ind w:left="0" w:right="0"/>
        <w:jc w:val="both"/>
      </w:pPr>
      <w:bookmarkStart w:id="3238" w:name="bookmark3238"/>
      <w:bookmarkStart w:id="3239" w:name="bookmark3239"/>
      <w:bookmarkStart w:id="3240" w:name="bookmark3240"/>
      <w:bookmarkStart w:id="3241" w:name="bookmark3241"/>
      <w:r>
        <w:rPr>
          <w:color w:val="000000"/>
          <w:spacing w:val="0"/>
          <w:w w:val="100"/>
          <w:position w:val="0"/>
        </w:rPr>
        <w:t>（</w:t>
      </w:r>
      <w:bookmarkEnd w:id="3240"/>
      <w:r>
        <w:rPr>
          <w:color w:val="000000"/>
          <w:spacing w:val="0"/>
          <w:w w:val="100"/>
          <w:position w:val="0"/>
        </w:rPr>
        <w:t>二）</w:t>
        <w:tab/>
        <w:t>清理非法载客船舶，扎实开展 水上交通安全</w:t>
      </w:r>
      <w:r>
        <w:rPr>
          <w:color w:val="000000"/>
          <w:spacing w:val="0"/>
          <w:w w:val="100"/>
          <w:position w:val="0"/>
          <w:lang w:val="zh-CN" w:eastAsia="zh-CN" w:bidi="zh-CN"/>
        </w:rPr>
        <w:t>“打</w:t>
      </w:r>
      <w:r>
        <w:rPr>
          <w:color w:val="000000"/>
          <w:spacing w:val="0"/>
          <w:w w:val="100"/>
          <w:position w:val="0"/>
        </w:rPr>
        <w:t>非治违</w:t>
      </w:r>
      <w:r>
        <w:rPr>
          <w:color w:val="000000"/>
          <w:spacing w:val="0"/>
          <w:w w:val="100"/>
          <w:position w:val="0"/>
          <w:lang w:val="zh-CN" w:eastAsia="zh-CN" w:bidi="zh-CN"/>
        </w:rPr>
        <w:t>“行</w:t>
      </w:r>
      <w:r>
        <w:rPr>
          <w:color w:val="000000"/>
          <w:spacing w:val="0"/>
          <w:w w:val="100"/>
          <w:position w:val="0"/>
        </w:rPr>
        <w:t>动。</w:t>
      </w:r>
      <w:bookmarkEnd w:id="3238"/>
      <w:bookmarkEnd w:id="3239"/>
      <w:bookmarkEnd w:id="3241"/>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导致</w:t>
      </w:r>
      <w:r>
        <w:rPr>
          <w:rFonts w:ascii="Times New Roman" w:eastAsia="Times New Roman" w:hAnsi="Times New Roman" w:cs="Times New Roman"/>
          <w:color w:val="000000"/>
          <w:spacing w:val="0"/>
          <w:w w:val="100"/>
          <w:position w:val="0"/>
        </w:rPr>
        <w:t xml:space="preserve">“10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5”</w:t>
      </w:r>
      <w:r>
        <w:rPr>
          <w:color w:val="000000"/>
          <w:spacing w:val="0"/>
          <w:w w:val="100"/>
          <w:position w:val="0"/>
        </w:rPr>
        <w:t>事故发生的原因主 要是农用船非法载客和当事船只临危处 置不当。这一事故的发生，暴露出少数 地方、行业领域安全生产</w:t>
      </w:r>
      <w:r>
        <w:rPr>
          <w:color w:val="000000"/>
          <w:spacing w:val="0"/>
          <w:w w:val="100"/>
          <w:position w:val="0"/>
          <w:lang w:val="zh-CN" w:eastAsia="zh-CN" w:bidi="zh-CN"/>
        </w:rPr>
        <w:t>“打非</w:t>
      </w:r>
      <w:r>
        <w:rPr>
          <w:color w:val="000000"/>
          <w:spacing w:val="0"/>
          <w:w w:val="100"/>
          <w:position w:val="0"/>
        </w:rPr>
        <w:t>治违” 存在漏洞死角以及安全责任不落实、不 到位等问题。相关主管部门要认真组织 好群众性的普法教育工作，增强群众安 全意识，自觉维护交通安全，不乘坐无 证船、超载船。对农用船非法载客，无 证无照或证照不齐擅自非法组织水上生 产经营活动的</w:t>
      </w:r>
      <w:r>
        <w:rPr>
          <w:color w:val="000000"/>
          <w:spacing w:val="0"/>
          <w:w w:val="100"/>
          <w:position w:val="0"/>
          <w:lang w:val="zh-CN" w:eastAsia="zh-CN" w:bidi="zh-CN"/>
        </w:rPr>
        <w:t>“三</w:t>
      </w:r>
      <w:r>
        <w:rPr>
          <w:color w:val="000000"/>
          <w:spacing w:val="0"/>
          <w:w w:val="100"/>
          <w:position w:val="0"/>
        </w:rPr>
        <w:t>非”行为，无视安全 条件超能力、超定员、超负荷的</w:t>
      </w:r>
      <w:r>
        <w:rPr>
          <w:color w:val="000000"/>
          <w:spacing w:val="0"/>
          <w:w w:val="100"/>
          <w:position w:val="0"/>
          <w:lang w:val="zh-CN" w:eastAsia="zh-CN" w:bidi="zh-CN"/>
        </w:rPr>
        <w:t>“三</w:t>
      </w:r>
      <w:r>
        <w:rPr>
          <w:color w:val="000000"/>
          <w:spacing w:val="0"/>
          <w:w w:val="100"/>
          <w:position w:val="0"/>
        </w:rPr>
        <w:t>超” 行为以及违章作业、违章指挥、违反劳 动纪律的</w:t>
      </w:r>
      <w:r>
        <w:rPr>
          <w:color w:val="000000"/>
          <w:spacing w:val="0"/>
          <w:w w:val="100"/>
          <w:position w:val="0"/>
          <w:lang w:val="zh-CN" w:eastAsia="zh-CN" w:bidi="zh-CN"/>
        </w:rPr>
        <w:t>“三</w:t>
      </w:r>
      <w:r>
        <w:rPr>
          <w:color w:val="000000"/>
          <w:spacing w:val="0"/>
          <w:w w:val="100"/>
          <w:position w:val="0"/>
        </w:rPr>
        <w:t>违”行为，要坚决予以打 击惩处，尽快扭转内河水域水上交通事 故多发易发、群死群伤的局面。</w:t>
      </w:r>
    </w:p>
    <w:p>
      <w:pPr>
        <w:pStyle w:val="Style118"/>
        <w:keepNext/>
        <w:keepLines/>
        <w:widowControl w:val="0"/>
        <w:shd w:val="clear" w:color="auto" w:fill="auto"/>
        <w:tabs>
          <w:tab w:pos="668" w:val="left"/>
        </w:tabs>
        <w:bidi w:val="0"/>
        <w:spacing w:before="0"/>
        <w:ind w:left="0" w:right="0"/>
        <w:jc w:val="both"/>
      </w:pPr>
      <w:bookmarkStart w:id="3242" w:name="bookmark3242"/>
      <w:bookmarkStart w:id="3243" w:name="bookmark3243"/>
      <w:bookmarkStart w:id="3244" w:name="bookmark3244"/>
      <w:bookmarkStart w:id="3245" w:name="bookmark3245"/>
      <w:r>
        <w:rPr>
          <w:color w:val="000000"/>
          <w:spacing w:val="0"/>
          <w:w w:val="100"/>
          <w:position w:val="0"/>
        </w:rPr>
        <w:t>（</w:t>
      </w:r>
      <w:bookmarkEnd w:id="3244"/>
      <w:r>
        <w:rPr>
          <w:color w:val="000000"/>
          <w:spacing w:val="0"/>
          <w:w w:val="100"/>
          <w:position w:val="0"/>
        </w:rPr>
        <w:t>三）</w:t>
        <w:tab/>
        <w:t>督促落实企业主体责任，提高 船员安全责任意识。</w:t>
      </w:r>
      <w:bookmarkEnd w:id="3242"/>
      <w:bookmarkEnd w:id="3243"/>
      <w:bookmarkEnd w:id="3245"/>
    </w:p>
    <w:p>
      <w:pPr>
        <w:pStyle w:val="Style38"/>
        <w:keepNext w:val="0"/>
        <w:keepLines w:val="0"/>
        <w:widowControl w:val="0"/>
        <w:shd w:val="clear" w:color="auto" w:fill="auto"/>
        <w:bidi w:val="0"/>
        <w:spacing w:before="0" w:line="192" w:lineRule="exact"/>
        <w:ind w:left="0" w:right="0"/>
        <w:jc w:val="both"/>
        <w:sectPr>
          <w:headerReference w:type="default" r:id="rId349"/>
          <w:footerReference w:type="default" r:id="rId350"/>
          <w:headerReference w:type="even" r:id="rId351"/>
          <w:footerReference w:type="even" r:id="rId352"/>
          <w:footnotePr>
            <w:pos w:val="pageBottom"/>
            <w:numFmt w:val="decimal"/>
            <w:numRestart w:val="continuous"/>
          </w:footnotePr>
          <w:type w:val="continuous"/>
          <w:pgSz w:w="6202" w:h="8640"/>
          <w:pgMar w:top="570" w:right="731" w:bottom="580" w:left="752" w:header="0" w:footer="3" w:gutter="0"/>
          <w:cols w:num="2" w:space="187"/>
          <w:noEndnote/>
          <w:rtlGutter w:val="0"/>
          <w:docGrid w:linePitch="360"/>
        </w:sectPr>
      </w:pPr>
      <w:r>
        <w:rPr>
          <w:color w:val="000000"/>
          <w:spacing w:val="0"/>
          <w:w w:val="100"/>
          <w:position w:val="0"/>
        </w:rPr>
        <w:t>本次事故的两个直接原因均涉及船 舶驾驶员安全意识不足、应急处置不当， 如何促进提高船员的船艺、增强船员的 安全意识是水上安全管理活动的重中之 重。一要督促航运企业、船主认真落实 安全生产的主体责任，加大对船员的安 全教育和培训考核力度，提高船员的安 全意识、操作技能和应急处置能力，确</w:t>
      </w:r>
    </w:p>
    <w:p>
      <w:pPr>
        <w:pStyle w:val="Style38"/>
        <w:keepNext w:val="0"/>
        <w:keepLines w:val="0"/>
        <w:widowControl w:val="0"/>
        <w:shd w:val="clear" w:color="auto" w:fill="auto"/>
        <w:bidi w:val="0"/>
        <w:spacing w:before="0" w:after="200" w:line="194" w:lineRule="exact"/>
        <w:ind w:left="0" w:right="0" w:firstLine="0"/>
        <w:jc w:val="both"/>
      </w:pPr>
      <w:r>
        <w:rPr>
          <w:color w:val="000000"/>
          <w:spacing w:val="0"/>
          <w:w w:val="100"/>
          <w:position w:val="0"/>
        </w:rPr>
        <w:t>保船舶适航、船员适任。二要认真组织 船舶进行安全应急演练，提高应急救援 能力和水平。三是企业要认真组织制定 企业安全生产责任制度，切实解决安全 生产管理工作中代而不管、代而不能管 等问题。</w:t>
      </w:r>
    </w:p>
    <w:p>
      <w:pPr>
        <w:pStyle w:val="Style69"/>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pgSz w:w="6202" w:h="8640"/>
          <w:pgMar w:top="701" w:right="3257" w:bottom="701" w:left="708" w:header="0" w:footer="3" w:gutter="0"/>
          <w:cols w:space="720"/>
          <w:noEndnote/>
          <w:rtlGutter w:val="0"/>
          <w:docGrid w:linePitch="360"/>
        </w:sectPr>
      </w:pPr>
      <w:r>
        <w:rPr>
          <w:color w:val="000000"/>
          <w:spacing w:val="0"/>
          <w:w w:val="100"/>
          <w:position w:val="0"/>
        </w:rPr>
        <w:t>（深圳海事局）</w:t>
      </w:r>
    </w:p>
    <w:p>
      <w:pPr>
        <w:widowControl w:val="0"/>
        <w:spacing w:line="240" w:lineRule="exact"/>
        <w:rPr>
          <w:sz w:val="19"/>
          <w:szCs w:val="19"/>
        </w:rPr>
      </w:pPr>
    </w:p>
    <w:p>
      <w:pPr>
        <w:widowControl w:val="0"/>
        <w:spacing w:before="29" w:after="29" w:line="240" w:lineRule="exact"/>
        <w:rPr>
          <w:sz w:val="19"/>
          <w:szCs w:val="19"/>
        </w:rPr>
      </w:pPr>
    </w:p>
    <w:p>
      <w:pPr>
        <w:widowControl w:val="0"/>
        <w:spacing w:line="1" w:lineRule="exact"/>
        <w:sectPr>
          <w:footnotePr>
            <w:pos w:val="pageBottom"/>
            <w:numFmt w:val="decimal"/>
            <w:numRestart w:val="continuous"/>
          </w:footnotePr>
          <w:pgSz w:w="6202" w:h="8640"/>
          <w:pgMar w:top="920" w:right="785" w:bottom="564" w:left="718" w:header="0" w:footer="3" w:gutter="0"/>
          <w:cols w:space="720"/>
          <w:noEndnote/>
          <w:rtlGutter w:val="0"/>
          <w:docGrid w:linePitch="360"/>
        </w:sectPr>
      </w:pPr>
    </w:p>
    <w:p>
      <w:pPr>
        <w:widowControl w:val="0"/>
        <w:spacing w:line="1" w:lineRule="exact"/>
      </w:pPr>
      <w:r>
        <w:drawing>
          <wp:anchor distT="0" distB="0" distL="76200" distR="76200" simplePos="0" relativeHeight="125829607" behindDoc="0" locked="0" layoutInCell="1" allowOverlap="1">
            <wp:simplePos x="0" y="0"/>
            <wp:positionH relativeFrom="page">
              <wp:posOffset>1623060</wp:posOffset>
            </wp:positionH>
            <wp:positionV relativeFrom="paragraph">
              <wp:posOffset>688975</wp:posOffset>
            </wp:positionV>
            <wp:extent cx="1871345" cy="1432560"/>
            <wp:wrapSquare wrapText="bothSides"/>
            <wp:docPr id="538" name="Shape 538"/>
            <a:graphic xmlns:a="http://schemas.openxmlformats.org/drawingml/2006/main">
              <a:graphicData uri="http://schemas.openxmlformats.org/drawingml/2006/picture">
                <pic:pic xmlns:pic="http://schemas.openxmlformats.org/drawingml/2006/picture">
                  <pic:nvPicPr>
                    <pic:cNvPr id="539" name="Picture box 539"/>
                    <pic:cNvPicPr/>
                  </pic:nvPicPr>
                  <pic:blipFill>
                    <a:blip r:embed="rId353"/>
                    <a:stretch/>
                  </pic:blipFill>
                  <pic:spPr>
                    <a:xfrm>
                      <a:ext cx="1871345" cy="1432560"/>
                    </a:xfrm>
                    <a:prstGeom prst="rect"/>
                  </pic:spPr>
                </pic:pic>
              </a:graphicData>
            </a:graphic>
          </wp:anchor>
        </w:drawing>
      </w:r>
    </w:p>
    <w:p>
      <w:pPr>
        <w:pStyle w:val="Style166"/>
        <w:keepNext w:val="0"/>
        <w:keepLines w:val="0"/>
        <w:widowControl w:val="0"/>
        <w:shd w:val="clear" w:color="auto" w:fill="auto"/>
        <w:bidi w:val="0"/>
        <w:spacing w:before="0" w:line="240" w:lineRule="auto"/>
        <w:ind w:left="0" w:right="0" w:firstLine="0"/>
        <w:jc w:val="left"/>
        <w:rPr>
          <w:sz w:val="22"/>
          <w:szCs w:val="22"/>
        </w:rPr>
      </w:pPr>
      <w:r>
        <w:rPr>
          <w:color w:val="73C1F9"/>
          <w:spacing w:val="0"/>
          <w:w w:val="100"/>
          <w:position w:val="0"/>
          <w:sz w:val="16"/>
          <w:szCs w:val="16"/>
          <w:u w:val="none"/>
        </w:rPr>
        <w:t>案例</w:t>
      </w:r>
      <w:r>
        <w:rPr>
          <w:rFonts w:ascii="Times New Roman" w:eastAsia="Times New Roman" w:hAnsi="Times New Roman" w:cs="Times New Roman"/>
          <w:color w:val="73C1F9"/>
          <w:spacing w:val="0"/>
          <w:w w:val="100"/>
          <w:position w:val="0"/>
          <w:sz w:val="22"/>
          <w:szCs w:val="22"/>
          <w:u w:val="none"/>
          <w:lang w:val="zh-CN" w:eastAsia="zh-CN" w:bidi="zh-CN"/>
        </w:rPr>
        <w:t>5</w:t>
      </w:r>
    </w:p>
    <w:p>
      <w:pPr>
        <w:pStyle w:val="Style17"/>
        <w:keepNext/>
        <w:keepLines/>
        <w:widowControl w:val="0"/>
        <w:shd w:val="clear" w:color="auto" w:fill="auto"/>
        <w:bidi w:val="0"/>
        <w:spacing w:before="0" w:after="60" w:line="240" w:lineRule="auto"/>
        <w:ind w:left="0" w:right="0" w:firstLine="0"/>
        <w:jc w:val="left"/>
        <w:rPr>
          <w:sz w:val="18"/>
          <w:szCs w:val="18"/>
        </w:rPr>
      </w:pPr>
      <w:bookmarkStart w:id="3246" w:name="bookmark3246"/>
      <w:bookmarkStart w:id="3247" w:name="bookmark3247"/>
      <w:bookmarkStart w:id="3248" w:name="bookmark3248"/>
      <w:r>
        <w:rPr>
          <w:rFonts w:ascii="Times New Roman" w:eastAsia="Times New Roman" w:hAnsi="Times New Roman" w:cs="Times New Roman"/>
          <w:color w:val="000000"/>
          <w:spacing w:val="0"/>
          <w:w w:val="100"/>
          <w:position w:val="0"/>
          <w:sz w:val="22"/>
          <w:szCs w:val="22"/>
          <w:lang w:val="en-US" w:eastAsia="en-US" w:bidi="en-US"/>
        </w:rPr>
        <w:t>2011-</w:t>
      </w:r>
      <w:r>
        <w:rPr>
          <w:color w:val="000000"/>
          <w:spacing w:val="0"/>
          <w:w w:val="100"/>
          <w:position w:val="0"/>
          <w:sz w:val="18"/>
          <w:szCs w:val="18"/>
        </w:rPr>
        <w:t>广东省广州市</w:t>
      </w:r>
      <w:r>
        <w:rPr>
          <w:rFonts w:ascii="Times New Roman" w:eastAsia="Times New Roman" w:hAnsi="Times New Roman" w:cs="Times New Roman"/>
          <w:color w:val="000000"/>
          <w:spacing w:val="0"/>
          <w:w w:val="100"/>
          <w:position w:val="0"/>
          <w:sz w:val="22"/>
          <w:szCs w:val="22"/>
        </w:rPr>
        <w:t>“6 - 17”</w:t>
      </w:r>
      <w:r>
        <w:rPr>
          <w:color w:val="000000"/>
          <w:spacing w:val="0"/>
          <w:w w:val="100"/>
          <w:position w:val="0"/>
          <w:sz w:val="18"/>
          <w:szCs w:val="18"/>
        </w:rPr>
        <w:t>重大油船爆炸事故</w:t>
      </w:r>
      <w:bookmarkEnd w:id="3246"/>
      <w:bookmarkEnd w:id="3247"/>
      <w:bookmarkEnd w:id="3248"/>
    </w:p>
    <w:p>
      <w:pPr>
        <w:pStyle w:val="Style5"/>
        <w:keepNext/>
        <w:keepLines/>
        <w:widowControl w:val="0"/>
        <w:shd w:val="clear" w:color="auto" w:fill="auto"/>
        <w:bidi w:val="0"/>
        <w:spacing w:before="0" w:after="100" w:line="240" w:lineRule="auto"/>
        <w:ind w:left="0" w:right="0" w:firstLine="700"/>
        <w:jc w:val="left"/>
        <w:rPr>
          <w:sz w:val="15"/>
          <w:szCs w:val="15"/>
        </w:rPr>
      </w:pPr>
      <w:bookmarkStart w:id="3249" w:name="bookmark3249"/>
      <w:bookmarkStart w:id="3250" w:name="bookmark3250"/>
      <w:bookmarkStart w:id="3251" w:name="bookmark3251"/>
      <w:r>
        <w:rPr>
          <w:color w:val="000000"/>
          <w:spacing w:val="0"/>
          <w:w w:val="100"/>
          <w:position w:val="0"/>
          <w:sz w:val="15"/>
          <w:szCs w:val="15"/>
        </w:rPr>
        <w:t>—自制非防爆装置，电火花引燃气体</w:t>
      </w:r>
      <w:bookmarkEnd w:id="3249"/>
      <w:bookmarkEnd w:id="3250"/>
      <w:bookmarkEnd w:id="3251"/>
    </w:p>
    <w:p>
      <w:pPr>
        <w:pStyle w:val="Style38"/>
        <w:keepNext w:val="0"/>
        <w:keepLines w:val="0"/>
        <w:widowControl w:val="0"/>
        <w:shd w:val="clear" w:color="auto" w:fill="auto"/>
        <w:bidi w:val="0"/>
        <w:spacing w:before="0" w:line="193" w:lineRule="exact"/>
        <w:ind w:left="0" w:right="0" w:firstLine="340"/>
        <w:jc w:val="both"/>
      </w:pP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w:t>
      </w:r>
      <w:r>
        <w:rPr>
          <w:rFonts w:ascii="Times New Roman" w:eastAsia="Times New Roman" w:hAnsi="Times New Roman" w:cs="Times New Roman"/>
          <w:color w:val="000000"/>
          <w:spacing w:val="0"/>
          <w:w w:val="100"/>
          <w:position w:val="0"/>
        </w:rPr>
        <w:t>17</w:t>
      </w:r>
      <w:r>
        <w:rPr>
          <w:color w:val="000000"/>
          <w:spacing w:val="0"/>
          <w:w w:val="100"/>
          <w:position w:val="0"/>
        </w:rPr>
        <w:t>曰凌 晨约</w:t>
      </w:r>
      <w:r>
        <w:rPr>
          <w:color w:val="000000"/>
          <w:spacing w:val="0"/>
          <w:w w:val="100"/>
          <w:position w:val="0"/>
          <w:lang w:val="zh-CN" w:eastAsia="zh-CN" w:bidi="zh-CN"/>
        </w:rPr>
        <w:t>。时</w:t>
      </w:r>
      <w:r>
        <w:rPr>
          <w:rFonts w:ascii="Times New Roman" w:eastAsia="Times New Roman" w:hAnsi="Times New Roman" w:cs="Times New Roman"/>
          <w:color w:val="000000"/>
          <w:spacing w:val="0"/>
          <w:w w:val="100"/>
          <w:position w:val="0"/>
        </w:rPr>
        <w:t>39</w:t>
      </w:r>
      <w:r>
        <w:rPr>
          <w:color w:val="000000"/>
          <w:spacing w:val="0"/>
          <w:w w:val="100"/>
          <w:position w:val="0"/>
        </w:rPr>
        <w:t>分，停泊在广 州市番禺区浮莲岗水道广 州市港安船舶清污有限公 司（以下简称港安公司</w:t>
      </w:r>
      <w:r>
        <w:rPr>
          <w:i/>
          <w:iCs/>
          <w:color w:val="000000"/>
          <w:spacing w:val="0"/>
          <w:w w:val="100"/>
          <w:position w:val="0"/>
        </w:rPr>
        <w:t>）</w:t>
      </w:r>
      <w:r>
        <w:rPr>
          <w:color w:val="000000"/>
          <w:spacing w:val="0"/>
          <w:w w:val="100"/>
          <w:position w:val="0"/>
        </w:rPr>
        <w:t>码 头二号泊位的南大油</w:t>
      </w:r>
      <w:r>
        <w:rPr>
          <w:rFonts w:ascii="Times New Roman" w:eastAsia="Times New Roman" w:hAnsi="Times New Roman" w:cs="Times New Roman"/>
          <w:color w:val="000000"/>
          <w:spacing w:val="0"/>
          <w:w w:val="100"/>
          <w:position w:val="0"/>
        </w:rPr>
        <w:t>22</w:t>
      </w:r>
      <w:r>
        <w:rPr>
          <w:color w:val="000000"/>
          <w:spacing w:val="0"/>
          <w:w w:val="100"/>
          <w:position w:val="0"/>
        </w:rPr>
        <w:t>号 油船（以下简称</w:t>
      </w:r>
      <w:r>
        <w:rPr>
          <w:rFonts w:ascii="Times New Roman" w:eastAsia="Times New Roman" w:hAnsi="Times New Roman" w:cs="Times New Roman"/>
          <w:color w:val="000000"/>
          <w:spacing w:val="0"/>
          <w:w w:val="100"/>
          <w:position w:val="0"/>
        </w:rPr>
        <w:t>“22</w:t>
      </w:r>
      <w:r>
        <w:rPr>
          <w:color w:val="000000"/>
          <w:spacing w:val="0"/>
          <w:w w:val="100"/>
          <w:position w:val="0"/>
        </w:rPr>
        <w:t>号船”） 在进行油舱通风作业时发 生爆燃事故，造成</w:t>
      </w:r>
      <w:r>
        <w:rPr>
          <w:rFonts w:ascii="Times New Roman" w:eastAsia="Times New Roman" w:hAnsi="Times New Roman" w:cs="Times New Roman"/>
          <w:color w:val="000000"/>
          <w:spacing w:val="0"/>
          <w:w w:val="100"/>
          <w:position w:val="0"/>
        </w:rPr>
        <w:t>8</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1</w:t>
      </w:r>
      <w:r>
        <w:rPr>
          <w:color w:val="000000"/>
          <w:spacing w:val="0"/>
          <w:w w:val="100"/>
          <w:position w:val="0"/>
        </w:rPr>
        <w:t>人受伤、</w:t>
      </w:r>
      <w:r>
        <w:rPr>
          <w:rFonts w:ascii="Times New Roman" w:eastAsia="Times New Roman" w:hAnsi="Times New Roman" w:cs="Times New Roman"/>
          <w:color w:val="000000"/>
          <w:spacing w:val="0"/>
          <w:w w:val="100"/>
          <w:position w:val="0"/>
        </w:rPr>
        <w:t>3</w:t>
      </w:r>
      <w:r>
        <w:rPr>
          <w:color w:val="000000"/>
          <w:spacing w:val="0"/>
          <w:w w:val="100"/>
          <w:position w:val="0"/>
        </w:rPr>
        <w:t>人失踪，直接 经济损失</w:t>
      </w:r>
      <w:r>
        <w:rPr>
          <w:rFonts w:ascii="Times New Roman" w:eastAsia="Times New Roman" w:hAnsi="Times New Roman" w:cs="Times New Roman"/>
          <w:color w:val="000000"/>
          <w:spacing w:val="0"/>
          <w:w w:val="100"/>
          <w:position w:val="0"/>
          <w:lang w:val="en-US" w:eastAsia="en-US" w:bidi="en-US"/>
        </w:rPr>
        <w:t>939.5</w:t>
      </w:r>
      <w:r>
        <w:rPr>
          <w:color w:val="000000"/>
          <w:spacing w:val="0"/>
          <w:w w:val="100"/>
          <w:position w:val="0"/>
        </w:rPr>
        <w:t>万元的重大 海上交通安全事故。</w:t>
      </w:r>
    </w:p>
    <w:p>
      <w:pPr>
        <w:pStyle w:val="Style38"/>
        <w:keepNext w:val="0"/>
        <w:keepLines w:val="0"/>
        <w:widowControl w:val="0"/>
        <w:shd w:val="clear" w:color="auto" w:fill="auto"/>
        <w:bidi w:val="0"/>
        <w:spacing w:before="0" w:after="400" w:line="197" w:lineRule="exact"/>
        <w:ind w:left="0" w:right="0" w:firstLine="340"/>
        <w:jc w:val="left"/>
      </w:pPr>
      <w:r>
        <w:rPr>
          <w:color w:val="000000"/>
          <w:spacing w:val="0"/>
          <w:w w:val="100"/>
          <w:position w:val="0"/>
        </w:rPr>
        <w:t>经调査认定，广东省广州市</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17”</w:t>
      </w:r>
      <w:r>
        <w:rPr>
          <w:color w:val="000000"/>
          <w:spacing w:val="0"/>
          <w:w w:val="100"/>
          <w:position w:val="0"/>
        </w:rPr>
        <w:t>油船爆炸事故是员工违章作业、船舶防污 染和港口安全管理制度不落实，有关行业监管部门履行职责不严格、监管不力等因素 造成的重大责任事故。</w:t>
      </w:r>
    </w:p>
    <w:p>
      <w:pPr>
        <w:pStyle w:val="Style5"/>
        <w:keepNext/>
        <w:keepLines/>
        <w:widowControl w:val="0"/>
        <w:shd w:val="clear" w:color="auto" w:fill="auto"/>
        <w:bidi w:val="0"/>
        <w:spacing w:before="0" w:after="360" w:line="240" w:lineRule="auto"/>
        <w:ind w:left="0" w:right="0" w:firstLine="0"/>
        <w:jc w:val="left"/>
        <w:rPr>
          <w:sz w:val="15"/>
          <w:szCs w:val="15"/>
        </w:rPr>
      </w:pPr>
      <w:bookmarkStart w:id="3252" w:name="bookmark3252"/>
      <w:bookmarkStart w:id="3253" w:name="bookmark3253"/>
      <w:bookmarkStart w:id="3254" w:name="bookmark3254"/>
      <w:bookmarkStart w:id="3255" w:name="bookmark3255"/>
      <w:r>
        <w:rPr>
          <w:color w:val="000000"/>
          <w:spacing w:val="0"/>
          <w:w w:val="100"/>
          <w:position w:val="0"/>
          <w:sz w:val="15"/>
          <w:szCs w:val="15"/>
        </w:rPr>
        <w:t>一</w:t>
      </w:r>
      <w:bookmarkEnd w:id="3254"/>
      <w:r>
        <w:rPr>
          <w:color w:val="000000"/>
          <w:spacing w:val="0"/>
          <w:w w:val="100"/>
          <w:position w:val="0"/>
          <w:sz w:val="15"/>
          <w:szCs w:val="15"/>
        </w:rPr>
        <w:t>、事故经过</w:t>
      </w:r>
      <w:bookmarkEnd w:id="3252"/>
      <w:bookmarkEnd w:id="3253"/>
      <w:bookmarkEnd w:id="3255"/>
    </w:p>
    <w:p>
      <w:pPr>
        <w:pStyle w:val="Style80"/>
        <w:keepNext w:val="0"/>
        <w:keepLines w:val="0"/>
        <w:widowControl w:val="0"/>
        <w:shd w:val="clear" w:color="auto" w:fill="auto"/>
        <w:bidi w:val="0"/>
        <w:spacing w:before="0" w:after="100" w:line="163" w:lineRule="exact"/>
        <w:ind w:left="620" w:right="0" w:firstLine="280"/>
        <w:jc w:val="both"/>
      </w:pPr>
      <w:r>
        <w:rPr>
          <w:rFonts w:ascii="Times New Roman" w:eastAsia="Times New Roman" w:hAnsi="Times New Roman" w:cs="Times New Roman"/>
          <w:color w:val="000000"/>
          <w:spacing w:val="0"/>
          <w:w w:val="100"/>
          <w:position w:val="0"/>
          <w:sz w:val="9"/>
          <w:szCs w:val="9"/>
        </w:rPr>
        <w:t>2011</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 xml:space="preserve">15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 22</w:t>
      </w:r>
      <w:r>
        <w:rPr>
          <w:color w:val="000000"/>
          <w:spacing w:val="0"/>
          <w:w w:val="100"/>
          <w:position w:val="0"/>
        </w:rPr>
        <w:t>号船被安排在佛山市三水区益豪沥青 有限公司码头卸载</w:t>
      </w:r>
      <w:r>
        <w:rPr>
          <w:rFonts w:ascii="Times New Roman" w:eastAsia="Times New Roman" w:hAnsi="Times New Roman" w:cs="Times New Roman"/>
          <w:color w:val="000000"/>
          <w:spacing w:val="0"/>
          <w:w w:val="100"/>
          <w:position w:val="0"/>
          <w:sz w:val="9"/>
          <w:szCs w:val="9"/>
        </w:rPr>
        <w:t>1000</w:t>
      </w:r>
      <w:r>
        <w:rPr>
          <w:color w:val="000000"/>
          <w:spacing w:val="0"/>
          <w:w w:val="100"/>
          <w:position w:val="0"/>
        </w:rPr>
        <w:t>吨燃料油，卸货过程中</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号船采用了用 蒸汽对油舱进行加温的卸货方式。</w:t>
      </w:r>
    </w:p>
    <w:p>
      <w:pPr>
        <w:pStyle w:val="Style80"/>
        <w:keepNext w:val="0"/>
        <w:keepLines w:val="0"/>
        <w:widowControl w:val="0"/>
        <w:shd w:val="clear" w:color="auto" w:fill="auto"/>
        <w:bidi w:val="0"/>
        <w:spacing w:before="0" w:after="140" w:line="155" w:lineRule="exact"/>
        <w:ind w:left="620" w:right="0" w:firstLine="280"/>
        <w:jc w:val="both"/>
      </w:pPr>
      <w:r>
        <w:rPr>
          <w:rFonts w:ascii="Times New Roman" w:eastAsia="Times New Roman" w:hAnsi="Times New Roman" w:cs="Times New Roman"/>
          <w:color w:val="000000"/>
          <w:spacing w:val="0"/>
          <w:w w:val="100"/>
          <w:position w:val="0"/>
          <w:sz w:val="9"/>
          <w:szCs w:val="9"/>
        </w:rPr>
        <w:t>6</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 xml:space="preserve">16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分许</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号船驶到港安公司清理船舱残油， 停靠在港安公司码头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号泊位边上的粵广州油</w:t>
      </w:r>
      <w:r>
        <w:rPr>
          <w:rFonts w:ascii="Times New Roman" w:eastAsia="Times New Roman" w:hAnsi="Times New Roman" w:cs="Times New Roman"/>
          <w:color w:val="000000"/>
          <w:spacing w:val="0"/>
          <w:w w:val="100"/>
          <w:position w:val="0"/>
          <w:sz w:val="9"/>
          <w:szCs w:val="9"/>
        </w:rPr>
        <w:t>0012</w:t>
      </w:r>
      <w:r>
        <w:rPr>
          <w:color w:val="000000"/>
          <w:spacing w:val="0"/>
          <w:w w:val="100"/>
          <w:position w:val="0"/>
        </w:rPr>
        <w:t>号船外档，船 长叶某全安排轮机长吴某莲、轮机员谭某威值班，其他人员在油 船健部的生活区休息。</w:t>
      </w:r>
    </w:p>
    <w:p>
      <w:pPr>
        <w:pStyle w:val="Style80"/>
        <w:keepNext w:val="0"/>
        <w:keepLines w:val="0"/>
        <w:widowControl w:val="0"/>
        <w:shd w:val="clear" w:color="auto" w:fill="auto"/>
        <w:bidi w:val="0"/>
        <w:spacing w:before="0" w:after="0" w:line="157" w:lineRule="exact"/>
        <w:ind w:left="720" w:right="0" w:firstLine="280"/>
        <w:jc w:val="both"/>
        <w:sectPr>
          <w:footnotePr>
            <w:pos w:val="pageBottom"/>
            <w:numFmt w:val="decimal"/>
            <w:numRestart w:val="continuous"/>
          </w:footnotePr>
          <w:type w:val="continuous"/>
          <w:pgSz w:w="6202" w:h="8640"/>
          <w:pgMar w:top="920" w:right="785" w:bottom="564" w:left="718"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lang w:val="zh-CN" w:eastAsia="zh-CN" w:bidi="zh-CN"/>
        </w:rPr>
        <w:t xml:space="preserve">17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lang w:val="zh-CN" w:eastAsia="zh-CN" w:bidi="zh-CN"/>
        </w:rPr>
        <w:t>0</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en-US" w:eastAsia="en-US" w:bidi="en-US"/>
        </w:rPr>
        <w:t>10</w:t>
      </w:r>
      <w:r>
        <w:rPr>
          <w:color w:val="000000"/>
          <w:spacing w:val="0"/>
          <w:w w:val="100"/>
          <w:position w:val="0"/>
        </w:rPr>
        <w:t>分许，港安公司主管严某辉、工头翁某荣带 领</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名工人登上</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号船作业，未按规定向海事、港务部门申 报当晚的作业。翁某荣包工队带到船上的器具为四台防爆型风 机和一个非防爆移动开关电箱。在轮机员谭某威帮助下，油舱 清污工人将船上</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个油舱舱盖全部打开，装好风机后，工人先 从位于船痛的右一、左一两个油舱开始通风。见到油舱清污工 人开始作业，轮机员谭某威和主管严某辉先后离开</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号船甲 板面，当主管严某辉刚踏上粵广州油</w:t>
      </w:r>
      <w:r>
        <w:rPr>
          <w:rFonts w:ascii="Times New Roman" w:eastAsia="Times New Roman" w:hAnsi="Times New Roman" w:cs="Times New Roman"/>
          <w:color w:val="000000"/>
          <w:spacing w:val="0"/>
          <w:w w:val="100"/>
          <w:position w:val="0"/>
          <w:sz w:val="9"/>
          <w:szCs w:val="9"/>
        </w:rPr>
        <w:t>0012</w:t>
      </w:r>
      <w:r>
        <w:rPr>
          <w:color w:val="000000"/>
          <w:spacing w:val="0"/>
          <w:w w:val="100"/>
          <w:position w:val="0"/>
        </w:rPr>
        <w:t>号船上时，</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号船 突然发生爆炸，船体中部冲起大火。严某辉被一股高温热浪冲 击推倒受伤，</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号船的</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名船员通过船健楼梯下水逃到岸上， 并向当地村民求助报警。事故造成</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名油舱清污工人死亡、</w:t>
      </w:r>
      <w:r>
        <w:rPr>
          <w:rFonts w:ascii="Times New Roman" w:eastAsia="Times New Roman" w:hAnsi="Times New Roman" w:cs="Times New Roman"/>
          <w:color w:val="000000"/>
          <w:spacing w:val="0"/>
          <w:w w:val="100"/>
          <w:position w:val="0"/>
          <w:sz w:val="9"/>
          <w:szCs w:val="9"/>
        </w:rPr>
        <w:t xml:space="preserve">1 </w:t>
      </w:r>
      <w:r>
        <w:rPr>
          <w:color w:val="000000"/>
          <w:spacing w:val="0"/>
          <w:w w:val="100"/>
          <w:position w:val="0"/>
        </w:rPr>
        <w:t>人受伤，另有</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人失踪。</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2" w:after="72" w:line="240" w:lineRule="exact"/>
        <w:rPr>
          <w:sz w:val="19"/>
          <w:szCs w:val="19"/>
        </w:rPr>
      </w:pPr>
    </w:p>
    <w:p>
      <w:pPr>
        <w:widowControl w:val="0"/>
        <w:spacing w:line="1" w:lineRule="exact"/>
        <w:sectPr>
          <w:footnotePr>
            <w:pos w:val="pageBottom"/>
            <w:numFmt w:val="decimal"/>
            <w:numRestart w:val="continuous"/>
          </w:footnotePr>
          <w:type w:val="continuous"/>
          <w:pgSz w:w="6202" w:h="8640"/>
          <w:pgMar w:top="632" w:right="0" w:bottom="578" w:left="0" w:header="0" w:footer="3" w:gutter="0"/>
          <w:cols w:space="720"/>
          <w:noEndnote/>
          <w:rtlGutter w:val="0"/>
          <w:docGrid w:linePitch="360"/>
        </w:sectPr>
      </w:pPr>
    </w:p>
    <w:p>
      <w:pPr>
        <w:pStyle w:val="Style5"/>
        <w:keepNext/>
        <w:keepLines/>
        <w:widowControl w:val="0"/>
        <w:shd w:val="clear" w:color="auto" w:fill="auto"/>
        <w:bidi w:val="0"/>
        <w:spacing w:before="0" w:after="140" w:line="240" w:lineRule="auto"/>
        <w:ind w:left="0" w:right="0" w:firstLine="0"/>
        <w:jc w:val="both"/>
        <w:rPr>
          <w:sz w:val="15"/>
          <w:szCs w:val="15"/>
        </w:rPr>
      </w:pPr>
      <w:bookmarkStart w:id="3256" w:name="bookmark3256"/>
      <w:bookmarkStart w:id="3257" w:name="bookmark3257"/>
      <w:bookmarkStart w:id="3258" w:name="bookmark3258"/>
      <w:bookmarkStart w:id="3259" w:name="bookmark3259"/>
      <w:r>
        <w:rPr>
          <w:color w:val="000000"/>
          <w:spacing w:val="0"/>
          <w:w w:val="100"/>
          <w:position w:val="0"/>
          <w:sz w:val="15"/>
          <w:szCs w:val="15"/>
        </w:rPr>
        <w:t>二</w:t>
      </w:r>
      <w:bookmarkEnd w:id="3258"/>
      <w:r>
        <w:rPr>
          <w:color w:val="000000"/>
          <w:spacing w:val="0"/>
          <w:w w:val="100"/>
          <w:position w:val="0"/>
          <w:sz w:val="15"/>
          <w:szCs w:val="15"/>
        </w:rPr>
        <w:t>、事故原因</w:t>
      </w:r>
      <w:bookmarkEnd w:id="3256"/>
      <w:bookmarkEnd w:id="3257"/>
      <w:bookmarkEnd w:id="3259"/>
    </w:p>
    <w:p>
      <w:pPr>
        <w:pStyle w:val="Style118"/>
        <w:keepNext/>
        <w:keepLines/>
        <w:widowControl w:val="0"/>
        <w:shd w:val="clear" w:color="auto" w:fill="auto"/>
        <w:bidi w:val="0"/>
        <w:spacing w:before="0" w:line="240" w:lineRule="auto"/>
        <w:ind w:left="0" w:right="0" w:firstLine="260"/>
        <w:jc w:val="both"/>
      </w:pPr>
      <w:bookmarkStart w:id="3260" w:name="bookmark3260"/>
      <w:bookmarkStart w:id="3261" w:name="bookmark3261"/>
      <w:bookmarkStart w:id="3262" w:name="bookmark3262"/>
      <w:r>
        <w:rPr>
          <w:color w:val="000000"/>
          <w:spacing w:val="0"/>
          <w:w w:val="100"/>
          <w:position w:val="0"/>
          <w:lang w:val="en-US" w:eastAsia="en-US" w:bidi="en-US"/>
        </w:rPr>
        <w:t>(-)</w:t>
      </w:r>
      <w:r>
        <w:rPr>
          <w:color w:val="000000"/>
          <w:spacing w:val="0"/>
          <w:w w:val="100"/>
          <w:position w:val="0"/>
        </w:rPr>
        <w:t>直接原因</w:t>
      </w:r>
      <w:bookmarkEnd w:id="3260"/>
      <w:bookmarkEnd w:id="3261"/>
      <w:bookmarkEnd w:id="3262"/>
    </w:p>
    <w:p>
      <w:pPr>
        <w:pStyle w:val="Style38"/>
        <w:keepNext w:val="0"/>
        <w:keepLines w:val="0"/>
        <w:widowControl w:val="0"/>
        <w:shd w:val="clear" w:color="auto" w:fill="auto"/>
        <w:bidi w:val="0"/>
        <w:spacing w:before="0" w:after="320" w:line="193" w:lineRule="exact"/>
        <w:ind w:left="0" w:right="0" w:firstLine="260"/>
        <w:jc w:val="both"/>
      </w:pPr>
      <w:r>
        <w:rPr>
          <w:color w:val="000000"/>
          <w:spacing w:val="0"/>
          <w:w w:val="100"/>
          <w:position w:val="0"/>
        </w:rPr>
        <w:t>船舶防污染作业单位逃避行政监 管、违法违规组织残余油类物质清除作 业；船方未尽现场安全检査职责、违法 委托实施船舶污染物接收作业；通风作 业人员违章作业，所使用的自制非防爆 简易电气装置产生电火花，引起</w:t>
      </w:r>
      <w:r>
        <w:rPr>
          <w:rFonts w:ascii="Times New Roman" w:eastAsia="Times New Roman" w:hAnsi="Times New Roman" w:cs="Times New Roman"/>
          <w:color w:val="000000"/>
          <w:spacing w:val="0"/>
          <w:w w:val="100"/>
          <w:position w:val="0"/>
          <w:sz w:val="13"/>
          <w:szCs w:val="13"/>
        </w:rPr>
        <w:t>22</w:t>
      </w:r>
      <w:r>
        <w:rPr>
          <w:color w:val="000000"/>
          <w:spacing w:val="0"/>
          <w:w w:val="100"/>
          <w:position w:val="0"/>
        </w:rPr>
        <w:t>号 船油舱大量积聚的可燃气体爆炸。</w:t>
      </w:r>
    </w:p>
    <w:p>
      <w:pPr>
        <w:pStyle w:val="Style118"/>
        <w:keepNext/>
        <w:keepLines/>
        <w:widowControl w:val="0"/>
        <w:shd w:val="clear" w:color="auto" w:fill="auto"/>
        <w:bidi w:val="0"/>
        <w:spacing w:before="0" w:line="240" w:lineRule="auto"/>
        <w:ind w:left="0" w:right="0" w:firstLine="260"/>
        <w:jc w:val="both"/>
      </w:pPr>
      <w:bookmarkStart w:id="3263" w:name="bookmark3263"/>
      <w:bookmarkStart w:id="3264" w:name="bookmark3264"/>
      <w:bookmarkStart w:id="3265" w:name="bookmark3265"/>
      <w:r>
        <w:rPr>
          <w:color w:val="000000"/>
          <w:spacing w:val="0"/>
          <w:w w:val="100"/>
          <w:position w:val="0"/>
        </w:rPr>
        <w:t>(二)间接原因</w:t>
      </w:r>
      <w:bookmarkEnd w:id="3263"/>
      <w:bookmarkEnd w:id="3264"/>
      <w:bookmarkEnd w:id="3265"/>
    </w:p>
    <w:p>
      <w:pPr>
        <w:pStyle w:val="Style38"/>
        <w:keepNext w:val="0"/>
        <w:keepLines w:val="0"/>
        <w:widowControl w:val="0"/>
        <w:numPr>
          <w:ilvl w:val="0"/>
          <w:numId w:val="527"/>
        </w:numPr>
        <w:shd w:val="clear" w:color="auto" w:fill="auto"/>
        <w:bidi w:val="0"/>
        <w:spacing w:before="0" w:line="187" w:lineRule="exact"/>
        <w:ind w:left="0" w:right="0" w:firstLine="260"/>
        <w:jc w:val="both"/>
      </w:pPr>
      <w:bookmarkStart w:id="3266" w:name="bookmark3266"/>
      <w:bookmarkEnd w:id="3266"/>
      <w:r>
        <w:rPr>
          <w:color w:val="000000"/>
          <w:spacing w:val="0"/>
          <w:w w:val="100"/>
          <w:position w:val="0"/>
        </w:rPr>
        <w:t>港安公司逃避行政监管，违法违 规组织残余油类清除作业。</w:t>
      </w:r>
    </w:p>
    <w:p>
      <w:pPr>
        <w:pStyle w:val="Style38"/>
        <w:keepNext w:val="0"/>
        <w:keepLines w:val="0"/>
        <w:widowControl w:val="0"/>
        <w:shd w:val="clear" w:color="auto" w:fill="auto"/>
        <w:bidi w:val="0"/>
        <w:spacing w:before="0" w:line="192" w:lineRule="exact"/>
        <w:ind w:left="0" w:right="0" w:firstLine="260"/>
        <w:jc w:val="both"/>
      </w:pPr>
      <w:r>
        <w:rPr>
          <w:color w:val="000000"/>
          <w:spacing w:val="0"/>
          <w:w w:val="100"/>
          <w:position w:val="0"/>
        </w:rPr>
        <w:t>港安公司作为船舶清污企业，在明 知本企业</w:t>
      </w:r>
      <w:r>
        <w:rPr>
          <w:color w:val="000000"/>
          <w:spacing w:val="0"/>
          <w:w w:val="100"/>
          <w:position w:val="0"/>
          <w:lang w:val="zh-CN" w:eastAsia="zh-CN" w:bidi="zh-CN"/>
        </w:rPr>
        <w:t>“船</w:t>
      </w:r>
      <w:r>
        <w:rPr>
          <w:color w:val="000000"/>
          <w:spacing w:val="0"/>
          <w:w w:val="100"/>
          <w:position w:val="0"/>
        </w:rPr>
        <w:t xml:space="preserve">舶污染物接收作业单位备 案”证明失效的情况下，仍然继续承接 残余油类物质排放业务；在进行船舶污 染物接收作业前没有报海事部门批准;作 </w:t>
      </w:r>
      <w:r>
        <w:rPr>
          <w:color w:val="000000"/>
          <w:spacing w:val="0"/>
          <w:w w:val="100"/>
          <w:position w:val="0"/>
        </w:rPr>
        <w:t>业人员未依法取得海事部门核发的</w:t>
      </w:r>
      <w:r>
        <w:rPr>
          <w:color w:val="000000"/>
          <w:spacing w:val="0"/>
          <w:w w:val="100"/>
          <w:position w:val="0"/>
          <w:lang w:val="zh-CN" w:eastAsia="zh-CN" w:bidi="zh-CN"/>
        </w:rPr>
        <w:t xml:space="preserve">“船 </w:t>
      </w:r>
      <w:r>
        <w:rPr>
          <w:color w:val="000000"/>
          <w:spacing w:val="0"/>
          <w:w w:val="100"/>
          <w:position w:val="0"/>
        </w:rPr>
        <w:t>舶残余油类物质清除作业安全与防污染 知识培训合格证明”书，也未取得《港 口危险货物管理规定》第十三条规定的 上岗资格证；在没有与船方进行船舶 污染物接收安全作业确认的情况下组 织工人违章冒险作业；在进行油舱通 风作业时，使用自制的、不符合安全 技术要求的电气设备，引发油船可燃 气体爆炸。</w:t>
      </w:r>
    </w:p>
    <w:p>
      <w:pPr>
        <w:pStyle w:val="Style38"/>
        <w:keepNext w:val="0"/>
        <w:keepLines w:val="0"/>
        <w:widowControl w:val="0"/>
        <w:numPr>
          <w:ilvl w:val="0"/>
          <w:numId w:val="527"/>
        </w:numPr>
        <w:shd w:val="clear" w:color="auto" w:fill="auto"/>
        <w:bidi w:val="0"/>
        <w:spacing w:before="0" w:line="197" w:lineRule="exact"/>
        <w:ind w:left="0" w:right="0"/>
        <w:jc w:val="both"/>
      </w:pPr>
      <w:bookmarkStart w:id="3267" w:name="bookmark3267"/>
      <w:bookmarkEnd w:id="3267"/>
      <w:r>
        <w:rPr>
          <w:color w:val="000000"/>
          <w:spacing w:val="0"/>
          <w:w w:val="100"/>
          <w:position w:val="0"/>
        </w:rPr>
        <w:t>海源公司违法委托实施船舶污染 物接收作业，未尽现场安全检査职责。</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海源公司违法将业务委托给证明 已过期的港安公司，也未对相关作业审 批手续情况进行核实；在港安公司员工 上船作业时，未对港安公司上船作业人 员和设备安全性进行检査并确认，未及 时制止违章冒险作业行为。</w:t>
      </w:r>
    </w:p>
    <w:p>
      <w:pPr>
        <w:pStyle w:val="Style38"/>
        <w:keepNext w:val="0"/>
        <w:keepLines w:val="0"/>
        <w:widowControl w:val="0"/>
        <w:numPr>
          <w:ilvl w:val="0"/>
          <w:numId w:val="527"/>
        </w:numPr>
        <w:shd w:val="clear" w:color="auto" w:fill="auto"/>
        <w:tabs>
          <w:tab w:pos="495" w:val="left"/>
        </w:tabs>
        <w:bidi w:val="0"/>
        <w:spacing w:before="0" w:line="197" w:lineRule="exact"/>
        <w:ind w:left="0" w:right="0"/>
        <w:jc w:val="both"/>
      </w:pPr>
      <w:bookmarkStart w:id="3268" w:name="bookmark3268"/>
      <w:bookmarkEnd w:id="3268"/>
      <w:r>
        <w:rPr>
          <w:color w:val="000000"/>
          <w:spacing w:val="0"/>
          <w:w w:val="100"/>
          <w:position w:val="0"/>
        </w:rPr>
        <w:t>番禺海事处履行职责不严格，安 全监管不力。</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广州海事局番禺海事处，未能及时 检査发现和制止港安公司在港区水域违 章实施船舶污染物接收、残余油类物质 清除作业的行为，并旦未对港安公司相 关资质证明过期问题提出整改要求，期 间先后</w:t>
      </w:r>
      <w:r>
        <w:rPr>
          <w:rFonts w:ascii="Times New Roman" w:eastAsia="Times New Roman" w:hAnsi="Times New Roman" w:cs="Times New Roman"/>
          <w:color w:val="000000"/>
          <w:spacing w:val="0"/>
          <w:w w:val="100"/>
          <w:position w:val="0"/>
        </w:rPr>
        <w:t>11</w:t>
      </w:r>
      <w:r>
        <w:rPr>
          <w:color w:val="000000"/>
          <w:spacing w:val="0"/>
          <w:w w:val="100"/>
          <w:position w:val="0"/>
        </w:rPr>
        <w:t>次违规批准了港安公司提出 的船舶污染物接收作业申请。</w:t>
      </w:r>
    </w:p>
    <w:p>
      <w:pPr>
        <w:pStyle w:val="Style38"/>
        <w:keepNext w:val="0"/>
        <w:keepLines w:val="0"/>
        <w:widowControl w:val="0"/>
        <w:numPr>
          <w:ilvl w:val="0"/>
          <w:numId w:val="527"/>
        </w:numPr>
        <w:shd w:val="clear" w:color="auto" w:fill="auto"/>
        <w:tabs>
          <w:tab w:pos="500" w:val="left"/>
        </w:tabs>
        <w:bidi w:val="0"/>
        <w:spacing w:before="0" w:line="197" w:lineRule="exact"/>
        <w:ind w:left="0" w:right="0"/>
        <w:jc w:val="both"/>
      </w:pPr>
      <w:bookmarkStart w:id="3269" w:name="bookmark3269"/>
      <w:bookmarkEnd w:id="3269"/>
      <w:r>
        <w:rPr>
          <w:color w:val="000000"/>
          <w:spacing w:val="0"/>
          <w:w w:val="100"/>
          <w:position w:val="0"/>
        </w:rPr>
        <w:t>广州港务局番禺分局履行职责不 到位，安全监管不力。</w:t>
      </w:r>
    </w:p>
    <w:p>
      <w:pPr>
        <w:pStyle w:val="Style38"/>
        <w:keepNext w:val="0"/>
        <w:keepLines w:val="0"/>
        <w:widowControl w:val="0"/>
        <w:shd w:val="clear" w:color="auto" w:fill="auto"/>
        <w:bidi w:val="0"/>
        <w:spacing w:before="0" w:after="620" w:line="194" w:lineRule="exact"/>
        <w:ind w:left="0" w:right="0"/>
        <w:jc w:val="both"/>
      </w:pPr>
      <w:r>
        <w:rPr>
          <w:color w:val="000000"/>
          <w:spacing w:val="0"/>
          <w:w w:val="100"/>
          <w:position w:val="0"/>
        </w:rPr>
        <w:t>一是监督检査未发现港安公司海 务、机务专职管理人员缺失问题；二是 对港安公司危险货物港口作业人员不具 备作业资质的作业行为监管不力。</w:t>
      </w:r>
    </w:p>
    <w:p>
      <w:pPr>
        <w:pStyle w:val="Style5"/>
        <w:keepNext/>
        <w:keepLines/>
        <w:widowControl w:val="0"/>
        <w:shd w:val="clear" w:color="auto" w:fill="auto"/>
        <w:bidi w:val="0"/>
        <w:spacing w:before="0" w:after="100" w:line="192" w:lineRule="exact"/>
        <w:ind w:left="0" w:right="0" w:firstLine="0"/>
        <w:jc w:val="both"/>
        <w:rPr>
          <w:sz w:val="15"/>
          <w:szCs w:val="15"/>
        </w:rPr>
      </w:pPr>
      <w:bookmarkStart w:id="3270" w:name="bookmark3270"/>
      <w:bookmarkStart w:id="3271" w:name="bookmark3271"/>
      <w:bookmarkStart w:id="3272" w:name="bookmark3272"/>
      <w:bookmarkStart w:id="3273" w:name="bookmark3273"/>
      <w:r>
        <w:rPr>
          <w:color w:val="000000"/>
          <w:spacing w:val="0"/>
          <w:w w:val="100"/>
          <w:position w:val="0"/>
          <w:sz w:val="15"/>
          <w:szCs w:val="15"/>
        </w:rPr>
        <w:t>三</w:t>
      </w:r>
      <w:bookmarkEnd w:id="3272"/>
      <w:r>
        <w:rPr>
          <w:color w:val="000000"/>
          <w:spacing w:val="0"/>
          <w:w w:val="100"/>
          <w:position w:val="0"/>
          <w:sz w:val="15"/>
          <w:szCs w:val="15"/>
        </w:rPr>
        <w:t>、事故责任追究</w:t>
      </w:r>
      <w:bookmarkEnd w:id="3270"/>
      <w:bookmarkEnd w:id="3271"/>
      <w:bookmarkEnd w:id="3273"/>
    </w:p>
    <w:p>
      <w:pPr>
        <w:pStyle w:val="Style118"/>
        <w:keepNext/>
        <w:keepLines/>
        <w:widowControl w:val="0"/>
        <w:shd w:val="clear" w:color="auto" w:fill="auto"/>
        <w:bidi w:val="0"/>
        <w:spacing w:before="0"/>
        <w:ind w:left="0" w:right="0"/>
        <w:jc w:val="both"/>
      </w:pPr>
      <w:bookmarkStart w:id="3274" w:name="bookmark3274"/>
      <w:bookmarkStart w:id="3275" w:name="bookmark3275"/>
      <w:bookmarkStart w:id="3276" w:name="bookmark3276"/>
      <w:r>
        <w:rPr>
          <w:color w:val="000000"/>
          <w:spacing w:val="0"/>
          <w:w w:val="100"/>
          <w:position w:val="0"/>
        </w:rPr>
        <w:t>（-）司法机关处理的有关责任人。</w:t>
      </w:r>
      <w:bookmarkEnd w:id="3274"/>
      <w:bookmarkEnd w:id="3275"/>
      <w:bookmarkEnd w:id="3276"/>
    </w:p>
    <w:p>
      <w:pPr>
        <w:pStyle w:val="Style38"/>
        <w:keepNext w:val="0"/>
        <w:keepLines w:val="0"/>
        <w:widowControl w:val="0"/>
        <w:shd w:val="clear" w:color="auto" w:fill="auto"/>
        <w:bidi w:val="0"/>
        <w:spacing w:before="0" w:line="206" w:lineRule="exact"/>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人由司法机关依法追究刑事责 任，其中：</w:t>
      </w:r>
    </w:p>
    <w:p>
      <w:pPr>
        <w:pStyle w:val="Style38"/>
        <w:keepNext w:val="0"/>
        <w:keepLines w:val="0"/>
        <w:widowControl w:val="0"/>
        <w:numPr>
          <w:ilvl w:val="0"/>
          <w:numId w:val="529"/>
        </w:numPr>
        <w:shd w:val="clear" w:color="auto" w:fill="auto"/>
        <w:bidi w:val="0"/>
        <w:spacing w:before="0" w:line="193" w:lineRule="exact"/>
        <w:ind w:left="0" w:right="0"/>
        <w:jc w:val="both"/>
      </w:pPr>
      <w:bookmarkStart w:id="3277" w:name="bookmark3277"/>
      <w:bookmarkEnd w:id="3277"/>
      <w:r>
        <w:rPr>
          <w:color w:val="000000"/>
          <w:spacing w:val="0"/>
          <w:w w:val="100"/>
          <w:position w:val="0"/>
        </w:rPr>
        <w:t>广州市港安船舶清污有限公司安 全生产管理混乱，对本起事故的发生负 有主要责任，对该公司法定代表人、总 经理陈某，副总经理李某等</w:t>
      </w:r>
      <w:r>
        <w:rPr>
          <w:rFonts w:ascii="Times New Roman" w:eastAsia="Times New Roman" w:hAnsi="Times New Roman" w:cs="Times New Roman"/>
          <w:color w:val="000000"/>
          <w:spacing w:val="0"/>
          <w:w w:val="100"/>
          <w:position w:val="0"/>
        </w:rPr>
        <w:t>2</w:t>
      </w:r>
      <w:r>
        <w:rPr>
          <w:color w:val="000000"/>
          <w:spacing w:val="0"/>
          <w:w w:val="100"/>
          <w:position w:val="0"/>
        </w:rPr>
        <w:t>名责任人 依法追究刑事责任，主管严某由其所在 单位依照本单位规章制度予以处分，作 业队负责人翁某因在事故中死亡，免予 责任追究。</w:t>
      </w:r>
    </w:p>
    <w:p>
      <w:pPr>
        <w:pStyle w:val="Style118"/>
        <w:keepNext/>
        <w:keepLines/>
        <w:widowControl w:val="0"/>
        <w:shd w:val="clear" w:color="auto" w:fill="auto"/>
        <w:bidi w:val="0"/>
        <w:spacing w:before="0"/>
        <w:ind w:left="0" w:right="0"/>
        <w:jc w:val="both"/>
      </w:pPr>
      <w:bookmarkStart w:id="3278" w:name="bookmark3278"/>
      <w:bookmarkStart w:id="3279" w:name="bookmark3279"/>
      <w:bookmarkStart w:id="3280" w:name="bookmark3280"/>
      <w:r>
        <w:rPr>
          <w:color w:val="000000"/>
          <w:spacing w:val="0"/>
          <w:w w:val="100"/>
          <w:position w:val="0"/>
        </w:rPr>
        <w:t>（二）建议给予政务处分和组织处 理的责任人员。</w:t>
      </w:r>
      <w:bookmarkEnd w:id="3278"/>
      <w:bookmarkEnd w:id="3279"/>
      <w:bookmarkEnd w:id="3280"/>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广州海事局番禺海事处安全监管不 力，广州港务局番禺分局履行职责不到 </w:t>
      </w:r>
      <w:r>
        <w:rPr>
          <w:color w:val="000000"/>
          <w:spacing w:val="0"/>
          <w:w w:val="100"/>
          <w:position w:val="0"/>
        </w:rPr>
        <w:t>位，对</w:t>
      </w:r>
      <w:r>
        <w:rPr>
          <w:rFonts w:ascii="Times New Roman" w:eastAsia="Times New Roman" w:hAnsi="Times New Roman" w:cs="Times New Roman"/>
          <w:color w:val="000000"/>
          <w:spacing w:val="0"/>
          <w:w w:val="100"/>
          <w:position w:val="0"/>
        </w:rPr>
        <w:t>7</w:t>
      </w:r>
      <w:r>
        <w:rPr>
          <w:color w:val="000000"/>
          <w:spacing w:val="0"/>
          <w:w w:val="100"/>
          <w:position w:val="0"/>
        </w:rPr>
        <w:t>名有关责任人员依法给予行政 处分，其中：</w:t>
      </w:r>
    </w:p>
    <w:p>
      <w:pPr>
        <w:pStyle w:val="Style38"/>
        <w:keepNext w:val="0"/>
        <w:keepLines w:val="0"/>
        <w:widowControl w:val="0"/>
        <w:numPr>
          <w:ilvl w:val="0"/>
          <w:numId w:val="531"/>
        </w:numPr>
        <w:shd w:val="clear" w:color="auto" w:fill="auto"/>
        <w:tabs>
          <w:tab w:pos="500" w:val="left"/>
        </w:tabs>
        <w:bidi w:val="0"/>
        <w:spacing w:before="0" w:line="191" w:lineRule="exact"/>
        <w:ind w:left="0" w:right="0" w:firstLine="300"/>
        <w:jc w:val="both"/>
      </w:pPr>
      <w:bookmarkStart w:id="3281" w:name="bookmark3281"/>
      <w:bookmarkEnd w:id="3281"/>
      <w:r>
        <w:rPr>
          <w:color w:val="000000"/>
          <w:spacing w:val="0"/>
          <w:w w:val="100"/>
          <w:position w:val="0"/>
        </w:rPr>
        <w:t>潘某强，番禺海事处处长，其作 为</w:t>
      </w:r>
      <w:r>
        <w:rPr>
          <w:rFonts w:ascii="Times New Roman" w:eastAsia="Times New Roman" w:hAnsi="Times New Roman" w:cs="Times New Roman"/>
          <w:color w:val="000000"/>
          <w:spacing w:val="0"/>
          <w:w w:val="100"/>
          <w:position w:val="0"/>
        </w:rPr>
        <w:t xml:space="preserve">“6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17”</w:t>
      </w:r>
      <w:r>
        <w:rPr>
          <w:color w:val="000000"/>
          <w:spacing w:val="0"/>
          <w:w w:val="100"/>
          <w:position w:val="0"/>
        </w:rPr>
        <w:t>南大油</w:t>
      </w:r>
      <w:r>
        <w:rPr>
          <w:rFonts w:ascii="Times New Roman" w:eastAsia="Times New Roman" w:hAnsi="Times New Roman" w:cs="Times New Roman"/>
          <w:color w:val="000000"/>
          <w:spacing w:val="0"/>
          <w:w w:val="100"/>
          <w:position w:val="0"/>
        </w:rPr>
        <w:t>22</w:t>
      </w:r>
      <w:r>
        <w:rPr>
          <w:color w:val="000000"/>
          <w:spacing w:val="0"/>
          <w:w w:val="100"/>
          <w:position w:val="0"/>
        </w:rPr>
        <w:t>号船爆炸事故 辖区水上交通安全负责人，对船舶防污 染作业管理不严格，对本部门存在的履 行职责不严，安全监管不力及事故的发 生负有领导责任。根据《行政机关公务 员处分条例》第二十条第（一）项的规 定，建议由广州海事局给予其行政记过 处分。</w:t>
      </w:r>
    </w:p>
    <w:p>
      <w:pPr>
        <w:pStyle w:val="Style38"/>
        <w:keepNext w:val="0"/>
        <w:keepLines w:val="0"/>
        <w:widowControl w:val="0"/>
        <w:numPr>
          <w:ilvl w:val="0"/>
          <w:numId w:val="531"/>
        </w:numPr>
        <w:shd w:val="clear" w:color="auto" w:fill="auto"/>
        <w:tabs>
          <w:tab w:pos="514" w:val="left"/>
        </w:tabs>
        <w:bidi w:val="0"/>
        <w:spacing w:before="0" w:line="191" w:lineRule="exact"/>
        <w:ind w:left="0" w:right="0" w:firstLine="300"/>
        <w:jc w:val="both"/>
      </w:pPr>
      <w:bookmarkStart w:id="3282" w:name="bookmark3282"/>
      <w:bookmarkEnd w:id="3282"/>
      <w:r>
        <w:rPr>
          <w:color w:val="000000"/>
          <w:spacing w:val="0"/>
          <w:w w:val="100"/>
          <w:position w:val="0"/>
        </w:rPr>
        <w:t>罗某丹，广州港务局番禺分局 副局长，分管港政业务。广州港务局番 禺分局莲花山管理所作为港安公司港口 （码头）监管部门，负责辖区内曰常监 督检査。广州港务局番禺分局莲花山管 理所对辖区内存在问题的港安仓司监督 检査不到位，未发现港安公司海务、机 务专职管理人员缺失问题，未按照规定 通知港安公司整改及通知审批部门吊销 《港口经营许可证》，对港安公司危险货 物港口作业人员不具备作业资质的作业 行为监管不力未对事故的发生负有监管 责任。罗某丹作为分管副局长对莲花山 管理所监管不力及监督检査不到位负有 领导责任，建议由广州港务局给予其通 报批评。</w:t>
      </w:r>
    </w:p>
    <w:p>
      <w:pPr>
        <w:pStyle w:val="Style118"/>
        <w:keepNext/>
        <w:keepLines/>
        <w:widowControl w:val="0"/>
        <w:shd w:val="clear" w:color="auto" w:fill="auto"/>
        <w:bidi w:val="0"/>
        <w:spacing w:before="0" w:line="202" w:lineRule="exact"/>
        <w:ind w:left="0" w:right="0" w:firstLine="300"/>
        <w:jc w:val="both"/>
      </w:pPr>
      <w:bookmarkStart w:id="3283" w:name="bookmark3283"/>
      <w:bookmarkStart w:id="3284" w:name="bookmark3284"/>
      <w:bookmarkStart w:id="3285" w:name="bookmark3285"/>
      <w:r>
        <w:rPr>
          <w:color w:val="000000"/>
          <w:spacing w:val="0"/>
          <w:w w:val="100"/>
          <w:position w:val="0"/>
        </w:rPr>
        <w:t>（三）对相关责任人员和单位给予 处理的其他建议。</w:t>
      </w:r>
      <w:bookmarkEnd w:id="3283"/>
      <w:bookmarkEnd w:id="3284"/>
      <w:bookmarkEnd w:id="3285"/>
    </w:p>
    <w:p>
      <w:pPr>
        <w:pStyle w:val="Style38"/>
        <w:keepNext w:val="0"/>
        <w:keepLines w:val="0"/>
        <w:widowControl w:val="0"/>
        <w:shd w:val="clear" w:color="auto" w:fill="auto"/>
        <w:bidi w:val="0"/>
        <w:spacing w:before="0" w:line="192" w:lineRule="exact"/>
        <w:ind w:left="0" w:right="0" w:firstLine="300"/>
        <w:jc w:val="both"/>
      </w:pPr>
      <w:r>
        <w:rPr>
          <w:color w:val="000000"/>
          <w:spacing w:val="0"/>
          <w:w w:val="100"/>
          <w:position w:val="0"/>
        </w:rPr>
        <w:t>事故调査组对广州市港安船舶清污 有限公司等两个事故有关责任单位、</w:t>
      </w:r>
      <w:r>
        <w:rPr>
          <w:rFonts w:ascii="Times New Roman" w:eastAsia="Times New Roman" w:hAnsi="Times New Roman" w:cs="Times New Roman"/>
          <w:color w:val="000000"/>
          <w:spacing w:val="0"/>
          <w:w w:val="100"/>
          <w:position w:val="0"/>
        </w:rPr>
        <w:t xml:space="preserve">12 </w:t>
      </w:r>
      <w:r>
        <w:rPr>
          <w:color w:val="000000"/>
          <w:spacing w:val="0"/>
          <w:w w:val="100"/>
          <w:position w:val="0"/>
        </w:rPr>
        <w:t>名相关责任人依法做出了处理，其中：</w:t>
      </w:r>
    </w:p>
    <w:p>
      <w:pPr>
        <w:pStyle w:val="Style38"/>
        <w:keepNext w:val="0"/>
        <w:keepLines w:val="0"/>
        <w:widowControl w:val="0"/>
        <w:shd w:val="clear" w:color="auto" w:fill="auto"/>
        <w:bidi w:val="0"/>
        <w:spacing w:before="0" w:line="190" w:lineRule="exact"/>
        <w:ind w:left="0" w:right="0" w:firstLine="300"/>
        <w:jc w:val="both"/>
        <w:sectPr>
          <w:footnotePr>
            <w:pos w:val="pageBottom"/>
            <w:numFmt w:val="decimal"/>
            <w:numRestart w:val="continuous"/>
          </w:footnotePr>
          <w:type w:val="continuous"/>
          <w:pgSz w:w="6202" w:h="8640"/>
          <w:pgMar w:top="632" w:right="741" w:bottom="578" w:left="746" w:header="0" w:footer="3" w:gutter="0"/>
          <w:cols w:num="2" w:space="259"/>
          <w:noEndnote/>
          <w:rtlGutter w:val="0"/>
          <w:docGrid w:linePitch="360"/>
        </w:sectPr>
      </w:pPr>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佛山市南海区大沥海源航运有限 公司所属的南大油</w:t>
      </w:r>
      <w:r>
        <w:rPr>
          <w:rFonts w:ascii="Times New Roman" w:eastAsia="Times New Roman" w:hAnsi="Times New Roman" w:cs="Times New Roman"/>
          <w:color w:val="000000"/>
          <w:spacing w:val="0"/>
          <w:w w:val="100"/>
          <w:position w:val="0"/>
        </w:rPr>
        <w:t>22</w:t>
      </w:r>
      <w:r>
        <w:rPr>
          <w:color w:val="000000"/>
          <w:spacing w:val="0"/>
          <w:w w:val="100"/>
          <w:position w:val="0"/>
        </w:rPr>
        <w:t>号船，对本起事故 的发生负有重要责任，对船长叶某进行 罚款处理，并扣留其船员职务证书两年。</w:t>
      </w:r>
    </w:p>
    <w:p>
      <w:pPr>
        <w:pStyle w:val="Style38"/>
        <w:keepNext w:val="0"/>
        <w:keepLines w:val="0"/>
        <w:widowControl w:val="0"/>
        <w:numPr>
          <w:ilvl w:val="0"/>
          <w:numId w:val="529"/>
        </w:numPr>
        <w:shd w:val="clear" w:color="auto" w:fill="auto"/>
        <w:bidi w:val="0"/>
        <w:spacing w:before="0" w:after="660" w:line="194" w:lineRule="exact"/>
        <w:ind w:left="0" w:right="0" w:firstLine="260"/>
        <w:jc w:val="both"/>
      </w:pPr>
      <w:bookmarkStart w:id="3286" w:name="bookmark3286"/>
      <w:bookmarkEnd w:id="3286"/>
      <w:r>
        <w:rPr>
          <w:color w:val="000000"/>
          <w:spacing w:val="0"/>
          <w:w w:val="100"/>
          <w:position w:val="0"/>
        </w:rPr>
        <w:t>对广州市港安船舶清污有限公司 罚款</w:t>
      </w:r>
      <w:r>
        <w:rPr>
          <w:rFonts w:ascii="Times New Roman" w:eastAsia="Times New Roman" w:hAnsi="Times New Roman" w:cs="Times New Roman"/>
          <w:color w:val="000000"/>
          <w:spacing w:val="0"/>
          <w:w w:val="100"/>
          <w:position w:val="0"/>
        </w:rPr>
        <w:t>85</w:t>
      </w:r>
      <w:r>
        <w:rPr>
          <w:color w:val="000000"/>
          <w:spacing w:val="0"/>
          <w:w w:val="100"/>
          <w:position w:val="0"/>
        </w:rPr>
        <w:t>万元，对佛山市南海区大沥海 源航运有限公司罚款</w:t>
      </w:r>
      <w:r>
        <w:rPr>
          <w:rFonts w:ascii="Times New Roman" w:eastAsia="Times New Roman" w:hAnsi="Times New Roman" w:cs="Times New Roman"/>
          <w:color w:val="000000"/>
          <w:spacing w:val="0"/>
          <w:w w:val="100"/>
          <w:position w:val="0"/>
        </w:rPr>
        <w:t>61</w:t>
      </w:r>
      <w:r>
        <w:rPr>
          <w:color w:val="000000"/>
          <w:spacing w:val="0"/>
          <w:w w:val="100"/>
          <w:position w:val="0"/>
        </w:rPr>
        <w:t>万元。</w:t>
      </w:r>
    </w:p>
    <w:p>
      <w:pPr>
        <w:pStyle w:val="Style5"/>
        <w:keepNext/>
        <w:keepLines/>
        <w:widowControl w:val="0"/>
        <w:shd w:val="clear" w:color="auto" w:fill="auto"/>
        <w:bidi w:val="0"/>
        <w:spacing w:before="0" w:after="200" w:line="240" w:lineRule="auto"/>
        <w:ind w:left="0" w:right="0" w:firstLine="0"/>
        <w:jc w:val="left"/>
        <w:rPr>
          <w:sz w:val="22"/>
          <w:szCs w:val="22"/>
        </w:rPr>
      </w:pPr>
      <w:bookmarkStart w:id="3287" w:name="bookmark3287"/>
      <w:bookmarkStart w:id="3288" w:name="bookmark3288"/>
      <w:bookmarkStart w:id="3289" w:name="bookmark3289"/>
      <w:bookmarkStart w:id="3290" w:name="bookmark3290"/>
      <w:r>
        <w:rPr>
          <w:color w:val="000000"/>
          <w:spacing w:val="0"/>
          <w:w w:val="100"/>
          <w:position w:val="0"/>
          <w:sz w:val="15"/>
          <w:szCs w:val="15"/>
        </w:rPr>
        <w:t>四</w:t>
      </w:r>
      <w:bookmarkEnd w:id="3289"/>
      <w:r>
        <w:rPr>
          <w:color w:val="000000"/>
          <w:spacing w:val="0"/>
          <w:w w:val="100"/>
          <w:position w:val="0"/>
          <w:sz w:val="15"/>
          <w:szCs w:val="15"/>
        </w:rPr>
        <w:t>、案例点评</w:t>
      </w:r>
      <w:r>
        <w:rPr>
          <w:rFonts w:ascii="Times New Roman" w:eastAsia="Times New Roman" w:hAnsi="Times New Roman" w:cs="Times New Roman"/>
          <w:color w:val="000000"/>
          <w:spacing w:val="0"/>
          <w:w w:val="100"/>
          <w:position w:val="0"/>
          <w:sz w:val="22"/>
          <w:szCs w:val="22"/>
        </w:rPr>
        <w:t>I</w:t>
      </w:r>
      <w:bookmarkEnd w:id="3287"/>
      <w:bookmarkEnd w:id="3288"/>
      <w:bookmarkEnd w:id="3290"/>
    </w:p>
    <w:p>
      <w:pPr>
        <w:pStyle w:val="Style38"/>
        <w:keepNext w:val="0"/>
        <w:keepLines w:val="0"/>
        <w:widowControl w:val="0"/>
        <w:shd w:val="clear" w:color="auto" w:fill="auto"/>
        <w:bidi w:val="0"/>
        <w:spacing w:before="0" w:line="193" w:lineRule="exact"/>
        <w:ind w:left="140" w:right="0"/>
        <w:jc w:val="both"/>
      </w:pPr>
      <w:r>
        <w:rPr>
          <w:color w:val="000000"/>
          <w:spacing w:val="0"/>
          <w:w w:val="100"/>
          <w:position w:val="0"/>
        </w:rPr>
        <w:t>油轮一般承载的都是易燃、 易爆的危化品。油类货物和衍生 的化工类物质具有可燃性，该类 液态货物挥发出的油气相对密度 一般比空气略大，在气流的作用 下具有扩散性，若在每秒</w:t>
      </w:r>
      <w:r>
        <w:rPr>
          <w:rFonts w:ascii="Times New Roman" w:eastAsia="Times New Roman" w:hAnsi="Times New Roman" w:cs="Times New Roman"/>
          <w:color w:val="000000"/>
          <w:spacing w:val="0"/>
          <w:w w:val="100"/>
          <w:position w:val="0"/>
        </w:rPr>
        <w:t>10</w:t>
      </w:r>
      <w:r>
        <w:rPr>
          <w:color w:val="000000"/>
          <w:spacing w:val="0"/>
          <w:w w:val="100"/>
          <w:position w:val="0"/>
        </w:rPr>
        <w:t>米的 风速下，油气可迅速扩散，使远 离货源区的空气中存在可燃气体。 同时，石油在运输过程中很容易 产生静电荷，因此油类货物具有 带电性。由于违章作业、防范措 施不力而引起的船舶火灾爆炸事 故屡见不鲜，作业人员对安全操 作规则的要求不熟悉、缺乏针对 性的岗位培训、监管机制不力等 都会引发事故。此外，电气设备 选型不当也易引发事故。如电气 线路未选用防爆型或未经防爆处 理，积聚的可燃液体或者气体遇 机械摩擦或者电气火花极易发生 火灾爆炸事故。</w:t>
      </w:r>
    </w:p>
    <w:p>
      <w:pPr>
        <w:pStyle w:val="Style38"/>
        <w:keepNext w:val="0"/>
        <w:keepLines w:val="0"/>
        <w:widowControl w:val="0"/>
        <w:shd w:val="clear" w:color="auto" w:fill="auto"/>
        <w:bidi w:val="0"/>
        <w:spacing w:before="0" w:after="600" w:line="193" w:lineRule="exact"/>
        <w:ind w:left="140" w:right="0"/>
        <w:jc w:val="both"/>
      </w:pPr>
      <w:r>
        <w:rPr>
          <w:color w:val="000000"/>
          <w:spacing w:val="0"/>
          <w:w w:val="100"/>
          <w:position w:val="0"/>
        </w:rPr>
        <w:t xml:space="preserve">上述事故反应了涉事船舶清 污公司对油船清污这种高危作业 认识不足，安全意识淡薄，在未 经主管机关许可的情况，擅自幵 展清舱作业，并私自使用自制非 防爆简易电气装置时产生电火花， </w:t>
      </w:r>
      <w:r>
        <w:rPr>
          <w:color w:val="000000"/>
          <w:spacing w:val="0"/>
          <w:w w:val="100"/>
          <w:position w:val="0"/>
        </w:rPr>
        <w:t>导致</w:t>
      </w:r>
      <w:r>
        <w:rPr>
          <w:rFonts w:ascii="Times New Roman" w:eastAsia="Times New Roman" w:hAnsi="Times New Roman" w:cs="Times New Roman"/>
          <w:color w:val="000000"/>
          <w:spacing w:val="0"/>
          <w:w w:val="100"/>
          <w:position w:val="0"/>
        </w:rPr>
        <w:t>22</w:t>
      </w:r>
      <w:r>
        <w:rPr>
          <w:color w:val="000000"/>
          <w:spacing w:val="0"/>
          <w:w w:val="100"/>
          <w:position w:val="0"/>
        </w:rPr>
        <w:t>号船油舱大量积聚的可 燃气体爆炸，造成重大人员伤亡 的船舶爆炸事故。油船是水上交 通运输领域的重点安全防护对 象，必须严格执行防火、防爆、 防污染、安全航行、安全装卸、 安全洗舱与清污等保护措施的规 定。此次事故的发生既有作业人 员违反安全操作规程的因素，也 有相关单位和企业监管不到位的 因素，事故背后的教训值得大家 举一反三，引以为鉴。</w:t>
      </w:r>
    </w:p>
    <w:p>
      <w:pPr>
        <w:widowControl w:val="0"/>
        <w:jc w:val="center"/>
        <w:rPr>
          <w:sz w:val="2"/>
          <w:szCs w:val="2"/>
        </w:rPr>
      </w:pPr>
      <w:r>
        <w:drawing>
          <wp:inline>
            <wp:extent cx="250190" cy="426720"/>
            <wp:docPr id="540" name="Picutre 540"/>
            <a:graphic xmlns:a="http://schemas.openxmlformats.org/drawingml/2006/main">
              <a:graphicData uri="http://schemas.openxmlformats.org/drawingml/2006/picture">
                <pic:pic xmlns:pic="http://schemas.openxmlformats.org/drawingml/2006/picture">
                  <pic:nvPicPr>
                    <pic:cNvPr id="540" name="Picture 540"/>
                    <pic:cNvPicPr/>
                  </pic:nvPicPr>
                  <pic:blipFill>
                    <a:blip r:embed="rId355"/>
                    <a:stretch/>
                  </pic:blipFill>
                  <pic:spPr>
                    <a:xfrm>
                      <a:ext cx="250190" cy="426720"/>
                    </a:xfrm>
                    <a:prstGeom prst="rect"/>
                  </pic:spPr>
                </pic:pic>
              </a:graphicData>
            </a:graphic>
          </wp:inline>
        </w:drawing>
      </w:r>
    </w:p>
    <w:p>
      <w:pPr>
        <w:widowControl w:val="0"/>
        <w:spacing w:after="239" w:line="1" w:lineRule="exact"/>
      </w:pPr>
    </w:p>
    <w:p>
      <w:pPr>
        <w:pStyle w:val="Style118"/>
        <w:keepNext/>
        <w:keepLines/>
        <w:widowControl w:val="0"/>
        <w:shd w:val="clear" w:color="auto" w:fill="auto"/>
        <w:bidi w:val="0"/>
        <w:spacing w:before="0" w:after="40"/>
        <w:ind w:left="-160" w:right="0" w:firstLine="160"/>
        <w:jc w:val="both"/>
      </w:pPr>
      <w:bookmarkStart w:id="3291" w:name="bookmark3291"/>
      <w:bookmarkStart w:id="3292" w:name="bookmark3292"/>
      <w:bookmarkStart w:id="3293" w:name="bookmark3293"/>
      <w:r>
        <w:rPr>
          <w:color w:val="000000"/>
          <w:spacing w:val="0"/>
          <w:w w:val="100"/>
          <w:position w:val="0"/>
        </w:rPr>
        <w:t>(-)开展船舶防火防爆警示宣传， 提高人员的安全意识。</w:t>
      </w:r>
      <w:bookmarkEnd w:id="3291"/>
      <w:bookmarkEnd w:id="3292"/>
      <w:bookmarkEnd w:id="3293"/>
    </w:p>
    <w:p>
      <w:pPr>
        <w:pStyle w:val="Style38"/>
        <w:keepNext w:val="0"/>
        <w:keepLines w:val="0"/>
        <w:widowControl w:val="0"/>
        <w:shd w:val="clear" w:color="auto" w:fill="auto"/>
        <w:bidi w:val="0"/>
        <w:spacing w:before="0" w:after="240" w:line="193" w:lineRule="exact"/>
        <w:ind w:left="-160" w:right="0" w:firstLine="160"/>
        <w:jc w:val="both"/>
        <w:sectPr>
          <w:headerReference w:type="default" r:id="rId357"/>
          <w:footerReference w:type="default" r:id="rId358"/>
          <w:headerReference w:type="even" r:id="rId359"/>
          <w:footerReference w:type="even" r:id="rId360"/>
          <w:footnotePr>
            <w:pos w:val="pageBottom"/>
            <w:numFmt w:val="decimal"/>
            <w:numRestart w:val="continuous"/>
          </w:footnotePr>
          <w:pgSz w:w="6202" w:h="8640"/>
          <w:pgMar w:top="706" w:right="953" w:bottom="554" w:left="718" w:header="0" w:footer="3" w:gutter="0"/>
          <w:cols w:num="2" w:space="592"/>
          <w:noEndnote/>
          <w:rtlGutter w:val="0"/>
          <w:docGrid w:linePitch="360"/>
        </w:sectPr>
      </w:pPr>
      <w:r>
        <w:rPr>
          <w:color w:val="000000"/>
          <w:spacing w:val="0"/>
          <w:w w:val="100"/>
          <w:position w:val="0"/>
        </w:rPr>
        <w:t>企业要树立发展决不能以牺牲安 全为代价的红线意识，以防范和遏制重 特大事故为重点，严格落实安全生产责 任制，不断提高水上安全生产水平。通 过多种形式幵展船舶防火防爆警示宣 传，告知船员以及作业人员近期发生的 船舶火灾事故案例和险情，提高安全意 识，杜絶麻痹思想和侥幸心理。加强对 油船安全管理体系审核的力度，进一步 提高船岸各层次管理人员的安全意识。 同时，建议对油轮上工作的船员在每次 换证时进行油轮安全与操作的考核，提 高船员安全操作水平，切实杜绝油轮操 作性事故的发生。</w:t>
      </w:r>
    </w:p>
    <w:p>
      <w:pPr>
        <w:pStyle w:val="Style118"/>
        <w:keepNext/>
        <w:keepLines/>
        <w:widowControl w:val="0"/>
        <w:shd w:val="clear" w:color="auto" w:fill="auto"/>
        <w:tabs>
          <w:tab w:pos="673" w:val="left"/>
        </w:tabs>
        <w:bidi w:val="0"/>
        <w:spacing w:before="0"/>
        <w:ind w:left="0" w:right="0"/>
        <w:jc w:val="both"/>
      </w:pPr>
      <w:bookmarkStart w:id="3294" w:name="bookmark3294"/>
      <w:bookmarkStart w:id="3295" w:name="bookmark3295"/>
      <w:bookmarkStart w:id="3296" w:name="bookmark3296"/>
      <w:bookmarkStart w:id="3297" w:name="bookmark3297"/>
      <w:r>
        <w:rPr>
          <w:color w:val="000000"/>
          <w:spacing w:val="0"/>
          <w:w w:val="100"/>
          <w:position w:val="0"/>
        </w:rPr>
        <w:t>（</w:t>
      </w:r>
      <w:bookmarkEnd w:id="3296"/>
      <w:r>
        <w:rPr>
          <w:color w:val="000000"/>
          <w:spacing w:val="0"/>
          <w:w w:val="100"/>
          <w:position w:val="0"/>
        </w:rPr>
        <w:t>二）</w:t>
        <w:tab/>
        <w:t>加强船员安全技能培训教育， 提高船舶驾引人员操作技能。</w:t>
      </w:r>
      <w:bookmarkEnd w:id="3294"/>
      <w:bookmarkEnd w:id="3295"/>
      <w:bookmarkEnd w:id="3297"/>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航运公司和水上作业单位在幵展船 员聘用、培训和考核工作中，应着重幵 展有关安全操作规则、船舶值班规则、 船上关键设备操作和应急反应能力的培 训和考核，提高船舶驾引人员操作技能 和安全责任意识。特别是油船、施工船 企业单位，要加强防火防爆隐患自査力 度，对发现的安全隐患要零容忍并立即 整改。</w:t>
      </w:r>
    </w:p>
    <w:p>
      <w:pPr>
        <w:pStyle w:val="Style118"/>
        <w:keepNext/>
        <w:keepLines/>
        <w:widowControl w:val="0"/>
        <w:shd w:val="clear" w:color="auto" w:fill="auto"/>
        <w:tabs>
          <w:tab w:pos="682" w:val="left"/>
        </w:tabs>
        <w:bidi w:val="0"/>
        <w:spacing w:before="0"/>
        <w:ind w:left="0" w:right="0"/>
        <w:jc w:val="both"/>
      </w:pPr>
      <w:bookmarkStart w:id="3298" w:name="bookmark3298"/>
      <w:bookmarkStart w:id="3299" w:name="bookmark3299"/>
      <w:bookmarkStart w:id="3300" w:name="bookmark3300"/>
      <w:bookmarkStart w:id="3301" w:name="bookmark3301"/>
      <w:r>
        <w:rPr>
          <w:color w:val="000000"/>
          <w:spacing w:val="0"/>
          <w:w w:val="100"/>
          <w:position w:val="0"/>
        </w:rPr>
        <w:t>（</w:t>
      </w:r>
      <w:bookmarkEnd w:id="3300"/>
      <w:r>
        <w:rPr>
          <w:color w:val="000000"/>
          <w:spacing w:val="0"/>
          <w:w w:val="100"/>
          <w:position w:val="0"/>
        </w:rPr>
        <w:t>三）</w:t>
        <w:tab/>
        <w:t>强化企业主体责任，提高船 舶初期火灾爆炸防范能力。</w:t>
      </w:r>
      <w:bookmarkEnd w:id="3298"/>
      <w:bookmarkEnd w:id="3299"/>
      <w:bookmarkEnd w:id="3301"/>
    </w:p>
    <w:p>
      <w:pPr>
        <w:pStyle w:val="Style38"/>
        <w:keepNext w:val="0"/>
        <w:keepLines w:val="0"/>
        <w:widowControl w:val="0"/>
        <w:shd w:val="clear" w:color="auto" w:fill="auto"/>
        <w:bidi w:val="0"/>
        <w:spacing w:before="0" w:after="260" w:line="193" w:lineRule="exact"/>
        <w:ind w:left="0" w:right="0"/>
        <w:jc w:val="both"/>
      </w:pPr>
      <w:r>
        <w:rPr>
          <w:color w:val="000000"/>
          <w:spacing w:val="0"/>
          <w:w w:val="100"/>
          <w:position w:val="0"/>
        </w:rPr>
        <w:t>企业要深刻吸取油船火灾爆炸事故 的惨痛教训，认真落实安全生产主体责 任，继续深入幵展船舶安全隐患自査和 整改。同时，督促船舶船员做好船舶维 修保养工作，加强对重点部位的安全巡 査，落实机舱船员值班制度；对船舶在 幵展明火作业、油类过驳、清舱洗舱等 高危作业时，加强安全操作规程执行情 况的现场检査和考核。定期幵展船舶初 期火灾自救演习，提高船员防灾、救灾 能力。</w:t>
      </w:r>
    </w:p>
    <w:p>
      <w:pPr>
        <w:pStyle w:val="Style69"/>
        <w:keepNext w:val="0"/>
        <w:keepLines w:val="0"/>
        <w:widowControl w:val="0"/>
        <w:shd w:val="clear" w:color="auto" w:fill="auto"/>
        <w:bidi w:val="0"/>
        <w:spacing w:before="0" w:after="60" w:line="240" w:lineRule="auto"/>
        <w:ind w:left="0" w:right="0" w:firstLine="0"/>
        <w:jc w:val="left"/>
      </w:pPr>
      <w:r>
        <w:rPr>
          <w:color w:val="000000"/>
          <w:spacing w:val="0"/>
          <w:w w:val="100"/>
          <w:position w:val="0"/>
        </w:rPr>
        <w:t>（深圳海事局）</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本章选取</w:t>
      </w:r>
      <w:r>
        <w:rPr>
          <w:rFonts w:ascii="Times New Roman" w:eastAsia="Times New Roman" w:hAnsi="Times New Roman" w:cs="Times New Roman"/>
          <w:color w:val="000000"/>
          <w:spacing w:val="0"/>
          <w:w w:val="100"/>
          <w:position w:val="0"/>
          <w:lang w:val="en-US" w:eastAsia="en-US" w:bidi="en-US"/>
        </w:rPr>
        <w:t>2010-2019</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起典型事故案例进行分析与点评，涉及特种 设备、渔业船舶、铁路交通、民爆等领域，邀请行业专家对事故进行解读， 并提出防范措施建议，以期对企业管理人员及安全监管人员有指导意义。</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特种设备事故：东莞东江口预制构件厂</w:t>
      </w:r>
      <w:r>
        <w:rPr>
          <w:rFonts w:ascii="Times New Roman" w:eastAsia="Times New Roman" w:hAnsi="Times New Roman" w:cs="Times New Roman"/>
          <w:color w:val="000000"/>
          <w:spacing w:val="0"/>
          <w:w w:val="100"/>
          <w:position w:val="0"/>
        </w:rPr>
        <w:t xml:space="preserve">“4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13”</w:t>
      </w:r>
      <w:r>
        <w:rPr>
          <w:color w:val="000000"/>
          <w:spacing w:val="0"/>
          <w:w w:val="100"/>
          <w:position w:val="0"/>
        </w:rPr>
        <w:t>起重机倾覆重大事故 是由于夹轨器处于非工作态，强对流突袭从而导致倾覆，造成</w:t>
      </w:r>
      <w:r>
        <w:rPr>
          <w:rFonts w:ascii="Times New Roman" w:eastAsia="Times New Roman" w:hAnsi="Times New Roman" w:cs="Times New Roman"/>
          <w:color w:val="000000"/>
          <w:spacing w:val="0"/>
          <w:w w:val="100"/>
          <w:position w:val="0"/>
        </w:rPr>
        <w:t>18</w:t>
      </w:r>
      <w:r>
        <w:rPr>
          <w:color w:val="000000"/>
          <w:spacing w:val="0"/>
          <w:w w:val="100"/>
          <w:position w:val="0"/>
        </w:rPr>
        <w:t xml:space="preserve">人死亡、 </w:t>
      </w:r>
      <w:r>
        <w:rPr>
          <w:rFonts w:ascii="Times New Roman" w:eastAsia="Times New Roman" w:hAnsi="Times New Roman" w:cs="Times New Roman"/>
          <w:color w:val="000000"/>
          <w:spacing w:val="0"/>
          <w:w w:val="100"/>
          <w:position w:val="0"/>
        </w:rPr>
        <w:t>33</w:t>
      </w:r>
      <w:r>
        <w:rPr>
          <w:color w:val="000000"/>
          <w:spacing w:val="0"/>
          <w:w w:val="100"/>
          <w:position w:val="0"/>
        </w:rPr>
        <w:t>人受伤，直接经济损失</w:t>
      </w:r>
      <w:r>
        <w:rPr>
          <w:rFonts w:ascii="Times New Roman" w:eastAsia="Times New Roman" w:hAnsi="Times New Roman" w:cs="Times New Roman"/>
          <w:color w:val="000000"/>
          <w:spacing w:val="0"/>
          <w:w w:val="100"/>
          <w:position w:val="0"/>
        </w:rPr>
        <w:t>1861</w:t>
      </w:r>
      <w:r>
        <w:rPr>
          <w:color w:val="000000"/>
          <w:spacing w:val="0"/>
          <w:w w:val="100"/>
          <w:position w:val="0"/>
        </w:rPr>
        <w:t>万元。</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渔业船舶事故：大连市金州新区</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28”</w:t>
      </w:r>
      <w:r>
        <w:rPr>
          <w:color w:val="000000"/>
          <w:spacing w:val="0"/>
          <w:w w:val="100"/>
          <w:position w:val="0"/>
        </w:rPr>
        <w:t>重大渔船翻沉事故是由于违 规搭载险出海、遭遇涌浪船舶翻的重大责任事故，造成</w:t>
      </w:r>
      <w:r>
        <w:rPr>
          <w:rFonts w:ascii="Times New Roman" w:eastAsia="Times New Roman" w:hAnsi="Times New Roman" w:cs="Times New Roman"/>
          <w:color w:val="000000"/>
          <w:spacing w:val="0"/>
          <w:w w:val="100"/>
          <w:position w:val="0"/>
        </w:rPr>
        <w:t>15</w:t>
      </w:r>
      <w:r>
        <w:rPr>
          <w:color w:val="000000"/>
          <w:spacing w:val="0"/>
          <w:w w:val="100"/>
          <w:position w:val="0"/>
        </w:rPr>
        <w:t>人死亡，</w:t>
      </w:r>
      <w:r>
        <w:rPr>
          <w:rFonts w:ascii="Times New Roman" w:eastAsia="Times New Roman" w:hAnsi="Times New Roman" w:cs="Times New Roman"/>
          <w:color w:val="000000"/>
          <w:spacing w:val="0"/>
          <w:w w:val="100"/>
          <w:position w:val="0"/>
        </w:rPr>
        <w:t>1</w:t>
      </w:r>
      <w:r>
        <w:rPr>
          <w:color w:val="000000"/>
          <w:spacing w:val="0"/>
          <w:w w:val="100"/>
          <w:position w:val="0"/>
        </w:rPr>
        <w:t xml:space="preserve">人失踪， </w:t>
      </w:r>
      <w:r>
        <w:rPr>
          <w:rFonts w:ascii="Times New Roman" w:eastAsia="Times New Roman" w:hAnsi="Times New Roman" w:cs="Times New Roman"/>
          <w:color w:val="000000"/>
          <w:spacing w:val="0"/>
          <w:w w:val="100"/>
          <w:position w:val="0"/>
        </w:rPr>
        <w:t>1</w:t>
      </w:r>
      <w:r>
        <w:rPr>
          <w:color w:val="000000"/>
          <w:spacing w:val="0"/>
          <w:w w:val="100"/>
          <w:position w:val="0"/>
        </w:rPr>
        <w:t>人获救，直接经济损失</w:t>
      </w:r>
      <w:r>
        <w:rPr>
          <w:rFonts w:ascii="Times New Roman" w:eastAsia="Times New Roman" w:hAnsi="Times New Roman" w:cs="Times New Roman"/>
          <w:color w:val="000000"/>
          <w:spacing w:val="0"/>
          <w:w w:val="100"/>
          <w:position w:val="0"/>
          <w:lang w:val="en-US" w:eastAsia="en-US" w:bidi="en-US"/>
        </w:rPr>
        <w:t>442.29</w:t>
      </w:r>
      <w:r>
        <w:rPr>
          <w:color w:val="000000"/>
          <w:spacing w:val="0"/>
          <w:w w:val="100"/>
          <w:position w:val="0"/>
        </w:rPr>
        <w:t>万元；台州路桥区</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渔船沉没重大 事故是由于在浓雾能见度低状况下，船长指挥操作失误、应急处置不当造成 的重大责任事故，造成</w:t>
      </w:r>
      <w:r>
        <w:rPr>
          <w:rFonts w:ascii="Times New Roman" w:eastAsia="Times New Roman" w:hAnsi="Times New Roman" w:cs="Times New Roman"/>
          <w:color w:val="000000"/>
          <w:spacing w:val="0"/>
          <w:w w:val="100"/>
          <w:position w:val="0"/>
        </w:rPr>
        <w:t>8</w:t>
      </w:r>
      <w:r>
        <w:rPr>
          <w:color w:val="000000"/>
          <w:spacing w:val="0"/>
          <w:w w:val="100"/>
          <w:position w:val="0"/>
        </w:rPr>
        <w:t>人死亡，</w:t>
      </w:r>
      <w:r>
        <w:rPr>
          <w:rFonts w:ascii="Times New Roman" w:eastAsia="Times New Roman" w:hAnsi="Times New Roman" w:cs="Times New Roman"/>
          <w:color w:val="000000"/>
          <w:spacing w:val="0"/>
          <w:w w:val="100"/>
          <w:position w:val="0"/>
        </w:rPr>
        <w:t>3</w:t>
      </w:r>
      <w:r>
        <w:rPr>
          <w:color w:val="000000"/>
          <w:spacing w:val="0"/>
          <w:w w:val="100"/>
          <w:position w:val="0"/>
        </w:rPr>
        <w:t>人失踪。</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铁路交通事故</w:t>
      </w:r>
      <w:r>
        <w:rPr>
          <w:color w:val="000000"/>
          <w:spacing w:val="0"/>
          <w:w w:val="100"/>
          <w:position w:val="0"/>
        </w:rPr>
        <w:t>：</w:t>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23”</w:t>
      </w:r>
      <w:r>
        <w:rPr>
          <w:color w:val="000000"/>
          <w:spacing w:val="0"/>
          <w:w w:val="100"/>
          <w:position w:val="0"/>
        </w:rPr>
        <w:t>甬温线特别重大铁路交通事故是因列控中心设 备存在严重设计缺陷、上道使用审査把关不严、雷击导致设备故障后应急处 置不力等因素造成的特别重大责任事故，造成</w:t>
      </w:r>
      <w:r>
        <w:rPr>
          <w:rFonts w:ascii="Times New Roman" w:eastAsia="Times New Roman" w:hAnsi="Times New Roman" w:cs="Times New Roman"/>
          <w:color w:val="000000"/>
          <w:spacing w:val="0"/>
          <w:w w:val="100"/>
          <w:position w:val="0"/>
        </w:rPr>
        <w:t>40</w:t>
      </w:r>
      <w:r>
        <w:rPr>
          <w:color w:val="000000"/>
          <w:spacing w:val="0"/>
          <w:w w:val="100"/>
          <w:position w:val="0"/>
        </w:rPr>
        <w:t>人死亡，</w:t>
      </w:r>
      <w:r>
        <w:rPr>
          <w:rFonts w:ascii="Times New Roman" w:eastAsia="Times New Roman" w:hAnsi="Times New Roman" w:cs="Times New Roman"/>
          <w:color w:val="000000"/>
          <w:spacing w:val="0"/>
          <w:w w:val="100"/>
          <w:position w:val="0"/>
        </w:rPr>
        <w:t>172</w:t>
      </w:r>
      <w:r>
        <w:rPr>
          <w:color w:val="000000"/>
          <w:spacing w:val="0"/>
          <w:w w:val="100"/>
          <w:position w:val="0"/>
        </w:rPr>
        <w:t>人受伤，中 断行车</w:t>
      </w:r>
      <w:r>
        <w:rPr>
          <w:rFonts w:ascii="Times New Roman" w:eastAsia="Times New Roman" w:hAnsi="Times New Roman" w:cs="Times New Roman"/>
          <w:color w:val="000000"/>
          <w:spacing w:val="0"/>
          <w:w w:val="100"/>
          <w:position w:val="0"/>
        </w:rPr>
        <w:t>32</w:t>
      </w:r>
      <w:r>
        <w:rPr>
          <w:color w:val="000000"/>
          <w:spacing w:val="0"/>
          <w:w w:val="100"/>
          <w:position w:val="0"/>
        </w:rPr>
        <w:t>小时</w:t>
      </w:r>
      <w:r>
        <w:rPr>
          <w:rFonts w:ascii="Times New Roman" w:eastAsia="Times New Roman" w:hAnsi="Times New Roman" w:cs="Times New Roman"/>
          <w:color w:val="000000"/>
          <w:spacing w:val="0"/>
          <w:w w:val="100"/>
          <w:position w:val="0"/>
        </w:rPr>
        <w:t>35</w:t>
      </w:r>
      <w:r>
        <w:rPr>
          <w:color w:val="000000"/>
          <w:spacing w:val="0"/>
          <w:w w:val="100"/>
          <w:position w:val="0"/>
        </w:rPr>
        <w:t>分，直接经济损失</w:t>
      </w:r>
      <w:r>
        <w:rPr>
          <w:rFonts w:ascii="Times New Roman" w:eastAsia="Times New Roman" w:hAnsi="Times New Roman" w:cs="Times New Roman"/>
          <w:color w:val="000000"/>
          <w:spacing w:val="0"/>
          <w:w w:val="100"/>
          <w:position w:val="0"/>
          <w:lang w:val="en-US" w:eastAsia="en-US" w:bidi="en-US"/>
        </w:rPr>
        <w:t>19371.65</w:t>
      </w:r>
      <w:r>
        <w:rPr>
          <w:color w:val="000000"/>
          <w:spacing w:val="0"/>
          <w:w w:val="100"/>
          <w:position w:val="0"/>
        </w:rPr>
        <w:t>万元。</w:t>
      </w:r>
    </w:p>
    <w:p>
      <w:pPr>
        <w:pStyle w:val="Style38"/>
        <w:keepNext w:val="0"/>
        <w:keepLines w:val="0"/>
        <w:widowControl w:val="0"/>
        <w:shd w:val="clear" w:color="auto" w:fill="auto"/>
        <w:bidi w:val="0"/>
        <w:spacing w:before="0" w:line="190" w:lineRule="exact"/>
        <w:ind w:left="0" w:right="0"/>
        <w:jc w:val="both"/>
      </w:pPr>
      <w:r>
        <w:rPr>
          <w:color w:val="000000"/>
          <w:spacing w:val="0"/>
          <w:w w:val="100"/>
          <w:position w:val="0"/>
        </w:rPr>
        <w:t>民爆行业事故：清远</w:t>
      </w:r>
      <w:r>
        <w:rPr>
          <w:rFonts w:ascii="Times New Roman" w:eastAsia="Times New Roman" w:hAnsi="Times New Roman" w:cs="Times New Roman"/>
          <w:color w:val="000000"/>
          <w:spacing w:val="0"/>
          <w:w w:val="100"/>
          <w:position w:val="0"/>
        </w:rPr>
        <w:t xml:space="preserve">“8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27”</w:t>
      </w:r>
      <w:r>
        <w:rPr>
          <w:color w:val="000000"/>
          <w:spacing w:val="0"/>
          <w:w w:val="100"/>
          <w:position w:val="0"/>
        </w:rPr>
        <w:t>运输车辆炸药爆炸重大事故是由于相关 企业严重违法违规生产经营造成的重大责任事故，造成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rPr>
        <w:t>20</w:t>
      </w:r>
      <w:r>
        <w:rPr>
          <w:color w:val="000000"/>
          <w:spacing w:val="0"/>
          <w:w w:val="100"/>
          <w:position w:val="0"/>
        </w:rPr>
        <w:t>人受伤, 直接经济损失</w:t>
      </w:r>
      <w:r>
        <w:rPr>
          <w:rFonts w:ascii="Times New Roman" w:eastAsia="Times New Roman" w:hAnsi="Times New Roman" w:cs="Times New Roman"/>
          <w:color w:val="000000"/>
          <w:spacing w:val="0"/>
          <w:w w:val="100"/>
          <w:position w:val="0"/>
          <w:lang w:val="en-US" w:eastAsia="en-US" w:bidi="en-US"/>
        </w:rPr>
        <w:t>1051.2</w:t>
      </w:r>
      <w:r>
        <w:rPr>
          <w:color w:val="000000"/>
          <w:spacing w:val="0"/>
          <w:w w:val="100"/>
          <w:position w:val="0"/>
        </w:rPr>
        <w:t>万元。</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渣土场滑坡事故：广东深圳光明新区</w:t>
      </w: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20”</w:t>
      </w:r>
      <w:r>
        <w:rPr>
          <w:color w:val="000000"/>
          <w:spacing w:val="0"/>
          <w:w w:val="100"/>
          <w:position w:val="0"/>
        </w:rPr>
        <w:t>特别重大滑坡事故是 由于红坳受纳场没有建设有效的导排水系统，形成底部软弱滑动带，严重超 量超高堆填加载，导致渣土失稳滑出，加之事发前险情处置错误，造成重大 人员伤亡和财产损失的特别重大责任事故，造成</w:t>
      </w:r>
      <w:r>
        <w:rPr>
          <w:rFonts w:ascii="Times New Roman" w:eastAsia="Times New Roman" w:hAnsi="Times New Roman" w:cs="Times New Roman"/>
          <w:color w:val="000000"/>
          <w:spacing w:val="0"/>
          <w:w w:val="100"/>
          <w:position w:val="0"/>
        </w:rPr>
        <w:t>73</w:t>
      </w:r>
      <w:r>
        <w:rPr>
          <w:color w:val="000000"/>
          <w:spacing w:val="0"/>
          <w:w w:val="100"/>
          <w:position w:val="0"/>
        </w:rPr>
        <w:t>人死亡，</w:t>
      </w:r>
      <w:r>
        <w:rPr>
          <w:rFonts w:ascii="Times New Roman" w:eastAsia="Times New Roman" w:hAnsi="Times New Roman" w:cs="Times New Roman"/>
          <w:color w:val="000000"/>
          <w:spacing w:val="0"/>
          <w:w w:val="100"/>
          <w:position w:val="0"/>
        </w:rPr>
        <w:t>4</w:t>
      </w:r>
      <w:r>
        <w:rPr>
          <w:color w:val="000000"/>
          <w:spacing w:val="0"/>
          <w:w w:val="100"/>
          <w:position w:val="0"/>
        </w:rPr>
        <w:t xml:space="preserve">人下落不明， </w:t>
      </w:r>
      <w:r>
        <w:rPr>
          <w:rFonts w:ascii="Times New Roman" w:eastAsia="Times New Roman" w:hAnsi="Times New Roman" w:cs="Times New Roman"/>
          <w:color w:val="000000"/>
          <w:spacing w:val="0"/>
          <w:w w:val="100"/>
          <w:position w:val="0"/>
        </w:rPr>
        <w:t>17</w:t>
      </w:r>
      <w:r>
        <w:rPr>
          <w:color w:val="000000"/>
          <w:spacing w:val="0"/>
          <w:w w:val="100"/>
          <w:position w:val="0"/>
        </w:rPr>
        <w:t>人受伤（重伤</w:t>
      </w:r>
      <w:r>
        <w:rPr>
          <w:rFonts w:ascii="Times New Roman" w:eastAsia="Times New Roman" w:hAnsi="Times New Roman" w:cs="Times New Roman"/>
          <w:color w:val="000000"/>
          <w:spacing w:val="0"/>
          <w:w w:val="100"/>
          <w:position w:val="0"/>
        </w:rPr>
        <w:t>3</w:t>
      </w:r>
      <w:r>
        <w:rPr>
          <w:color w:val="000000"/>
          <w:spacing w:val="0"/>
          <w:w w:val="100"/>
          <w:position w:val="0"/>
        </w:rPr>
        <w:t>人，轻伤</w:t>
      </w:r>
      <w:r>
        <w:rPr>
          <w:rFonts w:ascii="Times New Roman" w:eastAsia="Times New Roman" w:hAnsi="Times New Roman" w:cs="Times New Roman"/>
          <w:color w:val="000000"/>
          <w:spacing w:val="0"/>
          <w:w w:val="100"/>
          <w:position w:val="0"/>
        </w:rPr>
        <w:t>14</w:t>
      </w:r>
      <w:r>
        <w:rPr>
          <w:color w:val="000000"/>
          <w:spacing w:val="0"/>
          <w:w w:val="100"/>
          <w:position w:val="0"/>
        </w:rPr>
        <w:t>人），</w:t>
      </w:r>
      <w:r>
        <w:rPr>
          <w:rFonts w:ascii="Times New Roman" w:eastAsia="Times New Roman" w:hAnsi="Times New Roman" w:cs="Times New Roman"/>
          <w:color w:val="000000"/>
          <w:spacing w:val="0"/>
          <w:w w:val="100"/>
          <w:position w:val="0"/>
        </w:rPr>
        <w:t>33</w:t>
      </w:r>
      <w:r>
        <w:rPr>
          <w:color w:val="000000"/>
          <w:spacing w:val="0"/>
          <w:w w:val="100"/>
          <w:position w:val="0"/>
        </w:rPr>
        <w:t>栋建筑物被损毁、掩埋，</w:t>
      </w:r>
      <w:r>
        <w:rPr>
          <w:rFonts w:ascii="Times New Roman" w:eastAsia="Times New Roman" w:hAnsi="Times New Roman" w:cs="Times New Roman"/>
          <w:color w:val="000000"/>
          <w:spacing w:val="0"/>
          <w:w w:val="100"/>
          <w:position w:val="0"/>
        </w:rPr>
        <w:t>90</w:t>
      </w:r>
      <w:r>
        <w:rPr>
          <w:color w:val="000000"/>
          <w:spacing w:val="0"/>
          <w:w w:val="100"/>
          <w:position w:val="0"/>
        </w:rPr>
        <w:t>家企业 生产受影响，涉及员工</w:t>
      </w:r>
      <w:r>
        <w:rPr>
          <w:rFonts w:ascii="Times New Roman" w:eastAsia="Times New Roman" w:hAnsi="Times New Roman" w:cs="Times New Roman"/>
          <w:color w:val="000000"/>
          <w:spacing w:val="0"/>
          <w:w w:val="100"/>
          <w:position w:val="0"/>
        </w:rPr>
        <w:t>4630</w:t>
      </w:r>
      <w:r>
        <w:rPr>
          <w:color w:val="000000"/>
          <w:spacing w:val="0"/>
          <w:w w:val="100"/>
          <w:position w:val="0"/>
        </w:rPr>
        <w:t>人，直接经济损为</w:t>
      </w:r>
      <w:r>
        <w:rPr>
          <w:rFonts w:ascii="Times New Roman" w:eastAsia="Times New Roman" w:hAnsi="Times New Roman" w:cs="Times New Roman"/>
          <w:color w:val="000000"/>
          <w:spacing w:val="0"/>
          <w:w w:val="100"/>
          <w:position w:val="0"/>
          <w:lang w:val="en-US" w:eastAsia="en-US" w:bidi="en-US"/>
        </w:rPr>
        <w:t>8.81</w:t>
      </w:r>
      <w:r>
        <w:rPr>
          <w:color w:val="000000"/>
          <w:spacing w:val="0"/>
          <w:w w:val="100"/>
          <w:position w:val="0"/>
        </w:rPr>
        <w:t>亿元。</w:t>
      </w:r>
      <w:r>
        <w:br w:type="page"/>
      </w:r>
    </w:p>
    <w:p>
      <w:pPr>
        <w:pStyle w:val="Style17"/>
        <w:keepNext/>
        <w:keepLines/>
        <w:widowControl w:val="0"/>
        <w:shd w:val="clear" w:color="auto" w:fill="auto"/>
        <w:bidi w:val="0"/>
        <w:spacing w:before="0" w:after="0" w:line="226" w:lineRule="exact"/>
        <w:ind w:left="700" w:right="0" w:hanging="700"/>
        <w:jc w:val="left"/>
        <w:rPr>
          <w:sz w:val="18"/>
          <w:szCs w:val="18"/>
        </w:rPr>
      </w:pPr>
      <w:bookmarkStart w:id="3302" w:name="bookmark3302"/>
      <w:bookmarkStart w:id="3303" w:name="bookmark3303"/>
      <w:bookmarkStart w:id="3304" w:name="bookmark3304"/>
      <w:r>
        <w:rPr>
          <w:rFonts w:ascii="Times New Roman" w:eastAsia="Times New Roman" w:hAnsi="Times New Roman" w:cs="Times New Roman"/>
          <w:color w:val="000000"/>
          <w:spacing w:val="0"/>
          <w:w w:val="100"/>
          <w:position w:val="0"/>
          <w:sz w:val="22"/>
          <w:szCs w:val="22"/>
          <w:lang w:val="zh-CN" w:eastAsia="zh-CN" w:bidi="zh-CN"/>
        </w:rPr>
        <w:t>2016</w:t>
      </w:r>
      <w:r>
        <w:rPr>
          <w:color w:val="000000"/>
          <w:spacing w:val="0"/>
          <w:w w:val="100"/>
          <w:position w:val="0"/>
          <w:sz w:val="18"/>
          <w:szCs w:val="18"/>
        </w:rPr>
        <w:t>-东莞东江口预制构件厂</w:t>
      </w:r>
      <w:r>
        <w:rPr>
          <w:rFonts w:ascii="Times New Roman" w:eastAsia="Times New Roman" w:hAnsi="Times New Roman" w:cs="Times New Roman"/>
          <w:color w:val="000000"/>
          <w:spacing w:val="0"/>
          <w:w w:val="100"/>
          <w:position w:val="0"/>
          <w:sz w:val="22"/>
          <w:szCs w:val="22"/>
        </w:rPr>
        <w:t xml:space="preserve">“4 </w:t>
      </w:r>
      <w:r>
        <w:rPr>
          <w:rFonts w:ascii="Times New Roman" w:eastAsia="Times New Roman" w:hAnsi="Times New Roman" w:cs="Times New Roman"/>
          <w:color w:val="000000"/>
          <w:spacing w:val="0"/>
          <w:w w:val="100"/>
          <w:position w:val="0"/>
          <w:sz w:val="22"/>
          <w:szCs w:val="22"/>
          <w:lang w:val="en-US" w:eastAsia="en-US" w:bidi="en-US"/>
        </w:rPr>
        <w:t>• 13"</w:t>
      </w:r>
      <w:r>
        <w:rPr>
          <w:color w:val="000000"/>
          <w:spacing w:val="0"/>
          <w:w w:val="100"/>
          <w:position w:val="0"/>
          <w:sz w:val="18"/>
          <w:szCs w:val="18"/>
        </w:rPr>
        <w:t>起重机倾覆 重大事故</w:t>
      </w:r>
      <w:bookmarkEnd w:id="3302"/>
      <w:bookmarkEnd w:id="3303"/>
      <w:bookmarkEnd w:id="3304"/>
    </w:p>
    <w:p>
      <w:pPr>
        <w:pStyle w:val="Style5"/>
        <w:keepNext/>
        <w:keepLines/>
        <w:widowControl w:val="0"/>
        <w:shd w:val="clear" w:color="auto" w:fill="auto"/>
        <w:bidi w:val="0"/>
        <w:spacing w:before="0" w:after="320" w:line="226" w:lineRule="exact"/>
        <w:ind w:left="0" w:right="0" w:firstLine="700"/>
        <w:jc w:val="left"/>
        <w:rPr>
          <w:sz w:val="15"/>
          <w:szCs w:val="15"/>
        </w:rPr>
      </w:pPr>
      <w:bookmarkStart w:id="3305" w:name="bookmark3305"/>
      <w:bookmarkStart w:id="3306" w:name="bookmark3306"/>
      <w:bookmarkStart w:id="3307" w:name="bookmark3307"/>
      <w:r>
        <w:rPr>
          <w:color w:val="000000"/>
          <w:spacing w:val="0"/>
          <w:w w:val="100"/>
          <w:position w:val="0"/>
          <w:sz w:val="15"/>
          <w:szCs w:val="15"/>
        </w:rPr>
        <w:t>——轨器非工作态，强对流突袭倾覆</w:t>
      </w:r>
      <w:bookmarkEnd w:id="3305"/>
      <w:bookmarkEnd w:id="3306"/>
      <w:bookmarkEnd w:id="3307"/>
    </w:p>
    <w:p>
      <w:pPr>
        <w:pStyle w:val="Style38"/>
        <w:keepNext w:val="0"/>
        <w:keepLines w:val="0"/>
        <w:widowControl w:val="0"/>
        <w:shd w:val="clear" w:color="auto" w:fill="auto"/>
        <w:bidi w:val="0"/>
        <w:spacing w:before="0" w:after="40" w:line="193" w:lineRule="exact"/>
        <w:ind w:left="0" w:right="0" w:firstLine="340"/>
        <w:jc w:val="both"/>
      </w:pP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13</w:t>
      </w:r>
      <w:r>
        <w:rPr>
          <w:color w:val="000000"/>
          <w:spacing w:val="0"/>
          <w:w w:val="100"/>
          <w:position w:val="0"/>
        </w:rPr>
        <w:t>曰</w:t>
      </w:r>
      <w:r>
        <w:rPr>
          <w:rFonts w:ascii="Times New Roman" w:eastAsia="Times New Roman" w:hAnsi="Times New Roman" w:cs="Times New Roman"/>
          <w:color w:val="000000"/>
          <w:spacing w:val="0"/>
          <w:w w:val="100"/>
          <w:position w:val="0"/>
        </w:rPr>
        <w:t>5</w:t>
      </w:r>
      <w:r>
        <w:rPr>
          <w:color w:val="000000"/>
          <w:spacing w:val="0"/>
          <w:w w:val="100"/>
          <w:position w:val="0"/>
        </w:rPr>
        <w:t>时</w:t>
      </w:r>
      <w:r>
        <w:rPr>
          <w:rFonts w:ascii="Times New Roman" w:eastAsia="Times New Roman" w:hAnsi="Times New Roman" w:cs="Times New Roman"/>
          <w:color w:val="000000"/>
          <w:spacing w:val="0"/>
          <w:w w:val="100"/>
          <w:position w:val="0"/>
        </w:rPr>
        <w:t xml:space="preserve">38 </w:t>
      </w:r>
      <w:r>
        <w:rPr>
          <w:color w:val="000000"/>
          <w:spacing w:val="0"/>
          <w:w w:val="100"/>
          <w:position w:val="0"/>
        </w:rPr>
        <w:t>分许，位于东莞市麻涌镇大盛村 的中交第四航务工程局有限公司 第一工程有限公司东莞东江口预 制构件厂一台通用门式起重机发 生倾覆，压塌轨道终端附近的部 分住人集装箱组合房，造成</w:t>
      </w:r>
      <w:r>
        <w:rPr>
          <w:rFonts w:ascii="Times New Roman" w:eastAsia="Times New Roman" w:hAnsi="Times New Roman" w:cs="Times New Roman"/>
          <w:color w:val="000000"/>
          <w:spacing w:val="0"/>
          <w:w w:val="100"/>
          <w:position w:val="0"/>
        </w:rPr>
        <w:t xml:space="preserve">18 </w:t>
      </w:r>
      <w:r>
        <w:rPr>
          <w:color w:val="000000"/>
          <w:spacing w:val="0"/>
          <w:w w:val="100"/>
          <w:position w:val="0"/>
        </w:rPr>
        <w:t>人死亡、</w:t>
      </w:r>
      <w:r>
        <w:rPr>
          <w:rFonts w:ascii="Times New Roman" w:eastAsia="Times New Roman" w:hAnsi="Times New Roman" w:cs="Times New Roman"/>
          <w:color w:val="000000"/>
          <w:spacing w:val="0"/>
          <w:w w:val="100"/>
          <w:position w:val="0"/>
        </w:rPr>
        <w:t>33</w:t>
      </w:r>
      <w:r>
        <w:rPr>
          <w:color w:val="000000"/>
          <w:spacing w:val="0"/>
          <w:w w:val="100"/>
          <w:position w:val="0"/>
        </w:rPr>
        <w:t>人受伤，直接经济 损失</w:t>
      </w:r>
      <w:r>
        <w:rPr>
          <w:rFonts w:ascii="Times New Roman" w:eastAsia="Times New Roman" w:hAnsi="Times New Roman" w:cs="Times New Roman"/>
          <w:color w:val="000000"/>
          <w:spacing w:val="0"/>
          <w:w w:val="100"/>
          <w:position w:val="0"/>
        </w:rPr>
        <w:t>1861</w:t>
      </w:r>
      <w:r>
        <w:rPr>
          <w:color w:val="000000"/>
          <w:spacing w:val="0"/>
          <w:w w:val="100"/>
          <w:position w:val="0"/>
        </w:rPr>
        <w:t>万元。</w:t>
      </w:r>
    </w:p>
    <w:p>
      <w:pPr>
        <w:pStyle w:val="Style38"/>
        <w:keepNext w:val="0"/>
        <w:keepLines w:val="0"/>
        <w:widowControl w:val="0"/>
        <w:shd w:val="clear" w:color="auto" w:fill="auto"/>
        <w:bidi w:val="0"/>
        <w:spacing w:before="0" w:after="540" w:line="193" w:lineRule="exact"/>
        <w:ind w:left="0" w:right="0" w:firstLine="340"/>
        <w:jc w:val="both"/>
      </w:pPr>
      <w:r>
        <w:drawing>
          <wp:anchor distT="0" distB="0" distL="139700" distR="139700" simplePos="0" relativeHeight="125829608" behindDoc="0" locked="0" layoutInCell="1" allowOverlap="1">
            <wp:simplePos x="0" y="0"/>
            <wp:positionH relativeFrom="page">
              <wp:posOffset>1772285</wp:posOffset>
            </wp:positionH>
            <wp:positionV relativeFrom="margin">
              <wp:posOffset>871855</wp:posOffset>
            </wp:positionV>
            <wp:extent cx="1700530" cy="1134110"/>
            <wp:wrapSquare wrapText="bothSides"/>
            <wp:docPr id="545" name="Shape 545"/>
            <a:graphic xmlns:a="http://schemas.openxmlformats.org/drawingml/2006/main">
              <a:graphicData uri="http://schemas.openxmlformats.org/drawingml/2006/picture">
                <pic:pic xmlns:pic="http://schemas.openxmlformats.org/drawingml/2006/picture">
                  <pic:nvPicPr>
                    <pic:cNvPr id="546" name="Picture box 546"/>
                    <pic:cNvPicPr/>
                  </pic:nvPicPr>
                  <pic:blipFill>
                    <a:blip r:embed="rId361"/>
                    <a:stretch/>
                  </pic:blipFill>
                  <pic:spPr>
                    <a:xfrm>
                      <a:ext cx="1700530" cy="1134110"/>
                    </a:xfrm>
                    <a:prstGeom prst="rect"/>
                  </pic:spPr>
                </pic:pic>
              </a:graphicData>
            </a:graphic>
          </wp:anchor>
        </w:drawing>
      </w:r>
      <w:r>
        <w:rPr>
          <w:color w:val="000000"/>
          <w:spacing w:val="0"/>
          <w:w w:val="100"/>
          <w:position w:val="0"/>
        </w:rPr>
        <w:t xml:space="preserve">经调査认定，东莞东江口 </w:t>
      </w:r>
      <w:r>
        <w:rPr>
          <w:color w:val="000000"/>
          <w:spacing w:val="0"/>
          <w:w w:val="100"/>
          <w:position w:val="0"/>
        </w:rPr>
        <w:t>预制构件厂</w:t>
      </w:r>
      <w:r>
        <w:rPr>
          <w:rFonts w:ascii="Times New Roman" w:eastAsia="Times New Roman" w:hAnsi="Times New Roman" w:cs="Times New Roman"/>
          <w:color w:val="000000"/>
          <w:spacing w:val="0"/>
          <w:w w:val="100"/>
          <w:position w:val="0"/>
        </w:rPr>
        <w:t>“4</w:t>
      </w:r>
      <w:r>
        <w:rPr>
          <w:color w:val="000000"/>
          <w:spacing w:val="0"/>
          <w:w w:val="100"/>
          <w:position w:val="0"/>
        </w:rPr>
        <w:t>・</w:t>
      </w:r>
      <w:r>
        <w:rPr>
          <w:rFonts w:ascii="Times New Roman" w:eastAsia="Times New Roman" w:hAnsi="Times New Roman" w:cs="Times New Roman"/>
          <w:color w:val="000000"/>
          <w:spacing w:val="0"/>
          <w:w w:val="100"/>
          <w:position w:val="0"/>
        </w:rPr>
        <w:t>13”</w:t>
      </w:r>
      <w:r>
        <w:rPr>
          <w:color w:val="000000"/>
          <w:spacing w:val="0"/>
          <w:w w:val="100"/>
          <w:position w:val="0"/>
        </w:rPr>
        <w:t>起重机倾覆事故是一起因强对流天气突袭而引发的重大责任事故。</w:t>
      </w:r>
    </w:p>
    <w:p>
      <w:pPr>
        <w:pStyle w:val="Style5"/>
        <w:keepNext/>
        <w:keepLines/>
        <w:widowControl w:val="0"/>
        <w:shd w:val="clear" w:color="auto" w:fill="auto"/>
        <w:bidi w:val="0"/>
        <w:spacing w:before="0" w:after="360" w:line="240" w:lineRule="auto"/>
        <w:ind w:left="0" w:right="0" w:firstLine="0"/>
        <w:jc w:val="left"/>
        <w:rPr>
          <w:sz w:val="15"/>
          <w:szCs w:val="15"/>
        </w:rPr>
      </w:pPr>
      <w:bookmarkStart w:id="3308" w:name="bookmark3308"/>
      <w:bookmarkStart w:id="3309" w:name="bookmark3309"/>
      <w:bookmarkStart w:id="3310" w:name="bookmark3310"/>
      <w:r>
        <w:rPr>
          <w:color w:val="000000"/>
          <w:spacing w:val="0"/>
          <w:w w:val="100"/>
          <w:position w:val="0"/>
          <w:sz w:val="15"/>
          <w:szCs w:val="15"/>
        </w:rPr>
        <w:t>一、事故经过</w:t>
      </w:r>
      <w:bookmarkEnd w:id="3308"/>
      <w:bookmarkEnd w:id="3309"/>
      <w:bookmarkEnd w:id="3310"/>
    </w:p>
    <w:p>
      <w:pPr>
        <w:pStyle w:val="Style80"/>
        <w:keepNext w:val="0"/>
        <w:keepLines w:val="0"/>
        <w:widowControl w:val="0"/>
        <w:shd w:val="clear" w:color="auto" w:fill="auto"/>
        <w:bidi w:val="0"/>
        <w:spacing w:before="0" w:after="0" w:line="155" w:lineRule="exact"/>
        <w:ind w:left="620" w:right="0" w:firstLine="280"/>
        <w:jc w:val="left"/>
        <w:sectPr>
          <w:footnotePr>
            <w:pos w:val="pageBottom"/>
            <w:numFmt w:val="decimal"/>
            <w:numRestart w:val="continuous"/>
          </w:footnotePr>
          <w:pgSz w:w="6202" w:h="8640"/>
          <w:pgMar w:top="1013" w:right="819" w:bottom="2176" w:left="670" w:header="0" w:footer="3" w:gutter="0"/>
          <w:cols w:space="720"/>
          <w:noEndnote/>
          <w:rtlGutter w:val="0"/>
          <w:docGrid w:linePitch="360"/>
        </w:sectPr>
      </w:pPr>
      <w:r>
        <w:rPr>
          <w:color w:val="000000"/>
          <w:spacing w:val="0"/>
          <w:w w:val="100"/>
          <w:position w:val="0"/>
        </w:rPr>
        <w:t>事故起重机规格型号为</w:t>
      </w:r>
      <w:r>
        <w:rPr>
          <w:rFonts w:ascii="Times New Roman" w:eastAsia="Times New Roman" w:hAnsi="Times New Roman" w:cs="Times New Roman"/>
          <w:color w:val="000000"/>
          <w:spacing w:val="0"/>
          <w:w w:val="100"/>
          <w:position w:val="0"/>
          <w:sz w:val="9"/>
          <w:szCs w:val="9"/>
          <w:lang w:val="en-US" w:eastAsia="en-US" w:bidi="en-US"/>
        </w:rPr>
        <w:t xml:space="preserve">SMJ30 </w:t>
      </w:r>
      <w:r>
        <w:rPr>
          <w:rFonts w:ascii="Times New Roman" w:eastAsia="Times New Roman" w:hAnsi="Times New Roman" w:cs="Times New Roman"/>
          <w:color w:val="000000"/>
          <w:spacing w:val="0"/>
          <w:w w:val="100"/>
          <w:position w:val="0"/>
          <w:sz w:val="9"/>
          <w:szCs w:val="9"/>
        </w:rPr>
        <w:t xml:space="preserve">( </w:t>
      </w:r>
      <w:r>
        <w:rPr>
          <w:rFonts w:ascii="Times New Roman" w:eastAsia="Times New Roman" w:hAnsi="Times New Roman" w:cs="Times New Roman"/>
          <w:color w:val="000000"/>
          <w:spacing w:val="0"/>
          <w:w w:val="100"/>
          <w:position w:val="0"/>
          <w:sz w:val="9"/>
          <w:szCs w:val="9"/>
          <w:lang w:val="en-US" w:eastAsia="en-US" w:bidi="en-US"/>
        </w:rPr>
        <w:t xml:space="preserve">50t </w:t>
      </w:r>
      <w:r>
        <w:rPr>
          <w:rFonts w:ascii="Times New Roman" w:eastAsia="Times New Roman" w:hAnsi="Times New Roman" w:cs="Times New Roman"/>
          <w:color w:val="000000"/>
          <w:spacing w:val="0"/>
          <w:w w:val="100"/>
          <w:position w:val="0"/>
          <w:sz w:val="9"/>
          <w:szCs w:val="9"/>
        </w:rPr>
        <w:t xml:space="preserve">) </w:t>
      </w:r>
      <w:r>
        <w:rPr>
          <w:rFonts w:ascii="Times New Roman" w:eastAsia="Times New Roman" w:hAnsi="Times New Roman" w:cs="Times New Roman"/>
          <w:color w:val="000000"/>
          <w:spacing w:val="0"/>
          <w:w w:val="100"/>
          <w:position w:val="0"/>
          <w:sz w:val="9"/>
          <w:szCs w:val="9"/>
          <w:lang w:val="en-US" w:eastAsia="en-US" w:bidi="en-US"/>
        </w:rPr>
        <w:t xml:space="preserve">/24m-25m </w:t>
      </w:r>
      <w:r>
        <w:rPr>
          <w:rFonts w:ascii="Times New Roman" w:eastAsia="Times New Roman" w:hAnsi="Times New Roman" w:cs="Times New Roman"/>
          <w:color w:val="000000"/>
          <w:spacing w:val="0"/>
          <w:w w:val="100"/>
          <w:position w:val="0"/>
          <w:sz w:val="9"/>
          <w:szCs w:val="9"/>
        </w:rPr>
        <w:t xml:space="preserve">( </w:t>
      </w:r>
      <w:r>
        <w:rPr>
          <w:rFonts w:ascii="Times New Roman" w:eastAsia="Times New Roman" w:hAnsi="Times New Roman" w:cs="Times New Roman"/>
          <w:color w:val="000000"/>
          <w:spacing w:val="0"/>
          <w:w w:val="100"/>
          <w:position w:val="0"/>
          <w:sz w:val="9"/>
          <w:szCs w:val="9"/>
          <w:lang w:val="en-US" w:eastAsia="en-US" w:bidi="en-US"/>
        </w:rPr>
        <w:t xml:space="preserve">11m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位 于东江口预制构件厂</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号生产线，实质是由东江口预制构件厂提 供给梅县新侨建筑工程有限公司(相关桥梁预制节段梁钢筋制安 工程的承包商(以下简称新桥公司))使用，主要从事钢筋转运工作。</w:t>
      </w:r>
    </w:p>
    <w:p>
      <w:pPr>
        <w:pStyle w:val="Style80"/>
        <w:keepNext w:val="0"/>
        <w:keepLines w:val="0"/>
        <w:widowControl w:val="0"/>
        <w:shd w:val="clear" w:color="auto" w:fill="auto"/>
        <w:bidi w:val="0"/>
        <w:spacing w:before="0" w:after="100" w:line="157" w:lineRule="exact"/>
        <w:ind w:left="580" w:right="0" w:firstLine="280"/>
        <w:jc w:val="both"/>
      </w:pPr>
      <w:r>
        <w:rPr>
          <w:rFonts w:ascii="Times New Roman" w:eastAsia="Times New Roman" w:hAnsi="Times New Roman" w:cs="Times New Roman"/>
          <w:color w:val="000000"/>
          <w:spacing w:val="0"/>
          <w:w w:val="100"/>
          <w:position w:val="0"/>
          <w:sz w:val="9"/>
          <w:szCs w:val="9"/>
          <w:lang w:val="zh-CN" w:eastAsia="zh-CN" w:bidi="zh-CN"/>
        </w:rPr>
        <w:t>4</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 xml:space="preserve">11 </w:t>
      </w:r>
      <w:r>
        <w:rPr>
          <w:rFonts w:ascii="Times New Roman" w:eastAsia="Times New Roman" w:hAnsi="Times New Roman" w:cs="Times New Roman"/>
          <w:color w:val="000000"/>
          <w:spacing w:val="0"/>
          <w:w w:val="100"/>
          <w:position w:val="0"/>
          <w:sz w:val="9"/>
          <w:szCs w:val="9"/>
          <w:lang w:val="en-US" w:eastAsia="en-US" w:bidi="en-US"/>
        </w:rPr>
        <w:t>El 20-22</w:t>
      </w:r>
      <w:r>
        <w:rPr>
          <w:color w:val="000000"/>
          <w:spacing w:val="0"/>
          <w:w w:val="100"/>
          <w:position w:val="0"/>
        </w:rPr>
        <w:t>时，新侨公司劳务工冯某松操作事故起重机 进行钢筋吊运作业，工作完成后将事故起重机停放在</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号生产线离 轨道事故端</w:t>
      </w:r>
      <w:r>
        <w:rPr>
          <w:rFonts w:ascii="Times New Roman" w:eastAsia="Times New Roman" w:hAnsi="Times New Roman" w:cs="Times New Roman"/>
          <w:color w:val="000000"/>
          <w:spacing w:val="0"/>
          <w:w w:val="100"/>
          <w:position w:val="0"/>
          <w:sz w:val="9"/>
          <w:szCs w:val="9"/>
          <w:lang w:val="en-US" w:eastAsia="en-US" w:bidi="en-US"/>
        </w:rPr>
        <w:t>116m</w:t>
      </w:r>
      <w:r>
        <w:rPr>
          <w:color w:val="000000"/>
          <w:spacing w:val="0"/>
          <w:w w:val="100"/>
          <w:position w:val="0"/>
        </w:rPr>
        <w:t>处，停机后没有将夹轨器放下并夹紧轨道。至事 故发生前，事故起重机没有作业。</w:t>
      </w:r>
    </w:p>
    <w:p>
      <w:pPr>
        <w:pStyle w:val="Style80"/>
        <w:keepNext w:val="0"/>
        <w:keepLines w:val="0"/>
        <w:widowControl w:val="0"/>
        <w:shd w:val="clear" w:color="auto" w:fill="auto"/>
        <w:bidi w:val="0"/>
        <w:spacing w:before="0" w:after="0" w:line="157" w:lineRule="exact"/>
        <w:ind w:left="580" w:right="0" w:firstLine="280"/>
        <w:jc w:val="both"/>
        <w:sectPr>
          <w:footnotePr>
            <w:pos w:val="pageBottom"/>
            <w:numFmt w:val="decimal"/>
            <w:numRestart w:val="continuous"/>
          </w:footnotePr>
          <w:pgSz w:w="6202" w:h="8640"/>
          <w:pgMar w:top="989" w:right="775" w:bottom="477" w:left="713"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4</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时起，广东省受到一条长约</w:t>
      </w:r>
      <w:r>
        <w:rPr>
          <w:rFonts w:ascii="Times New Roman" w:eastAsia="Times New Roman" w:hAnsi="Times New Roman" w:cs="Times New Roman"/>
          <w:color w:val="000000"/>
          <w:spacing w:val="0"/>
          <w:w w:val="100"/>
          <w:position w:val="0"/>
          <w:sz w:val="9"/>
          <w:szCs w:val="9"/>
        </w:rPr>
        <w:t>500</w:t>
      </w:r>
      <w:r>
        <w:rPr>
          <w:color w:val="000000"/>
          <w:spacing w:val="0"/>
          <w:w w:val="100"/>
          <w:position w:val="0"/>
        </w:rPr>
        <w:t xml:space="preserve">公里的颱线影响， 出现了 </w:t>
      </w:r>
      <w:r>
        <w:rPr>
          <w:rFonts w:ascii="Times New Roman" w:eastAsia="Times New Roman" w:hAnsi="Times New Roman" w:cs="Times New Roman"/>
          <w:color w:val="000000"/>
          <w:spacing w:val="0"/>
          <w:w w:val="100"/>
          <w:position w:val="0"/>
          <w:sz w:val="9"/>
          <w:szCs w:val="9"/>
          <w:lang w:val="en-US" w:eastAsia="en-US" w:bidi="en-US"/>
        </w:rPr>
        <w:t>8-10</w:t>
      </w:r>
      <w:r>
        <w:rPr>
          <w:color w:val="000000"/>
          <w:spacing w:val="0"/>
          <w:w w:val="100"/>
          <w:position w:val="0"/>
        </w:rPr>
        <w:t>级、阵风</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级以上强对流天气。</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38</w:t>
      </w:r>
      <w:r>
        <w:rPr>
          <w:color w:val="000000"/>
          <w:spacing w:val="0"/>
          <w:w w:val="100"/>
          <w:position w:val="0"/>
        </w:rPr>
        <w:t>分许，</w:t>
      </w:r>
      <w:r>
        <w:rPr>
          <w:i/>
          <w:iCs/>
          <w:color w:val="000000"/>
          <w:spacing w:val="0"/>
          <w:w w:val="100"/>
          <w:position w:val="0"/>
          <w:sz w:val="12"/>
          <w:szCs w:val="12"/>
        </w:rPr>
        <w:t xml:space="preserve">飕线 </w:t>
      </w:r>
      <w:r>
        <w:rPr>
          <w:color w:val="000000"/>
          <w:spacing w:val="0"/>
          <w:w w:val="100"/>
          <w:position w:val="0"/>
        </w:rPr>
        <w:t>弓状回波顶突袭事发地，风力迅速增大，阵风达到</w:t>
      </w:r>
      <w:r>
        <w:rPr>
          <w:rFonts w:ascii="Times New Roman" w:eastAsia="Times New Roman" w:hAnsi="Times New Roman" w:cs="Times New Roman"/>
          <w:color w:val="000000"/>
          <w:spacing w:val="0"/>
          <w:w w:val="100"/>
          <w:position w:val="0"/>
          <w:sz w:val="9"/>
          <w:szCs w:val="9"/>
        </w:rPr>
        <w:t>10-11</w:t>
      </w:r>
      <w:r>
        <w:rPr>
          <w:color w:val="000000"/>
          <w:spacing w:val="0"/>
          <w:w w:val="100"/>
          <w:position w:val="0"/>
        </w:rPr>
        <w:t>级。在 风力作用下，起重机沿轨道向生活区集装箱组合房方向移动并逐渐 加速，速度超过可倾覆的临界速度，到达轨道终端时，撞击止挡出 轨遇到阻碍，整机向前倾覆。倾覆后的起重机压塌部分集装箱组合 房，造成居住在集装箱组合房内的人员重大伤亡。</w:t>
      </w:r>
    </w:p>
    <w:p>
      <w:pPr>
        <w:widowControl w:val="0"/>
        <w:spacing w:line="240" w:lineRule="exact"/>
        <w:rPr>
          <w:sz w:val="19"/>
          <w:szCs w:val="19"/>
        </w:rPr>
      </w:pPr>
    </w:p>
    <w:p>
      <w:pPr>
        <w:widowControl w:val="0"/>
        <w:spacing w:line="240" w:lineRule="exact"/>
        <w:rPr>
          <w:sz w:val="19"/>
          <w:szCs w:val="19"/>
        </w:rPr>
      </w:pPr>
    </w:p>
    <w:p>
      <w:pPr>
        <w:widowControl w:val="0"/>
        <w:spacing w:before="22" w:after="22" w:line="240" w:lineRule="exact"/>
        <w:rPr>
          <w:sz w:val="19"/>
          <w:szCs w:val="19"/>
        </w:rPr>
      </w:pPr>
    </w:p>
    <w:p>
      <w:pPr>
        <w:widowControl w:val="0"/>
        <w:spacing w:line="1" w:lineRule="exact"/>
        <w:sectPr>
          <w:footnotePr>
            <w:pos w:val="pageBottom"/>
            <w:numFmt w:val="decimal"/>
            <w:numRestart w:val="continuous"/>
          </w:footnotePr>
          <w:type w:val="continuous"/>
          <w:pgSz w:w="6202" w:h="8640"/>
          <w:pgMar w:top="616" w:right="0" w:bottom="558" w:left="0" w:header="0" w:footer="3" w:gutter="0"/>
          <w:cols w:space="720"/>
          <w:noEndnote/>
          <w:rtlGutter w:val="0"/>
          <w:docGrid w:linePitch="360"/>
        </w:sectPr>
      </w:pPr>
    </w:p>
    <w:p>
      <w:pPr>
        <w:pStyle w:val="Style118"/>
        <w:keepNext/>
        <w:keepLines/>
        <w:widowControl w:val="0"/>
        <w:shd w:val="clear" w:color="auto" w:fill="auto"/>
        <w:bidi w:val="0"/>
        <w:spacing w:before="0" w:after="120" w:line="240" w:lineRule="auto"/>
        <w:ind w:left="0" w:right="0" w:firstLine="0"/>
        <w:jc w:val="both"/>
      </w:pPr>
      <w:bookmarkStart w:id="3311" w:name="bookmark3311"/>
      <w:bookmarkStart w:id="3312" w:name="bookmark3312"/>
      <w:bookmarkStart w:id="3313" w:name="bookmark3313"/>
      <w:bookmarkStart w:id="3314" w:name="bookmark3314"/>
      <w:r>
        <w:rPr>
          <w:color w:val="000000"/>
          <w:spacing w:val="0"/>
          <w:w w:val="100"/>
          <w:position w:val="0"/>
        </w:rPr>
        <w:t>二</w:t>
      </w:r>
      <w:bookmarkEnd w:id="3313"/>
      <w:r>
        <w:rPr>
          <w:color w:val="000000"/>
          <w:spacing w:val="0"/>
          <w:w w:val="100"/>
          <w:position w:val="0"/>
        </w:rPr>
        <w:t>、事故原因</w:t>
      </w:r>
      <w:bookmarkEnd w:id="3311"/>
      <w:bookmarkEnd w:id="3312"/>
      <w:bookmarkEnd w:id="3314"/>
    </w:p>
    <w:p>
      <w:pPr>
        <w:pStyle w:val="Style118"/>
        <w:keepNext/>
        <w:keepLines/>
        <w:widowControl w:val="0"/>
        <w:shd w:val="clear" w:color="auto" w:fill="auto"/>
        <w:bidi w:val="0"/>
        <w:spacing w:before="0" w:line="240" w:lineRule="auto"/>
        <w:ind w:left="0" w:right="0"/>
        <w:jc w:val="both"/>
      </w:pPr>
      <w:bookmarkStart w:id="3315" w:name="bookmark3315"/>
      <w:bookmarkStart w:id="3316" w:name="bookmark3316"/>
      <w:bookmarkStart w:id="3317" w:name="bookmark3317"/>
      <w:r>
        <w:rPr>
          <w:color w:val="000000"/>
          <w:spacing w:val="0"/>
          <w:w w:val="100"/>
          <w:position w:val="0"/>
          <w:lang w:val="en-US" w:eastAsia="en-US" w:bidi="en-US"/>
        </w:rPr>
        <w:t>(-)</w:t>
      </w:r>
      <w:r>
        <w:rPr>
          <w:color w:val="000000"/>
          <w:spacing w:val="0"/>
          <w:w w:val="100"/>
          <w:position w:val="0"/>
        </w:rPr>
        <w:t>直接原因</w:t>
      </w:r>
      <w:bookmarkEnd w:id="3315"/>
      <w:bookmarkEnd w:id="3316"/>
      <w:bookmarkEnd w:id="3317"/>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经现场勘验，事故发生前，事故 起重机的</w:t>
      </w:r>
      <w:r>
        <w:rPr>
          <w:rFonts w:ascii="Times New Roman" w:eastAsia="Times New Roman" w:hAnsi="Times New Roman" w:cs="Times New Roman"/>
          <w:color w:val="000000"/>
          <w:spacing w:val="0"/>
          <w:w w:val="100"/>
          <w:position w:val="0"/>
        </w:rPr>
        <w:t>4</w:t>
      </w:r>
      <w:r>
        <w:rPr>
          <w:color w:val="000000"/>
          <w:spacing w:val="0"/>
          <w:w w:val="100"/>
          <w:position w:val="0"/>
        </w:rPr>
        <w:t>个夹轨器齐全、有效且均可 以正常投入使用，但均处于非工作的收 起状态。经抗倾覆稳定性计算验证，事 故起重机滑动至轨道终端时的速度已超 过造成倾覆的临界速度，倾覆是必然的 结果。调査认定，若夹轨器处于工作状 态，事故起重机不会沿轨道滑动至终端 并倾覆。</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通过反复的现场勘验、调査取证、 模拟计算、专家论证、综合分析，査明 事故的直接原因是：</w:t>
      </w:r>
    </w:p>
    <w:p>
      <w:pPr>
        <w:pStyle w:val="Style38"/>
        <w:keepNext w:val="0"/>
        <w:keepLines w:val="0"/>
        <w:widowControl w:val="0"/>
        <w:numPr>
          <w:ilvl w:val="0"/>
          <w:numId w:val="533"/>
        </w:numPr>
        <w:shd w:val="clear" w:color="auto" w:fill="auto"/>
        <w:tabs>
          <w:tab w:pos="500" w:val="left"/>
        </w:tabs>
        <w:bidi w:val="0"/>
        <w:spacing w:before="0" w:line="192" w:lineRule="exact"/>
        <w:ind w:left="0" w:right="0"/>
        <w:jc w:val="both"/>
      </w:pPr>
      <w:bookmarkStart w:id="3318" w:name="bookmark3318"/>
      <w:bookmarkEnd w:id="3318"/>
      <w:r>
        <w:rPr>
          <w:color w:val="000000"/>
          <w:spacing w:val="0"/>
          <w:w w:val="100"/>
          <w:position w:val="0"/>
        </w:rPr>
        <w:t>起重机遭遇到特定方向的强对流 天气突袭；</w:t>
      </w:r>
    </w:p>
    <w:p>
      <w:pPr>
        <w:pStyle w:val="Style38"/>
        <w:keepNext w:val="0"/>
        <w:keepLines w:val="0"/>
        <w:widowControl w:val="0"/>
        <w:numPr>
          <w:ilvl w:val="0"/>
          <w:numId w:val="533"/>
        </w:numPr>
        <w:shd w:val="clear" w:color="auto" w:fill="auto"/>
        <w:tabs>
          <w:tab w:pos="506" w:val="left"/>
        </w:tabs>
        <w:bidi w:val="0"/>
        <w:spacing w:before="0" w:line="193" w:lineRule="exact"/>
        <w:ind w:left="0" w:right="0"/>
        <w:jc w:val="both"/>
      </w:pPr>
      <w:bookmarkStart w:id="3319" w:name="bookmark3319"/>
      <w:bookmarkEnd w:id="3319"/>
      <w:r>
        <w:rPr>
          <w:color w:val="000000"/>
          <w:spacing w:val="0"/>
          <w:w w:val="100"/>
          <w:position w:val="0"/>
        </w:rPr>
        <w:t>起重机夹轨器处于非工作状态；</w:t>
      </w:r>
    </w:p>
    <w:p>
      <w:pPr>
        <w:pStyle w:val="Style38"/>
        <w:keepNext w:val="0"/>
        <w:keepLines w:val="0"/>
        <w:widowControl w:val="0"/>
        <w:numPr>
          <w:ilvl w:val="0"/>
          <w:numId w:val="533"/>
        </w:numPr>
        <w:shd w:val="clear" w:color="auto" w:fill="auto"/>
        <w:tabs>
          <w:tab w:pos="500" w:val="left"/>
        </w:tabs>
        <w:bidi w:val="0"/>
        <w:spacing w:before="0" w:line="197" w:lineRule="exact"/>
        <w:ind w:left="0" w:right="0"/>
        <w:jc w:val="both"/>
      </w:pPr>
      <w:bookmarkStart w:id="3320" w:name="bookmark3320"/>
      <w:bookmarkEnd w:id="3320"/>
      <w:r>
        <w:rPr>
          <w:color w:val="000000"/>
          <w:spacing w:val="0"/>
          <w:w w:val="100"/>
          <w:position w:val="0"/>
        </w:rPr>
        <w:t>起重机受风力作用，移动速度逐 渐加大，最后由于速度快、惯性大，撞 击止挡出轨遇阻碍倾覆；</w:t>
      </w:r>
    </w:p>
    <w:p>
      <w:pPr>
        <w:pStyle w:val="Style38"/>
        <w:keepNext w:val="0"/>
        <w:keepLines w:val="0"/>
        <w:widowControl w:val="0"/>
        <w:numPr>
          <w:ilvl w:val="0"/>
          <w:numId w:val="533"/>
        </w:numPr>
        <w:shd w:val="clear" w:color="auto" w:fill="auto"/>
        <w:bidi w:val="0"/>
        <w:spacing w:before="0" w:after="280" w:line="202" w:lineRule="exact"/>
        <w:ind w:left="0" w:right="0"/>
        <w:jc w:val="both"/>
      </w:pPr>
      <w:bookmarkStart w:id="3321" w:name="bookmark3321"/>
      <w:bookmarkEnd w:id="3321"/>
      <w:r>
        <w:rPr>
          <w:color w:val="000000"/>
          <w:spacing w:val="0"/>
          <w:w w:val="100"/>
          <w:position w:val="0"/>
        </w:rPr>
        <w:t>住人集装箱组合房处于起重机 倾覆影响范围内。</w:t>
      </w:r>
    </w:p>
    <w:p>
      <w:pPr>
        <w:pStyle w:val="Style118"/>
        <w:keepNext/>
        <w:keepLines/>
        <w:widowControl w:val="0"/>
        <w:shd w:val="clear" w:color="auto" w:fill="auto"/>
        <w:bidi w:val="0"/>
        <w:spacing w:before="0" w:line="240" w:lineRule="auto"/>
        <w:ind w:left="0" w:right="0" w:firstLine="260"/>
        <w:jc w:val="both"/>
      </w:pPr>
      <w:bookmarkStart w:id="3322" w:name="bookmark3322"/>
      <w:bookmarkStart w:id="3323" w:name="bookmark3323"/>
      <w:bookmarkStart w:id="3324" w:name="bookmark3324"/>
      <w:r>
        <w:rPr>
          <w:color w:val="000000"/>
          <w:spacing w:val="0"/>
          <w:w w:val="100"/>
          <w:position w:val="0"/>
        </w:rPr>
        <w:t>(二)间接原因</w:t>
      </w:r>
      <w:bookmarkEnd w:id="3322"/>
      <w:bookmarkEnd w:id="3323"/>
      <w:bookmarkEnd w:id="3324"/>
    </w:p>
    <w:p>
      <w:pPr>
        <w:pStyle w:val="Style38"/>
        <w:keepNext w:val="0"/>
        <w:keepLines w:val="0"/>
        <w:widowControl w:val="0"/>
        <w:numPr>
          <w:ilvl w:val="0"/>
          <w:numId w:val="535"/>
        </w:numPr>
        <w:shd w:val="clear" w:color="auto" w:fill="auto"/>
        <w:tabs>
          <w:tab w:pos="500" w:val="left"/>
        </w:tabs>
        <w:bidi w:val="0"/>
        <w:spacing w:before="0" w:line="189" w:lineRule="exact"/>
        <w:ind w:left="0" w:right="0"/>
        <w:jc w:val="both"/>
      </w:pPr>
      <w:bookmarkStart w:id="3325" w:name="bookmark3325"/>
      <w:bookmarkEnd w:id="3325"/>
      <w:r>
        <w:rPr>
          <w:color w:val="000000"/>
          <w:spacing w:val="0"/>
          <w:w w:val="100"/>
          <w:position w:val="0"/>
        </w:rPr>
        <w:t>新侨公司特种设备使用管理不 到位。未建立且未落实特种设备岗位责 任、隐患治理、应急救援以及吊装作业 安全管理制度。曰常检査不到位、隐患 排査治理不到位。特种设备现场管理混 乱，未安排专职人员进行现场安全管理， 现场指挥人员配备严重不足；未对特种 设备作业人员的资格真伪进行核实；未 按照规定组织从业人员进行岗前培训和 三级安全教育。</w:t>
      </w:r>
    </w:p>
    <w:p>
      <w:pPr>
        <w:pStyle w:val="Style38"/>
        <w:keepNext w:val="0"/>
        <w:keepLines w:val="0"/>
        <w:widowControl w:val="0"/>
        <w:numPr>
          <w:ilvl w:val="0"/>
          <w:numId w:val="535"/>
        </w:numPr>
        <w:shd w:val="clear" w:color="auto" w:fill="auto"/>
        <w:tabs>
          <w:tab w:pos="500" w:val="left"/>
        </w:tabs>
        <w:bidi w:val="0"/>
        <w:spacing w:before="0" w:line="190" w:lineRule="exact"/>
        <w:ind w:left="0" w:right="0"/>
        <w:jc w:val="both"/>
      </w:pPr>
      <w:bookmarkStart w:id="3326" w:name="bookmark3326"/>
      <w:bookmarkEnd w:id="3326"/>
      <w:r>
        <w:rPr>
          <w:color w:val="000000"/>
          <w:spacing w:val="0"/>
          <w:w w:val="100"/>
          <w:position w:val="0"/>
        </w:rPr>
        <w:t xml:space="preserve">东江口预制构件厂安全生产主 体责任未落实。东江口预制构件厂违法 组织建设集装箱组合房，选址未进行安 全评估，未保持安全距离，未进行有效 隔离或采取其它有效防范措施，存在安 全隐患。特种设备安全管理和吊装作业 </w:t>
      </w:r>
      <w:r>
        <w:rPr>
          <w:color w:val="000000"/>
          <w:spacing w:val="0"/>
          <w:w w:val="100"/>
          <w:position w:val="0"/>
        </w:rPr>
        <w:t>相关制度和操作规程未落实。作为项目 发包方，以包代管，对承包单位监督检 査不到位，隐患排査治理不到位；发现 吊装作业无专门人员现场指挥等现场 管理问题未督促整改，未对事故起重机 进行技术交底，未按照规定组织特种设 备作业人员进行岗前培训和三级培训。</w:t>
      </w:r>
    </w:p>
    <w:p>
      <w:pPr>
        <w:pStyle w:val="Style38"/>
        <w:keepNext w:val="0"/>
        <w:keepLines w:val="0"/>
        <w:widowControl w:val="0"/>
        <w:numPr>
          <w:ilvl w:val="0"/>
          <w:numId w:val="535"/>
        </w:numPr>
        <w:shd w:val="clear" w:color="auto" w:fill="auto"/>
        <w:tabs>
          <w:tab w:pos="500" w:val="left"/>
        </w:tabs>
        <w:bidi w:val="0"/>
        <w:spacing w:before="0" w:line="194" w:lineRule="exact"/>
        <w:ind w:left="0" w:right="0"/>
        <w:jc w:val="both"/>
      </w:pPr>
      <w:bookmarkStart w:id="3327" w:name="bookmark3327"/>
      <w:bookmarkEnd w:id="3327"/>
      <w:r>
        <w:rPr>
          <w:color w:val="000000"/>
          <w:spacing w:val="0"/>
          <w:w w:val="100"/>
          <w:position w:val="0"/>
        </w:rPr>
        <w:t>四航局一公司对东江口预制构 件厂安全生产工作疏于管理，安全生产 责任制落实不到位，隐患排査治理不到 位，未能发现下属单位特种设备安全 管理严重缺失、发包项目安全生产</w:t>
      </w:r>
      <w:r>
        <w:rPr>
          <w:color w:val="000000"/>
          <w:spacing w:val="0"/>
          <w:w w:val="100"/>
          <w:position w:val="0"/>
          <w:lang w:val="zh-CN" w:eastAsia="zh-CN" w:bidi="zh-CN"/>
        </w:rPr>
        <w:t xml:space="preserve">“以 </w:t>
      </w:r>
      <w:r>
        <w:rPr>
          <w:color w:val="000000"/>
          <w:spacing w:val="0"/>
          <w:w w:val="100"/>
          <w:position w:val="0"/>
        </w:rPr>
        <w:t>包代管”等未落实安全生产法律法规问 题；未按照规定组织对一线员工进行安 全生产教育培训。</w:t>
      </w:r>
    </w:p>
    <w:p>
      <w:pPr>
        <w:pStyle w:val="Style38"/>
        <w:keepNext w:val="0"/>
        <w:keepLines w:val="0"/>
        <w:widowControl w:val="0"/>
        <w:numPr>
          <w:ilvl w:val="0"/>
          <w:numId w:val="535"/>
        </w:numPr>
        <w:shd w:val="clear" w:color="auto" w:fill="auto"/>
        <w:tabs>
          <w:tab w:pos="500" w:val="left"/>
        </w:tabs>
        <w:bidi w:val="0"/>
        <w:spacing w:before="0" w:line="194" w:lineRule="exact"/>
        <w:ind w:left="0" w:right="0"/>
        <w:jc w:val="both"/>
      </w:pPr>
      <w:bookmarkStart w:id="3328" w:name="bookmark3328"/>
      <w:bookmarkEnd w:id="3328"/>
      <w:r>
        <w:rPr>
          <w:color w:val="000000"/>
          <w:spacing w:val="0"/>
          <w:w w:val="100"/>
          <w:position w:val="0"/>
        </w:rPr>
        <w:t>中交四航局安全生产责任制落 实不到位，对下属单位落实安全生产法 律法规工作督促指导不力，安全生产大 检査不到位、不细致，气象灾害信息收 集及响应等制度存在缺失。</w:t>
      </w:r>
    </w:p>
    <w:p>
      <w:pPr>
        <w:pStyle w:val="Style38"/>
        <w:keepNext w:val="0"/>
        <w:keepLines w:val="0"/>
        <w:widowControl w:val="0"/>
        <w:numPr>
          <w:ilvl w:val="0"/>
          <w:numId w:val="535"/>
        </w:numPr>
        <w:shd w:val="clear" w:color="auto" w:fill="auto"/>
        <w:tabs>
          <w:tab w:pos="505" w:val="left"/>
        </w:tabs>
        <w:bidi w:val="0"/>
        <w:spacing w:before="0" w:after="800" w:line="189" w:lineRule="exact"/>
        <w:ind w:left="0" w:right="0"/>
        <w:jc w:val="both"/>
      </w:pPr>
      <w:bookmarkStart w:id="3329" w:name="bookmark3329"/>
      <w:bookmarkEnd w:id="3329"/>
      <w:r>
        <w:rPr>
          <w:color w:val="000000"/>
          <w:spacing w:val="0"/>
          <w:w w:val="100"/>
          <w:position w:val="0"/>
        </w:rPr>
        <w:t>东莞市质量技术监督局、东莞 市麻涌镇经济科技信息局（质量技术监 督工作站）、莞市城市综合管理局麻涌 分局未认真履职，监督检査不到位。</w:t>
      </w:r>
    </w:p>
    <w:p>
      <w:pPr>
        <w:pStyle w:val="Style118"/>
        <w:keepNext/>
        <w:keepLines/>
        <w:widowControl w:val="0"/>
        <w:shd w:val="clear" w:color="auto" w:fill="auto"/>
        <w:bidi w:val="0"/>
        <w:spacing w:before="0" w:after="120" w:line="240" w:lineRule="auto"/>
        <w:ind w:left="0" w:right="0" w:firstLine="0"/>
        <w:jc w:val="both"/>
      </w:pPr>
      <w:bookmarkStart w:id="3330" w:name="bookmark3330"/>
      <w:bookmarkStart w:id="3331" w:name="bookmark3331"/>
      <w:bookmarkStart w:id="3332" w:name="bookmark3332"/>
      <w:bookmarkStart w:id="3333" w:name="bookmark3333"/>
      <w:r>
        <w:rPr>
          <w:color w:val="000000"/>
          <w:spacing w:val="0"/>
          <w:w w:val="100"/>
          <w:position w:val="0"/>
        </w:rPr>
        <w:t>三</w:t>
      </w:r>
      <w:bookmarkEnd w:id="3332"/>
      <w:r>
        <w:rPr>
          <w:color w:val="000000"/>
          <w:spacing w:val="0"/>
          <w:w w:val="100"/>
          <w:position w:val="0"/>
        </w:rPr>
        <w:t>、事故责任追究</w:t>
      </w:r>
      <w:bookmarkEnd w:id="3330"/>
      <w:bookmarkEnd w:id="3331"/>
      <w:bookmarkEnd w:id="3333"/>
    </w:p>
    <w:p>
      <w:pPr>
        <w:pStyle w:val="Style118"/>
        <w:keepNext/>
        <w:keepLines/>
        <w:widowControl w:val="0"/>
        <w:shd w:val="clear" w:color="auto" w:fill="auto"/>
        <w:bidi w:val="0"/>
        <w:spacing w:before="0" w:line="240" w:lineRule="auto"/>
        <w:ind w:left="0" w:right="0"/>
        <w:jc w:val="both"/>
      </w:pPr>
      <w:bookmarkStart w:id="3334" w:name="bookmark3334"/>
      <w:bookmarkStart w:id="3335" w:name="bookmark3335"/>
      <w:bookmarkStart w:id="3336" w:name="bookmark3336"/>
      <w:r>
        <w:rPr>
          <w:color w:val="000000"/>
          <w:spacing w:val="0"/>
          <w:w w:val="100"/>
          <w:position w:val="0"/>
          <w:lang w:val="en-US" w:eastAsia="en-US" w:bidi="en-US"/>
        </w:rPr>
        <w:t>（-）</w:t>
      </w:r>
      <w:r>
        <w:rPr>
          <w:color w:val="000000"/>
          <w:spacing w:val="0"/>
          <w:w w:val="100"/>
          <w:position w:val="0"/>
        </w:rPr>
        <w:t>司法机关处理的有关责任人。</w:t>
      </w:r>
      <w:bookmarkEnd w:id="3334"/>
      <w:bookmarkEnd w:id="3335"/>
      <w:bookmarkEnd w:id="3336"/>
    </w:p>
    <w:p>
      <w:pPr>
        <w:pStyle w:val="Style38"/>
        <w:keepNext w:val="0"/>
        <w:keepLines w:val="0"/>
        <w:widowControl w:val="0"/>
        <w:shd w:val="clear" w:color="auto" w:fill="auto"/>
        <w:bidi w:val="0"/>
        <w:spacing w:before="0" w:line="149" w:lineRule="exact"/>
        <w:ind w:left="0" w:right="0"/>
        <w:jc w:val="both"/>
      </w:pPr>
      <w:r>
        <w:rPr>
          <w:color w:val="000000"/>
          <w:spacing w:val="0"/>
          <w:w w:val="100"/>
          <w:position w:val="0"/>
        </w:rPr>
        <w:t>司法机关采取措施的人员有</w:t>
      </w:r>
      <w:r>
        <w:rPr>
          <w:rFonts w:ascii="Times New Roman" w:eastAsia="Times New Roman" w:hAnsi="Times New Roman" w:cs="Times New Roman"/>
          <w:color w:val="000000"/>
          <w:spacing w:val="0"/>
          <w:w w:val="100"/>
          <w:position w:val="0"/>
        </w:rPr>
        <w:t>4</w:t>
      </w:r>
      <w:r>
        <w:rPr>
          <w:color w:val="000000"/>
          <w:spacing w:val="0"/>
          <w:w w:val="100"/>
          <w:position w:val="0"/>
        </w:rPr>
        <w:t>人， 其中：</w:t>
      </w:r>
    </w:p>
    <w:p>
      <w:pPr>
        <w:pStyle w:val="Style38"/>
        <w:keepNext w:val="0"/>
        <w:keepLines w:val="0"/>
        <w:widowControl w:val="0"/>
        <w:numPr>
          <w:ilvl w:val="0"/>
          <w:numId w:val="537"/>
        </w:numPr>
        <w:shd w:val="clear" w:color="auto" w:fill="auto"/>
        <w:bidi w:val="0"/>
        <w:spacing w:before="0" w:line="184" w:lineRule="exact"/>
        <w:ind w:left="0" w:right="0"/>
        <w:jc w:val="both"/>
      </w:pPr>
      <w:bookmarkStart w:id="3337" w:name="bookmark3337"/>
      <w:bookmarkEnd w:id="3337"/>
      <w:r>
        <w:rPr>
          <w:color w:val="000000"/>
          <w:spacing w:val="0"/>
          <w:w w:val="100"/>
          <w:position w:val="0"/>
        </w:rPr>
        <w:t xml:space="preserve">成某勇，男，群众，东江口预 制构件厂机电部副部长。未认真履行职 责，对特种设备使用管理严重缺失，督 促指导严格执行操作规程和管理制度 </w:t>
      </w:r>
      <w:r>
        <w:rPr>
          <w:color w:val="000000"/>
          <w:spacing w:val="0"/>
          <w:w w:val="100"/>
          <w:position w:val="0"/>
        </w:rPr>
        <w:t>不力；对特种设备使用的曰常检査隐患 排査治理不到位，未能制止长期存在的 违章作业，消除事故隐患；特种作业管 理不到位，导致大量不具备操作资格的 特种设备作业人员上岗，同时伪造起重 机使用记录、交接班记录，其行为触犯 《中华人民共和国刑法》第一百三十四 条规定，涉嫌重大责任事故罪，对事故 发生负有责任。</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 xml:space="preserve">27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根 据《中华人民共和国刑事诉讼法》第 八十条第（一）项规定，东莞市公安局 麻涌分局对成某勇实施刑事拘留。</w:t>
      </w:r>
    </w:p>
    <w:p>
      <w:pPr>
        <w:pStyle w:val="Style38"/>
        <w:keepNext w:val="0"/>
        <w:keepLines w:val="0"/>
        <w:widowControl w:val="0"/>
        <w:numPr>
          <w:ilvl w:val="0"/>
          <w:numId w:val="537"/>
        </w:numPr>
        <w:shd w:val="clear" w:color="auto" w:fill="auto"/>
        <w:bidi w:val="0"/>
        <w:spacing w:before="0" w:line="191" w:lineRule="exact"/>
        <w:ind w:left="0" w:right="0" w:firstLine="300"/>
        <w:jc w:val="both"/>
      </w:pPr>
      <w:bookmarkStart w:id="3338" w:name="bookmark3338"/>
      <w:bookmarkEnd w:id="3338"/>
      <w:r>
        <w:rPr>
          <w:color w:val="000000"/>
          <w:spacing w:val="0"/>
          <w:w w:val="100"/>
          <w:position w:val="0"/>
        </w:rPr>
        <w:t>谭某海，男，中共党员，东莞东 江口预制构件厂厂长、负责人、安全生 产第一责任人，负责全面工作。未依法 履行安全生产工作职责，未组织指定并 实施本单位安全生产教育和培训计划； 未督促、检査本单位的安全生产工作， 及时消除生产安全事故隐患；未实施本 单位的生产安全事故应急救援预案；违 法组织在事故起重机影响范围内搭建集 装箱组合房，其行为触犯《中华人民共 和国刑法》第一百三十四条规定，涉嫌 重大责任事故罪，对事故发生负有主要 领导责任。</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曰，根据《中 华人民共和国刑事诉讼法》第八十条第 （一）项规定，东莞市公安局麻涌分局 对谭某海实施刑事拘留。</w:t>
      </w:r>
    </w:p>
    <w:p>
      <w:pPr>
        <w:pStyle w:val="Style118"/>
        <w:keepNext/>
        <w:keepLines/>
        <w:widowControl w:val="0"/>
        <w:shd w:val="clear" w:color="auto" w:fill="auto"/>
        <w:bidi w:val="0"/>
        <w:spacing w:before="0"/>
        <w:ind w:left="0" w:right="0" w:firstLine="300"/>
        <w:jc w:val="both"/>
      </w:pPr>
      <w:bookmarkStart w:id="3339" w:name="bookmark3339"/>
      <w:bookmarkStart w:id="3340" w:name="bookmark3340"/>
      <w:bookmarkStart w:id="3341" w:name="bookmark3341"/>
      <w:r>
        <w:rPr>
          <w:color w:val="000000"/>
          <w:spacing w:val="0"/>
          <w:w w:val="100"/>
          <w:position w:val="0"/>
        </w:rPr>
        <w:t>（二）建议给予政务处分和组织处 理的责任人员。</w:t>
      </w:r>
      <w:bookmarkEnd w:id="3339"/>
      <w:bookmarkEnd w:id="3340"/>
      <w:bookmarkEnd w:id="3341"/>
    </w:p>
    <w:p>
      <w:pPr>
        <w:pStyle w:val="Style38"/>
        <w:keepNext w:val="0"/>
        <w:keepLines w:val="0"/>
        <w:widowControl w:val="0"/>
        <w:shd w:val="clear" w:color="auto" w:fill="auto"/>
        <w:bidi w:val="0"/>
        <w:spacing w:before="0" w:line="202" w:lineRule="exact"/>
        <w:ind w:left="0" w:right="0" w:firstLine="300"/>
        <w:jc w:val="both"/>
      </w:pPr>
      <w:r>
        <w:rPr>
          <w:color w:val="000000"/>
          <w:spacing w:val="0"/>
          <w:w w:val="100"/>
          <w:position w:val="0"/>
        </w:rPr>
        <w:t>建议对</w:t>
      </w:r>
      <w:r>
        <w:rPr>
          <w:rFonts w:ascii="Times New Roman" w:eastAsia="Times New Roman" w:hAnsi="Times New Roman" w:cs="Times New Roman"/>
          <w:color w:val="000000"/>
          <w:spacing w:val="0"/>
          <w:w w:val="100"/>
          <w:position w:val="0"/>
        </w:rPr>
        <w:t>20</w:t>
      </w:r>
      <w:r>
        <w:rPr>
          <w:color w:val="000000"/>
          <w:spacing w:val="0"/>
          <w:w w:val="100"/>
          <w:position w:val="0"/>
        </w:rPr>
        <w:t>人给予党内严重警告处 分，其中：</w:t>
      </w:r>
    </w:p>
    <w:p>
      <w:pPr>
        <w:pStyle w:val="Style38"/>
        <w:keepNext w:val="0"/>
        <w:keepLines w:val="0"/>
        <w:widowControl w:val="0"/>
        <w:numPr>
          <w:ilvl w:val="0"/>
          <w:numId w:val="539"/>
        </w:numPr>
        <w:shd w:val="clear" w:color="auto" w:fill="auto"/>
        <w:bidi w:val="0"/>
        <w:spacing w:before="0" w:line="192" w:lineRule="exact"/>
        <w:ind w:left="0" w:right="0" w:firstLine="300"/>
        <w:jc w:val="both"/>
        <w:sectPr>
          <w:footnotePr>
            <w:pos w:val="pageBottom"/>
            <w:numFmt w:val="decimal"/>
            <w:numRestart w:val="continuous"/>
          </w:footnotePr>
          <w:type w:val="continuous"/>
          <w:pgSz w:w="6202" w:h="8640"/>
          <w:pgMar w:top="616" w:right="742" w:bottom="558" w:left="740" w:header="0" w:footer="3" w:gutter="0"/>
          <w:cols w:num="2" w:space="223"/>
          <w:noEndnote/>
          <w:rtlGutter w:val="0"/>
          <w:docGrid w:linePitch="360"/>
        </w:sectPr>
      </w:pPr>
      <w:bookmarkStart w:id="3342" w:name="bookmark3342"/>
      <w:bookmarkEnd w:id="3342"/>
      <w:r>
        <w:rPr>
          <w:color w:val="000000"/>
          <w:spacing w:val="0"/>
          <w:w w:val="100"/>
          <w:position w:val="0"/>
        </w:rPr>
        <w:t>卢某怀，男，中共党员，</w:t>
      </w:r>
      <w:r>
        <w:rPr>
          <w:rFonts w:ascii="Times New Roman" w:eastAsia="Times New Roman" w:hAnsi="Times New Roman" w:cs="Times New Roman"/>
          <w:color w:val="000000"/>
          <w:spacing w:val="0"/>
          <w:w w:val="100"/>
          <w:position w:val="0"/>
        </w:rPr>
        <w:t xml:space="preserve">2002 </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月入党，</w:t>
      </w:r>
      <w:r>
        <w:rPr>
          <w:rFonts w:ascii="Times New Roman" w:eastAsia="Times New Roman" w:hAnsi="Times New Roman" w:cs="Times New Roman"/>
          <w:color w:val="000000"/>
          <w:spacing w:val="0"/>
          <w:w w:val="100"/>
          <w:position w:val="0"/>
        </w:rPr>
        <w:t>1990</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 xml:space="preserve">月参加工作， </w:t>
      </w:r>
      <w:r>
        <w:rPr>
          <w:rFonts w:ascii="Times New Roman" w:eastAsia="Times New Roman" w:hAnsi="Times New Roman" w:cs="Times New Roman"/>
          <w:color w:val="000000"/>
          <w:spacing w:val="0"/>
          <w:w w:val="100"/>
          <w:position w:val="0"/>
        </w:rPr>
        <w:t>2014</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月至今任东莞市城市综合管 理局麻涌分局副局长。分管执法股，对</w:t>
      </w:r>
    </w:p>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执法股应该承担的违法建设监督检査工 作督促不力，对事故负有重要领导责任。 建议诫勉谈话。</w:t>
      </w:r>
    </w:p>
    <w:p>
      <w:pPr>
        <w:pStyle w:val="Style38"/>
        <w:keepNext w:val="0"/>
        <w:keepLines w:val="0"/>
        <w:widowControl w:val="0"/>
        <w:numPr>
          <w:ilvl w:val="0"/>
          <w:numId w:val="539"/>
        </w:numPr>
        <w:shd w:val="clear" w:color="auto" w:fill="auto"/>
        <w:bidi w:val="0"/>
        <w:spacing w:before="0" w:line="192" w:lineRule="exact"/>
        <w:ind w:left="0" w:right="0"/>
        <w:jc w:val="both"/>
      </w:pPr>
      <w:bookmarkStart w:id="3343" w:name="bookmark3343"/>
      <w:bookmarkEnd w:id="3343"/>
      <w:r>
        <w:rPr>
          <w:color w:val="000000"/>
          <w:spacing w:val="0"/>
          <w:w w:val="100"/>
          <w:position w:val="0"/>
        </w:rPr>
        <w:t>林某宁，男，中共党员，</w:t>
      </w:r>
      <w:r>
        <w:rPr>
          <w:rFonts w:ascii="Times New Roman" w:eastAsia="Times New Roman" w:hAnsi="Times New Roman" w:cs="Times New Roman"/>
          <w:color w:val="000000"/>
          <w:spacing w:val="0"/>
          <w:w w:val="100"/>
          <w:position w:val="0"/>
        </w:rPr>
        <w:t xml:space="preserve">1999 </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月入党，</w:t>
      </w:r>
      <w:r>
        <w:rPr>
          <w:rFonts w:ascii="Times New Roman" w:eastAsia="Times New Roman" w:hAnsi="Times New Roman" w:cs="Times New Roman"/>
          <w:color w:val="000000"/>
          <w:spacing w:val="0"/>
          <w:w w:val="100"/>
          <w:position w:val="0"/>
        </w:rPr>
        <w:t>1999</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 xml:space="preserve">月参加工作， </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6</w:t>
      </w:r>
      <w:r>
        <w:rPr>
          <w:color w:val="000000"/>
          <w:spacing w:val="0"/>
          <w:w w:val="100"/>
          <w:position w:val="0"/>
        </w:rPr>
        <w:t>月至今任东江口预制构件厂 副厂长，分管安全生产。履行安全生产 管理职责不到位，组织实施安全生产管 理制度不到位，组织隐患排査治理不力， 未督促落实事故防范措施，对特种设备 作业人员不具备操作资格的问题失察， 违法建设集装箱组合房，对事故负有主要 领导责任。建议给予党内严重警告处分， 并依据企业劳动用工的相关规定，由相 关企业给予相当于行政撤职的处分。</w:t>
      </w:r>
    </w:p>
    <w:p>
      <w:pPr>
        <w:pStyle w:val="Style118"/>
        <w:keepNext/>
        <w:keepLines/>
        <w:widowControl w:val="0"/>
        <w:shd w:val="clear" w:color="auto" w:fill="auto"/>
        <w:bidi w:val="0"/>
        <w:spacing w:before="0" w:line="197" w:lineRule="exact"/>
        <w:ind w:left="0" w:right="0"/>
        <w:jc w:val="both"/>
      </w:pPr>
      <w:bookmarkStart w:id="3344" w:name="bookmark3344"/>
      <w:bookmarkStart w:id="3345" w:name="bookmark3345"/>
      <w:bookmarkStart w:id="3346" w:name="bookmark3346"/>
      <w:r>
        <w:rPr>
          <w:color w:val="000000"/>
          <w:spacing w:val="0"/>
          <w:w w:val="100"/>
          <w:position w:val="0"/>
        </w:rPr>
        <w:t>（三）对相关责任人员和单位给 予处理的其他建议。</w:t>
      </w:r>
      <w:bookmarkEnd w:id="3344"/>
      <w:bookmarkEnd w:id="3345"/>
      <w:bookmarkEnd w:id="3346"/>
    </w:p>
    <w:p>
      <w:pPr>
        <w:pStyle w:val="Style38"/>
        <w:keepNext w:val="0"/>
        <w:keepLines w:val="0"/>
        <w:widowControl w:val="0"/>
        <w:numPr>
          <w:ilvl w:val="0"/>
          <w:numId w:val="541"/>
        </w:numPr>
        <w:shd w:val="clear" w:color="auto" w:fill="auto"/>
        <w:tabs>
          <w:tab w:pos="500" w:val="left"/>
        </w:tabs>
        <w:bidi w:val="0"/>
        <w:spacing w:before="0" w:line="192" w:lineRule="exact"/>
        <w:ind w:left="0" w:right="0"/>
        <w:jc w:val="both"/>
      </w:pPr>
      <w:bookmarkStart w:id="3347" w:name="bookmark3347"/>
      <w:bookmarkEnd w:id="3347"/>
      <w:r>
        <w:rPr>
          <w:color w:val="000000"/>
          <w:spacing w:val="0"/>
          <w:w w:val="100"/>
          <w:position w:val="0"/>
        </w:rPr>
        <w:t>鉴于东江口预制构件厂及其主 要负责人对事故发生负有责任，建议 省安全监管局根据《中华人民共和国 安全生产法》等法律法规的规定，对 东江口预制构件厂及其主要负责人实 施行政处罚。</w:t>
      </w:r>
    </w:p>
    <w:p>
      <w:pPr>
        <w:pStyle w:val="Style38"/>
        <w:keepNext w:val="0"/>
        <w:keepLines w:val="0"/>
        <w:widowControl w:val="0"/>
        <w:numPr>
          <w:ilvl w:val="0"/>
          <w:numId w:val="541"/>
        </w:numPr>
        <w:shd w:val="clear" w:color="auto" w:fill="auto"/>
        <w:tabs>
          <w:tab w:pos="500" w:val="left"/>
        </w:tabs>
        <w:bidi w:val="0"/>
        <w:spacing w:before="0" w:line="194" w:lineRule="exact"/>
        <w:ind w:left="0" w:right="0"/>
        <w:jc w:val="both"/>
      </w:pPr>
      <w:bookmarkStart w:id="3348" w:name="bookmark3348"/>
      <w:bookmarkEnd w:id="3348"/>
      <w:r>
        <w:rPr>
          <w:color w:val="000000"/>
          <w:spacing w:val="0"/>
          <w:w w:val="100"/>
          <w:position w:val="0"/>
        </w:rPr>
        <w:t>鉴于新侨公司对事故发生负有责 任，建议省安全监管局根据《中华人民 共和国安全生产法》等法律法规的规定， 对新侨公司实施行政处罚。</w:t>
      </w:r>
    </w:p>
    <w:p>
      <w:pPr>
        <w:pStyle w:val="Style38"/>
        <w:keepNext w:val="0"/>
        <w:keepLines w:val="0"/>
        <w:widowControl w:val="0"/>
        <w:numPr>
          <w:ilvl w:val="0"/>
          <w:numId w:val="541"/>
        </w:numPr>
        <w:shd w:val="clear" w:color="auto" w:fill="auto"/>
        <w:tabs>
          <w:tab w:pos="500" w:val="left"/>
        </w:tabs>
        <w:bidi w:val="0"/>
        <w:spacing w:before="0" w:line="193" w:lineRule="exact"/>
        <w:ind w:left="0" w:right="0"/>
        <w:jc w:val="both"/>
      </w:pPr>
      <w:bookmarkStart w:id="3349" w:name="bookmark3349"/>
      <w:bookmarkEnd w:id="3349"/>
      <w:r>
        <w:rPr>
          <w:color w:val="000000"/>
          <w:spacing w:val="0"/>
          <w:w w:val="100"/>
          <w:position w:val="0"/>
        </w:rPr>
        <w:t>新侨公司法定代表人何某卓未依 法履行安全生产管理职责、健全安全生 产责任制，未依法检査安全生产工作、 及时消除特种设备作业人员习惯性违章 以及不具备操作资格上岗作业等事故隐 患，对事故发生负有责任。建议省安全 监管局根据《中华人民共和国安全生产 法》等法律法规的规定，对新侨公司法 定代表人何定卓实施行政处罚。</w:t>
      </w:r>
    </w:p>
    <w:p>
      <w:pPr>
        <w:spacing w:lineRule="exact" w:line="1"/>
        <w:rPr>
          <w:sz w:val="2"/>
          <w:szCs w:val="2"/>
        </w:rPr>
      </w:pPr>
      <w:r>
        <w:br w:type="column"/>
      </w:r>
    </w:p>
    <w:p>
      <w:pPr>
        <w:pStyle w:val="Style118"/>
        <w:keepNext/>
        <w:keepLines/>
        <w:widowControl w:val="0"/>
        <w:shd w:val="clear" w:color="auto" w:fill="auto"/>
        <w:bidi w:val="0"/>
        <w:spacing w:before="0" w:after="260" w:line="240" w:lineRule="auto"/>
        <w:ind w:left="0" w:right="0" w:firstLine="0"/>
        <w:jc w:val="left"/>
      </w:pPr>
      <w:bookmarkStart w:id="3350" w:name="bookmark3350"/>
      <w:bookmarkStart w:id="3351" w:name="bookmark3351"/>
      <w:bookmarkStart w:id="3352" w:name="bookmark3352"/>
      <w:bookmarkStart w:id="3353" w:name="bookmark3353"/>
      <w:r>
        <w:rPr>
          <w:color w:val="000000"/>
          <w:spacing w:val="0"/>
          <w:w w:val="100"/>
          <w:position w:val="0"/>
        </w:rPr>
        <w:t>四</w:t>
      </w:r>
      <w:bookmarkEnd w:id="3352"/>
      <w:r>
        <w:rPr>
          <w:color w:val="000000"/>
          <w:spacing w:val="0"/>
          <w:w w:val="100"/>
          <w:position w:val="0"/>
        </w:rPr>
        <w:t>、案例点评</w:t>
      </w:r>
      <w:bookmarkEnd w:id="3350"/>
      <w:bookmarkEnd w:id="3351"/>
      <w:bookmarkEnd w:id="3353"/>
    </w:p>
    <w:p>
      <w:pPr>
        <w:pStyle w:val="Style38"/>
        <w:keepNext w:val="0"/>
        <w:keepLines w:val="0"/>
        <w:widowControl w:val="0"/>
        <w:shd w:val="clear" w:color="auto" w:fill="auto"/>
        <w:bidi w:val="0"/>
        <w:spacing w:before="0" w:line="193" w:lineRule="exact"/>
        <w:ind w:left="140" w:right="0"/>
        <w:jc w:val="both"/>
      </w:pPr>
      <w:r>
        <w:rPr>
          <w:rFonts w:ascii="Times New Roman" w:eastAsia="Times New Roman" w:hAnsi="Times New Roman" w:cs="Times New Roman"/>
          <w:color w:val="000000"/>
          <w:spacing w:val="0"/>
          <w:w w:val="100"/>
          <w:position w:val="0"/>
        </w:rPr>
        <w:t>2009</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19</w:t>
      </w:r>
      <w:r>
        <w:rPr>
          <w:color w:val="000000"/>
          <w:spacing w:val="0"/>
          <w:w w:val="100"/>
          <w:position w:val="0"/>
        </w:rPr>
        <w:t>曰</w:t>
      </w:r>
      <w:r>
        <w:rPr>
          <w:rFonts w:ascii="Times New Roman" w:eastAsia="Times New Roman" w:hAnsi="Times New Roman" w:cs="Times New Roman"/>
          <w:color w:val="000000"/>
          <w:spacing w:val="0"/>
          <w:w w:val="100"/>
          <w:position w:val="0"/>
        </w:rPr>
        <w:t>16</w:t>
      </w:r>
      <w:r>
        <w:rPr>
          <w:color w:val="000000"/>
          <w:spacing w:val="0"/>
          <w:w w:val="100"/>
          <w:position w:val="0"/>
        </w:rPr>
        <w:t xml:space="preserve">时 </w:t>
      </w:r>
      <w:r>
        <w:rPr>
          <w:rFonts w:ascii="Times New Roman" w:eastAsia="Times New Roman" w:hAnsi="Times New Roman" w:cs="Times New Roman"/>
          <w:color w:val="000000"/>
          <w:spacing w:val="0"/>
          <w:w w:val="100"/>
          <w:position w:val="0"/>
        </w:rPr>
        <w:t>40</w:t>
      </w:r>
      <w:r>
        <w:rPr>
          <w:color w:val="000000"/>
          <w:spacing w:val="0"/>
          <w:w w:val="100"/>
          <w:position w:val="0"/>
        </w:rPr>
        <w:t>分，中交第三航务局上海嘉 定制梁场，正在作业的门式起重 机（以下均称</w:t>
      </w:r>
      <w:r>
        <w:rPr>
          <w:color w:val="000000"/>
          <w:spacing w:val="0"/>
          <w:w w:val="100"/>
          <w:position w:val="0"/>
          <w:lang w:val="zh-CN" w:eastAsia="zh-CN" w:bidi="zh-CN"/>
        </w:rPr>
        <w:t>“门</w:t>
      </w:r>
      <w:r>
        <w:rPr>
          <w:color w:val="000000"/>
          <w:spacing w:val="0"/>
          <w:w w:val="100"/>
          <w:position w:val="0"/>
        </w:rPr>
        <w:t xml:space="preserve">吊”）突遇强 对流天气，夹轨器未起作用，使 </w:t>
      </w:r>
      <w:r>
        <w:rPr>
          <w:rFonts w:ascii="Times New Roman" w:eastAsia="Times New Roman" w:hAnsi="Times New Roman" w:cs="Times New Roman"/>
          <w:color w:val="000000"/>
          <w:spacing w:val="0"/>
          <w:w w:val="100"/>
          <w:position w:val="0"/>
        </w:rPr>
        <w:t>10</w:t>
      </w:r>
      <w:r>
        <w:rPr>
          <w:color w:val="000000"/>
          <w:spacing w:val="0"/>
          <w:w w:val="100"/>
          <w:position w:val="0"/>
        </w:rPr>
        <w:t>吨“门吊”随风</w:t>
      </w:r>
      <w:r>
        <w:rPr>
          <w:color w:val="000000"/>
          <w:spacing w:val="0"/>
          <w:w w:val="100"/>
          <w:position w:val="0"/>
          <w:lang w:val="zh-CN" w:eastAsia="zh-CN" w:bidi="zh-CN"/>
        </w:rPr>
        <w:t>“漂</w:t>
      </w:r>
      <w:r>
        <w:rPr>
          <w:color w:val="000000"/>
          <w:spacing w:val="0"/>
          <w:w w:val="100"/>
          <w:position w:val="0"/>
        </w:rPr>
        <w:t xml:space="preserve">移” </w:t>
      </w:r>
      <w:r>
        <w:rPr>
          <w:rFonts w:ascii="Times New Roman" w:eastAsia="Times New Roman" w:hAnsi="Times New Roman" w:cs="Times New Roman"/>
          <w:color w:val="000000"/>
          <w:spacing w:val="0"/>
          <w:w w:val="100"/>
          <w:position w:val="0"/>
        </w:rPr>
        <w:t xml:space="preserve">50 </w:t>
      </w:r>
      <w:r>
        <w:rPr>
          <w:color w:val="000000"/>
          <w:spacing w:val="0"/>
          <w:w w:val="100"/>
          <w:position w:val="0"/>
        </w:rPr>
        <w:t>米后倾覆，致</w:t>
      </w:r>
      <w:r>
        <w:rPr>
          <w:rFonts w:ascii="Times New Roman" w:eastAsia="Times New Roman" w:hAnsi="Times New Roman" w:cs="Times New Roman"/>
          <w:color w:val="000000"/>
          <w:spacing w:val="0"/>
          <w:w w:val="100"/>
          <w:position w:val="0"/>
        </w:rPr>
        <w:t>4</w:t>
      </w:r>
      <w:r>
        <w:rPr>
          <w:color w:val="000000"/>
          <w:spacing w:val="0"/>
          <w:w w:val="100"/>
          <w:position w:val="0"/>
        </w:rPr>
        <w:t>人死亡、</w:t>
      </w:r>
      <w:r>
        <w:rPr>
          <w:rFonts w:ascii="Times New Roman" w:eastAsia="Times New Roman" w:hAnsi="Times New Roman" w:cs="Times New Roman"/>
          <w:color w:val="000000"/>
          <w:spacing w:val="0"/>
          <w:w w:val="100"/>
          <w:position w:val="0"/>
        </w:rPr>
        <w:t>3</w:t>
      </w:r>
      <w:r>
        <w:rPr>
          <w:color w:val="000000"/>
          <w:spacing w:val="0"/>
          <w:w w:val="100"/>
          <w:position w:val="0"/>
        </w:rPr>
        <w:t>人受伤。</w:t>
      </w:r>
    </w:p>
    <w:p>
      <w:pPr>
        <w:pStyle w:val="Style38"/>
        <w:keepNext w:val="0"/>
        <w:keepLines w:val="0"/>
        <w:widowControl w:val="0"/>
        <w:shd w:val="clear" w:color="auto" w:fill="auto"/>
        <w:bidi w:val="0"/>
        <w:spacing w:before="0" w:line="194" w:lineRule="exact"/>
        <w:ind w:left="140" w:right="0"/>
        <w:jc w:val="both"/>
      </w:pP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3</w:t>
      </w:r>
      <w:r>
        <w:rPr>
          <w:color w:val="000000"/>
          <w:spacing w:val="0"/>
          <w:w w:val="100"/>
          <w:position w:val="0"/>
        </w:rPr>
        <w:t>曰</w:t>
      </w:r>
      <w:r>
        <w:rPr>
          <w:rFonts w:ascii="Times New Roman" w:eastAsia="Times New Roman" w:hAnsi="Times New Roman" w:cs="Times New Roman"/>
          <w:color w:val="000000"/>
          <w:spacing w:val="0"/>
          <w:w w:val="100"/>
          <w:position w:val="0"/>
        </w:rPr>
        <w:t>17</w:t>
      </w:r>
      <w:r>
        <w:rPr>
          <w:color w:val="000000"/>
          <w:spacing w:val="0"/>
          <w:w w:val="100"/>
          <w:position w:val="0"/>
        </w:rPr>
        <w:t>时</w:t>
      </w:r>
      <w:r>
        <w:rPr>
          <w:rFonts w:ascii="Times New Roman" w:eastAsia="Times New Roman" w:hAnsi="Times New Roman" w:cs="Times New Roman"/>
          <w:color w:val="000000"/>
          <w:spacing w:val="0"/>
          <w:w w:val="100"/>
          <w:position w:val="0"/>
        </w:rPr>
        <w:t xml:space="preserve">30 </w:t>
      </w:r>
      <w:r>
        <w:rPr>
          <w:color w:val="000000"/>
          <w:spacing w:val="0"/>
          <w:w w:val="100"/>
          <w:position w:val="0"/>
        </w:rPr>
        <w:t>分，南京某储运公司在风雨交加 中作业的</w:t>
      </w:r>
      <w:r>
        <w:rPr>
          <w:color w:val="000000"/>
          <w:spacing w:val="0"/>
          <w:w w:val="100"/>
          <w:position w:val="0"/>
          <w:lang w:val="zh-CN" w:eastAsia="zh-CN" w:bidi="zh-CN"/>
        </w:rPr>
        <w:t>“门</w:t>
      </w:r>
      <w:r>
        <w:rPr>
          <w:color w:val="000000"/>
          <w:spacing w:val="0"/>
          <w:w w:val="100"/>
          <w:position w:val="0"/>
        </w:rPr>
        <w:t>吊”，突遇停电， 司机操作不当夹轨器未起作用， 随即被</w:t>
      </w:r>
      <w:r>
        <w:rPr>
          <w:rFonts w:ascii="Times New Roman" w:eastAsia="Times New Roman" w:hAnsi="Times New Roman" w:cs="Times New Roman"/>
          <w:color w:val="000000"/>
          <w:spacing w:val="0"/>
          <w:w w:val="100"/>
          <w:position w:val="0"/>
        </w:rPr>
        <w:t>8-10</w:t>
      </w:r>
      <w:r>
        <w:rPr>
          <w:color w:val="000000"/>
          <w:spacing w:val="0"/>
          <w:w w:val="100"/>
          <w:position w:val="0"/>
        </w:rPr>
        <w:t>级的大风吹动</w:t>
      </w:r>
      <w:r>
        <w:rPr>
          <w:color w:val="000000"/>
          <w:spacing w:val="0"/>
          <w:w w:val="100"/>
          <w:position w:val="0"/>
          <w:lang w:val="zh-CN" w:eastAsia="zh-CN" w:bidi="zh-CN"/>
        </w:rPr>
        <w:t xml:space="preserve">“漂 </w:t>
      </w:r>
      <w:r>
        <w:rPr>
          <w:color w:val="000000"/>
          <w:spacing w:val="0"/>
          <w:w w:val="100"/>
          <w:position w:val="0"/>
        </w:rPr>
        <w:t xml:space="preserve">移” </w:t>
      </w:r>
      <w:r>
        <w:rPr>
          <w:rFonts w:ascii="Times New Roman" w:eastAsia="Times New Roman" w:hAnsi="Times New Roman" w:cs="Times New Roman"/>
          <w:color w:val="000000"/>
          <w:spacing w:val="0"/>
          <w:w w:val="100"/>
          <w:position w:val="0"/>
        </w:rPr>
        <w:t>200</w:t>
      </w:r>
      <w:r>
        <w:rPr>
          <w:color w:val="000000"/>
          <w:spacing w:val="0"/>
          <w:w w:val="100"/>
          <w:position w:val="0"/>
        </w:rPr>
        <w:t>米后倾覆，砸中端头围 挡外马路上行驶的一辆小轿车， 致使驾驶员当场死亡。</w:t>
      </w:r>
    </w:p>
    <w:p>
      <w:pPr>
        <w:pStyle w:val="Style38"/>
        <w:keepNext w:val="0"/>
        <w:keepLines w:val="0"/>
        <w:widowControl w:val="0"/>
        <w:shd w:val="clear" w:color="auto" w:fill="auto"/>
        <w:bidi w:val="0"/>
        <w:spacing w:before="0" w:line="192" w:lineRule="exact"/>
        <w:ind w:left="140" w:right="0"/>
        <w:jc w:val="both"/>
      </w:pPr>
      <w:r>
        <w:rPr>
          <w:color w:val="000000"/>
          <w:spacing w:val="0"/>
          <w:w w:val="100"/>
          <w:position w:val="0"/>
        </w:rPr>
        <w:t>本案例中的</w:t>
      </w:r>
      <w:r>
        <w:rPr>
          <w:rFonts w:ascii="Times New Roman" w:eastAsia="Times New Roman" w:hAnsi="Times New Roman" w:cs="Times New Roman"/>
          <w:color w:val="000000"/>
          <w:spacing w:val="0"/>
          <w:w w:val="100"/>
          <w:position w:val="0"/>
          <w:lang w:val="en-US" w:eastAsia="en-US" w:bidi="en-US"/>
        </w:rPr>
        <w:t>SMJ30</w:t>
      </w:r>
      <w:r>
        <w:rPr>
          <w:color w:val="000000"/>
          <w:spacing w:val="0"/>
          <w:w w:val="100"/>
          <w:position w:val="0"/>
        </w:rPr>
        <w:t>型门式 起重机，更是在强对流天气下， 近</w:t>
      </w:r>
      <w:r>
        <w:rPr>
          <w:rFonts w:ascii="Times New Roman" w:eastAsia="Times New Roman" w:hAnsi="Times New Roman" w:cs="Times New Roman"/>
          <w:color w:val="000000"/>
          <w:spacing w:val="0"/>
          <w:w w:val="100"/>
          <w:position w:val="0"/>
        </w:rPr>
        <w:t>10</w:t>
      </w:r>
      <w:r>
        <w:rPr>
          <w:color w:val="000000"/>
          <w:spacing w:val="0"/>
          <w:w w:val="100"/>
          <w:position w:val="0"/>
        </w:rPr>
        <w:t>吨的</w:t>
      </w:r>
      <w:r>
        <w:rPr>
          <w:color w:val="000000"/>
          <w:spacing w:val="0"/>
          <w:w w:val="100"/>
          <w:position w:val="0"/>
          <w:lang w:val="zh-CN" w:eastAsia="zh-CN" w:bidi="zh-CN"/>
        </w:rPr>
        <w:t>“门</w:t>
      </w:r>
      <w:r>
        <w:rPr>
          <w:color w:val="000000"/>
          <w:spacing w:val="0"/>
          <w:w w:val="100"/>
          <w:position w:val="0"/>
        </w:rPr>
        <w:t>吊”随风</w:t>
      </w:r>
      <w:r>
        <w:rPr>
          <w:color w:val="000000"/>
          <w:spacing w:val="0"/>
          <w:w w:val="100"/>
          <w:position w:val="0"/>
          <w:lang w:val="zh-CN" w:eastAsia="zh-CN" w:bidi="zh-CN"/>
        </w:rPr>
        <w:t xml:space="preserve">“漂 </w:t>
      </w:r>
      <w:r>
        <w:rPr>
          <w:color w:val="000000"/>
          <w:spacing w:val="0"/>
          <w:w w:val="100"/>
          <w:position w:val="0"/>
        </w:rPr>
        <w:t>移</w:t>
      </w:r>
      <w:r>
        <w:rPr>
          <w:rFonts w:ascii="Times New Roman" w:eastAsia="Times New Roman" w:hAnsi="Times New Roman" w:cs="Times New Roman"/>
          <w:color w:val="000000"/>
          <w:spacing w:val="0"/>
          <w:w w:val="100"/>
          <w:position w:val="0"/>
        </w:rPr>
        <w:t>”116</w:t>
      </w:r>
      <w:r>
        <w:rPr>
          <w:color w:val="000000"/>
          <w:spacing w:val="0"/>
          <w:w w:val="100"/>
          <w:position w:val="0"/>
        </w:rPr>
        <w:t>米后倾覆。该倾覆事故 造成</w:t>
      </w:r>
      <w:r>
        <w:rPr>
          <w:rFonts w:ascii="Times New Roman" w:eastAsia="Times New Roman" w:hAnsi="Times New Roman" w:cs="Times New Roman"/>
          <w:color w:val="000000"/>
          <w:spacing w:val="0"/>
          <w:w w:val="100"/>
          <w:position w:val="0"/>
        </w:rPr>
        <w:t>18</w:t>
      </w:r>
      <w:r>
        <w:rPr>
          <w:color w:val="000000"/>
          <w:spacing w:val="0"/>
          <w:w w:val="100"/>
          <w:position w:val="0"/>
        </w:rPr>
        <w:t>人死亡、</w:t>
      </w:r>
      <w:r>
        <w:rPr>
          <w:rFonts w:ascii="Times New Roman" w:eastAsia="Times New Roman" w:hAnsi="Times New Roman" w:cs="Times New Roman"/>
          <w:color w:val="000000"/>
          <w:spacing w:val="0"/>
          <w:w w:val="100"/>
          <w:position w:val="0"/>
        </w:rPr>
        <w:t>33</w:t>
      </w:r>
      <w:r>
        <w:rPr>
          <w:color w:val="000000"/>
          <w:spacing w:val="0"/>
          <w:w w:val="100"/>
          <w:position w:val="0"/>
        </w:rPr>
        <w:t>人受伤，直 接经济损失达</w:t>
      </w:r>
      <w:r>
        <w:rPr>
          <w:rFonts w:ascii="Times New Roman" w:eastAsia="Times New Roman" w:hAnsi="Times New Roman" w:cs="Times New Roman"/>
          <w:color w:val="000000"/>
          <w:spacing w:val="0"/>
          <w:w w:val="100"/>
          <w:position w:val="0"/>
        </w:rPr>
        <w:t>1861</w:t>
      </w:r>
      <w:r>
        <w:rPr>
          <w:color w:val="000000"/>
          <w:spacing w:val="0"/>
          <w:w w:val="100"/>
          <w:position w:val="0"/>
        </w:rPr>
        <w:t>万元。</w:t>
      </w:r>
    </w:p>
    <w:p>
      <w:pPr>
        <w:pStyle w:val="Style38"/>
        <w:keepNext w:val="0"/>
        <w:keepLines w:val="0"/>
        <w:widowControl w:val="0"/>
        <w:shd w:val="clear" w:color="auto" w:fill="auto"/>
        <w:bidi w:val="0"/>
        <w:spacing w:before="0" w:line="192" w:lineRule="exact"/>
        <w:ind w:left="140" w:right="0"/>
        <w:jc w:val="both"/>
        <w:sectPr>
          <w:footnotePr>
            <w:pos w:val="pageBottom"/>
            <w:numFmt w:val="decimal"/>
            <w:numRestart w:val="continuous"/>
          </w:footnotePr>
          <w:pgSz w:w="6202" w:h="8640"/>
          <w:pgMar w:top="701" w:right="900" w:bottom="467" w:left="703" w:header="0" w:footer="3" w:gutter="0"/>
          <w:cols w:num="2" w:space="720" w:equalWidth="0">
            <w:col w:w="2261" w:space="346"/>
            <w:col w:w="1992"/>
          </w:cols>
          <w:noEndnote/>
          <w:rtlGutter w:val="0"/>
          <w:docGrid w:linePitch="360"/>
        </w:sectPr>
      </w:pPr>
      <w:r>
        <w:rPr>
          <w:color w:val="000000"/>
          <w:spacing w:val="0"/>
          <w:w w:val="100"/>
          <w:position w:val="0"/>
        </w:rPr>
        <w:t>纵观多起“门吊”风中</w:t>
      </w:r>
      <w:r>
        <w:rPr>
          <w:color w:val="000000"/>
          <w:spacing w:val="0"/>
          <w:w w:val="100"/>
          <w:position w:val="0"/>
          <w:lang w:val="zh-CN" w:eastAsia="zh-CN" w:bidi="zh-CN"/>
        </w:rPr>
        <w:t xml:space="preserve">“漂 </w:t>
      </w:r>
      <w:r>
        <w:rPr>
          <w:color w:val="000000"/>
          <w:spacing w:val="0"/>
          <w:w w:val="100"/>
          <w:position w:val="0"/>
        </w:rPr>
        <w:t>移”倾覆事故案例及案例剖析， 该类事故无一不是</w:t>
      </w:r>
      <w:r>
        <w:rPr>
          <w:color w:val="000000"/>
          <w:spacing w:val="0"/>
          <w:w w:val="100"/>
          <w:position w:val="0"/>
          <w:lang w:val="zh-CN" w:eastAsia="zh-CN" w:bidi="zh-CN"/>
        </w:rPr>
        <w:t>“责</w:t>
      </w:r>
      <w:r>
        <w:rPr>
          <w:color w:val="000000"/>
          <w:spacing w:val="0"/>
          <w:w w:val="100"/>
          <w:position w:val="0"/>
        </w:rPr>
        <w:t>任事故”， 且责任人都受到了应有的法律和 行政处罚；事故的成因也均含有 直接的</w:t>
      </w:r>
      <w:r>
        <w:rPr>
          <w:color w:val="000000"/>
          <w:spacing w:val="0"/>
          <w:w w:val="100"/>
          <w:position w:val="0"/>
          <w:lang w:val="zh-CN" w:eastAsia="zh-CN" w:bidi="zh-CN"/>
        </w:rPr>
        <w:t>“环境</w:t>
      </w:r>
      <w:r>
        <w:rPr>
          <w:color w:val="000000"/>
          <w:spacing w:val="0"/>
          <w:w w:val="100"/>
          <w:position w:val="0"/>
        </w:rPr>
        <w:t>因素”（气象局记 录---突遇强对流天气）</w:t>
      </w:r>
      <w:r>
        <w:rPr>
          <w:color w:val="000000"/>
          <w:spacing w:val="0"/>
          <w:w w:val="100"/>
          <w:position w:val="0"/>
          <w:lang w:val="zh-CN" w:eastAsia="zh-CN" w:bidi="zh-CN"/>
        </w:rPr>
        <w:t xml:space="preserve">、“违 </w:t>
      </w:r>
      <w:r>
        <w:rPr>
          <w:color w:val="000000"/>
          <w:spacing w:val="0"/>
          <w:w w:val="100"/>
          <w:position w:val="0"/>
        </w:rPr>
        <w:t>章操作”（《起重机械安全操作规 程》第</w:t>
      </w:r>
      <w:r>
        <w:rPr>
          <w:rFonts w:ascii="Times New Roman" w:eastAsia="Times New Roman" w:hAnsi="Times New Roman" w:cs="Times New Roman"/>
          <w:color w:val="000000"/>
          <w:spacing w:val="0"/>
          <w:w w:val="100"/>
          <w:position w:val="0"/>
          <w:lang w:val="en-US" w:eastAsia="en-US" w:bidi="en-US"/>
        </w:rPr>
        <w:t>17.1</w:t>
      </w:r>
      <w:r>
        <w:rPr>
          <w:color w:val="000000"/>
          <w:spacing w:val="0"/>
          <w:w w:val="100"/>
          <w:position w:val="0"/>
        </w:rPr>
        <w:t xml:space="preserve">条：无人工作时，应 固定住起重机防止意外滑动）、 </w:t>
      </w:r>
      <w:r>
        <w:rPr>
          <w:color w:val="000000"/>
          <w:spacing w:val="0"/>
          <w:w w:val="100"/>
          <w:position w:val="0"/>
          <w:lang w:val="zh-CN" w:eastAsia="zh-CN" w:bidi="zh-CN"/>
        </w:rPr>
        <w:t>“场地</w:t>
      </w:r>
      <w:r>
        <w:rPr>
          <w:color w:val="000000"/>
          <w:spacing w:val="0"/>
          <w:w w:val="100"/>
          <w:position w:val="0"/>
        </w:rPr>
        <w:t>不良”（《特种设备安全法》 三十七条：特种设备使用应当有</w:t>
      </w:r>
    </w:p>
    <w:p>
      <w:pPr>
        <w:pStyle w:val="Style38"/>
        <w:keepNext w:val="0"/>
        <w:keepLines w:val="0"/>
        <w:widowControl w:val="0"/>
        <w:shd w:val="clear" w:color="auto" w:fill="auto"/>
        <w:bidi w:val="0"/>
        <w:spacing w:before="0" w:line="202" w:lineRule="exact"/>
        <w:ind w:left="0" w:right="0" w:firstLine="0"/>
        <w:jc w:val="both"/>
      </w:pPr>
      <w:r>
        <w:rPr>
          <w:color w:val="000000"/>
          <w:spacing w:val="0"/>
          <w:w w:val="100"/>
          <w:position w:val="0"/>
        </w:rPr>
        <w:t>规定的安全距离、安全防范措施） 等</w:t>
      </w:r>
      <w:r>
        <w:rPr>
          <w:color w:val="000000"/>
          <w:spacing w:val="0"/>
          <w:w w:val="100"/>
          <w:position w:val="0"/>
          <w:lang w:val="zh-CN" w:eastAsia="zh-CN" w:bidi="zh-CN"/>
        </w:rPr>
        <w:t>“直</w:t>
      </w:r>
      <w:r>
        <w:rPr>
          <w:color w:val="000000"/>
          <w:spacing w:val="0"/>
          <w:w w:val="100"/>
          <w:position w:val="0"/>
        </w:rPr>
        <w:t>接原因”。</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同时，也存在间接的</w:t>
      </w:r>
      <w:r>
        <w:rPr>
          <w:color w:val="000000"/>
          <w:spacing w:val="0"/>
          <w:w w:val="100"/>
          <w:position w:val="0"/>
          <w:lang w:val="zh-CN" w:eastAsia="zh-CN" w:bidi="zh-CN"/>
        </w:rPr>
        <w:t xml:space="preserve">“管理 </w:t>
      </w:r>
      <w:r>
        <w:rPr>
          <w:color w:val="000000"/>
          <w:spacing w:val="0"/>
          <w:w w:val="100"/>
          <w:position w:val="0"/>
        </w:rPr>
        <w:t xml:space="preserve">制度不健全”（《特种设备安全法》 第七条：特种设备生产、经营、 使用单位应当遵守本法和其他有 关法律、法规，建立、健全特种 设备安全和节能责任制度，加强 特种设备安全和节能管理，确保 特种设备生产、经营、使用安全）; </w:t>
      </w:r>
      <w:r>
        <w:rPr>
          <w:color w:val="000000"/>
          <w:spacing w:val="0"/>
          <w:w w:val="100"/>
          <w:position w:val="0"/>
          <w:lang w:val="zh-CN" w:eastAsia="zh-CN" w:bidi="zh-CN"/>
        </w:rPr>
        <w:t>“曰常</w:t>
      </w:r>
      <w:r>
        <w:rPr>
          <w:color w:val="000000"/>
          <w:spacing w:val="0"/>
          <w:w w:val="100"/>
          <w:position w:val="0"/>
        </w:rPr>
        <w:t xml:space="preserve">检査、隐患排査治理不到 位”（《安全生产法》第三十六 条：生产经营单位应当建立健全 生产安全事故隐患排査制度；《特 种设备安全法》第十五条：特种 设备生产、经营、使用单位对其 生产、经营、使用的特种设备应 当进行自行检测和维护保养）； </w:t>
      </w:r>
      <w:r>
        <w:rPr>
          <w:color w:val="000000"/>
          <w:spacing w:val="0"/>
          <w:w w:val="100"/>
          <w:position w:val="0"/>
          <w:lang w:val="zh-CN" w:eastAsia="zh-CN" w:bidi="zh-CN"/>
        </w:rPr>
        <w:t>“无证</w:t>
      </w:r>
      <w:r>
        <w:rPr>
          <w:color w:val="000000"/>
          <w:spacing w:val="0"/>
          <w:w w:val="100"/>
          <w:position w:val="0"/>
        </w:rPr>
        <w:t>上岗”（《安全生产法》第 二十七条：特种作业人员必须按 照国家有关规定经专门的安全作 业培训，取得相应资格，方可上 岗作业；《特种设备安全法》第 十四条：特种设备安全管理人员、 检测人员和作业人员应当按照国 家有关规定取得相应资格，方可 从事相关工作。）；</w:t>
      </w:r>
      <w:r>
        <w:rPr>
          <w:color w:val="000000"/>
          <w:spacing w:val="0"/>
          <w:w w:val="100"/>
          <w:position w:val="0"/>
          <w:lang w:val="zh-CN" w:eastAsia="zh-CN" w:bidi="zh-CN"/>
        </w:rPr>
        <w:t>“培训</w:t>
      </w:r>
      <w:r>
        <w:rPr>
          <w:color w:val="000000"/>
          <w:spacing w:val="0"/>
          <w:w w:val="100"/>
          <w:position w:val="0"/>
        </w:rPr>
        <w:t xml:space="preserve">体系失 效”（《特种设备安全法》第十三 条：特种设备生产、经营、使用 单位应当按照国家有关规定配备 特种设备安全管理人员、检测人 员和作业人员，并对其进行必要 的安全教育和技能培训。《安全 生产法》第二十二条第二款：组 织或者参与本单位安全生产教育 和培训，如实记录安全生产教育 </w:t>
      </w:r>
      <w:r>
        <w:rPr>
          <w:color w:val="000000"/>
          <w:spacing w:val="0"/>
          <w:w w:val="100"/>
          <w:position w:val="0"/>
        </w:rPr>
        <w:t>和培训情况）等“间接原因</w:t>
      </w:r>
      <w:r>
        <w:rPr>
          <w:color w:val="000000"/>
          <w:spacing w:val="0"/>
          <w:w w:val="100"/>
          <w:position w:val="0"/>
          <w:lang w:val="zh-CN" w:eastAsia="zh-CN" w:bidi="zh-CN"/>
        </w:rPr>
        <w:t>”。对</w:t>
      </w:r>
      <w:r>
        <w:rPr>
          <w:color w:val="000000"/>
          <w:spacing w:val="0"/>
          <w:w w:val="100"/>
          <w:position w:val="0"/>
        </w:rPr>
        <w:t>此， 本案例原文均已有较为详细的论 述，不再赘述。</w:t>
      </w:r>
    </w:p>
    <w:p>
      <w:pPr>
        <w:pStyle w:val="Style38"/>
        <w:keepNext w:val="0"/>
        <w:keepLines w:val="0"/>
        <w:widowControl w:val="0"/>
        <w:shd w:val="clear" w:color="auto" w:fill="auto"/>
        <w:bidi w:val="0"/>
        <w:spacing w:before="0" w:after="1320" w:line="187" w:lineRule="exact"/>
        <w:ind w:left="0" w:right="0"/>
        <w:jc w:val="left"/>
      </w:pPr>
      <w:r>
        <w:rPr>
          <w:color w:val="000000"/>
          <w:spacing w:val="0"/>
          <w:w w:val="100"/>
          <w:position w:val="0"/>
        </w:rPr>
        <w:t xml:space="preserve">在此，作者仅就上述多个类 似案例及多年的项目工程实践， 结合目前我国相关的起重机械“规 范” </w:t>
      </w:r>
      <w:r>
        <w:rPr>
          <w:color w:val="000000"/>
          <w:spacing w:val="0"/>
          <w:w w:val="100"/>
          <w:position w:val="0"/>
          <w:lang w:val="zh-CN" w:eastAsia="zh-CN" w:bidi="zh-CN"/>
        </w:rPr>
        <w:t>“规程”，有</w:t>
      </w:r>
      <w:r>
        <w:rPr>
          <w:color w:val="000000"/>
          <w:spacing w:val="0"/>
          <w:w w:val="100"/>
          <w:position w:val="0"/>
        </w:rPr>
        <w:t>两点建议以供参考:</w:t>
      </w:r>
    </w:p>
    <w:p>
      <w:pPr>
        <w:pStyle w:val="Style118"/>
        <w:keepNext/>
        <w:keepLines/>
        <w:widowControl w:val="0"/>
        <w:shd w:val="clear" w:color="auto" w:fill="auto"/>
        <w:bidi w:val="0"/>
        <w:spacing w:before="0"/>
        <w:ind w:left="-160" w:right="0" w:firstLine="160"/>
        <w:jc w:val="both"/>
      </w:pPr>
      <w:bookmarkStart w:id="3354" w:name="bookmark3354"/>
      <w:bookmarkStart w:id="3355" w:name="bookmark3355"/>
      <w:bookmarkStart w:id="3356" w:name="bookmark3356"/>
      <w:r>
        <w:rPr>
          <w:color w:val="000000"/>
          <w:spacing w:val="0"/>
          <w:w w:val="100"/>
          <w:position w:val="0"/>
        </w:rPr>
        <w:t>（-）深化细化安全技术规范、规程， 构建</w:t>
      </w:r>
      <w:r>
        <w:rPr>
          <w:color w:val="000000"/>
          <w:spacing w:val="0"/>
          <w:w w:val="100"/>
          <w:position w:val="0"/>
          <w:lang w:val="zh-CN" w:eastAsia="zh-CN" w:bidi="zh-CN"/>
        </w:rPr>
        <w:t>“防风</w:t>
      </w:r>
      <w:r>
        <w:rPr>
          <w:color w:val="000000"/>
          <w:spacing w:val="0"/>
          <w:w w:val="100"/>
          <w:position w:val="0"/>
        </w:rPr>
        <w:t>本质安全型”起重设备。</w:t>
      </w:r>
      <w:bookmarkEnd w:id="3354"/>
      <w:bookmarkEnd w:id="3355"/>
      <w:bookmarkEnd w:id="3356"/>
    </w:p>
    <w:p>
      <w:pPr>
        <w:pStyle w:val="Style38"/>
        <w:keepNext w:val="0"/>
        <w:keepLines w:val="0"/>
        <w:widowControl w:val="0"/>
        <w:shd w:val="clear" w:color="auto" w:fill="auto"/>
        <w:bidi w:val="0"/>
        <w:spacing w:before="0" w:line="192" w:lineRule="exact"/>
        <w:ind w:left="-160" w:right="0" w:firstLine="160"/>
        <w:jc w:val="both"/>
      </w:pPr>
      <w:r>
        <w:rPr>
          <w:color w:val="000000"/>
          <w:spacing w:val="0"/>
          <w:w w:val="100"/>
          <w:position w:val="0"/>
        </w:rPr>
        <w:t>我国地域辽阔，水文气象差异很大， 尤其是东南沿海地区，起重设备的防风 防倾覆工作尤为重要。</w:t>
      </w:r>
    </w:p>
    <w:p>
      <w:pPr>
        <w:pStyle w:val="Style38"/>
        <w:keepNext w:val="0"/>
        <w:keepLines w:val="0"/>
        <w:widowControl w:val="0"/>
        <w:shd w:val="clear" w:color="auto" w:fill="auto"/>
        <w:bidi w:val="0"/>
        <w:spacing w:before="0" w:line="192" w:lineRule="exact"/>
        <w:ind w:left="-160" w:right="0" w:firstLine="160"/>
        <w:jc w:val="both"/>
      </w:pPr>
      <w:r>
        <w:rPr>
          <w:color w:val="000000"/>
          <w:spacing w:val="0"/>
          <w:w w:val="100"/>
          <w:position w:val="0"/>
        </w:rPr>
        <w:t>起重设备特别是轨道式</w:t>
      </w:r>
      <w:r>
        <w:rPr>
          <w:color w:val="000000"/>
          <w:spacing w:val="0"/>
          <w:w w:val="100"/>
          <w:position w:val="0"/>
          <w:lang w:val="zh-CN" w:eastAsia="zh-CN" w:bidi="zh-CN"/>
        </w:rPr>
        <w:t>“门</w:t>
      </w:r>
      <w:r>
        <w:rPr>
          <w:color w:val="000000"/>
          <w:spacing w:val="0"/>
          <w:w w:val="100"/>
          <w:position w:val="0"/>
        </w:rPr>
        <w:t>吊”、 塔吊，防风</w:t>
      </w:r>
      <w:r>
        <w:rPr>
          <w:color w:val="000000"/>
          <w:spacing w:val="0"/>
          <w:w w:val="100"/>
          <w:position w:val="0"/>
          <w:lang w:val="zh-CN" w:eastAsia="zh-CN" w:bidi="zh-CN"/>
        </w:rPr>
        <w:t>“漂移”倾覆</w:t>
      </w:r>
      <w:r>
        <w:rPr>
          <w:color w:val="000000"/>
          <w:spacing w:val="0"/>
          <w:w w:val="100"/>
          <w:position w:val="0"/>
        </w:rPr>
        <w:t>的首要措施应 放在</w:t>
      </w:r>
      <w:r>
        <w:rPr>
          <w:color w:val="000000"/>
          <w:spacing w:val="0"/>
          <w:w w:val="100"/>
          <w:position w:val="0"/>
          <w:lang w:val="zh-CN" w:eastAsia="zh-CN" w:bidi="zh-CN"/>
        </w:rPr>
        <w:t>“设备</w:t>
      </w:r>
      <w:r>
        <w:rPr>
          <w:color w:val="000000"/>
          <w:spacing w:val="0"/>
          <w:w w:val="100"/>
          <w:position w:val="0"/>
        </w:rPr>
        <w:t>的本质安全”上，把对</w:t>
      </w:r>
      <w:r>
        <w:rPr>
          <w:color w:val="000000"/>
          <w:spacing w:val="0"/>
          <w:w w:val="100"/>
          <w:position w:val="0"/>
          <w:lang w:val="zh-CN" w:eastAsia="zh-CN" w:bidi="zh-CN"/>
        </w:rPr>
        <w:t xml:space="preserve">“人 </w:t>
      </w:r>
      <w:r>
        <w:rPr>
          <w:color w:val="000000"/>
          <w:spacing w:val="0"/>
          <w:w w:val="100"/>
          <w:position w:val="0"/>
        </w:rPr>
        <w:t>的行为”的安全操作技术要求，前置为 对</w:t>
      </w:r>
      <w:r>
        <w:rPr>
          <w:color w:val="000000"/>
          <w:spacing w:val="0"/>
          <w:w w:val="100"/>
          <w:position w:val="0"/>
          <w:lang w:val="zh-CN" w:eastAsia="zh-CN" w:bidi="zh-CN"/>
        </w:rPr>
        <w:t>“设备</w:t>
      </w:r>
      <w:r>
        <w:rPr>
          <w:color w:val="000000"/>
          <w:spacing w:val="0"/>
          <w:w w:val="100"/>
          <w:position w:val="0"/>
        </w:rPr>
        <w:t>的本质安全”要求上。</w:t>
      </w:r>
    </w:p>
    <w:p>
      <w:pPr>
        <w:pStyle w:val="Style38"/>
        <w:keepNext w:val="0"/>
        <w:keepLines w:val="0"/>
        <w:widowControl w:val="0"/>
        <w:shd w:val="clear" w:color="auto" w:fill="auto"/>
        <w:bidi w:val="0"/>
        <w:spacing w:before="0" w:line="197" w:lineRule="exact"/>
        <w:ind w:left="-160" w:right="0" w:firstLine="160"/>
        <w:jc w:val="both"/>
      </w:pPr>
      <w:r>
        <w:rPr>
          <w:color w:val="000000"/>
          <w:spacing w:val="0"/>
          <w:w w:val="100"/>
          <w:position w:val="0"/>
        </w:rPr>
        <w:t>在规范中，应明确并细化起重设备 关键重点项的安全技术要求。</w:t>
      </w:r>
    </w:p>
    <w:p>
      <w:pPr>
        <w:pStyle w:val="Style38"/>
        <w:keepNext w:val="0"/>
        <w:keepLines w:val="0"/>
        <w:widowControl w:val="0"/>
        <w:shd w:val="clear" w:color="auto" w:fill="auto"/>
        <w:bidi w:val="0"/>
        <w:spacing w:before="0" w:line="193" w:lineRule="exact"/>
        <w:ind w:left="-160" w:right="0" w:firstLine="160"/>
        <w:jc w:val="both"/>
        <w:sectPr>
          <w:footnotePr>
            <w:pos w:val="pageBottom"/>
            <w:numFmt w:val="decimal"/>
            <w:numRestart w:val="continuous"/>
          </w:footnotePr>
          <w:pgSz w:w="6202" w:h="8640"/>
          <w:pgMar w:top="826" w:right="857" w:bottom="525" w:left="953" w:header="0" w:footer="3" w:gutter="0"/>
          <w:cols w:num="2" w:space="542"/>
          <w:noEndnote/>
          <w:rtlGutter w:val="0"/>
          <w:docGrid w:linePitch="360"/>
        </w:sectPr>
      </w:pPr>
      <w:r>
        <w:rPr>
          <w:color w:val="000000"/>
          <w:spacing w:val="0"/>
          <w:w w:val="100"/>
          <w:position w:val="0"/>
        </w:rPr>
        <w:t xml:space="preserve">例如，在《起重机械安全操作规程》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GB6067.1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9.4.1.</w:t>
      </w:r>
      <w:r>
        <w:rPr>
          <w:rFonts w:ascii="Times New Roman" w:eastAsia="Times New Roman" w:hAnsi="Times New Roman" w:cs="Times New Roman"/>
          <w:color w:val="000000"/>
          <w:spacing w:val="0"/>
          <w:w w:val="100"/>
          <w:position w:val="0"/>
        </w:rPr>
        <w:t xml:space="preserve">1 </w:t>
      </w:r>
      <w:r>
        <w:rPr>
          <w:color w:val="000000"/>
          <w:spacing w:val="0"/>
          <w:w w:val="100"/>
          <w:position w:val="0"/>
        </w:rPr>
        <w:t>中明确要求：</w:t>
      </w:r>
      <w:r>
        <w:rPr>
          <w:color w:val="000000"/>
          <w:spacing w:val="0"/>
          <w:w w:val="100"/>
          <w:position w:val="0"/>
          <w:lang w:val="zh-CN" w:eastAsia="zh-CN" w:bidi="zh-CN"/>
        </w:rPr>
        <w:t xml:space="preserve">“室 </w:t>
      </w:r>
      <w:r>
        <w:rPr>
          <w:color w:val="000000"/>
          <w:spacing w:val="0"/>
          <w:w w:val="100"/>
          <w:position w:val="0"/>
        </w:rPr>
        <w:t>外工作的轨道式起重机应装设可靠的抗 风防滑装置，并应满足规定的工作状态 和非工作状态抗风防滑要求”；并且分 另</w:t>
      </w:r>
      <w:r>
        <w:rPr>
          <w:color w:val="000000"/>
          <w:spacing w:val="0"/>
          <w:w w:val="100"/>
          <w:position w:val="0"/>
          <w:lang w:val="zh-CN" w:eastAsia="zh-CN" w:bidi="zh-CN"/>
        </w:rPr>
        <w:t>。在</w:t>
      </w:r>
      <w:r>
        <w:rPr>
          <w:rFonts w:ascii="Times New Roman" w:eastAsia="Times New Roman" w:hAnsi="Times New Roman" w:cs="Times New Roman"/>
          <w:color w:val="000000"/>
          <w:spacing w:val="0"/>
          <w:w w:val="100"/>
          <w:position w:val="0"/>
        </w:rPr>
        <w:t>"9.4.1.2"</w:t>
      </w:r>
      <w:r>
        <w:rPr>
          <w:color w:val="000000"/>
          <w:spacing w:val="0"/>
          <w:w w:val="100"/>
          <w:position w:val="0"/>
        </w:rPr>
        <w:t>、</w:t>
      </w:r>
      <w:r>
        <w:rPr>
          <w:rFonts w:ascii="Times New Roman" w:eastAsia="Times New Roman" w:hAnsi="Times New Roman" w:cs="Times New Roman"/>
          <w:color w:val="000000"/>
          <w:spacing w:val="0"/>
          <w:w w:val="100"/>
          <w:position w:val="0"/>
        </w:rPr>
        <w:t>"9.4.1.3"</w:t>
      </w:r>
      <w:r>
        <w:rPr>
          <w:color w:val="000000"/>
          <w:spacing w:val="0"/>
          <w:w w:val="100"/>
          <w:position w:val="0"/>
        </w:rPr>
        <w:t>、</w:t>
      </w:r>
      <w:r>
        <w:rPr>
          <w:rFonts w:ascii="Times New Roman" w:eastAsia="Times New Roman" w:hAnsi="Times New Roman" w:cs="Times New Roman"/>
          <w:color w:val="000000"/>
          <w:spacing w:val="0"/>
          <w:w w:val="100"/>
          <w:position w:val="0"/>
        </w:rPr>
        <w:t>"9.4.1.4"</w:t>
      </w:r>
      <w:r>
        <w:rPr>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“941.5”</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“9.4.1.6”</w:t>
      </w:r>
      <w:r>
        <w:rPr>
          <w:color w:val="000000"/>
          <w:spacing w:val="0"/>
          <w:w w:val="100"/>
          <w:position w:val="0"/>
        </w:rPr>
        <w:t>条款中，分别 对防风制动装置的形式、防风载荷能 力、防风</w:t>
      </w:r>
      <w:r>
        <w:rPr>
          <w:color w:val="000000"/>
          <w:spacing w:val="0"/>
          <w:w w:val="100"/>
          <w:position w:val="0"/>
          <w:lang w:val="zh-CN" w:eastAsia="zh-CN" w:bidi="zh-CN"/>
        </w:rPr>
        <w:t>“锚定</w:t>
      </w:r>
      <w:r>
        <w:rPr>
          <w:color w:val="000000"/>
          <w:spacing w:val="0"/>
          <w:w w:val="100"/>
          <w:position w:val="0"/>
        </w:rPr>
        <w:t>装置”</w:t>
      </w:r>
      <w:r>
        <w:rPr>
          <w:color w:val="000000"/>
          <w:spacing w:val="0"/>
          <w:w w:val="100"/>
          <w:position w:val="0"/>
          <w:lang w:val="zh-CN" w:eastAsia="zh-CN" w:bidi="zh-CN"/>
        </w:rPr>
        <w:t>、“防</w:t>
      </w:r>
      <w:r>
        <w:rPr>
          <w:color w:val="000000"/>
          <w:spacing w:val="0"/>
          <w:w w:val="100"/>
          <w:position w:val="0"/>
        </w:rPr>
        <w:t>倾覆安全钩”</w:t>
      </w:r>
    </w:p>
    <w:p>
      <w:pPr>
        <w:widowControl w:val="0"/>
        <w:spacing w:line="53" w:lineRule="exact"/>
        <w:rPr>
          <w:sz w:val="4"/>
          <w:szCs w:val="4"/>
        </w:rPr>
      </w:pPr>
    </w:p>
    <w:p>
      <w:pPr>
        <w:widowControl w:val="0"/>
        <w:spacing w:line="1" w:lineRule="exact"/>
        <w:sectPr>
          <w:footnotePr>
            <w:pos w:val="pageBottom"/>
            <w:numFmt w:val="decimal"/>
            <w:numRestart w:val="continuous"/>
          </w:footnotePr>
          <w:pgSz w:w="6202" w:h="8640"/>
          <w:pgMar w:top="606" w:right="735" w:bottom="543" w:left="725" w:header="0" w:footer="3" w:gutter="0"/>
          <w:cols w:num="2" w:space="221"/>
          <w:noEndnote/>
          <w:rtlGutter w:val="0"/>
          <w:docGrid w:linePitch="360"/>
        </w:sectPr>
      </w:pPr>
    </w:p>
    <w:p>
      <w:pPr>
        <w:pStyle w:val="Style38"/>
        <w:keepNext w:val="0"/>
        <w:keepLines w:val="0"/>
        <w:widowControl w:val="0"/>
        <w:shd w:val="clear" w:color="auto" w:fill="auto"/>
        <w:bidi w:val="0"/>
        <w:spacing w:before="0" w:line="197" w:lineRule="exact"/>
        <w:ind w:left="0" w:right="0" w:firstLine="0"/>
        <w:jc w:val="both"/>
      </w:pPr>
      <w:r>
        <w:rPr>
          <w:color w:val="000000"/>
          <w:spacing w:val="0"/>
          <w:w w:val="100"/>
          <w:position w:val="0"/>
        </w:rPr>
        <w:t>等安全技术要求，都做了较为详细的 规定。</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又例如，在《起重机械安全操作 规程》（</w:t>
      </w:r>
      <w:r>
        <w:rPr>
          <w:rFonts w:ascii="Times New Roman" w:eastAsia="Times New Roman" w:hAnsi="Times New Roman" w:cs="Times New Roman"/>
          <w:color w:val="000000"/>
          <w:spacing w:val="0"/>
          <w:w w:val="100"/>
          <w:position w:val="0"/>
          <w:lang w:val="en-US" w:eastAsia="en-US" w:bidi="en-US"/>
        </w:rPr>
        <w:t xml:space="preserve">GB6067.1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lang w:val="en-US" w:eastAsia="en-US" w:bidi="en-US"/>
        </w:rPr>
        <w:t>9.4.1.4</w:t>
      </w:r>
      <w:r>
        <w:rPr>
          <w:color w:val="000000"/>
          <w:spacing w:val="0"/>
          <w:w w:val="100"/>
          <w:position w:val="0"/>
        </w:rPr>
        <w:t>条中明 确要求：“</w:t>
      </w:r>
      <w:r>
        <w:rPr>
          <w:color w:val="000000"/>
          <w:spacing w:val="0"/>
          <w:w w:val="100"/>
          <w:position w:val="0"/>
          <w:lang w:val="en-US" w:eastAsia="en-US" w:bidi="en-US"/>
        </w:rPr>
        <w:t>......</w:t>
      </w:r>
      <w:r>
        <w:rPr>
          <w:color w:val="000000"/>
          <w:spacing w:val="0"/>
          <w:w w:val="100"/>
          <w:position w:val="0"/>
        </w:rPr>
        <w:t>抗风制动装置，其制动 与释放动作也应该考虑与运行机构连 锁，并应能从控制室内自动进行操作。</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再例如，对于</w:t>
      </w:r>
      <w:r>
        <w:rPr>
          <w:color w:val="000000"/>
          <w:spacing w:val="0"/>
          <w:w w:val="100"/>
          <w:position w:val="0"/>
          <w:lang w:val="zh-CN" w:eastAsia="zh-CN" w:bidi="zh-CN"/>
        </w:rPr>
        <w:t>“防</w:t>
      </w:r>
      <w:r>
        <w:rPr>
          <w:color w:val="000000"/>
          <w:spacing w:val="0"/>
          <w:w w:val="100"/>
          <w:position w:val="0"/>
        </w:rPr>
        <w:t xml:space="preserve">风锚定装置” 的要求，《起重机械安全操作规程》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GB6067.1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lang w:val="en-US" w:eastAsia="en-US" w:bidi="en-US"/>
        </w:rPr>
        <w:t>9.4.1.</w:t>
      </w:r>
      <w:r>
        <w:rPr>
          <w:color w:val="000000"/>
          <w:spacing w:val="0"/>
          <w:w w:val="100"/>
          <w:position w:val="0"/>
        </w:rPr>
        <w:t>条亦明确要求</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color w:val="000000"/>
          <w:spacing w:val="0"/>
          <w:w w:val="100"/>
          <w:position w:val="0"/>
        </w:rPr>
        <w:t>锚定装置应确保在下列情况下起重机及 其相关部件的安全可靠：</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）起重机进 入非工作状态并且锚定时；</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起重机 处于工作状态并旦锚定时；</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）起重机 处于工作状态旦在正常作业，突然遭遇 超过工作状态极限风速的风载而实施锚 定时。</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 xml:space="preserve">再有，在《起重机械安全操作规程》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GB6067.1 </w:t>
      </w:r>
      <w:r>
        <w:rPr>
          <w:rFonts w:ascii="Times New Roman" w:eastAsia="Times New Roman" w:hAnsi="Times New Roman" w:cs="Times New Roman"/>
          <w:color w:val="000000"/>
          <w:spacing w:val="0"/>
          <w:w w:val="100"/>
          <w:position w:val="0"/>
        </w:rPr>
        <w:t>）</w:t>
      </w:r>
      <w:r>
        <w:rPr>
          <w:color w:val="000000"/>
          <w:spacing w:val="0"/>
          <w:w w:val="100"/>
          <w:position w:val="0"/>
        </w:rPr>
        <w:t>第</w:t>
      </w:r>
      <w:r>
        <w:rPr>
          <w:rFonts w:ascii="Times New Roman" w:eastAsia="Times New Roman" w:hAnsi="Times New Roman" w:cs="Times New Roman"/>
          <w:color w:val="000000"/>
          <w:spacing w:val="0"/>
          <w:w w:val="100"/>
          <w:position w:val="0"/>
        </w:rPr>
        <w:t>9.6.1.2.</w:t>
      </w:r>
      <w:r>
        <w:rPr>
          <w:color w:val="000000"/>
          <w:spacing w:val="0"/>
          <w:w w:val="100"/>
          <w:position w:val="0"/>
        </w:rPr>
        <w:t>条亦明确要求</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color w:val="000000"/>
          <w:spacing w:val="0"/>
          <w:w w:val="100"/>
          <w:position w:val="0"/>
        </w:rPr>
        <w:t>对室外作业的高大起重机应装有显示瞬 时风速的风速报警仪，旦当风力大于安 全工作状态风速设定值时，应能发出报 警信号。</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（笔者认为：如果能将</w:t>
      </w:r>
      <w:r>
        <w:rPr>
          <w:color w:val="000000"/>
          <w:spacing w:val="0"/>
          <w:w w:val="100"/>
          <w:position w:val="0"/>
          <w:lang w:val="zh-CN" w:eastAsia="zh-CN" w:bidi="zh-CN"/>
        </w:rPr>
        <w:t>“风</w:t>
      </w:r>
      <w:r>
        <w:rPr>
          <w:color w:val="000000"/>
          <w:spacing w:val="0"/>
          <w:w w:val="100"/>
          <w:position w:val="0"/>
        </w:rPr>
        <w:t>速报警 信号与抗风连锁装置进行连锁”也应纳 入下文中诸多相关</w:t>
      </w:r>
      <w:r>
        <w:rPr>
          <w:color w:val="000000"/>
          <w:spacing w:val="0"/>
          <w:w w:val="100"/>
          <w:position w:val="0"/>
          <w:lang w:val="zh-CN" w:eastAsia="zh-CN" w:bidi="zh-CN"/>
        </w:rPr>
        <w:t>“规</w:t>
      </w:r>
      <w:r>
        <w:rPr>
          <w:color w:val="000000"/>
          <w:spacing w:val="0"/>
          <w:w w:val="100"/>
          <w:position w:val="0"/>
        </w:rPr>
        <w:t>范”的要求，相 信</w:t>
      </w:r>
      <w:r>
        <w:rPr>
          <w:color w:val="000000"/>
          <w:spacing w:val="0"/>
          <w:w w:val="100"/>
          <w:position w:val="0"/>
          <w:lang w:val="zh-CN" w:eastAsia="zh-CN" w:bidi="zh-CN"/>
        </w:rPr>
        <w:t>“防风</w:t>
      </w:r>
      <w:r>
        <w:rPr>
          <w:color w:val="000000"/>
          <w:spacing w:val="0"/>
          <w:w w:val="100"/>
          <w:position w:val="0"/>
        </w:rPr>
        <w:t>本质安全型”起重设备在具体 应用中将会更加安全。）</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由此可以看出，</w:t>
      </w:r>
      <w:r>
        <w:rPr>
          <w:rFonts w:ascii="Times New Roman" w:eastAsia="Times New Roman" w:hAnsi="Times New Roman" w:cs="Times New Roman"/>
          <w:color w:val="000000"/>
          <w:spacing w:val="0"/>
          <w:w w:val="100"/>
          <w:position w:val="0"/>
        </w:rPr>
        <w:t>2010</w:t>
      </w:r>
      <w:r>
        <w:rPr>
          <w:color w:val="000000"/>
          <w:spacing w:val="0"/>
          <w:w w:val="100"/>
          <w:position w:val="0"/>
        </w:rPr>
        <w:t>年由</w:t>
      </w:r>
      <w:r>
        <w:rPr>
          <w:color w:val="000000"/>
          <w:spacing w:val="0"/>
          <w:w w:val="100"/>
          <w:position w:val="0"/>
          <w:lang w:val="zh-CN" w:eastAsia="zh-CN" w:bidi="zh-CN"/>
        </w:rPr>
        <w:t xml:space="preserve">“国家 </w:t>
      </w:r>
      <w:r>
        <w:rPr>
          <w:color w:val="000000"/>
          <w:spacing w:val="0"/>
          <w:w w:val="100"/>
          <w:position w:val="0"/>
        </w:rPr>
        <w:t>质量监督检验检疫总局”和</w:t>
      </w:r>
      <w:r>
        <w:rPr>
          <w:color w:val="000000"/>
          <w:spacing w:val="0"/>
          <w:w w:val="100"/>
          <w:position w:val="0"/>
          <w:lang w:val="zh-CN" w:eastAsia="zh-CN" w:bidi="zh-CN"/>
        </w:rPr>
        <w:t>“国</w:t>
      </w:r>
      <w:r>
        <w:rPr>
          <w:color w:val="000000"/>
          <w:spacing w:val="0"/>
          <w:w w:val="100"/>
          <w:position w:val="0"/>
        </w:rPr>
        <w:t>家标准 化管理委员会”共同编著制定的《起重 机安全操作规程</w:t>
      </w:r>
      <w:r>
        <w:rPr>
          <w:rFonts w:ascii="Times New Roman" w:eastAsia="Times New Roman" w:hAnsi="Times New Roman" w:cs="Times New Roman"/>
          <w:color w:val="000000"/>
          <w:spacing w:val="0"/>
          <w:w w:val="100"/>
          <w:position w:val="0"/>
          <w:lang w:val="en-US" w:eastAsia="en-US" w:bidi="en-US"/>
        </w:rPr>
        <w:t>HGB6067.1）,</w:t>
      </w:r>
      <w:r>
        <w:rPr>
          <w:color w:val="000000"/>
          <w:spacing w:val="0"/>
          <w:w w:val="100"/>
          <w:position w:val="0"/>
        </w:rPr>
        <w:t>还是 比较细致和切合实情的。</w:t>
      </w:r>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在具体实践中，如今我国建设、 建筑领域有关门式起重机所依据的</w:t>
      </w:r>
      <w:r>
        <w:rPr>
          <w:color w:val="000000"/>
          <w:spacing w:val="0"/>
          <w:w w:val="100"/>
          <w:position w:val="0"/>
          <w:lang w:val="zh-CN" w:eastAsia="zh-CN" w:bidi="zh-CN"/>
        </w:rPr>
        <w:t xml:space="preserve">“规 </w:t>
      </w:r>
      <w:r>
        <w:rPr>
          <w:color w:val="000000"/>
          <w:spacing w:val="0"/>
          <w:w w:val="100"/>
          <w:position w:val="0"/>
        </w:rPr>
        <w:t xml:space="preserve">程” </w:t>
      </w:r>
      <w:r>
        <w:rPr>
          <w:color w:val="000000"/>
          <w:spacing w:val="0"/>
          <w:w w:val="100"/>
          <w:position w:val="0"/>
          <w:lang w:val="zh-CN" w:eastAsia="zh-CN" w:bidi="zh-CN"/>
        </w:rPr>
        <w:t>“规</w:t>
      </w:r>
      <w:r>
        <w:rPr>
          <w:color w:val="000000"/>
          <w:spacing w:val="0"/>
          <w:w w:val="100"/>
          <w:position w:val="0"/>
        </w:rPr>
        <w:t>范”，主要是以《建筑机械使用 安全技术规程》（</w:t>
      </w:r>
      <w:r>
        <w:rPr>
          <w:rFonts w:ascii="Times New Roman" w:eastAsia="Times New Roman" w:hAnsi="Times New Roman" w:cs="Times New Roman"/>
          <w:color w:val="000000"/>
          <w:spacing w:val="0"/>
          <w:w w:val="100"/>
          <w:position w:val="0"/>
          <w:lang w:val="en-US" w:eastAsia="en-US" w:bidi="en-US"/>
        </w:rPr>
        <w:t xml:space="preserve">JGJ33 </w:t>
      </w:r>
      <w:r>
        <w:rPr>
          <w:color w:val="000000"/>
          <w:spacing w:val="0"/>
          <w:w w:val="100"/>
          <w:position w:val="0"/>
        </w:rPr>
        <w:t>）、《施工现场 机械设备检测技术规范》</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JGJ160 </w:t>
      </w:r>
      <w:r>
        <w:rPr>
          <w:color w:val="000000"/>
          <w:spacing w:val="0"/>
          <w:w w:val="100"/>
          <w:position w:val="0"/>
        </w:rPr>
        <w:t xml:space="preserve">）、 《建筑施工起重吊装安全技术规范》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JGJ276 </w:t>
      </w:r>
      <w:r>
        <w:rPr>
          <w:color w:val="000000"/>
          <w:spacing w:val="0"/>
          <w:w w:val="100"/>
          <w:position w:val="0"/>
        </w:rPr>
        <w:t>）、《建筑施工安全检査标准》 （</w:t>
      </w:r>
      <w:r>
        <w:rPr>
          <w:rFonts w:ascii="Times New Roman" w:eastAsia="Times New Roman" w:hAnsi="Times New Roman" w:cs="Times New Roman"/>
          <w:color w:val="000000"/>
          <w:spacing w:val="0"/>
          <w:w w:val="100"/>
          <w:position w:val="0"/>
          <w:lang w:val="en-US" w:eastAsia="en-US" w:bidi="en-US"/>
        </w:rPr>
        <w:t xml:space="preserve">JGJ59 </w:t>
      </w:r>
      <w:r>
        <w:rPr>
          <w:rFonts w:ascii="Times New Roman" w:eastAsia="Times New Roman" w:hAnsi="Times New Roman" w:cs="Times New Roman"/>
          <w:color w:val="000000"/>
          <w:spacing w:val="0"/>
          <w:w w:val="100"/>
          <w:position w:val="0"/>
        </w:rPr>
        <w:t>）</w:t>
      </w:r>
      <w:r>
        <w:rPr>
          <w:color w:val="000000"/>
          <w:spacing w:val="0"/>
          <w:w w:val="100"/>
          <w:position w:val="0"/>
        </w:rPr>
        <w:t>为主。</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在这些规范和规程中，对门式起重 机的防风抗倾覆措施和要求，虽也有提 及，但有的是从规范操作者的行为而提 及，有的规范条文在明确的可遵循性方 面还有较大的细化空间。</w:t>
      </w:r>
    </w:p>
    <w:p>
      <w:pPr>
        <w:pStyle w:val="Style38"/>
        <w:keepNext w:val="0"/>
        <w:keepLines w:val="0"/>
        <w:widowControl w:val="0"/>
        <w:shd w:val="clear" w:color="auto" w:fill="auto"/>
        <w:bidi w:val="0"/>
        <w:spacing w:before="0" w:line="194" w:lineRule="exact"/>
        <w:ind w:left="0" w:right="0" w:firstLine="300"/>
        <w:jc w:val="both"/>
      </w:pPr>
      <w:r>
        <w:rPr>
          <w:color w:val="000000"/>
          <w:spacing w:val="0"/>
          <w:w w:val="100"/>
          <w:position w:val="0"/>
        </w:rPr>
        <w:t>如</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JGJ33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4.6.16 </w:t>
      </w:r>
      <w:r>
        <w:rPr>
          <w:color w:val="000000"/>
          <w:spacing w:val="0"/>
          <w:w w:val="100"/>
          <w:position w:val="0"/>
        </w:rPr>
        <w:t>：作业后，门 式起重机应停放在停机线上，用夹轨器 夹紧（强调人的行为</w:t>
      </w:r>
      <w:r>
        <w:rPr>
          <w:i/>
          <w:iCs/>
          <w:color w:val="000000"/>
          <w:spacing w:val="0"/>
          <w:w w:val="100"/>
          <w:position w:val="0"/>
        </w:rPr>
        <w:t>）</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JGJ160 </w:t>
      </w:r>
      <w:r>
        <w:rPr>
          <w:rFonts w:ascii="Times New Roman" w:eastAsia="Times New Roman" w:hAnsi="Times New Roman" w:cs="Times New Roman"/>
          <w:color w:val="000000"/>
          <w:spacing w:val="0"/>
          <w:w w:val="100"/>
          <w:position w:val="0"/>
        </w:rPr>
        <w:t>）:</w:t>
      </w:r>
      <w:r>
        <w:rPr>
          <w:color w:val="000000"/>
          <w:spacing w:val="0"/>
          <w:w w:val="100"/>
          <w:position w:val="0"/>
        </w:rPr>
        <w:t>抗 风防滑装置应完整，应无裂纹、塑性 变形等影响性能缺陷（防风防滑重点 措施有遗失</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JGJ276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3.0.24 </w:t>
      </w:r>
      <w:r>
        <w:rPr>
          <w:rFonts w:ascii="Times New Roman" w:eastAsia="Times New Roman" w:hAnsi="Times New Roman" w:cs="Times New Roman"/>
          <w:color w:val="000000"/>
          <w:spacing w:val="0"/>
          <w:w w:val="100"/>
          <w:position w:val="0"/>
        </w:rPr>
        <w:t>:</w:t>
      </w:r>
      <w:r>
        <w:rPr>
          <w:color w:val="000000"/>
          <w:spacing w:val="0"/>
          <w:w w:val="100"/>
          <w:position w:val="0"/>
        </w:rPr>
        <w:t>因 故（天气、下班、停电等）对吊装中未 形成空间稳定体系的部分，应采取有效 的加固措施（作者：</w:t>
      </w:r>
      <w:r>
        <w:rPr>
          <w:color w:val="000000"/>
          <w:spacing w:val="0"/>
          <w:w w:val="100"/>
          <w:position w:val="0"/>
          <w:lang w:val="zh-CN" w:eastAsia="zh-CN" w:bidi="zh-CN"/>
        </w:rPr>
        <w:t>“措</w:t>
      </w:r>
      <w:r>
        <w:rPr>
          <w:color w:val="000000"/>
          <w:spacing w:val="0"/>
          <w:w w:val="100"/>
          <w:position w:val="0"/>
        </w:rPr>
        <w:t xml:space="preserve">施”不明确）；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JGJ59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3.18.1 </w:t>
      </w:r>
      <w:r>
        <w:rPr>
          <w:rFonts w:ascii="Times New Roman" w:eastAsia="Times New Roman" w:hAnsi="Times New Roman" w:cs="Times New Roman"/>
          <w:color w:val="000000"/>
          <w:spacing w:val="0"/>
          <w:w w:val="100"/>
          <w:position w:val="0"/>
        </w:rPr>
        <w:t>:</w:t>
      </w:r>
      <w:r>
        <w:rPr>
          <w:color w:val="000000"/>
          <w:spacing w:val="0"/>
          <w:w w:val="100"/>
          <w:position w:val="0"/>
        </w:rPr>
        <w:t>起重吊装检査评定， 应符合现行国家标准《起重机械安全规 程》（</w:t>
      </w:r>
      <w:r>
        <w:rPr>
          <w:rFonts w:ascii="Times New Roman" w:eastAsia="Times New Roman" w:hAnsi="Times New Roman" w:cs="Times New Roman"/>
          <w:color w:val="000000"/>
          <w:spacing w:val="0"/>
          <w:w w:val="100"/>
          <w:position w:val="0"/>
          <w:lang w:val="en-US" w:eastAsia="en-US" w:bidi="en-US"/>
        </w:rPr>
        <w:t xml:space="preserve">GB6067 </w:t>
      </w:r>
      <w:r>
        <w:rPr>
          <w:color w:val="000000"/>
          <w:spacing w:val="0"/>
          <w:w w:val="100"/>
          <w:position w:val="0"/>
        </w:rPr>
        <w:t>）的规定（作者：</w:t>
      </w:r>
      <w:r>
        <w:rPr>
          <w:color w:val="000000"/>
          <w:spacing w:val="0"/>
          <w:w w:val="100"/>
          <w:position w:val="0"/>
          <w:lang w:val="zh-CN" w:eastAsia="zh-CN" w:bidi="zh-CN"/>
        </w:rPr>
        <w:t xml:space="preserve">“大” </w:t>
      </w:r>
      <w:r>
        <w:rPr>
          <w:color w:val="000000"/>
          <w:spacing w:val="0"/>
          <w:w w:val="100"/>
          <w:position w:val="0"/>
        </w:rPr>
        <w:t>而</w:t>
      </w:r>
      <w:r>
        <w:rPr>
          <w:color w:val="000000"/>
          <w:spacing w:val="0"/>
          <w:w w:val="100"/>
          <w:position w:val="0"/>
          <w:lang w:val="zh-CN" w:eastAsia="zh-CN" w:bidi="zh-CN"/>
        </w:rPr>
        <w:t>一</w:t>
      </w:r>
      <w:r>
        <w:rPr>
          <w:color w:val="000000"/>
          <w:spacing w:val="0"/>
          <w:w w:val="100"/>
          <w:position w:val="0"/>
        </w:rPr>
        <w:t>统）。</w:t>
      </w:r>
    </w:p>
    <w:p>
      <w:pPr>
        <w:pStyle w:val="Style38"/>
        <w:keepNext w:val="0"/>
        <w:keepLines w:val="0"/>
        <w:widowControl w:val="0"/>
        <w:shd w:val="clear" w:color="auto" w:fill="auto"/>
        <w:bidi w:val="0"/>
        <w:spacing w:before="0" w:line="192" w:lineRule="exact"/>
        <w:ind w:left="0" w:right="0" w:firstLine="300"/>
        <w:jc w:val="both"/>
      </w:pPr>
      <w:r>
        <w:rPr>
          <w:color w:val="000000"/>
          <w:spacing w:val="0"/>
          <w:w w:val="100"/>
          <w:position w:val="0"/>
        </w:rPr>
        <w:t>笔者认为，相关</w:t>
      </w:r>
      <w:r>
        <w:rPr>
          <w:color w:val="000000"/>
          <w:spacing w:val="0"/>
          <w:w w:val="100"/>
          <w:position w:val="0"/>
          <w:lang w:val="zh-CN" w:eastAsia="zh-CN" w:bidi="zh-CN"/>
        </w:rPr>
        <w:t>“规</w:t>
      </w:r>
      <w:r>
        <w:rPr>
          <w:color w:val="000000"/>
          <w:spacing w:val="0"/>
          <w:w w:val="100"/>
          <w:position w:val="0"/>
        </w:rPr>
        <w:t>范”</w:t>
      </w:r>
      <w:r>
        <w:rPr>
          <w:color w:val="000000"/>
          <w:spacing w:val="0"/>
          <w:w w:val="100"/>
          <w:position w:val="0"/>
          <w:lang w:val="zh-CN" w:eastAsia="zh-CN" w:bidi="zh-CN"/>
        </w:rPr>
        <w:t>、“规</w:t>
      </w:r>
      <w:r>
        <w:rPr>
          <w:color w:val="000000"/>
          <w:spacing w:val="0"/>
          <w:w w:val="100"/>
          <w:position w:val="0"/>
        </w:rPr>
        <w:t>程” 应不断充实、与时俱进不断细化，使得 设备操作者、检査者、验收者有</w:t>
      </w:r>
      <w:r>
        <w:rPr>
          <w:color w:val="000000"/>
          <w:spacing w:val="0"/>
          <w:w w:val="100"/>
          <w:position w:val="0"/>
          <w:lang w:val="zh-CN" w:eastAsia="zh-CN" w:bidi="zh-CN"/>
        </w:rPr>
        <w:t xml:space="preserve">“法” </w:t>
      </w:r>
      <w:r>
        <w:rPr>
          <w:color w:val="000000"/>
          <w:spacing w:val="0"/>
          <w:w w:val="100"/>
          <w:position w:val="0"/>
        </w:rPr>
        <w:t>可依、有</w:t>
      </w:r>
      <w:r>
        <w:rPr>
          <w:color w:val="000000"/>
          <w:spacing w:val="0"/>
          <w:w w:val="100"/>
          <w:position w:val="0"/>
          <w:lang w:val="zh-CN" w:eastAsia="zh-CN" w:bidi="zh-CN"/>
        </w:rPr>
        <w:t>“章”</w:t>
      </w:r>
      <w:r>
        <w:rPr>
          <w:color w:val="000000"/>
          <w:spacing w:val="0"/>
          <w:w w:val="100"/>
          <w:position w:val="0"/>
        </w:rPr>
        <w:t>可循，以</w:t>
      </w:r>
      <w:r>
        <w:rPr>
          <w:color w:val="000000"/>
          <w:spacing w:val="0"/>
          <w:w w:val="100"/>
          <w:position w:val="0"/>
          <w:lang w:val="zh-CN" w:eastAsia="zh-CN" w:bidi="zh-CN"/>
        </w:rPr>
        <w:t>“规</w:t>
      </w:r>
      <w:r>
        <w:rPr>
          <w:color w:val="000000"/>
          <w:spacing w:val="0"/>
          <w:w w:val="100"/>
          <w:position w:val="0"/>
        </w:rPr>
        <w:t>范”促</w:t>
      </w:r>
      <w:r>
        <w:rPr>
          <w:color w:val="000000"/>
          <w:spacing w:val="0"/>
          <w:w w:val="100"/>
          <w:position w:val="0"/>
          <w:lang w:val="zh-CN" w:eastAsia="zh-CN" w:bidi="zh-CN"/>
        </w:rPr>
        <w:t xml:space="preserve">“本 </w:t>
      </w:r>
      <w:r>
        <w:rPr>
          <w:color w:val="000000"/>
          <w:spacing w:val="0"/>
          <w:w w:val="100"/>
          <w:position w:val="0"/>
        </w:rPr>
        <w:t>质”，以</w:t>
      </w:r>
      <w:r>
        <w:rPr>
          <w:color w:val="000000"/>
          <w:spacing w:val="0"/>
          <w:w w:val="100"/>
          <w:position w:val="0"/>
          <w:lang w:val="zh-CN" w:eastAsia="zh-CN" w:bidi="zh-CN"/>
        </w:rPr>
        <w:t>“本</w:t>
      </w:r>
      <w:r>
        <w:rPr>
          <w:color w:val="000000"/>
          <w:spacing w:val="0"/>
          <w:w w:val="100"/>
          <w:position w:val="0"/>
        </w:rPr>
        <w:t>质”保</w:t>
      </w:r>
      <w:r>
        <w:rPr>
          <w:color w:val="000000"/>
          <w:spacing w:val="0"/>
          <w:w w:val="100"/>
          <w:position w:val="0"/>
          <w:lang w:val="zh-CN" w:eastAsia="zh-CN" w:bidi="zh-CN"/>
        </w:rPr>
        <w:t>“安</w:t>
      </w:r>
      <w:r>
        <w:rPr>
          <w:color w:val="000000"/>
          <w:spacing w:val="0"/>
          <w:w w:val="100"/>
          <w:position w:val="0"/>
        </w:rPr>
        <w:t>全”，实现</w:t>
      </w:r>
      <w:r>
        <w:rPr>
          <w:color w:val="000000"/>
          <w:spacing w:val="0"/>
          <w:w w:val="100"/>
          <w:position w:val="0"/>
          <w:lang w:val="zh-CN" w:eastAsia="zh-CN" w:bidi="zh-CN"/>
        </w:rPr>
        <w:t xml:space="preserve">“防 </w:t>
      </w:r>
      <w:r>
        <w:rPr>
          <w:color w:val="000000"/>
          <w:spacing w:val="0"/>
          <w:w w:val="100"/>
          <w:position w:val="0"/>
        </w:rPr>
        <w:t>风本质安全”型起重设备，应提上国家 或行业至少是区域的</w:t>
      </w:r>
      <w:r>
        <w:rPr>
          <w:color w:val="000000"/>
          <w:spacing w:val="0"/>
          <w:w w:val="100"/>
          <w:position w:val="0"/>
          <w:lang w:val="zh-CN" w:eastAsia="zh-CN" w:bidi="zh-CN"/>
        </w:rPr>
        <w:t>“议</w:t>
      </w:r>
      <w:r>
        <w:rPr>
          <w:color w:val="000000"/>
          <w:spacing w:val="0"/>
          <w:w w:val="100"/>
          <w:position w:val="0"/>
        </w:rPr>
        <w:t>事”曰程。</w:t>
      </w:r>
    </w:p>
    <w:p>
      <w:pPr>
        <w:pStyle w:val="Style38"/>
        <w:keepNext w:val="0"/>
        <w:keepLines w:val="0"/>
        <w:widowControl w:val="0"/>
        <w:shd w:val="clear" w:color="auto" w:fill="auto"/>
        <w:bidi w:val="0"/>
        <w:spacing w:before="0" w:line="191" w:lineRule="exact"/>
        <w:ind w:left="0" w:right="0" w:firstLine="300"/>
        <w:jc w:val="both"/>
      </w:pPr>
      <w:r>
        <w:rPr>
          <w:color w:val="000000"/>
          <w:spacing w:val="0"/>
          <w:w w:val="100"/>
          <w:position w:val="0"/>
        </w:rPr>
        <w:t xml:space="preserve">以本案为例，如果起重设备在设 计制造、安装、使用过程中，能够坚持 遵循关键部位器件具有切实可操作性的 </w:t>
      </w:r>
      <w:r>
        <w:rPr>
          <w:color w:val="000000"/>
          <w:spacing w:val="0"/>
          <w:w w:val="100"/>
          <w:position w:val="0"/>
          <w:lang w:val="zh-CN" w:eastAsia="zh-CN" w:bidi="zh-CN"/>
        </w:rPr>
        <w:t>“规</w:t>
      </w:r>
      <w:r>
        <w:rPr>
          <w:color w:val="000000"/>
          <w:spacing w:val="0"/>
          <w:w w:val="100"/>
          <w:position w:val="0"/>
        </w:rPr>
        <w:t>程”要求的条款去落实、去验收， 那上述案例悲剧的概率将会减少很多。</w:t>
      </w:r>
    </w:p>
    <w:p>
      <w:pPr>
        <w:pStyle w:val="Style118"/>
        <w:keepNext/>
        <w:keepLines/>
        <w:widowControl w:val="0"/>
        <w:shd w:val="clear" w:color="auto" w:fill="auto"/>
        <w:bidi w:val="0"/>
        <w:spacing w:before="0"/>
        <w:ind w:left="0" w:right="0"/>
        <w:jc w:val="both"/>
      </w:pPr>
      <w:bookmarkStart w:id="3357" w:name="bookmark3357"/>
      <w:bookmarkStart w:id="3358" w:name="bookmark3358"/>
      <w:bookmarkStart w:id="3359" w:name="bookmark3359"/>
      <w:r>
        <w:rPr>
          <w:color w:val="000000"/>
          <w:spacing w:val="0"/>
          <w:w w:val="100"/>
          <w:position w:val="0"/>
        </w:rPr>
        <w:t>（二）加强智慧科技应用，提升起 重设备操作者的</w:t>
      </w:r>
      <w:r>
        <w:rPr>
          <w:color w:val="000000"/>
          <w:spacing w:val="0"/>
          <w:w w:val="100"/>
          <w:position w:val="0"/>
          <w:lang w:val="zh-CN" w:eastAsia="zh-CN" w:bidi="zh-CN"/>
        </w:rPr>
        <w:t>“本</w:t>
      </w:r>
      <w:r>
        <w:rPr>
          <w:color w:val="000000"/>
          <w:spacing w:val="0"/>
          <w:w w:val="100"/>
          <w:position w:val="0"/>
        </w:rPr>
        <w:t>质安全”。</w:t>
      </w:r>
      <w:bookmarkEnd w:id="3357"/>
      <w:bookmarkEnd w:id="3358"/>
      <w:bookmarkEnd w:id="3359"/>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在现实实践中，无论制度制定的 多好，在运用中如何讲科学、讲技巧， 久而行之，必然会产生人与人之间的矛 盾、亦可能使矛盾激化为个人恩怨并产 生恶劣的后果。如果建设单位制度不健 全、管理不到位或有意作假，则发生安 全生产责任事故是必然的结果。</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因此，在条件具备的前提下，如 何使</w:t>
      </w:r>
      <w:r>
        <w:rPr>
          <w:color w:val="000000"/>
          <w:spacing w:val="0"/>
          <w:w w:val="100"/>
          <w:position w:val="0"/>
          <w:lang w:val="zh-CN" w:eastAsia="zh-CN" w:bidi="zh-CN"/>
        </w:rPr>
        <w:t>“人</w:t>
      </w:r>
      <w:r>
        <w:rPr>
          <w:color w:val="000000"/>
          <w:spacing w:val="0"/>
          <w:w w:val="100"/>
          <w:position w:val="0"/>
        </w:rPr>
        <w:t>管人”逐渐转换为应用科技手 段施行</w:t>
      </w:r>
      <w:r>
        <w:rPr>
          <w:color w:val="000000"/>
          <w:spacing w:val="0"/>
          <w:w w:val="100"/>
          <w:position w:val="0"/>
          <w:lang w:val="zh-CN" w:eastAsia="zh-CN" w:bidi="zh-CN"/>
        </w:rPr>
        <w:t>“科</w:t>
      </w:r>
      <w:r>
        <w:rPr>
          <w:color w:val="000000"/>
          <w:spacing w:val="0"/>
          <w:w w:val="100"/>
          <w:position w:val="0"/>
        </w:rPr>
        <w:t>技管人”，笔者认为是一个 新课题、新挑战。</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在此方面，深圳市住建局与深圳 市公共安全研究院联合幵发且已投入使 用的</w:t>
      </w:r>
      <w:r>
        <w:rPr>
          <w:color w:val="000000"/>
          <w:spacing w:val="0"/>
          <w:w w:val="100"/>
          <w:position w:val="0"/>
          <w:lang w:val="zh-CN" w:eastAsia="zh-CN" w:bidi="zh-CN"/>
        </w:rPr>
        <w:t>“智</w:t>
      </w:r>
      <w:r>
        <w:rPr>
          <w:color w:val="000000"/>
          <w:spacing w:val="0"/>
          <w:w w:val="100"/>
          <w:position w:val="0"/>
        </w:rPr>
        <w:t>慧建造监管平台”，利用科技 手段，对建设项目的主要管理人员在岗 履职及履责情景施行远程监督；对进出 施工现场人员施行电子监控实名制识别 管理；对进出施工现场的车辆进行电子 监控识别管控等等。</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利用科技手段进行智慧监管极大 的提高了建设各方人员履职的真实性、 </w:t>
      </w:r>
      <w:r>
        <w:rPr>
          <w:color w:val="000000"/>
          <w:spacing w:val="0"/>
          <w:w w:val="100"/>
          <w:position w:val="0"/>
          <w:lang w:val="zh-CN" w:eastAsia="zh-CN" w:bidi="zh-CN"/>
        </w:rPr>
        <w:t>“自觉</w:t>
      </w:r>
      <w:r>
        <w:rPr>
          <w:color w:val="000000"/>
          <w:spacing w:val="0"/>
          <w:w w:val="100"/>
          <w:position w:val="0"/>
        </w:rPr>
        <w:t>性”，加强了车辆进出施工现场的 有序性和规范性。从</w:t>
      </w:r>
      <w:r>
        <w:rPr>
          <w:color w:val="000000"/>
          <w:spacing w:val="0"/>
          <w:w w:val="100"/>
          <w:position w:val="0"/>
          <w:lang w:val="zh-CN" w:eastAsia="zh-CN" w:bidi="zh-CN"/>
        </w:rPr>
        <w:t>“人</w:t>
      </w:r>
      <w:r>
        <w:rPr>
          <w:color w:val="000000"/>
          <w:spacing w:val="0"/>
          <w:w w:val="100"/>
          <w:position w:val="0"/>
        </w:rPr>
        <w:t>管人”跨越到 在建筑领域应用科技管人、管物的</w:t>
      </w:r>
      <w:r>
        <w:rPr>
          <w:color w:val="000000"/>
          <w:spacing w:val="0"/>
          <w:w w:val="100"/>
          <w:position w:val="0"/>
          <w:lang w:val="zh-CN" w:eastAsia="zh-CN" w:bidi="zh-CN"/>
        </w:rPr>
        <w:t xml:space="preserve">“科 </w:t>
      </w:r>
      <w:r>
        <w:rPr>
          <w:color w:val="000000"/>
          <w:spacing w:val="0"/>
          <w:w w:val="100"/>
          <w:position w:val="0"/>
        </w:rPr>
        <w:t>技管理”。</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 xml:space="preserve">为了杜绝特种设备作业人员持假 证或无证操作，应严格执行起重设备对 “作业人员应持证上岗，操作证应与操 作机型相符”《建筑施工安全检査标准》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JGJ59-2011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3.18.3.6.1 </w:t>
      </w:r>
      <w:r>
        <w:rPr>
          <w:rFonts w:ascii="Times New Roman" w:eastAsia="Times New Roman" w:hAnsi="Times New Roman" w:cs="Times New Roman"/>
          <w:color w:val="000000"/>
          <w:spacing w:val="0"/>
          <w:w w:val="100"/>
          <w:position w:val="0"/>
        </w:rPr>
        <w:t>）</w:t>
      </w:r>
      <w:r>
        <w:rPr>
          <w:color w:val="000000"/>
          <w:spacing w:val="0"/>
          <w:w w:val="100"/>
          <w:position w:val="0"/>
        </w:rPr>
        <w:t>的基本要 求，可尝试在重大设备例如大中型起重 设备上安装操作人员身份认证、指纹识 别系统，从源头上控制、隔离不合格人 员上岗操作，实现人的</w:t>
      </w:r>
      <w:r>
        <w:rPr>
          <w:color w:val="000000"/>
          <w:spacing w:val="0"/>
          <w:w w:val="100"/>
          <w:position w:val="0"/>
          <w:lang w:val="zh-CN" w:eastAsia="zh-CN" w:bidi="zh-CN"/>
        </w:rPr>
        <w:t>“本</w:t>
      </w:r>
      <w:r>
        <w:rPr>
          <w:color w:val="000000"/>
          <w:spacing w:val="0"/>
          <w:w w:val="100"/>
          <w:position w:val="0"/>
        </w:rPr>
        <w:t>质安全”。</w:t>
      </w:r>
    </w:p>
    <w:p>
      <w:pPr>
        <w:pStyle w:val="Style38"/>
        <w:keepNext w:val="0"/>
        <w:keepLines w:val="0"/>
        <w:widowControl w:val="0"/>
        <w:shd w:val="clear" w:color="auto" w:fill="auto"/>
        <w:bidi w:val="0"/>
        <w:spacing w:before="0" w:after="240" w:line="192" w:lineRule="exact"/>
        <w:ind w:left="0" w:right="0"/>
        <w:jc w:val="both"/>
      </w:pPr>
      <w:r>
        <w:rPr>
          <w:color w:val="000000"/>
          <w:spacing w:val="0"/>
          <w:w w:val="100"/>
          <w:position w:val="0"/>
        </w:rPr>
        <w:t>用科技手段控制特种设备操作人员 的</w:t>
      </w:r>
      <w:r>
        <w:rPr>
          <w:color w:val="000000"/>
          <w:spacing w:val="0"/>
          <w:w w:val="100"/>
          <w:position w:val="0"/>
          <w:lang w:val="zh-CN" w:eastAsia="zh-CN" w:bidi="zh-CN"/>
        </w:rPr>
        <w:t>“本质</w:t>
      </w:r>
      <w:r>
        <w:rPr>
          <w:color w:val="000000"/>
          <w:spacing w:val="0"/>
          <w:w w:val="100"/>
          <w:position w:val="0"/>
        </w:rPr>
        <w:t>安全”性，是未来重点研究的 安全管控方向。</w:t>
      </w:r>
    </w:p>
    <w:p>
      <w:pPr>
        <w:pStyle w:val="Style69"/>
        <w:keepNext w:val="0"/>
        <w:keepLines w:val="0"/>
        <w:widowControl w:val="0"/>
        <w:shd w:val="clear" w:color="auto" w:fill="auto"/>
        <w:bidi w:val="0"/>
        <w:spacing w:before="0" w:after="0" w:line="139" w:lineRule="exact"/>
        <w:ind w:left="0" w:right="0" w:firstLine="0"/>
        <w:jc w:val="both"/>
        <w:sectPr>
          <w:footnotePr>
            <w:pos w:val="pageBottom"/>
            <w:numFmt w:val="decimal"/>
            <w:numRestart w:val="continuous"/>
          </w:footnotePr>
          <w:type w:val="continuous"/>
          <w:pgSz w:w="6202" w:h="8640"/>
          <w:pgMar w:top="606" w:right="735" w:bottom="543" w:left="725" w:header="0" w:footer="3" w:gutter="0"/>
          <w:cols w:num="2" w:space="221"/>
          <w:noEndnote/>
          <w:rtlGutter w:val="0"/>
          <w:docGrid w:linePitch="360"/>
        </w:sectPr>
      </w:pPr>
      <w:r>
        <w:rPr>
          <w:color w:val="000000"/>
          <w:spacing w:val="0"/>
          <w:w w:val="100"/>
          <w:position w:val="0"/>
        </w:rPr>
        <w:t>（梁瑾，高级工程师，深圳市城市公共安全技 术研究院）</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51" w:after="51" w:line="240" w:lineRule="exact"/>
        <w:rPr>
          <w:sz w:val="19"/>
          <w:szCs w:val="19"/>
        </w:rPr>
      </w:pPr>
    </w:p>
    <w:p>
      <w:pPr>
        <w:widowControl w:val="0"/>
        <w:spacing w:line="1" w:lineRule="exact"/>
        <w:sectPr>
          <w:headerReference w:type="default" r:id="rId363"/>
          <w:footerReference w:type="default" r:id="rId364"/>
          <w:headerReference w:type="even" r:id="rId365"/>
          <w:footerReference w:type="even" r:id="rId366"/>
          <w:footnotePr>
            <w:pos w:val="pageBottom"/>
            <w:numFmt w:val="decimal"/>
            <w:numRestart w:val="continuous"/>
          </w:footnotePr>
          <w:pgSz w:w="6202" w:h="8640"/>
          <w:pgMar w:top="889" w:right="713" w:bottom="557" w:left="775" w:header="0" w:footer="3" w:gutter="0"/>
          <w:cols w:space="720"/>
          <w:noEndnote/>
          <w:rtlGutter w:val="0"/>
          <w:docGrid w:linePitch="360"/>
        </w:sectPr>
      </w:pPr>
    </w:p>
    <w:p>
      <w:pPr>
        <w:widowControl w:val="0"/>
        <w:spacing w:line="1" w:lineRule="exact"/>
      </w:pPr>
      <w:r>
        <w:drawing>
          <wp:anchor distT="0" distB="0" distL="139700" distR="139700" simplePos="0" relativeHeight="125829609" behindDoc="0" locked="0" layoutInCell="1" allowOverlap="1">
            <wp:simplePos x="0" y="0"/>
            <wp:positionH relativeFrom="page">
              <wp:posOffset>1814830</wp:posOffset>
            </wp:positionH>
            <wp:positionV relativeFrom="paragraph">
              <wp:posOffset>551815</wp:posOffset>
            </wp:positionV>
            <wp:extent cx="1627505" cy="1134110"/>
            <wp:wrapSquare wrapText="left"/>
            <wp:docPr id="551" name="Shape 551"/>
            <a:graphic xmlns:a="http://schemas.openxmlformats.org/drawingml/2006/main">
              <a:graphicData uri="http://schemas.openxmlformats.org/drawingml/2006/picture">
                <pic:pic xmlns:pic="http://schemas.openxmlformats.org/drawingml/2006/picture">
                  <pic:nvPicPr>
                    <pic:cNvPr id="552" name="Picture box 552"/>
                    <pic:cNvPicPr/>
                  </pic:nvPicPr>
                  <pic:blipFill>
                    <a:blip r:embed="rId367"/>
                    <a:stretch/>
                  </pic:blipFill>
                  <pic:spPr>
                    <a:xfrm>
                      <a:ext cx="1627505" cy="1134110"/>
                    </a:xfrm>
                    <a:prstGeom prst="rect"/>
                  </pic:spPr>
                </pic:pic>
              </a:graphicData>
            </a:graphic>
          </wp:anchor>
        </w:drawing>
      </w:r>
    </w:p>
    <w:p>
      <w:pPr>
        <w:pStyle w:val="Style17"/>
        <w:keepNext/>
        <w:keepLines/>
        <w:widowControl w:val="0"/>
        <w:shd w:val="clear" w:color="auto" w:fill="auto"/>
        <w:bidi w:val="0"/>
        <w:spacing w:before="0" w:after="40" w:line="240" w:lineRule="auto"/>
        <w:ind w:left="0" w:right="0" w:firstLine="0"/>
        <w:jc w:val="left"/>
        <w:rPr>
          <w:sz w:val="18"/>
          <w:szCs w:val="18"/>
        </w:rPr>
      </w:pPr>
      <w:bookmarkStart w:id="3360" w:name="bookmark3360"/>
      <w:bookmarkStart w:id="3361" w:name="bookmark3361"/>
      <w:bookmarkStart w:id="3362" w:name="bookmark3362"/>
      <w:r>
        <w:rPr>
          <w:rFonts w:ascii="Times New Roman" w:eastAsia="Times New Roman" w:hAnsi="Times New Roman" w:cs="Times New Roman"/>
          <w:color w:val="000000"/>
          <w:spacing w:val="0"/>
          <w:w w:val="100"/>
          <w:position w:val="0"/>
          <w:sz w:val="22"/>
          <w:szCs w:val="22"/>
          <w:lang w:val="zh-CN" w:eastAsia="zh-CN" w:bidi="zh-CN"/>
        </w:rPr>
        <w:t>2015</w:t>
      </w:r>
      <w:r>
        <w:rPr>
          <w:rFonts w:ascii="Times New Roman" w:eastAsia="Times New Roman" w:hAnsi="Times New Roman" w:cs="Times New Roman"/>
          <w:color w:val="000000"/>
          <w:spacing w:val="0"/>
          <w:w w:val="100"/>
          <w:position w:val="0"/>
          <w:sz w:val="22"/>
          <w:szCs w:val="22"/>
        </w:rPr>
        <w:t>-</w:t>
      </w:r>
      <w:r>
        <w:rPr>
          <w:color w:val="000000"/>
          <w:spacing w:val="0"/>
          <w:w w:val="100"/>
          <w:position w:val="0"/>
          <w:sz w:val="18"/>
          <w:szCs w:val="18"/>
        </w:rPr>
        <w:t>广东深圳光明新区</w:t>
      </w:r>
      <w:r>
        <w:rPr>
          <w:rFonts w:ascii="Times New Roman" w:eastAsia="Times New Roman" w:hAnsi="Times New Roman" w:cs="Times New Roman"/>
          <w:color w:val="000000"/>
          <w:spacing w:val="0"/>
          <w:w w:val="100"/>
          <w:position w:val="0"/>
          <w:sz w:val="22"/>
          <w:szCs w:val="22"/>
        </w:rPr>
        <w:t>“12・20”</w:t>
      </w:r>
      <w:r>
        <w:rPr>
          <w:color w:val="000000"/>
          <w:spacing w:val="0"/>
          <w:w w:val="100"/>
          <w:position w:val="0"/>
          <w:sz w:val="18"/>
          <w:szCs w:val="18"/>
        </w:rPr>
        <w:t>特别重大滑坡事故</w:t>
      </w:r>
      <w:bookmarkEnd w:id="3360"/>
      <w:bookmarkEnd w:id="3361"/>
      <w:bookmarkEnd w:id="3362"/>
    </w:p>
    <w:p>
      <w:pPr>
        <w:pStyle w:val="Style5"/>
        <w:keepNext/>
        <w:keepLines/>
        <w:widowControl w:val="0"/>
        <w:shd w:val="clear" w:color="auto" w:fill="auto"/>
        <w:bidi w:val="0"/>
        <w:spacing w:before="0" w:after="340" w:line="240" w:lineRule="auto"/>
        <w:ind w:left="0" w:right="0" w:firstLine="680"/>
        <w:jc w:val="left"/>
        <w:rPr>
          <w:sz w:val="15"/>
          <w:szCs w:val="15"/>
        </w:rPr>
      </w:pPr>
      <w:bookmarkStart w:id="3363" w:name="bookmark3363"/>
      <w:bookmarkStart w:id="3364" w:name="bookmark3364"/>
      <w:bookmarkStart w:id="3365" w:name="bookmark3365"/>
      <w:r>
        <w:rPr>
          <w:color w:val="000000"/>
          <w:spacing w:val="0"/>
          <w:w w:val="100"/>
          <w:position w:val="0"/>
          <w:sz w:val="15"/>
          <w:szCs w:val="15"/>
        </w:rPr>
        <w:t>—未设导排水系统，底部软弱坡体滑</w:t>
      </w:r>
      <w:bookmarkEnd w:id="3363"/>
      <w:bookmarkEnd w:id="3364"/>
      <w:bookmarkEnd w:id="3365"/>
    </w:p>
    <w:p>
      <w:pPr>
        <w:pStyle w:val="Style38"/>
        <w:keepNext w:val="0"/>
        <w:keepLines w:val="0"/>
        <w:widowControl w:val="0"/>
        <w:shd w:val="clear" w:color="auto" w:fill="auto"/>
        <w:bidi w:val="0"/>
        <w:spacing w:before="0" w:after="40" w:line="193" w:lineRule="exact"/>
        <w:ind w:left="0" w:right="0" w:firstLine="300"/>
        <w:jc w:val="both"/>
      </w:pP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w:t>
      </w:r>
      <w:r>
        <w:rPr>
          <w:rFonts w:ascii="Times New Roman" w:eastAsia="Times New Roman" w:hAnsi="Times New Roman" w:cs="Times New Roman"/>
          <w:color w:val="000000"/>
          <w:spacing w:val="0"/>
          <w:w w:val="100"/>
          <w:position w:val="0"/>
        </w:rPr>
        <w:t>20</w:t>
      </w:r>
      <w:r>
        <w:rPr>
          <w:color w:val="000000"/>
          <w:spacing w:val="0"/>
          <w:w w:val="100"/>
          <w:position w:val="0"/>
        </w:rPr>
        <w:t>曰，位于 深圳市光明新区的红坳渣土受纳 场发生滑坡事故，造成</w:t>
      </w:r>
      <w:r>
        <w:rPr>
          <w:rFonts w:ascii="Times New Roman" w:eastAsia="Times New Roman" w:hAnsi="Times New Roman" w:cs="Times New Roman"/>
          <w:color w:val="000000"/>
          <w:spacing w:val="0"/>
          <w:w w:val="100"/>
          <w:position w:val="0"/>
        </w:rPr>
        <w:t>73</w:t>
      </w:r>
      <w:r>
        <w:rPr>
          <w:color w:val="000000"/>
          <w:spacing w:val="0"/>
          <w:w w:val="100"/>
          <w:position w:val="0"/>
        </w:rPr>
        <w:t>人死 亡</w:t>
      </w:r>
      <w:r>
        <w:rPr>
          <w:color w:val="000000"/>
          <w:spacing w:val="0"/>
          <w:w w:val="100"/>
          <w:position w:val="0"/>
        </w:rPr>
        <w:t>，</w:t>
      </w:r>
      <w:r>
        <w:rPr>
          <w:rFonts w:ascii="Times New Roman" w:eastAsia="Times New Roman" w:hAnsi="Times New Roman" w:cs="Times New Roman"/>
          <w:color w:val="000000"/>
          <w:spacing w:val="0"/>
          <w:w w:val="100"/>
          <w:position w:val="0"/>
        </w:rPr>
        <w:t>4</w:t>
      </w:r>
      <w:r>
        <w:rPr>
          <w:color w:val="000000"/>
          <w:spacing w:val="0"/>
          <w:w w:val="100"/>
          <w:position w:val="0"/>
        </w:rPr>
        <w:t>人下落不明</w:t>
      </w:r>
      <w:r>
        <w:rPr>
          <w:color w:val="000000"/>
          <w:spacing w:val="0"/>
          <w:w w:val="100"/>
          <w:position w:val="0"/>
        </w:rPr>
        <w:t>，</w:t>
      </w:r>
      <w:r>
        <w:rPr>
          <w:rFonts w:ascii="Times New Roman" w:eastAsia="Times New Roman" w:hAnsi="Times New Roman" w:cs="Times New Roman"/>
          <w:color w:val="000000"/>
          <w:spacing w:val="0"/>
          <w:w w:val="100"/>
          <w:position w:val="0"/>
        </w:rPr>
        <w:t>17</w:t>
      </w:r>
      <w:r>
        <w:rPr>
          <w:color w:val="000000"/>
          <w:spacing w:val="0"/>
          <w:w w:val="100"/>
          <w:position w:val="0"/>
        </w:rPr>
        <w:t>人受伤（重 伤</w:t>
      </w:r>
      <w:r>
        <w:rPr>
          <w:rFonts w:ascii="Times New Roman" w:eastAsia="Times New Roman" w:hAnsi="Times New Roman" w:cs="Times New Roman"/>
          <w:color w:val="000000"/>
          <w:spacing w:val="0"/>
          <w:w w:val="100"/>
          <w:position w:val="0"/>
        </w:rPr>
        <w:t>3</w:t>
      </w:r>
      <w:r>
        <w:rPr>
          <w:color w:val="000000"/>
          <w:spacing w:val="0"/>
          <w:w w:val="100"/>
          <w:position w:val="0"/>
        </w:rPr>
        <w:t>人，轻伤</w:t>
      </w:r>
      <w:r>
        <w:rPr>
          <w:rFonts w:ascii="Times New Roman" w:eastAsia="Times New Roman" w:hAnsi="Times New Roman" w:cs="Times New Roman"/>
          <w:color w:val="000000"/>
          <w:spacing w:val="0"/>
          <w:w w:val="100"/>
          <w:position w:val="0"/>
        </w:rPr>
        <w:t>14</w:t>
      </w:r>
      <w:r>
        <w:rPr>
          <w:color w:val="000000"/>
          <w:spacing w:val="0"/>
          <w:w w:val="100"/>
          <w:position w:val="0"/>
        </w:rPr>
        <w:t>人</w:t>
      </w:r>
      <w:r>
        <w:rPr>
          <w:rFonts w:ascii="Times New Roman" w:eastAsia="Times New Roman" w:hAnsi="Times New Roman" w:cs="Times New Roman"/>
          <w:color w:val="000000"/>
          <w:spacing w:val="0"/>
          <w:w w:val="100"/>
          <w:position w:val="0"/>
        </w:rPr>
        <w:t>）,33</w:t>
      </w:r>
      <w:r>
        <w:rPr>
          <w:color w:val="000000"/>
          <w:spacing w:val="0"/>
          <w:w w:val="100"/>
          <w:position w:val="0"/>
        </w:rPr>
        <w:t>栋建 筑物（厂房</w:t>
      </w:r>
      <w:r>
        <w:rPr>
          <w:rFonts w:ascii="Times New Roman" w:eastAsia="Times New Roman" w:hAnsi="Times New Roman" w:cs="Times New Roman"/>
          <w:color w:val="000000"/>
          <w:spacing w:val="0"/>
          <w:w w:val="100"/>
          <w:position w:val="0"/>
        </w:rPr>
        <w:t>24</w:t>
      </w:r>
      <w:r>
        <w:rPr>
          <w:color w:val="000000"/>
          <w:spacing w:val="0"/>
          <w:w w:val="100"/>
          <w:position w:val="0"/>
        </w:rPr>
        <w:t>栋、宿舍楼</w:t>
      </w:r>
      <w:r>
        <w:rPr>
          <w:rFonts w:ascii="Times New Roman" w:eastAsia="Times New Roman" w:hAnsi="Times New Roman" w:cs="Times New Roman"/>
          <w:color w:val="000000"/>
          <w:spacing w:val="0"/>
          <w:w w:val="100"/>
          <w:position w:val="0"/>
        </w:rPr>
        <w:t>3</w:t>
      </w:r>
      <w:r>
        <w:rPr>
          <w:color w:val="000000"/>
          <w:spacing w:val="0"/>
          <w:w w:val="100"/>
          <w:position w:val="0"/>
        </w:rPr>
        <w:t>栋， 私宅</w:t>
      </w:r>
      <w:r>
        <w:rPr>
          <w:rFonts w:ascii="Times New Roman" w:eastAsia="Times New Roman" w:hAnsi="Times New Roman" w:cs="Times New Roman"/>
          <w:color w:val="000000"/>
          <w:spacing w:val="0"/>
          <w:w w:val="100"/>
          <w:position w:val="0"/>
        </w:rPr>
        <w:t>6</w:t>
      </w:r>
      <w:r>
        <w:rPr>
          <w:color w:val="000000"/>
          <w:spacing w:val="0"/>
          <w:w w:val="100"/>
          <w:position w:val="0"/>
        </w:rPr>
        <w:t>栋）被损毁、掩埋，</w:t>
      </w:r>
      <w:r>
        <w:rPr>
          <w:rFonts w:ascii="Times New Roman" w:eastAsia="Times New Roman" w:hAnsi="Times New Roman" w:cs="Times New Roman"/>
          <w:color w:val="000000"/>
          <w:spacing w:val="0"/>
          <w:w w:val="100"/>
          <w:position w:val="0"/>
        </w:rPr>
        <w:t xml:space="preserve">90 </w:t>
      </w:r>
      <w:r>
        <w:rPr>
          <w:color w:val="000000"/>
          <w:spacing w:val="0"/>
          <w:w w:val="100"/>
          <w:position w:val="0"/>
        </w:rPr>
        <w:t xml:space="preserve">家企业生产受影响，涉及员工 </w:t>
      </w:r>
      <w:r>
        <w:rPr>
          <w:rFonts w:ascii="Times New Roman" w:eastAsia="Times New Roman" w:hAnsi="Times New Roman" w:cs="Times New Roman"/>
          <w:color w:val="000000"/>
          <w:spacing w:val="0"/>
          <w:w w:val="100"/>
          <w:position w:val="0"/>
        </w:rPr>
        <w:t xml:space="preserve">4630 </w:t>
      </w:r>
      <w:r>
        <w:rPr>
          <w:rFonts w:ascii="Times New Roman" w:eastAsia="Times New Roman" w:hAnsi="Times New Roman" w:cs="Times New Roman"/>
          <w:color w:val="000000"/>
          <w:spacing w:val="0"/>
          <w:w w:val="100"/>
          <w:position w:val="0"/>
          <w:lang w:val="en-US" w:eastAsia="en-US" w:bidi="en-US"/>
        </w:rPr>
        <w:t>Ao</w:t>
      </w:r>
      <w:r>
        <w:rPr>
          <w:color w:val="000000"/>
          <w:spacing w:val="0"/>
          <w:w w:val="100"/>
          <w:position w:val="0"/>
        </w:rPr>
        <w:t>事故造成直接经济损 失为</w:t>
      </w:r>
      <w:r>
        <w:rPr>
          <w:rFonts w:ascii="Times New Roman" w:eastAsia="Times New Roman" w:hAnsi="Times New Roman" w:cs="Times New Roman"/>
          <w:color w:val="000000"/>
          <w:spacing w:val="0"/>
          <w:w w:val="100"/>
          <w:position w:val="0"/>
          <w:lang w:val="en-US" w:eastAsia="en-US" w:bidi="en-US"/>
        </w:rPr>
        <w:t>8.81</w:t>
      </w:r>
      <w:r>
        <w:rPr>
          <w:color w:val="000000"/>
          <w:spacing w:val="0"/>
          <w:w w:val="100"/>
          <w:position w:val="0"/>
        </w:rPr>
        <w:t>亿元。</w:t>
      </w:r>
    </w:p>
    <w:p>
      <w:pPr>
        <w:pStyle w:val="Style38"/>
        <w:keepNext w:val="0"/>
        <w:keepLines w:val="0"/>
        <w:widowControl w:val="0"/>
        <w:shd w:val="clear" w:color="auto" w:fill="auto"/>
        <w:bidi w:val="0"/>
        <w:spacing w:before="0" w:after="500" w:line="197" w:lineRule="exact"/>
        <w:ind w:left="0" w:right="0" w:firstLine="300"/>
        <w:jc w:val="both"/>
      </w:pPr>
      <w:r>
        <w:rPr>
          <w:color w:val="000000"/>
          <w:spacing w:val="0"/>
          <w:w w:val="100"/>
          <w:position w:val="0"/>
        </w:rPr>
        <w:t>经调査认定，广东深圳光明新区</w:t>
      </w:r>
      <w:r>
        <w:rPr>
          <w:rFonts w:ascii="Times New Roman" w:eastAsia="Times New Roman" w:hAnsi="Times New Roman" w:cs="Times New Roman"/>
          <w:color w:val="000000"/>
          <w:spacing w:val="0"/>
          <w:w w:val="100"/>
          <w:position w:val="0"/>
        </w:rPr>
        <w:t>“12</w:t>
      </w:r>
      <w:r>
        <w:rPr>
          <w:color w:val="000000"/>
          <w:spacing w:val="0"/>
          <w:w w:val="100"/>
          <w:position w:val="0"/>
        </w:rPr>
        <w:t>・</w:t>
      </w:r>
      <w:r>
        <w:rPr>
          <w:rFonts w:ascii="Times New Roman" w:eastAsia="Times New Roman" w:hAnsi="Times New Roman" w:cs="Times New Roman"/>
          <w:color w:val="000000"/>
          <w:spacing w:val="0"/>
          <w:w w:val="100"/>
          <w:position w:val="0"/>
        </w:rPr>
        <w:t>20”</w:t>
      </w:r>
      <w:r>
        <w:rPr>
          <w:color w:val="000000"/>
          <w:spacing w:val="0"/>
          <w:w w:val="100"/>
          <w:position w:val="0"/>
        </w:rPr>
        <w:t>滑坡事故是一起特别重大生产安 全责任事故。</w:t>
      </w:r>
    </w:p>
    <w:p>
      <w:pPr>
        <w:pStyle w:val="Style5"/>
        <w:keepNext/>
        <w:keepLines/>
        <w:widowControl w:val="0"/>
        <w:shd w:val="clear" w:color="auto" w:fill="auto"/>
        <w:bidi w:val="0"/>
        <w:spacing w:before="0" w:after="400" w:line="240" w:lineRule="auto"/>
        <w:ind w:left="0" w:right="0" w:firstLine="0"/>
        <w:jc w:val="left"/>
        <w:rPr>
          <w:sz w:val="16"/>
          <w:szCs w:val="16"/>
        </w:rPr>
      </w:pPr>
      <w:bookmarkStart w:id="3366" w:name="bookmark3366"/>
      <w:bookmarkStart w:id="3367" w:name="bookmark3367"/>
      <w:bookmarkStart w:id="3368" w:name="bookmark3368"/>
      <w:bookmarkStart w:id="3369" w:name="bookmark3369"/>
      <w:r>
        <w:rPr>
          <w:color w:val="000000"/>
          <w:spacing w:val="0"/>
          <w:w w:val="100"/>
          <w:position w:val="0"/>
          <w:sz w:val="16"/>
          <w:szCs w:val="16"/>
        </w:rPr>
        <w:t>一</w:t>
      </w:r>
      <w:bookmarkEnd w:id="3368"/>
      <w:r>
        <w:rPr>
          <w:color w:val="000000"/>
          <w:spacing w:val="0"/>
          <w:w w:val="100"/>
          <w:position w:val="0"/>
          <w:sz w:val="16"/>
          <w:szCs w:val="16"/>
        </w:rPr>
        <w:t>、事故经过</w:t>
      </w:r>
      <w:bookmarkEnd w:id="3366"/>
      <w:bookmarkEnd w:id="3367"/>
      <w:bookmarkEnd w:id="3369"/>
    </w:p>
    <w:p>
      <w:pPr>
        <w:pStyle w:val="Style80"/>
        <w:keepNext w:val="0"/>
        <w:keepLines w:val="0"/>
        <w:widowControl w:val="0"/>
        <w:shd w:val="clear" w:color="auto" w:fill="auto"/>
        <w:bidi w:val="0"/>
        <w:spacing w:before="0" w:after="0" w:line="157" w:lineRule="exact"/>
        <w:ind w:left="560" w:right="0" w:firstLine="280"/>
        <w:jc w:val="both"/>
      </w:pPr>
      <w:r>
        <w:rPr>
          <w:rFonts w:ascii="Times New Roman" w:eastAsia="Times New Roman" w:hAnsi="Times New Roman" w:cs="Times New Roman"/>
          <w:color w:val="000000"/>
          <w:spacing w:val="0"/>
          <w:w w:val="100"/>
          <w:position w:val="0"/>
          <w:sz w:val="9"/>
          <w:szCs w:val="9"/>
        </w:rPr>
        <w:t>2015</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时许，红坳受纳场顶部作业平台出现裂缝， 宽约</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厘米，长几十米，第</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级台阶与第</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级台阶之间也出现鼓胀 开裂变形。现场作业人员向顶部裂缝中充填干土。</w:t>
      </w:r>
      <w:r>
        <w:rPr>
          <w:rFonts w:ascii="Times New Roman" w:eastAsia="Times New Roman" w:hAnsi="Times New Roman" w:cs="Times New Roman"/>
          <w:color w:val="000000"/>
          <w:spacing w:val="0"/>
          <w:w w:val="100"/>
          <w:position w:val="0"/>
          <w:sz w:val="9"/>
          <w:szCs w:val="9"/>
        </w:rPr>
        <w:t>9</w:t>
      </w:r>
      <w:r>
        <w:rPr>
          <w:color w:val="000000"/>
          <w:spacing w:val="0"/>
          <w:w w:val="100"/>
          <w:position w:val="0"/>
        </w:rPr>
        <w:t>时许，裂缝越来 越大，遂停止填土。</w:t>
      </w:r>
      <w:r>
        <w:br w:type="page"/>
      </w:r>
    </w:p>
    <w:p>
      <w:pPr>
        <w:pStyle w:val="Style80"/>
        <w:keepNext w:val="0"/>
        <w:keepLines w:val="0"/>
        <w:widowControl w:val="0"/>
        <w:shd w:val="clear" w:color="auto" w:fill="auto"/>
        <w:bidi w:val="0"/>
        <w:spacing w:before="0" w:after="80" w:line="155" w:lineRule="exact"/>
        <w:ind w:left="580" w:right="420" w:firstLine="280"/>
        <w:jc w:val="both"/>
      </w:pPr>
      <w:r>
        <w:rPr>
          <w:rFonts w:ascii="Times New Roman" w:eastAsia="Times New Roman" w:hAnsi="Times New Roman" w:cs="Times New Roman"/>
          <w:color w:val="000000"/>
          <w:spacing w:val="0"/>
          <w:w w:val="100"/>
          <w:position w:val="0"/>
          <w:sz w:val="9"/>
          <w:szCs w:val="9"/>
          <w:lang w:val="zh-CN" w:eastAsia="zh-CN" w:bidi="zh-CN"/>
        </w:rPr>
        <w:t>11</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28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29</w:t>
      </w:r>
      <w:r>
        <w:rPr>
          <w:color w:val="000000"/>
          <w:spacing w:val="0"/>
          <w:w w:val="100"/>
          <w:position w:val="0"/>
        </w:rPr>
        <w:t>秒（深圳市公安局提供的德吉程厂路口监控视 频显示），渣土开始滑动，自第</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级台阶和第</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级台阶之间</w:t>
      </w:r>
      <w:r>
        <w:rPr>
          <w:color w:val="000000"/>
          <w:spacing w:val="0"/>
          <w:w w:val="100"/>
          <w:position w:val="0"/>
          <w:lang w:val="zh-CN" w:eastAsia="zh-CN" w:bidi="zh-CN"/>
        </w:rPr>
        <w:t>、“凹</w:t>
      </w:r>
      <w:r>
        <w:rPr>
          <w:color w:val="000000"/>
          <w:spacing w:val="0"/>
          <w:w w:val="100"/>
          <w:position w:val="0"/>
        </w:rPr>
        <w:t>坑” 北面坝形凸起基岩处（滑出口）滑出后，呈扇形状继续向前滑移， 滑移</w:t>
      </w:r>
      <w:r>
        <w:rPr>
          <w:rFonts w:ascii="Times New Roman" w:eastAsia="Times New Roman" w:hAnsi="Times New Roman" w:cs="Times New Roman"/>
          <w:color w:val="000000"/>
          <w:spacing w:val="0"/>
          <w:w w:val="100"/>
          <w:position w:val="0"/>
          <w:sz w:val="9"/>
          <w:szCs w:val="9"/>
        </w:rPr>
        <w:t>700</w:t>
      </w:r>
      <w:r>
        <w:rPr>
          <w:color w:val="000000"/>
          <w:spacing w:val="0"/>
          <w:w w:val="100"/>
          <w:position w:val="0"/>
        </w:rPr>
        <w:t>多米后停止并形成堆积。</w:t>
      </w:r>
    </w:p>
    <w:p>
      <w:pPr>
        <w:pStyle w:val="Style80"/>
        <w:keepNext w:val="0"/>
        <w:keepLines w:val="0"/>
        <w:widowControl w:val="0"/>
        <w:shd w:val="clear" w:color="auto" w:fill="auto"/>
        <w:bidi w:val="0"/>
        <w:spacing w:before="0" w:after="0" w:line="161" w:lineRule="exact"/>
        <w:ind w:left="580" w:right="420" w:firstLine="280"/>
        <w:jc w:val="both"/>
      </w:pPr>
      <w:r>
        <w:rPr>
          <w:color w:val="000000"/>
          <w:spacing w:val="0"/>
          <w:w w:val="100"/>
          <w:position w:val="0"/>
        </w:rPr>
        <w:t>滑坡体停止滑动的时间约为</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41</w:t>
      </w:r>
      <w:r>
        <w:rPr>
          <w:color w:val="000000"/>
          <w:spacing w:val="0"/>
          <w:w w:val="100"/>
          <w:position w:val="0"/>
        </w:rPr>
        <w:t>分。滑坡体推倒并掩埋 了其途经的红坳村柳溪、德吉程工业园内</w:t>
      </w:r>
      <w:r>
        <w:rPr>
          <w:rFonts w:ascii="Times New Roman" w:eastAsia="Times New Roman" w:hAnsi="Times New Roman" w:cs="Times New Roman"/>
          <w:color w:val="000000"/>
          <w:spacing w:val="0"/>
          <w:w w:val="100"/>
          <w:position w:val="0"/>
          <w:sz w:val="9"/>
          <w:szCs w:val="9"/>
        </w:rPr>
        <w:t>33</w:t>
      </w:r>
      <w:r>
        <w:rPr>
          <w:color w:val="000000"/>
          <w:spacing w:val="0"/>
          <w:w w:val="100"/>
          <w:position w:val="0"/>
        </w:rPr>
        <w:t>栋建筑物，造成重大 人员伤亡。</w:t>
      </w:r>
    </w:p>
    <w:p>
      <w:pPr>
        <w:widowControl w:val="0"/>
        <w:spacing w:line="1" w:lineRule="exact"/>
        <w:sectPr>
          <w:footnotePr>
            <w:pos w:val="pageBottom"/>
            <w:numFmt w:val="decimal"/>
            <w:numRestart w:val="continuous"/>
          </w:footnotePr>
          <w:type w:val="continuous"/>
          <w:pgSz w:w="6202" w:h="8640"/>
          <w:pgMar w:top="889" w:right="713" w:bottom="557" w:left="775" w:header="0" w:footer="3" w:gutter="0"/>
          <w:cols w:space="720"/>
          <w:noEndnote/>
          <w:rtlGutter w:val="0"/>
          <w:docGrid w:linePitch="360"/>
        </w:sectPr>
      </w:pPr>
      <w:r>
        <w:drawing>
          <wp:anchor distT="203200" distB="164465" distL="0" distR="0" simplePos="0" relativeHeight="125829610" behindDoc="0" locked="0" layoutInCell="1" allowOverlap="1">
            <wp:simplePos x="0" y="0"/>
            <wp:positionH relativeFrom="page">
              <wp:posOffset>1052830</wp:posOffset>
            </wp:positionH>
            <wp:positionV relativeFrom="paragraph">
              <wp:posOffset>203200</wp:posOffset>
            </wp:positionV>
            <wp:extent cx="1761490" cy="2188210"/>
            <wp:wrapTopAndBottom/>
            <wp:docPr id="553" name="Shape 553"/>
            <a:graphic xmlns:a="http://schemas.openxmlformats.org/drawingml/2006/main">
              <a:graphicData uri="http://schemas.openxmlformats.org/drawingml/2006/picture">
                <pic:pic xmlns:pic="http://schemas.openxmlformats.org/drawingml/2006/picture">
                  <pic:nvPicPr>
                    <pic:cNvPr id="554" name="Picture box 554"/>
                    <pic:cNvPicPr/>
                  </pic:nvPicPr>
                  <pic:blipFill>
                    <a:blip r:embed="rId369"/>
                    <a:stretch/>
                  </pic:blipFill>
                  <pic:spPr>
                    <a:xfrm>
                      <a:ext cx="1761490" cy="2188210"/>
                    </a:xfrm>
                    <a:prstGeom prst="rect"/>
                  </pic:spPr>
                </pic:pic>
              </a:graphicData>
            </a:graphic>
          </wp:anchor>
        </w:drawing>
      </w:r>
      <w:r>
        <mc:AlternateContent>
          <mc:Choice Requires="wps">
            <w:drawing>
              <wp:anchor distT="0" distB="0" distL="0" distR="0" simplePos="0" relativeHeight="503316502" behindDoc="0" locked="0" layoutInCell="1" allowOverlap="1">
                <wp:simplePos x="0" y="0"/>
                <wp:positionH relativeFrom="page">
                  <wp:posOffset>1644015</wp:posOffset>
                </wp:positionH>
                <wp:positionV relativeFrom="paragraph">
                  <wp:posOffset>2449830</wp:posOffset>
                </wp:positionV>
                <wp:extent cx="640080" cy="103505"/>
                <wp:wrapNone/>
                <wp:docPr id="555" name="Shape 555"/>
                <a:graphic xmlns:a="http://schemas.openxmlformats.org/drawingml/2006/main">
                  <a:graphicData uri="http://schemas.microsoft.com/office/word/2010/wordprocessingShape">
                    <wps:wsp>
                      <wps:cNvSpPr txBox="1"/>
                      <wps:spPr>
                        <a:xfrm>
                          <a:ext cx="640080" cy="10350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事故影响范围平面图</w:t>
                            </w:r>
                          </w:p>
                        </w:txbxContent>
                      </wps:txbx>
                      <wps:bodyPr lIns="0" tIns="0" rIns="0" bIns="0">
                        <a:noAutoFit/>
                      </wps:bodyPr>
                    </wps:wsp>
                  </a:graphicData>
                </a:graphic>
              </wp:anchor>
            </w:drawing>
          </mc:Choice>
          <mc:Fallback>
            <w:pict>
              <v:shape id="_x0000_s1581" type="#_x0000_t202" style="position:absolute;margin-left:129.44999999999999pt;margin-top:192.90000000000001pt;width:50.399999999999999pt;height:8.1500000000000004pt;z-index:251657749;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事故影响范围平面图</w:t>
                      </w:r>
                    </w:p>
                  </w:txbxContent>
                </v:textbox>
                <w10:wrap anchorx="page"/>
              </v:shape>
            </w:pict>
          </mc:Fallback>
        </mc:AlternateContent>
      </w:r>
    </w:p>
    <w:p>
      <w:pPr>
        <w:widowControl w:val="0"/>
        <w:spacing w:line="238" w:lineRule="exact"/>
        <w:rPr>
          <w:sz w:val="19"/>
          <w:szCs w:val="19"/>
        </w:rPr>
      </w:pPr>
    </w:p>
    <w:p>
      <w:pPr>
        <w:widowControl w:val="0"/>
        <w:spacing w:line="1" w:lineRule="exact"/>
        <w:sectPr>
          <w:footnotePr>
            <w:pos w:val="pageBottom"/>
            <w:numFmt w:val="decimal"/>
            <w:numRestart w:val="continuous"/>
          </w:footnotePr>
          <w:type w:val="continuous"/>
          <w:pgSz w:w="6202" w:h="8640"/>
          <w:pgMar w:top="974" w:right="0" w:bottom="472" w:left="0" w:header="0" w:footer="3" w:gutter="0"/>
          <w:cols w:space="720"/>
          <w:noEndnote/>
          <w:rtlGutter w:val="0"/>
          <w:docGrid w:linePitch="360"/>
        </w:sectPr>
      </w:pPr>
    </w:p>
    <w:p>
      <w:pPr>
        <w:pStyle w:val="Style5"/>
        <w:keepNext/>
        <w:keepLines/>
        <w:widowControl w:val="0"/>
        <w:shd w:val="clear" w:color="auto" w:fill="auto"/>
        <w:bidi w:val="0"/>
        <w:spacing w:before="0" w:after="0" w:line="240" w:lineRule="auto"/>
        <w:ind w:left="0" w:right="0" w:firstLine="0"/>
        <w:jc w:val="left"/>
        <w:rPr>
          <w:sz w:val="15"/>
          <w:szCs w:val="15"/>
        </w:rPr>
        <w:sectPr>
          <w:footnotePr>
            <w:pos w:val="pageBottom"/>
            <w:numFmt w:val="decimal"/>
            <w:numRestart w:val="continuous"/>
          </w:footnotePr>
          <w:type w:val="continuous"/>
          <w:pgSz w:w="6202" w:h="8640"/>
          <w:pgMar w:top="974" w:right="713" w:bottom="472" w:left="775" w:header="0" w:footer="3" w:gutter="0"/>
          <w:cols w:space="720"/>
          <w:noEndnote/>
          <w:rtlGutter w:val="0"/>
          <w:docGrid w:linePitch="360"/>
        </w:sectPr>
      </w:pPr>
      <w:bookmarkStart w:id="3370" w:name="bookmark3370"/>
      <w:bookmarkStart w:id="3371" w:name="bookmark3371"/>
      <w:bookmarkStart w:id="3372" w:name="bookmark3372"/>
      <w:bookmarkStart w:id="3373" w:name="bookmark3373"/>
      <w:r>
        <w:rPr>
          <w:color w:val="000000"/>
          <w:spacing w:val="0"/>
          <w:w w:val="100"/>
          <w:position w:val="0"/>
          <w:sz w:val="15"/>
          <w:szCs w:val="15"/>
        </w:rPr>
        <w:t>二</w:t>
      </w:r>
      <w:bookmarkEnd w:id="3372"/>
      <w:r>
        <w:rPr>
          <w:color w:val="000000"/>
          <w:spacing w:val="0"/>
          <w:w w:val="100"/>
          <w:position w:val="0"/>
          <w:sz w:val="15"/>
          <w:szCs w:val="15"/>
        </w:rPr>
        <w:t>、事故原因</w:t>
      </w:r>
      <w:bookmarkEnd w:id="3370"/>
      <w:bookmarkEnd w:id="3371"/>
      <w:bookmarkEnd w:id="3373"/>
    </w:p>
    <w:p>
      <w:pPr>
        <w:pStyle w:val="Style38"/>
        <w:keepNext w:val="0"/>
        <w:keepLines w:val="0"/>
        <w:widowControl w:val="0"/>
        <w:shd w:val="clear" w:color="auto" w:fill="auto"/>
        <w:bidi w:val="0"/>
        <w:spacing w:before="0" w:after="40" w:line="192" w:lineRule="exact"/>
        <w:ind w:left="0" w:right="0" w:firstLine="26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after="0" w:line="192" w:lineRule="exact"/>
        <w:ind w:left="0" w:right="0"/>
        <w:jc w:val="both"/>
      </w:pPr>
      <w:r>
        <w:rPr>
          <w:color w:val="000000"/>
          <w:spacing w:val="0"/>
          <w:w w:val="100"/>
          <w:position w:val="0"/>
        </w:rPr>
        <w:t xml:space="preserve">红坳受纳场没有建设有效的导排 水系统，受纳场内积水未能导出排泄， 致使堆填的渣土含水过饱和，形成底部 软弱滑动带；严重超量超高堆填加载， </w:t>
      </w:r>
      <w:r>
        <w:rPr>
          <w:color w:val="000000"/>
          <w:spacing w:val="0"/>
          <w:w w:val="100"/>
          <w:position w:val="0"/>
        </w:rPr>
        <w:t>下滑推力逐渐增大、稳定性降低，导 致渣土失稳滑出，体积庞大的高势能 滑坡体形成了巨大的冲击力，加之事 发前险情处置错误，造成重大人员伤 亡和财产损失。</w:t>
      </w:r>
    </w:p>
    <w:p>
      <w:pPr>
        <w:pStyle w:val="Style38"/>
        <w:keepNext w:val="0"/>
        <w:keepLines w:val="0"/>
        <w:widowControl w:val="0"/>
        <w:shd w:val="clear" w:color="auto" w:fill="auto"/>
        <w:bidi w:val="0"/>
        <w:spacing w:before="0" w:line="193" w:lineRule="exact"/>
        <w:ind w:left="0" w:right="0"/>
        <w:jc w:val="both"/>
      </w:pPr>
      <w:bookmarkStart w:id="3374" w:name="bookmark3374"/>
      <w:r>
        <w:rPr>
          <w:color w:val="000000"/>
          <w:spacing w:val="0"/>
          <w:w w:val="100"/>
          <w:position w:val="0"/>
        </w:rPr>
        <w:t>（</w:t>
      </w:r>
      <w:bookmarkEnd w:id="3374"/>
      <w:r>
        <w:rPr>
          <w:color w:val="000000"/>
          <w:spacing w:val="0"/>
          <w:w w:val="100"/>
          <w:position w:val="0"/>
        </w:rPr>
        <w:t>二）间接原因</w:t>
      </w:r>
    </w:p>
    <w:p>
      <w:pPr>
        <w:pStyle w:val="Style38"/>
        <w:keepNext w:val="0"/>
        <w:keepLines w:val="0"/>
        <w:widowControl w:val="0"/>
        <w:numPr>
          <w:ilvl w:val="0"/>
          <w:numId w:val="543"/>
        </w:numPr>
        <w:shd w:val="clear" w:color="auto" w:fill="auto"/>
        <w:tabs>
          <w:tab w:pos="495" w:val="left"/>
        </w:tabs>
        <w:bidi w:val="0"/>
        <w:spacing w:before="0" w:line="173" w:lineRule="exact"/>
        <w:ind w:left="0" w:right="0"/>
        <w:jc w:val="both"/>
      </w:pPr>
      <w:bookmarkStart w:id="3375" w:name="bookmark3375"/>
      <w:bookmarkEnd w:id="3375"/>
      <w:r>
        <w:rPr>
          <w:color w:val="000000"/>
          <w:spacing w:val="0"/>
          <w:w w:val="100"/>
          <w:position w:val="0"/>
        </w:rPr>
        <w:t>涉事企业无视法律法规，建设运 营管理极其混乱。</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项目违规层层转包，造成责任主 体缺失；受纳场建设运营过程中没有按 照有关规定进行规划、建设和运营管 理；没有设置有效导排水系统，没有 排除受纳场原有积水，违规作业，严 重超量超高堆填加载。</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涉事企业一味追求经济效益，无 视安全风险，安全管理极其混乱。没有 对员工幵展必要的安全生产教育培训， 没有设立专兼职安全生产管理机构和 配备相应安全管理人员，没有编制应急 预案并幵展应急处置演练。事发当曰， 现场管理人员发现受纳场堆积体多处 裂缝后，违章指挥员工采用填土方式 错误处理。情况危急后，未及时报警 或报告有关部门，致使受纳场下游企 业和附近人员错失了紧急避险时机。</w:t>
      </w:r>
    </w:p>
    <w:p>
      <w:pPr>
        <w:pStyle w:val="Style38"/>
        <w:keepNext w:val="0"/>
        <w:keepLines w:val="0"/>
        <w:widowControl w:val="0"/>
        <w:numPr>
          <w:ilvl w:val="0"/>
          <w:numId w:val="543"/>
        </w:numPr>
        <w:shd w:val="clear" w:color="auto" w:fill="auto"/>
        <w:tabs>
          <w:tab w:pos="495" w:val="left"/>
        </w:tabs>
        <w:bidi w:val="0"/>
        <w:spacing w:before="0" w:line="197" w:lineRule="exact"/>
        <w:ind w:left="0" w:right="0"/>
        <w:jc w:val="both"/>
      </w:pPr>
      <w:bookmarkStart w:id="3376" w:name="bookmark3376"/>
      <w:bookmarkEnd w:id="3376"/>
      <w:r>
        <w:rPr>
          <w:color w:val="000000"/>
          <w:spacing w:val="0"/>
          <w:w w:val="100"/>
          <w:position w:val="0"/>
        </w:rPr>
        <w:t>有关部门违法违规审批，曰常监 管缺失。</w:t>
      </w:r>
    </w:p>
    <w:p>
      <w:pPr>
        <w:pStyle w:val="Style38"/>
        <w:keepNext w:val="0"/>
        <w:keepLines w:val="0"/>
        <w:widowControl w:val="0"/>
        <w:shd w:val="clear" w:color="auto" w:fill="auto"/>
        <w:bidi w:val="0"/>
        <w:spacing w:before="0" w:after="0" w:line="190" w:lineRule="exact"/>
        <w:ind w:left="0" w:right="0"/>
        <w:jc w:val="both"/>
      </w:pPr>
      <w:r>
        <w:rPr>
          <w:color w:val="000000"/>
          <w:spacing w:val="0"/>
          <w:w w:val="100"/>
          <w:position w:val="0"/>
        </w:rPr>
        <w:t>深圳市光明新区城市管理局、光 明新区城市建设局、深圳市城市管理局、 深圳市住房和建设局、深圳市规划国土 部门、深圳市水务局未严格履行审批、 监管的法定职责，未认真落实</w:t>
      </w:r>
      <w:r>
        <w:rPr>
          <w:color w:val="000000"/>
          <w:spacing w:val="0"/>
          <w:w w:val="100"/>
          <w:position w:val="0"/>
          <w:lang w:val="zh-CN" w:eastAsia="zh-CN" w:bidi="zh-CN"/>
        </w:rPr>
        <w:t>“管</w:t>
      </w:r>
      <w:r>
        <w:rPr>
          <w:color w:val="000000"/>
          <w:spacing w:val="0"/>
          <w:w w:val="100"/>
          <w:position w:val="0"/>
        </w:rPr>
        <w:t>行业 必须管安全”的要求，有法不依、执法 不严、违规许可、监管缺失。一些国家 工作人员滥用职权、玩忽职守，甚至权 钱交易、贪赃枉法，致使红坳受纳场得 以长期违法违规建设运营。</w:t>
      </w:r>
    </w:p>
    <w:p>
      <w:pPr>
        <w:pStyle w:val="Style38"/>
        <w:keepNext w:val="0"/>
        <w:keepLines w:val="0"/>
        <w:widowControl w:val="0"/>
        <w:numPr>
          <w:ilvl w:val="0"/>
          <w:numId w:val="543"/>
        </w:numPr>
        <w:shd w:val="clear" w:color="auto" w:fill="auto"/>
        <w:tabs>
          <w:tab w:pos="495" w:val="left"/>
        </w:tabs>
        <w:bidi w:val="0"/>
        <w:spacing w:before="0" w:line="202" w:lineRule="exact"/>
        <w:ind w:left="0" w:right="0"/>
        <w:jc w:val="both"/>
      </w:pPr>
      <w:bookmarkStart w:id="3377" w:name="bookmark3377"/>
      <w:bookmarkEnd w:id="3377"/>
      <w:r>
        <w:rPr>
          <w:color w:val="000000"/>
          <w:spacing w:val="0"/>
          <w:w w:val="100"/>
          <w:position w:val="0"/>
        </w:rPr>
        <w:t>建筑垃圾处理需进一步规范，中 介服务机构违法违规。</w:t>
      </w:r>
    </w:p>
    <w:p>
      <w:pPr>
        <w:pStyle w:val="Style38"/>
        <w:keepNext w:val="0"/>
        <w:keepLines w:val="0"/>
        <w:widowControl w:val="0"/>
        <w:shd w:val="clear" w:color="auto" w:fill="auto"/>
        <w:bidi w:val="0"/>
        <w:spacing w:before="0" w:after="0" w:line="187" w:lineRule="exact"/>
        <w:ind w:left="0" w:right="0"/>
        <w:jc w:val="both"/>
      </w:pPr>
      <w:r>
        <w:rPr>
          <w:color w:val="000000"/>
          <w:spacing w:val="0"/>
          <w:w w:val="100"/>
          <w:position w:val="0"/>
        </w:rPr>
        <w:t xml:space="preserve">随着我国城镇化快速发展，建筑 垃圾大量产生。现行的管理制度和标 </w:t>
      </w:r>
      <w:r>
        <w:rPr>
          <w:color w:val="000000"/>
          <w:spacing w:val="0"/>
          <w:w w:val="100"/>
          <w:position w:val="0"/>
        </w:rPr>
        <w:t>准规范难以适应管理需求，尤其是对于 安全风险相对较高的余泥渣土受纳场缺 乏具体要求。</w:t>
      </w:r>
    </w:p>
    <w:p>
      <w:pPr>
        <w:pStyle w:val="Style38"/>
        <w:keepNext w:val="0"/>
        <w:keepLines w:val="0"/>
        <w:widowControl w:val="0"/>
        <w:shd w:val="clear" w:color="auto" w:fill="auto"/>
        <w:bidi w:val="0"/>
        <w:spacing w:before="0" w:after="0" w:line="194" w:lineRule="exact"/>
        <w:ind w:left="0" w:right="0"/>
        <w:jc w:val="both"/>
      </w:pPr>
      <w:r>
        <w:rPr>
          <w:color w:val="000000"/>
          <w:spacing w:val="0"/>
          <w:w w:val="100"/>
          <w:position w:val="0"/>
        </w:rPr>
        <w:t>华玺公司在明知红坳受纳场已经建 设运营的情况下，未经任何设计、计算、 校核，直接套改益相龙公司提供的图纸 并伪造出图时间，从中牟利。瀚润达公 司明知红坳受纳场未批已建，仍依据事 故企业提供的无效设计图纸为其编制水 土保持方案。</w:t>
      </w:r>
    </w:p>
    <w:p>
      <w:pPr>
        <w:pStyle w:val="Style38"/>
        <w:keepNext w:val="0"/>
        <w:keepLines w:val="0"/>
        <w:widowControl w:val="0"/>
        <w:numPr>
          <w:ilvl w:val="0"/>
          <w:numId w:val="543"/>
        </w:numPr>
        <w:shd w:val="clear" w:color="auto" w:fill="auto"/>
        <w:bidi w:val="0"/>
        <w:spacing w:before="0" w:after="0" w:line="202" w:lineRule="exact"/>
        <w:ind w:left="0" w:right="0"/>
        <w:jc w:val="both"/>
      </w:pPr>
      <w:bookmarkStart w:id="3378" w:name="bookmark3378"/>
      <w:bookmarkEnd w:id="3378"/>
      <w:r>
        <w:rPr>
          <w:color w:val="000000"/>
          <w:spacing w:val="0"/>
          <w:w w:val="100"/>
          <w:position w:val="0"/>
        </w:rPr>
        <w:t>漠视隐患査处举报，整改情况弄 虚作假。</w:t>
      </w:r>
    </w:p>
    <w:p>
      <w:pPr>
        <w:pStyle w:val="Style38"/>
        <w:keepNext w:val="0"/>
        <w:keepLines w:val="0"/>
        <w:widowControl w:val="0"/>
        <w:shd w:val="clear" w:color="auto" w:fill="auto"/>
        <w:bidi w:val="0"/>
        <w:spacing w:before="0" w:after="0" w:line="193" w:lineRule="exact"/>
        <w:ind w:left="0" w:right="0"/>
        <w:jc w:val="both"/>
      </w:pPr>
      <w:r>
        <w:rPr>
          <w:color w:val="000000"/>
          <w:spacing w:val="0"/>
          <w:w w:val="100"/>
          <w:position w:val="0"/>
        </w:rPr>
        <w:t>红坳受纳场存在的重大事故隐患被 举报后，负责査处的光明新区城市管理 局等部门，对现场核实的事故隐患问题 未督促整改，仅要求暂时停工，并协调 有关部门为事故企业补办水土保持和环 境评价手续。</w:t>
      </w:r>
    </w:p>
    <w:p>
      <w:pPr>
        <w:pStyle w:val="Style38"/>
        <w:keepNext w:val="0"/>
        <w:keepLines w:val="0"/>
        <w:widowControl w:val="0"/>
        <w:shd w:val="clear" w:color="auto" w:fill="auto"/>
        <w:bidi w:val="0"/>
        <w:spacing w:before="0" w:after="560" w:line="194" w:lineRule="exact"/>
        <w:ind w:left="0" w:right="0"/>
        <w:jc w:val="both"/>
      </w:pPr>
      <w:r>
        <w:rPr>
          <w:color w:val="000000"/>
          <w:spacing w:val="0"/>
          <w:w w:val="100"/>
          <w:position w:val="0"/>
        </w:rPr>
        <w:t>在红坳受纳场疑似违法建设图斑被 发现并要求核査后，光明新区光明办事 处规划国土监察中队弄虚作假，谎报卫 星遥感监测图片为</w:t>
      </w:r>
      <w:r>
        <w:rPr>
          <w:color w:val="000000"/>
          <w:spacing w:val="0"/>
          <w:w w:val="100"/>
          <w:position w:val="0"/>
          <w:lang w:val="zh-CN" w:eastAsia="zh-CN" w:bidi="zh-CN"/>
        </w:rPr>
        <w:t>“伪</w:t>
      </w:r>
      <w:r>
        <w:rPr>
          <w:color w:val="000000"/>
          <w:spacing w:val="0"/>
          <w:w w:val="100"/>
          <w:position w:val="0"/>
        </w:rPr>
        <w:t>变化”图斑，没 有及时査处红坳受纳场的违法违规问 题。红坳受纳场事故隐患错失整改机会， 酿成大祸。</w:t>
      </w:r>
    </w:p>
    <w:p>
      <w:pPr>
        <w:pStyle w:val="Style5"/>
        <w:keepNext/>
        <w:keepLines/>
        <w:widowControl w:val="0"/>
        <w:shd w:val="clear" w:color="auto" w:fill="auto"/>
        <w:bidi w:val="0"/>
        <w:spacing w:before="0" w:after="120" w:line="240" w:lineRule="auto"/>
        <w:ind w:left="0" w:right="0" w:firstLine="0"/>
        <w:jc w:val="both"/>
        <w:rPr>
          <w:sz w:val="15"/>
          <w:szCs w:val="15"/>
        </w:rPr>
      </w:pPr>
      <w:bookmarkStart w:id="3379" w:name="bookmark3379"/>
      <w:bookmarkStart w:id="3380" w:name="bookmark3380"/>
      <w:bookmarkStart w:id="3381" w:name="bookmark3381"/>
      <w:bookmarkStart w:id="3382" w:name="bookmark3382"/>
      <w:r>
        <w:rPr>
          <w:color w:val="000000"/>
          <w:spacing w:val="0"/>
          <w:w w:val="100"/>
          <w:position w:val="0"/>
          <w:sz w:val="15"/>
          <w:szCs w:val="15"/>
        </w:rPr>
        <w:t>三</w:t>
      </w:r>
      <w:bookmarkEnd w:id="3381"/>
      <w:r>
        <w:rPr>
          <w:color w:val="000000"/>
          <w:spacing w:val="0"/>
          <w:w w:val="100"/>
          <w:position w:val="0"/>
          <w:sz w:val="15"/>
          <w:szCs w:val="15"/>
        </w:rPr>
        <w:t>、事故责任追究</w:t>
      </w:r>
      <w:bookmarkEnd w:id="3379"/>
      <w:bookmarkEnd w:id="3380"/>
      <w:bookmarkEnd w:id="3382"/>
    </w:p>
    <w:p>
      <w:pPr>
        <w:pStyle w:val="Style118"/>
        <w:keepNext/>
        <w:keepLines/>
        <w:widowControl w:val="0"/>
        <w:shd w:val="clear" w:color="auto" w:fill="auto"/>
        <w:bidi w:val="0"/>
        <w:spacing w:before="0" w:after="0" w:line="240" w:lineRule="auto"/>
        <w:ind w:left="0" w:right="0"/>
        <w:jc w:val="both"/>
      </w:pPr>
      <w:bookmarkStart w:id="3383" w:name="bookmark3383"/>
      <w:bookmarkStart w:id="3384" w:name="bookmark3384"/>
      <w:bookmarkStart w:id="3385" w:name="bookmark3385"/>
      <w:bookmarkStart w:id="3386" w:name="bookmark3386"/>
      <w:r>
        <w:rPr>
          <w:color w:val="000000"/>
          <w:spacing w:val="0"/>
          <w:w w:val="100"/>
          <w:position w:val="0"/>
        </w:rPr>
        <w:t>（</w:t>
      </w:r>
      <w:bookmarkEnd w:id="3385"/>
      <w:r>
        <w:rPr>
          <w:color w:val="000000"/>
          <w:spacing w:val="0"/>
          <w:w w:val="100"/>
          <w:position w:val="0"/>
        </w:rPr>
        <w:t>一）司法机关处理的有关责任人。</w:t>
      </w:r>
      <w:bookmarkEnd w:id="3383"/>
      <w:bookmarkEnd w:id="3384"/>
      <w:bookmarkEnd w:id="3386"/>
    </w:p>
    <w:p>
      <w:pPr>
        <w:pStyle w:val="Style38"/>
        <w:keepNext w:val="0"/>
        <w:keepLines w:val="0"/>
        <w:widowControl w:val="0"/>
        <w:shd w:val="clear" w:color="auto" w:fill="auto"/>
        <w:bidi w:val="0"/>
        <w:spacing w:before="0" w:after="0" w:line="195" w:lineRule="exact"/>
        <w:ind w:left="0" w:right="0"/>
        <w:jc w:val="both"/>
      </w:pPr>
      <w:r>
        <w:rPr>
          <w:color w:val="000000"/>
          <w:spacing w:val="0"/>
          <w:w w:val="100"/>
          <w:position w:val="0"/>
        </w:rPr>
        <w:t>司法机关已对</w:t>
      </w:r>
      <w:r>
        <w:rPr>
          <w:rFonts w:ascii="Times New Roman" w:eastAsia="Times New Roman" w:hAnsi="Times New Roman" w:cs="Times New Roman"/>
          <w:color w:val="000000"/>
          <w:spacing w:val="0"/>
          <w:w w:val="100"/>
          <w:position w:val="0"/>
        </w:rPr>
        <w:t>53</w:t>
      </w:r>
      <w:r>
        <w:rPr>
          <w:color w:val="000000"/>
          <w:spacing w:val="0"/>
          <w:w w:val="100"/>
          <w:position w:val="0"/>
        </w:rPr>
        <w:t>人采取刑事强制 措施。其中，公安机关对</w:t>
      </w:r>
      <w:r>
        <w:rPr>
          <w:rFonts w:ascii="Times New Roman" w:eastAsia="Times New Roman" w:hAnsi="Times New Roman" w:cs="Times New Roman"/>
          <w:color w:val="000000"/>
          <w:spacing w:val="0"/>
          <w:w w:val="100"/>
          <w:position w:val="0"/>
        </w:rPr>
        <w:t>34</w:t>
      </w:r>
      <w:r>
        <w:rPr>
          <w:color w:val="000000"/>
          <w:spacing w:val="0"/>
          <w:w w:val="100"/>
          <w:position w:val="0"/>
        </w:rPr>
        <w:t>名相关企 业和中介机构人员依法立案侦査并采取 刑事强制措施；检察机关对</w:t>
      </w:r>
      <w:r>
        <w:rPr>
          <w:rFonts w:ascii="Times New Roman" w:eastAsia="Times New Roman" w:hAnsi="Times New Roman" w:cs="Times New Roman"/>
          <w:color w:val="000000"/>
          <w:spacing w:val="0"/>
          <w:w w:val="100"/>
          <w:position w:val="0"/>
        </w:rPr>
        <w:t>19</w:t>
      </w:r>
      <w:r>
        <w:rPr>
          <w:color w:val="000000"/>
          <w:spacing w:val="0"/>
          <w:w w:val="100"/>
          <w:position w:val="0"/>
        </w:rPr>
        <w:t>名涉嫌 职务犯罪人员立案侦査并采取刑事强制 措施，其中：</w:t>
      </w:r>
    </w:p>
    <w:p>
      <w:pPr>
        <w:pStyle w:val="Style38"/>
        <w:keepNext w:val="0"/>
        <w:keepLines w:val="0"/>
        <w:widowControl w:val="0"/>
        <w:numPr>
          <w:ilvl w:val="0"/>
          <w:numId w:val="545"/>
        </w:numPr>
        <w:shd w:val="clear" w:color="auto" w:fill="auto"/>
        <w:tabs>
          <w:tab w:pos="490" w:val="left"/>
        </w:tabs>
        <w:bidi w:val="0"/>
        <w:spacing w:before="0" w:after="40" w:line="197" w:lineRule="exact"/>
        <w:ind w:left="0" w:right="0" w:firstLine="300"/>
        <w:jc w:val="both"/>
      </w:pPr>
      <w:bookmarkStart w:id="3387" w:name="bookmark3387"/>
      <w:bookmarkEnd w:id="3387"/>
      <w:r>
        <w:rPr>
          <w:color w:val="000000"/>
          <w:spacing w:val="0"/>
          <w:w w:val="100"/>
          <w:position w:val="0"/>
        </w:rPr>
        <w:t>蒙某杭，中共党员，深圳市城市管 理局原局长。</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3</w:t>
      </w:r>
      <w:r>
        <w:rPr>
          <w:color w:val="000000"/>
          <w:spacing w:val="0"/>
          <w:w w:val="100"/>
          <w:position w:val="0"/>
        </w:rPr>
        <w:t>月</w:t>
      </w:r>
      <w:r>
        <w:rPr>
          <w:rFonts w:ascii="Times New Roman" w:eastAsia="Times New Roman" w:hAnsi="Times New Roman" w:cs="Times New Roman"/>
          <w:color w:val="000000"/>
          <w:spacing w:val="0"/>
          <w:w w:val="100"/>
          <w:position w:val="0"/>
        </w:rPr>
        <w:t>30</w:t>
      </w:r>
      <w:r>
        <w:rPr>
          <w:color w:val="000000"/>
          <w:spacing w:val="0"/>
          <w:w w:val="100"/>
          <w:position w:val="0"/>
        </w:rPr>
        <w:t>曰,因涉嫌 滥用职权罪、受贿罪，被检察机关立案侦査。</w:t>
      </w:r>
    </w:p>
    <w:p>
      <w:pPr>
        <w:pStyle w:val="Style38"/>
        <w:keepNext w:val="0"/>
        <w:keepLines w:val="0"/>
        <w:widowControl w:val="0"/>
        <w:numPr>
          <w:ilvl w:val="0"/>
          <w:numId w:val="545"/>
        </w:numPr>
        <w:shd w:val="clear" w:color="auto" w:fill="auto"/>
        <w:tabs>
          <w:tab w:pos="495" w:val="left"/>
        </w:tabs>
        <w:bidi w:val="0"/>
        <w:spacing w:before="0" w:after="40" w:line="194" w:lineRule="exact"/>
        <w:ind w:left="0" w:right="0" w:firstLine="300"/>
        <w:jc w:val="both"/>
      </w:pPr>
      <w:bookmarkStart w:id="3388" w:name="bookmark3388"/>
      <w:bookmarkEnd w:id="3388"/>
      <w:r>
        <w:rPr>
          <w:color w:val="000000"/>
          <w:spacing w:val="0"/>
          <w:w w:val="100"/>
          <w:position w:val="0"/>
        </w:rPr>
        <w:t>邓某雄，中共党员，深圳市光明 新区城市管理局副局长。</w:t>
      </w:r>
      <w:r>
        <w:rPr>
          <w:rFonts w:ascii="Times New Roman" w:eastAsia="Times New Roman" w:hAnsi="Times New Roman" w:cs="Times New Roman"/>
          <w:color w:val="000000"/>
          <w:spacing w:val="0"/>
          <w:w w:val="100"/>
          <w:position w:val="0"/>
        </w:rPr>
        <w:t>2016</w:t>
      </w:r>
      <w:r>
        <w:rPr>
          <w:color w:val="000000"/>
          <w:spacing w:val="0"/>
          <w:w w:val="100"/>
          <w:position w:val="0"/>
        </w:rPr>
        <w:t>年</w:t>
      </w:r>
      <w:r>
        <w:rPr>
          <w:rFonts w:ascii="Times New Roman" w:eastAsia="Times New Roman" w:hAnsi="Times New Roman" w:cs="Times New Roman"/>
          <w:color w:val="000000"/>
          <w:spacing w:val="0"/>
          <w:w w:val="100"/>
          <w:position w:val="0"/>
        </w:rPr>
        <w:t>1</w:t>
      </w:r>
      <w:r>
        <w:rPr>
          <w:color w:val="000000"/>
          <w:spacing w:val="0"/>
          <w:w w:val="100"/>
          <w:position w:val="0"/>
        </w:rPr>
        <w:t>月</w:t>
      </w:r>
      <w:r>
        <w:rPr>
          <w:rFonts w:ascii="Times New Roman" w:eastAsia="Times New Roman" w:hAnsi="Times New Roman" w:cs="Times New Roman"/>
          <w:color w:val="000000"/>
          <w:spacing w:val="0"/>
          <w:w w:val="100"/>
          <w:position w:val="0"/>
        </w:rPr>
        <w:t>6</w:t>
      </w:r>
      <w:r>
        <w:rPr>
          <w:color w:val="000000"/>
          <w:spacing w:val="0"/>
          <w:w w:val="100"/>
          <w:position w:val="0"/>
        </w:rPr>
        <w:t>曰， 因涉嫌滥用职权罪,被检察机关立案侦査。</w:t>
      </w:r>
    </w:p>
    <w:p>
      <w:pPr>
        <w:pStyle w:val="Style118"/>
        <w:keepNext/>
        <w:keepLines/>
        <w:widowControl w:val="0"/>
        <w:shd w:val="clear" w:color="auto" w:fill="auto"/>
        <w:bidi w:val="0"/>
        <w:spacing w:before="0" w:after="40"/>
        <w:ind w:left="0" w:right="0" w:firstLine="300"/>
        <w:jc w:val="both"/>
      </w:pPr>
      <w:bookmarkStart w:id="3389" w:name="bookmark3389"/>
      <w:bookmarkStart w:id="3390" w:name="bookmark3390"/>
      <w:bookmarkStart w:id="3391" w:name="bookmark3391"/>
      <w:bookmarkStart w:id="3392" w:name="bookmark3392"/>
      <w:r>
        <w:rPr>
          <w:color w:val="000000"/>
          <w:spacing w:val="0"/>
          <w:w w:val="100"/>
          <w:position w:val="0"/>
        </w:rPr>
        <w:t>（</w:t>
      </w:r>
      <w:bookmarkEnd w:id="3391"/>
      <w:r>
        <w:rPr>
          <w:color w:val="000000"/>
          <w:spacing w:val="0"/>
          <w:w w:val="100"/>
          <w:position w:val="0"/>
        </w:rPr>
        <w:t>二）建议给予政务处分和组织处 理的责任人员。</w:t>
      </w:r>
      <w:bookmarkEnd w:id="3389"/>
      <w:bookmarkEnd w:id="3390"/>
      <w:bookmarkEnd w:id="3392"/>
    </w:p>
    <w:p>
      <w:pPr>
        <w:pStyle w:val="Style38"/>
        <w:keepNext w:val="0"/>
        <w:keepLines w:val="0"/>
        <w:widowControl w:val="0"/>
        <w:shd w:val="clear" w:color="auto" w:fill="auto"/>
        <w:bidi w:val="0"/>
        <w:spacing w:before="0" w:after="40" w:line="193" w:lineRule="exact"/>
        <w:ind w:left="0" w:right="0" w:firstLine="300"/>
        <w:jc w:val="both"/>
      </w:pPr>
      <w:r>
        <w:rPr>
          <w:color w:val="000000"/>
          <w:spacing w:val="0"/>
          <w:w w:val="100"/>
          <w:position w:val="0"/>
        </w:rPr>
        <w:t>事故调査组依据</w:t>
      </w:r>
      <w:r>
        <w:rPr>
          <w:rFonts w:ascii="Times New Roman" w:eastAsia="Times New Roman" w:hAnsi="Times New Roman" w:cs="Times New Roman"/>
          <w:color w:val="000000"/>
          <w:spacing w:val="0"/>
          <w:w w:val="100"/>
          <w:position w:val="0"/>
        </w:rPr>
        <w:t>2003</w:t>
      </w:r>
      <w:r>
        <w:rPr>
          <w:color w:val="000000"/>
          <w:spacing w:val="0"/>
          <w:w w:val="100"/>
          <w:position w:val="0"/>
        </w:rPr>
        <w:t>年《中国共 产党纪律处分条例》第一百三十三条、 《行政机关公务员处分条例》第二十条 和《事业单位工作人员处分暂行规定》 第十七条等规定，另对</w:t>
      </w:r>
      <w:r>
        <w:rPr>
          <w:rFonts w:ascii="Times New Roman" w:eastAsia="Times New Roman" w:hAnsi="Times New Roman" w:cs="Times New Roman"/>
          <w:color w:val="000000"/>
          <w:spacing w:val="0"/>
          <w:w w:val="100"/>
          <w:position w:val="0"/>
        </w:rPr>
        <w:t>57</w:t>
      </w:r>
      <w:r>
        <w:rPr>
          <w:color w:val="000000"/>
          <w:spacing w:val="0"/>
          <w:w w:val="100"/>
          <w:position w:val="0"/>
        </w:rPr>
        <w:t>名责任人员 提出了处理意见。建议对</w:t>
      </w:r>
      <w:r>
        <w:rPr>
          <w:rFonts w:ascii="Times New Roman" w:eastAsia="Times New Roman" w:hAnsi="Times New Roman" w:cs="Times New Roman"/>
          <w:color w:val="000000"/>
          <w:spacing w:val="0"/>
          <w:w w:val="100"/>
          <w:position w:val="0"/>
        </w:rPr>
        <w:t>49</w:t>
      </w:r>
      <w:r>
        <w:rPr>
          <w:color w:val="000000"/>
          <w:spacing w:val="0"/>
          <w:w w:val="100"/>
          <w:position w:val="0"/>
        </w:rPr>
        <w:t>名责任人 员（厅局级</w:t>
      </w:r>
      <w:r>
        <w:rPr>
          <w:rFonts w:ascii="Times New Roman" w:eastAsia="Times New Roman" w:hAnsi="Times New Roman" w:cs="Times New Roman"/>
          <w:color w:val="000000"/>
          <w:spacing w:val="0"/>
          <w:w w:val="100"/>
          <w:position w:val="0"/>
        </w:rPr>
        <w:t>11</w:t>
      </w:r>
      <w:r>
        <w:rPr>
          <w:color w:val="000000"/>
          <w:spacing w:val="0"/>
          <w:w w:val="100"/>
          <w:position w:val="0"/>
        </w:rPr>
        <w:t>人、县处级</w:t>
      </w:r>
      <w:r>
        <w:rPr>
          <w:rFonts w:ascii="Times New Roman" w:eastAsia="Times New Roman" w:hAnsi="Times New Roman" w:cs="Times New Roman"/>
          <w:color w:val="000000"/>
          <w:spacing w:val="0"/>
          <w:w w:val="100"/>
          <w:position w:val="0"/>
        </w:rPr>
        <w:t>27</w:t>
      </w:r>
      <w:r>
        <w:rPr>
          <w:color w:val="000000"/>
          <w:spacing w:val="0"/>
          <w:w w:val="100"/>
          <w:position w:val="0"/>
        </w:rPr>
        <w:t>人、科级 及以下</w:t>
      </w:r>
      <w:r>
        <w:rPr>
          <w:rFonts w:ascii="Times New Roman" w:eastAsia="Times New Roman" w:hAnsi="Times New Roman" w:cs="Times New Roman"/>
          <w:color w:val="000000"/>
          <w:spacing w:val="0"/>
          <w:w w:val="100"/>
          <w:position w:val="0"/>
        </w:rPr>
        <w:t>11</w:t>
      </w:r>
      <w:r>
        <w:rPr>
          <w:color w:val="000000"/>
          <w:spacing w:val="0"/>
          <w:w w:val="100"/>
          <w:position w:val="0"/>
        </w:rPr>
        <w:t>人</w:t>
      </w:r>
      <w:r>
        <w:rPr>
          <w:rFonts w:ascii="Times New Roman" w:eastAsia="Times New Roman" w:hAnsi="Times New Roman" w:cs="Times New Roman"/>
          <w:color w:val="000000"/>
          <w:spacing w:val="0"/>
          <w:w w:val="100"/>
          <w:position w:val="0"/>
        </w:rPr>
        <w:t>）</w:t>
      </w:r>
      <w:r>
        <w:rPr>
          <w:color w:val="000000"/>
          <w:spacing w:val="0"/>
          <w:w w:val="100"/>
          <w:position w:val="0"/>
        </w:rPr>
        <w:t>给予党纪政纪处分（撤 职和撤销党内职务</w:t>
      </w:r>
      <w:r>
        <w:rPr>
          <w:rFonts w:ascii="Times New Roman" w:eastAsia="Times New Roman" w:hAnsi="Times New Roman" w:cs="Times New Roman"/>
          <w:color w:val="000000"/>
          <w:spacing w:val="0"/>
          <w:w w:val="100"/>
          <w:position w:val="0"/>
        </w:rPr>
        <w:t>10</w:t>
      </w:r>
      <w:r>
        <w:rPr>
          <w:color w:val="000000"/>
          <w:spacing w:val="0"/>
          <w:w w:val="100"/>
          <w:position w:val="0"/>
        </w:rPr>
        <w:t>人、降级</w:t>
      </w:r>
      <w:r>
        <w:rPr>
          <w:rFonts w:ascii="Times New Roman" w:eastAsia="Times New Roman" w:hAnsi="Times New Roman" w:cs="Times New Roman"/>
          <w:color w:val="000000"/>
          <w:spacing w:val="0"/>
          <w:w w:val="100"/>
          <w:position w:val="0"/>
        </w:rPr>
        <w:t>13</w:t>
      </w:r>
      <w:r>
        <w:rPr>
          <w:color w:val="000000"/>
          <w:spacing w:val="0"/>
          <w:w w:val="100"/>
          <w:position w:val="0"/>
        </w:rPr>
        <w:t>人、 降低岗位等级</w:t>
      </w:r>
      <w:r>
        <w:rPr>
          <w:rFonts w:ascii="Times New Roman" w:eastAsia="Times New Roman" w:hAnsi="Times New Roman" w:cs="Times New Roman"/>
          <w:color w:val="000000"/>
          <w:spacing w:val="0"/>
          <w:w w:val="100"/>
          <w:position w:val="0"/>
        </w:rPr>
        <w:t>2</w:t>
      </w:r>
      <w:r>
        <w:rPr>
          <w:color w:val="000000"/>
          <w:spacing w:val="0"/>
          <w:w w:val="100"/>
          <w:position w:val="0"/>
        </w:rPr>
        <w:t xml:space="preserve">人、记大过及以下处分 </w:t>
      </w:r>
      <w:r>
        <w:rPr>
          <w:rFonts w:ascii="Times New Roman" w:eastAsia="Times New Roman" w:hAnsi="Times New Roman" w:cs="Times New Roman"/>
          <w:color w:val="000000"/>
          <w:spacing w:val="0"/>
          <w:w w:val="100"/>
          <w:position w:val="0"/>
        </w:rPr>
        <w:t>21</w:t>
      </w:r>
      <w:r>
        <w:rPr>
          <w:color w:val="000000"/>
          <w:spacing w:val="0"/>
          <w:w w:val="100"/>
          <w:position w:val="0"/>
        </w:rPr>
        <w:t>人、单独给予党内严重警告</w:t>
      </w:r>
      <w:r>
        <w:rPr>
          <w:rFonts w:ascii="Times New Roman" w:eastAsia="Times New Roman" w:hAnsi="Times New Roman" w:cs="Times New Roman"/>
          <w:color w:val="000000"/>
          <w:spacing w:val="0"/>
          <w:w w:val="100"/>
          <w:position w:val="0"/>
        </w:rPr>
        <w:t>3</w:t>
      </w:r>
      <w:r>
        <w:rPr>
          <w:color w:val="000000"/>
          <w:spacing w:val="0"/>
          <w:w w:val="100"/>
          <w:position w:val="0"/>
        </w:rPr>
        <w:t>人）； 对</w:t>
      </w:r>
      <w:r>
        <w:rPr>
          <w:rFonts w:ascii="Times New Roman" w:eastAsia="Times New Roman" w:hAnsi="Times New Roman" w:cs="Times New Roman"/>
          <w:color w:val="000000"/>
          <w:spacing w:val="0"/>
          <w:w w:val="100"/>
          <w:position w:val="0"/>
        </w:rPr>
        <w:t>2</w:t>
      </w:r>
      <w:r>
        <w:rPr>
          <w:color w:val="000000"/>
          <w:spacing w:val="0"/>
          <w:w w:val="100"/>
          <w:position w:val="0"/>
        </w:rPr>
        <w:t xml:space="preserve">名责任人员进行通报批评；对其他 </w:t>
      </w:r>
      <w:r>
        <w:rPr>
          <w:rFonts w:ascii="Times New Roman" w:eastAsia="Times New Roman" w:hAnsi="Times New Roman" w:cs="Times New Roman"/>
          <w:color w:val="000000"/>
          <w:spacing w:val="0"/>
          <w:w w:val="100"/>
          <w:position w:val="0"/>
        </w:rPr>
        <w:t>6</w:t>
      </w:r>
      <w:r>
        <w:rPr>
          <w:color w:val="000000"/>
          <w:spacing w:val="0"/>
          <w:w w:val="100"/>
          <w:position w:val="0"/>
        </w:rPr>
        <w:t>名责任人员由纪律检査机关进行诫勉 谈话，其中：</w:t>
      </w:r>
    </w:p>
    <w:p>
      <w:pPr>
        <w:pStyle w:val="Style38"/>
        <w:keepNext w:val="0"/>
        <w:keepLines w:val="0"/>
        <w:widowControl w:val="0"/>
        <w:numPr>
          <w:ilvl w:val="0"/>
          <w:numId w:val="547"/>
        </w:numPr>
        <w:shd w:val="clear" w:color="auto" w:fill="auto"/>
        <w:tabs>
          <w:tab w:pos="500" w:val="left"/>
        </w:tabs>
        <w:bidi w:val="0"/>
        <w:spacing w:before="0" w:after="40" w:line="193" w:lineRule="exact"/>
        <w:ind w:left="0" w:right="0" w:firstLine="300"/>
        <w:jc w:val="both"/>
      </w:pPr>
      <w:bookmarkStart w:id="3393" w:name="bookmark3393"/>
      <w:bookmarkEnd w:id="3393"/>
      <w:r>
        <w:rPr>
          <w:color w:val="000000"/>
          <w:spacing w:val="0"/>
          <w:w w:val="100"/>
          <w:position w:val="0"/>
        </w:rPr>
        <w:t>王某宾，深圳市城市管理局党委 书记、局长。未按规定履行职责，对深 圳市环境卫生管理处（市城市管理局直 属事业单位）和深圳市城市管理行政执 法监察支队未全面落实渣土受纳场巡査 检査和安全监管职责的问题失察；未按 规定监督检査光明新区城市管理局履行 安全监管职责。对事故的发生负有重要 领导责任，建议给予记过处分。</w:t>
      </w:r>
    </w:p>
    <w:p>
      <w:pPr>
        <w:pStyle w:val="Style38"/>
        <w:keepNext w:val="0"/>
        <w:keepLines w:val="0"/>
        <w:widowControl w:val="0"/>
        <w:numPr>
          <w:ilvl w:val="0"/>
          <w:numId w:val="547"/>
        </w:numPr>
        <w:shd w:val="clear" w:color="auto" w:fill="auto"/>
        <w:tabs>
          <w:tab w:pos="500" w:val="left"/>
        </w:tabs>
        <w:bidi w:val="0"/>
        <w:spacing w:before="0" w:line="196" w:lineRule="exact"/>
        <w:ind w:left="0" w:right="0" w:firstLine="300"/>
        <w:jc w:val="both"/>
      </w:pPr>
      <w:bookmarkStart w:id="3394" w:name="bookmark3394"/>
      <w:bookmarkEnd w:id="3394"/>
      <w:r>
        <w:rPr>
          <w:color w:val="000000"/>
          <w:spacing w:val="0"/>
          <w:w w:val="100"/>
          <w:position w:val="0"/>
        </w:rPr>
        <w:t xml:space="preserve">杨某，深圳市城市管理局党委委 员、副局长，分管市环境卫生管理处， </w:t>
      </w:r>
      <w:r>
        <w:rPr>
          <w:rFonts w:ascii="Times New Roman" w:eastAsia="Times New Roman" w:hAnsi="Times New Roman" w:cs="Times New Roman"/>
          <w:color w:val="000000"/>
          <w:spacing w:val="0"/>
          <w:w w:val="100"/>
          <w:position w:val="0"/>
        </w:rPr>
        <w:t>2013</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月至</w:t>
      </w:r>
      <w:r>
        <w:rPr>
          <w:rFonts w:ascii="Times New Roman" w:eastAsia="Times New Roman" w:hAnsi="Times New Roman" w:cs="Times New Roman"/>
          <w:color w:val="000000"/>
          <w:spacing w:val="0"/>
          <w:w w:val="100"/>
          <w:position w:val="0"/>
        </w:rPr>
        <w:t>2015</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 xml:space="preserve">月任深圳市 城市管理行政执法监察支队支队长。未 认真履行对光明新区城市管理行政执法 </w:t>
      </w:r>
      <w:r>
        <w:rPr>
          <w:color w:val="000000"/>
          <w:spacing w:val="0"/>
          <w:w w:val="100"/>
          <w:position w:val="0"/>
        </w:rPr>
        <w:t>工作的监督检査职责，未按规定督促、 指导市环境卫生管理处对余泥渣土受纳 场幵展曰常监管工作。对事故的发生负 有重要领导责任，建议给予记大过处分。</w:t>
      </w:r>
    </w:p>
    <w:p>
      <w:pPr>
        <w:pStyle w:val="Style118"/>
        <w:keepNext/>
        <w:keepLines/>
        <w:widowControl w:val="0"/>
        <w:shd w:val="clear" w:color="auto" w:fill="auto"/>
        <w:bidi w:val="0"/>
        <w:spacing w:before="0"/>
        <w:ind w:left="0" w:right="0"/>
        <w:jc w:val="both"/>
      </w:pPr>
      <w:bookmarkStart w:id="3395" w:name="bookmark3395"/>
      <w:bookmarkStart w:id="3396" w:name="bookmark3396"/>
      <w:bookmarkStart w:id="3397" w:name="bookmark3397"/>
      <w:bookmarkStart w:id="3398" w:name="bookmark3398"/>
      <w:r>
        <w:rPr>
          <w:color w:val="000000"/>
          <w:spacing w:val="0"/>
          <w:w w:val="100"/>
          <w:position w:val="0"/>
        </w:rPr>
        <w:t>（</w:t>
      </w:r>
      <w:bookmarkEnd w:id="3397"/>
      <w:r>
        <w:rPr>
          <w:color w:val="000000"/>
          <w:spacing w:val="0"/>
          <w:w w:val="100"/>
          <w:position w:val="0"/>
        </w:rPr>
        <w:t>三）对相关责任人员和单位给予 处理的其他建议。</w:t>
      </w:r>
      <w:bookmarkEnd w:id="3395"/>
      <w:bookmarkEnd w:id="3396"/>
      <w:bookmarkEnd w:id="3398"/>
    </w:p>
    <w:p>
      <w:pPr>
        <w:pStyle w:val="Style38"/>
        <w:keepNext w:val="0"/>
        <w:keepLines w:val="0"/>
        <w:widowControl w:val="0"/>
        <w:numPr>
          <w:ilvl w:val="0"/>
          <w:numId w:val="549"/>
        </w:numPr>
        <w:shd w:val="clear" w:color="auto" w:fill="auto"/>
        <w:tabs>
          <w:tab w:pos="500" w:val="left"/>
        </w:tabs>
        <w:bidi w:val="0"/>
        <w:spacing w:before="0" w:line="194" w:lineRule="exact"/>
        <w:ind w:left="0" w:right="0"/>
        <w:jc w:val="both"/>
      </w:pPr>
      <w:bookmarkStart w:id="3399" w:name="bookmark3399"/>
      <w:bookmarkEnd w:id="3399"/>
      <w:r>
        <w:rPr>
          <w:color w:val="000000"/>
          <w:spacing w:val="0"/>
          <w:w w:val="100"/>
          <w:position w:val="0"/>
        </w:rPr>
        <w:t>依法吊销深圳市益相龙投资发 展有限公司营业执照，处罚款</w:t>
      </w:r>
      <w:r>
        <w:rPr>
          <w:rFonts w:ascii="Times New Roman" w:eastAsia="Times New Roman" w:hAnsi="Times New Roman" w:cs="Times New Roman"/>
          <w:color w:val="000000"/>
          <w:spacing w:val="0"/>
          <w:w w:val="100"/>
          <w:position w:val="0"/>
        </w:rPr>
        <w:t>2000</w:t>
      </w:r>
      <w:r>
        <w:rPr>
          <w:color w:val="000000"/>
          <w:spacing w:val="0"/>
          <w:w w:val="100"/>
          <w:position w:val="0"/>
        </w:rPr>
        <w:t>万 元，企业主要负责人终身不得担任本行 业生产经营单位的主要负责人。</w:t>
      </w:r>
    </w:p>
    <w:p>
      <w:pPr>
        <w:pStyle w:val="Style38"/>
        <w:keepNext w:val="0"/>
        <w:keepLines w:val="0"/>
        <w:widowControl w:val="0"/>
        <w:numPr>
          <w:ilvl w:val="0"/>
          <w:numId w:val="549"/>
        </w:numPr>
        <w:shd w:val="clear" w:color="auto" w:fill="auto"/>
        <w:tabs>
          <w:tab w:pos="500" w:val="left"/>
        </w:tabs>
        <w:bidi w:val="0"/>
        <w:spacing w:before="0" w:after="560" w:line="194" w:lineRule="exact"/>
        <w:ind w:left="0" w:right="0"/>
        <w:jc w:val="both"/>
      </w:pPr>
      <w:bookmarkStart w:id="3400" w:name="bookmark3400"/>
      <w:bookmarkEnd w:id="3400"/>
      <w:r>
        <w:rPr>
          <w:color w:val="000000"/>
          <w:spacing w:val="0"/>
          <w:w w:val="100"/>
          <w:position w:val="0"/>
        </w:rPr>
        <w:t>依法吊销深圳市绿威物业管理 有限公司营业执照并没收违法所得</w:t>
      </w:r>
      <w:r>
        <w:rPr>
          <w:rFonts w:ascii="Times New Roman" w:eastAsia="Times New Roman" w:hAnsi="Times New Roman" w:cs="Times New Roman"/>
          <w:color w:val="000000"/>
          <w:spacing w:val="0"/>
          <w:w w:val="100"/>
          <w:position w:val="0"/>
        </w:rPr>
        <w:t xml:space="preserve">75 </w:t>
      </w:r>
      <w:r>
        <w:rPr>
          <w:color w:val="000000"/>
          <w:spacing w:val="0"/>
          <w:w w:val="100"/>
          <w:position w:val="0"/>
        </w:rPr>
        <w:t>万元，处罚款</w:t>
      </w:r>
      <w:r>
        <w:rPr>
          <w:rFonts w:ascii="Times New Roman" w:eastAsia="Times New Roman" w:hAnsi="Times New Roman" w:cs="Times New Roman"/>
          <w:color w:val="000000"/>
          <w:spacing w:val="0"/>
          <w:w w:val="100"/>
          <w:position w:val="0"/>
        </w:rPr>
        <w:t>500</w:t>
      </w:r>
      <w:r>
        <w:rPr>
          <w:color w:val="000000"/>
          <w:spacing w:val="0"/>
          <w:w w:val="100"/>
          <w:position w:val="0"/>
        </w:rPr>
        <w:t>万元。</w:t>
      </w:r>
    </w:p>
    <w:p>
      <w:pPr>
        <w:pStyle w:val="Style5"/>
        <w:keepNext/>
        <w:keepLines/>
        <w:widowControl w:val="0"/>
        <w:shd w:val="clear" w:color="auto" w:fill="auto"/>
        <w:bidi w:val="0"/>
        <w:spacing w:before="0" w:after="280" w:line="240" w:lineRule="auto"/>
        <w:ind w:left="0" w:right="0" w:firstLine="0"/>
        <w:jc w:val="both"/>
        <w:rPr>
          <w:sz w:val="16"/>
          <w:szCs w:val="16"/>
        </w:rPr>
      </w:pPr>
      <w:bookmarkStart w:id="3401" w:name="bookmark3401"/>
      <w:bookmarkStart w:id="3402" w:name="bookmark3402"/>
      <w:bookmarkStart w:id="3403" w:name="bookmark3403"/>
      <w:bookmarkStart w:id="3404" w:name="bookmark3404"/>
      <w:r>
        <w:rPr>
          <w:color w:val="000000"/>
          <w:spacing w:val="0"/>
          <w:w w:val="100"/>
          <w:position w:val="0"/>
          <w:sz w:val="16"/>
          <w:szCs w:val="16"/>
        </w:rPr>
        <w:t>四</w:t>
      </w:r>
      <w:bookmarkEnd w:id="3403"/>
      <w:r>
        <w:rPr>
          <w:color w:val="000000"/>
          <w:spacing w:val="0"/>
          <w:w w:val="100"/>
          <w:position w:val="0"/>
          <w:sz w:val="16"/>
          <w:szCs w:val="16"/>
        </w:rPr>
        <w:t>、案例点评</w:t>
      </w:r>
      <w:bookmarkEnd w:id="3401"/>
      <w:bookmarkEnd w:id="3402"/>
      <w:bookmarkEnd w:id="3404"/>
    </w:p>
    <w:p>
      <w:pPr>
        <w:pStyle w:val="Style38"/>
        <w:keepNext w:val="0"/>
        <w:keepLines w:val="0"/>
        <w:widowControl w:val="0"/>
        <w:shd w:val="clear" w:color="auto" w:fill="auto"/>
        <w:bidi w:val="0"/>
        <w:spacing w:before="0" w:after="1280" w:line="190" w:lineRule="exact"/>
        <w:ind w:left="140" w:right="0"/>
        <w:jc w:val="both"/>
      </w:pPr>
      <w:r>
        <w:rPr>
          <w:rFonts w:ascii="Times New Roman" w:eastAsia="Times New Roman" w:hAnsi="Times New Roman" w:cs="Times New Roman"/>
          <w:color w:val="000000"/>
          <w:spacing w:val="0"/>
          <w:w w:val="100"/>
          <w:position w:val="0"/>
        </w:rPr>
        <w:t xml:space="preserve">“12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20”</w:t>
      </w:r>
      <w:r>
        <w:rPr>
          <w:color w:val="000000"/>
          <w:spacing w:val="0"/>
          <w:w w:val="100"/>
          <w:position w:val="0"/>
        </w:rPr>
        <w:t>特别重大滑坡事故 的经验教训极其惨痛，将在深圳 市发展历史上留下不可抹去的痕 迹。回顾和总结这场事故的历史 原因、发展过程，对于分析和了解 事故原因、认识城市建设管理存在 的问题具有重要意义。</w:t>
      </w:r>
    </w:p>
    <w:p>
      <w:pPr>
        <w:pStyle w:val="Style118"/>
        <w:keepNext/>
        <w:keepLines/>
        <w:widowControl w:val="0"/>
        <w:shd w:val="clear" w:color="auto" w:fill="auto"/>
        <w:bidi w:val="0"/>
        <w:spacing w:before="0"/>
        <w:ind w:left="0" w:right="0"/>
        <w:jc w:val="both"/>
      </w:pPr>
      <w:bookmarkStart w:id="3405" w:name="bookmark3405"/>
      <w:bookmarkStart w:id="3406" w:name="bookmark3406"/>
      <w:bookmarkStart w:id="3407" w:name="bookmark3407"/>
      <w:r>
        <w:rPr>
          <w:color w:val="000000"/>
          <w:spacing w:val="0"/>
          <w:w w:val="100"/>
          <w:position w:val="0"/>
        </w:rPr>
        <w:t>（-）加强地质灾害风险防范和监 控体系建设，提供安全生产技术支撑。</w:t>
      </w:r>
      <w:bookmarkEnd w:id="3405"/>
      <w:bookmarkEnd w:id="3406"/>
      <w:bookmarkEnd w:id="3407"/>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611" w:right="737" w:bottom="553" w:left="731" w:header="0" w:footer="3" w:gutter="0"/>
          <w:cols w:num="2" w:space="206"/>
          <w:noEndnote/>
          <w:rtlGutter w:val="0"/>
          <w:docGrid w:linePitch="360"/>
        </w:sectPr>
      </w:pPr>
      <w:r>
        <w:rPr>
          <w:color w:val="000000"/>
          <w:spacing w:val="0"/>
          <w:w w:val="100"/>
          <w:position w:val="0"/>
        </w:rPr>
        <w:t xml:space="preserve">事故的直接原因是由于未建设有 效的导排水系统，形成底部软弱滑动带， </w:t>
      </w:r>
    </w:p>
    <w:p>
      <w:pPr>
        <w:pStyle w:val="Style38"/>
        <w:keepNext w:val="0"/>
        <w:keepLines w:val="0"/>
        <w:widowControl w:val="0"/>
        <w:shd w:val="clear" w:color="auto" w:fill="auto"/>
        <w:bidi w:val="0"/>
        <w:spacing w:before="0" w:line="192" w:lineRule="exact"/>
        <w:ind w:left="0" w:right="0" w:firstLine="0"/>
        <w:jc w:val="both"/>
      </w:pPr>
      <w:r>
        <w:rPr>
          <w:color w:val="000000"/>
          <w:spacing w:val="0"/>
          <w:w w:val="100"/>
          <w:position w:val="0"/>
        </w:rPr>
        <w:t>导致渣土失稳滑出，造成重大人员伤 亡和财产损失。产生滑坡的原因是多 因素的，现从内外因分析，一方面滑 坡区经幵挖形成深约</w:t>
      </w:r>
      <w:r>
        <w:rPr>
          <w:rFonts w:ascii="Times New Roman" w:eastAsia="Times New Roman" w:hAnsi="Times New Roman" w:cs="Times New Roman"/>
          <w:color w:val="000000"/>
          <w:spacing w:val="0"/>
          <w:w w:val="100"/>
          <w:position w:val="0"/>
          <w:lang w:val="en-US" w:eastAsia="en-US" w:bidi="en-US"/>
        </w:rPr>
        <w:t>80.0</w:t>
      </w:r>
      <w:r>
        <w:rPr>
          <w:color w:val="000000"/>
          <w:spacing w:val="0"/>
          <w:w w:val="100"/>
          <w:position w:val="0"/>
        </w:rPr>
        <w:t>米的釆石坑， 再加上自然山体的高度，就形成了一 个高达</w:t>
      </w:r>
      <w:r>
        <w:rPr>
          <w:rFonts w:ascii="Times New Roman" w:eastAsia="Times New Roman" w:hAnsi="Times New Roman" w:cs="Times New Roman"/>
          <w:color w:val="000000"/>
          <w:spacing w:val="0"/>
          <w:w w:val="100"/>
          <w:position w:val="0"/>
          <w:lang w:val="en-US" w:eastAsia="en-US" w:bidi="en-US"/>
        </w:rPr>
        <w:t>150.0</w:t>
      </w:r>
      <w:r>
        <w:rPr>
          <w:color w:val="000000"/>
          <w:spacing w:val="0"/>
          <w:w w:val="100"/>
          <w:position w:val="0"/>
        </w:rPr>
        <w:t>米的人工边坡，过大过 高的堆填不但在空间上加大了临空面， 还大大改变了原有堆土的应力重分布， 为滑坡提供了内部条件；另一方面坡 体主要由余泥渣土组成，土体工程性 状较差，渗透性较差，遇水易软化， 在地层土体还未完成固结就往上堆填 余泥渣土，这类似于在软弱地基上快 速加载，随堆填高度越来越大，坡体 中部剪应力大于潜在滑面的抗剪力时， 主滑面便产生剪切蠕动变形，随演变 发展而渐进破坏，为滑坡提供了外部 条件；第三方面调査发现，红坳受纳 场没有建设有效的导排水系统，未建 设场外坡顶截洪沟，未将基底原采石 坑约</w:t>
      </w:r>
      <w:r>
        <w:rPr>
          <w:rFonts w:ascii="Times New Roman" w:eastAsia="Times New Roman" w:hAnsi="Times New Roman" w:cs="Times New Roman"/>
          <w:color w:val="000000"/>
          <w:spacing w:val="0"/>
          <w:w w:val="100"/>
          <w:position w:val="0"/>
        </w:rPr>
        <w:t>9</w:t>
      </w:r>
      <w:r>
        <w:rPr>
          <w:color w:val="000000"/>
          <w:spacing w:val="0"/>
          <w:w w:val="100"/>
          <w:position w:val="0"/>
        </w:rPr>
        <w:t>万立方米积水排出就堆填渣土， 加之持续流入场内的地表水流、裂隙 水、雨水和堆填渣土中的水分，导致 堆填的渣土内部含水过饱和，在底部 形成软弱滑动带。</w:t>
      </w:r>
    </w:p>
    <w:p>
      <w:pPr>
        <w:pStyle w:val="Style38"/>
        <w:keepNext w:val="0"/>
        <w:keepLines w:val="0"/>
        <w:widowControl w:val="0"/>
        <w:shd w:val="clear" w:color="auto" w:fill="auto"/>
        <w:bidi w:val="0"/>
        <w:spacing w:before="0" w:after="0" w:line="192" w:lineRule="exact"/>
        <w:ind w:left="0" w:right="0"/>
        <w:jc w:val="both"/>
      </w:pPr>
      <w:r>
        <w:rPr>
          <w:color w:val="000000"/>
          <w:spacing w:val="0"/>
          <w:w w:val="100"/>
          <w:position w:val="0"/>
        </w:rPr>
        <w:t>本次事故是在软泥地基、承压浮 托、堆载推挤和临空滑移等综合作用 下孕育产生的</w:t>
      </w:r>
      <w:r>
        <w:rPr>
          <w:color w:val="000000"/>
          <w:spacing w:val="0"/>
          <w:w w:val="100"/>
          <w:position w:val="0"/>
          <w:lang w:val="zh-CN" w:eastAsia="zh-CN" w:bidi="zh-CN"/>
        </w:rPr>
        <w:t>“人</w:t>
      </w:r>
      <w:r>
        <w:rPr>
          <w:color w:val="000000"/>
          <w:spacing w:val="0"/>
          <w:w w:val="100"/>
          <w:position w:val="0"/>
        </w:rPr>
        <w:t>造滑坡”。因此，需 要依托相关专业机构，组建各领域顶 尖安全专家团队，建立地质灾害事故 监测与稳定性研究实验基地，研发领 域相关技术、装备，定期对城市安全 各重点领域进行风险评估，加强城市 地质灾害风险防范和监控体系建设， 提出合理可行的解决方案，并建立智 能化的安全监测与监控系统，为安全 生产提供智力和技术支撑。</w:t>
      </w:r>
    </w:p>
    <w:p>
      <w:pPr>
        <w:pStyle w:val="Style38"/>
        <w:keepNext w:val="0"/>
        <w:keepLines w:val="0"/>
        <w:widowControl w:val="0"/>
        <w:shd w:val="clear" w:color="auto" w:fill="auto"/>
        <w:tabs>
          <w:tab w:pos="687" w:val="left"/>
        </w:tabs>
        <w:bidi w:val="0"/>
        <w:spacing w:before="0" w:line="187" w:lineRule="exact"/>
        <w:ind w:left="0" w:right="0"/>
        <w:jc w:val="both"/>
      </w:pPr>
      <w:bookmarkStart w:id="3408" w:name="bookmark3408"/>
      <w:r>
        <w:rPr>
          <w:color w:val="000000"/>
          <w:spacing w:val="0"/>
          <w:w w:val="100"/>
          <w:position w:val="0"/>
        </w:rPr>
        <w:t>（</w:t>
      </w:r>
      <w:bookmarkEnd w:id="3408"/>
      <w:r>
        <w:rPr>
          <w:color w:val="000000"/>
          <w:spacing w:val="0"/>
          <w:w w:val="100"/>
          <w:position w:val="0"/>
        </w:rPr>
        <w:t>二）</w:t>
        <w:tab/>
        <w:t>加强企业安全生产管理，落 实企业主体责任。</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企业是安全生产的责任主体。根据 《安全生产法》的要求，企业须加强安 全生产管理，建立、健全安全生产责任 制度，完善安全生产条件，确保安全生 产。然而，此次事故反映出企业安全生 产主体责任意识严重缺失，不规范运营 渣土受纳场，过度追求利润，忽视安全 生产。</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因此，需要贯彻落实安全风险分级 管控措施。按照</w:t>
      </w:r>
      <w:r>
        <w:rPr>
          <w:color w:val="000000"/>
          <w:spacing w:val="0"/>
          <w:w w:val="100"/>
          <w:position w:val="0"/>
          <w:lang w:val="zh-CN" w:eastAsia="zh-CN" w:bidi="zh-CN"/>
        </w:rPr>
        <w:t>“分</w:t>
      </w:r>
      <w:r>
        <w:rPr>
          <w:color w:val="000000"/>
          <w:spacing w:val="0"/>
          <w:w w:val="100"/>
          <w:position w:val="0"/>
        </w:rPr>
        <w:t>区域、分级别、网 格化”原则，实施安全风险差异化动态 管理，明确落实每一处重大安全风险和 重大危险源的安全管理与监管责任，强 化风险管控技术、制度、管理措施，把 可能导致的后果限制在可防、可控范围 内。落实企业安全风险评估和管控主体 责任，引导企业将安全生产标准化创建 与安全风险辨识、评估、管控相结合， 动态排査评估本单位的安全风险源，实 行风险差异化管理。</w:t>
      </w:r>
    </w:p>
    <w:p>
      <w:pPr>
        <w:pStyle w:val="Style38"/>
        <w:keepNext w:val="0"/>
        <w:keepLines w:val="0"/>
        <w:widowControl w:val="0"/>
        <w:shd w:val="clear" w:color="auto" w:fill="auto"/>
        <w:tabs>
          <w:tab w:pos="687" w:val="left"/>
        </w:tabs>
        <w:bidi w:val="0"/>
        <w:spacing w:before="0" w:line="197" w:lineRule="exact"/>
        <w:ind w:left="0" w:right="0"/>
        <w:jc w:val="both"/>
      </w:pPr>
      <w:bookmarkStart w:id="3409" w:name="bookmark3409"/>
      <w:r>
        <w:rPr>
          <w:color w:val="000000"/>
          <w:spacing w:val="0"/>
          <w:w w:val="100"/>
          <w:position w:val="0"/>
        </w:rPr>
        <w:t>（</w:t>
      </w:r>
      <w:bookmarkEnd w:id="3409"/>
      <w:r>
        <w:rPr>
          <w:color w:val="000000"/>
          <w:spacing w:val="0"/>
          <w:w w:val="100"/>
          <w:position w:val="0"/>
        </w:rPr>
        <w:t>三）</w:t>
        <w:tab/>
        <w:t>加强城市安全运行管理，健 全安全生产责任体系。</w:t>
      </w:r>
    </w:p>
    <w:p>
      <w:pPr>
        <w:pStyle w:val="Style38"/>
        <w:keepNext w:val="0"/>
        <w:keepLines w:val="0"/>
        <w:widowControl w:val="0"/>
        <w:shd w:val="clear" w:color="auto" w:fill="auto"/>
        <w:bidi w:val="0"/>
        <w:spacing w:before="0" w:line="193" w:lineRule="exact"/>
        <w:ind w:left="0" w:right="0"/>
        <w:jc w:val="both"/>
        <w:sectPr>
          <w:headerReference w:type="default" r:id="rId371"/>
          <w:footerReference w:type="default" r:id="rId372"/>
          <w:headerReference w:type="even" r:id="rId373"/>
          <w:footerReference w:type="even" r:id="rId374"/>
          <w:footnotePr>
            <w:pos w:val="pageBottom"/>
            <w:numFmt w:val="decimal"/>
            <w:numRestart w:val="continuous"/>
          </w:footnotePr>
          <w:type w:val="continuous"/>
          <w:pgSz w:w="6202" w:h="8640"/>
          <w:pgMar w:top="611" w:right="737" w:bottom="553" w:left="731" w:header="0" w:footer="3" w:gutter="0"/>
          <w:cols w:num="2" w:space="206"/>
          <w:noEndnote/>
          <w:rtlGutter w:val="0"/>
          <w:docGrid w:linePitch="360"/>
        </w:sectPr>
      </w:pPr>
      <w:r>
        <w:rPr>
          <w:color w:val="000000"/>
          <w:spacing w:val="0"/>
          <w:w w:val="100"/>
          <w:position w:val="0"/>
        </w:rPr>
        <w:t>根据《深圳市建筑废弃物受纳场运 行管理办法》，作为主管单位的城管部 门应该定期抽査配套设施状况，督促受 纳单位按要求定期检査维护，并应定期 幵展安全生产检査。但在具体实施过程 中受监督资源、监督手段等约束，政府 及相关部门普遍重视前置审批监督，轻 视事中监督。而旦，在实施安全生产检 査方面，许多检査都是通过打电话、发 文件等形式完成，至于文件精神是否得 到落实，则重视不够。尽管深圳光明新 区通过政府购买方式引进了社会监管，</w:t>
      </w:r>
    </w:p>
    <w:p>
      <w:pPr>
        <w:pStyle w:val="Style38"/>
        <w:keepNext w:val="0"/>
        <w:keepLines w:val="0"/>
        <w:widowControl w:val="0"/>
        <w:shd w:val="clear" w:color="auto" w:fill="auto"/>
        <w:bidi w:val="0"/>
        <w:spacing w:before="0" w:line="192" w:lineRule="exact"/>
        <w:ind w:left="0" w:right="0" w:firstLine="0"/>
        <w:jc w:val="both"/>
      </w:pPr>
      <w:r>
        <w:rPr>
          <w:color w:val="000000"/>
          <w:spacing w:val="0"/>
          <w:w w:val="100"/>
          <w:position w:val="0"/>
        </w:rPr>
        <w:t>但委托监管和政府直接监督衔接不到位， 委托监管效果并不明显，政府补位不及 时，导致受纳场经营者</w:t>
      </w:r>
      <w:r>
        <w:rPr>
          <w:color w:val="000000"/>
          <w:spacing w:val="0"/>
          <w:w w:val="100"/>
          <w:position w:val="0"/>
          <w:lang w:val="zh-CN" w:eastAsia="zh-CN" w:bidi="zh-CN"/>
        </w:rPr>
        <w:t>“带</w:t>
      </w:r>
      <w:r>
        <w:rPr>
          <w:color w:val="000000"/>
          <w:spacing w:val="0"/>
          <w:w w:val="100"/>
          <w:position w:val="0"/>
        </w:rPr>
        <w:t>病”经营。</w:t>
      </w:r>
    </w:p>
    <w:p>
      <w:pPr>
        <w:pStyle w:val="Style38"/>
        <w:keepNext w:val="0"/>
        <w:keepLines w:val="0"/>
        <w:widowControl w:val="0"/>
        <w:shd w:val="clear" w:color="auto" w:fill="auto"/>
        <w:bidi w:val="0"/>
        <w:spacing w:before="0" w:line="187" w:lineRule="exact"/>
        <w:ind w:left="0" w:right="0"/>
        <w:jc w:val="both"/>
      </w:pPr>
      <w:r>
        <w:rPr>
          <w:color w:val="000000"/>
          <w:spacing w:val="0"/>
          <w:w w:val="100"/>
          <w:position w:val="0"/>
        </w:rPr>
        <w:t>因此，城市安全运行管理工作需要 通过完善监管体制、构建责任体系、健 全法规体系、建立预防机制、狠抓作风 建设等方面重点举措的实施，进一步提 高城市安全运行管理水平。</w:t>
      </w:r>
    </w:p>
    <w:p>
      <w:pPr>
        <w:pStyle w:val="Style38"/>
        <w:keepNext w:val="0"/>
        <w:keepLines w:val="0"/>
        <w:widowControl w:val="0"/>
        <w:shd w:val="clear" w:color="auto" w:fill="auto"/>
        <w:bidi w:val="0"/>
        <w:spacing w:before="0" w:line="192" w:lineRule="exact"/>
        <w:ind w:left="0" w:right="0"/>
        <w:jc w:val="both"/>
      </w:pPr>
      <w:bookmarkStart w:id="3410" w:name="bookmark3410"/>
      <w:r>
        <w:rPr>
          <w:rFonts w:ascii="Times New Roman" w:eastAsia="Times New Roman" w:hAnsi="Times New Roman" w:cs="Times New Roman"/>
          <w:color w:val="000000"/>
          <w:spacing w:val="0"/>
          <w:w w:val="100"/>
          <w:position w:val="0"/>
        </w:rPr>
        <w:t>（</w:t>
      </w:r>
      <w:bookmarkEnd w:id="3410"/>
      <w:r>
        <w:rPr>
          <w:color w:val="000000"/>
          <w:spacing w:val="0"/>
          <w:w w:val="100"/>
          <w:position w:val="0"/>
        </w:rPr>
        <w:t>四</w:t>
      </w:r>
      <w:r>
        <w:rPr>
          <w:color w:val="000000"/>
          <w:spacing w:val="0"/>
          <w:w w:val="100"/>
          <w:position w:val="0"/>
        </w:rPr>
        <w:t>）</w:t>
      </w:r>
      <w:r>
        <w:rPr>
          <w:color w:val="000000"/>
          <w:spacing w:val="0"/>
          <w:w w:val="100"/>
          <w:position w:val="0"/>
        </w:rPr>
        <w:t>构建安全生产共治共管信息体 系，形成安全生产共治共管机制。</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“12</w:t>
      </w:r>
      <w:r>
        <w:rPr>
          <w:color w:val="000000"/>
          <w:spacing w:val="0"/>
          <w:w w:val="100"/>
          <w:position w:val="0"/>
        </w:rPr>
        <w:t>・</w:t>
      </w:r>
      <w:r>
        <w:rPr>
          <w:rFonts w:ascii="Times New Roman" w:eastAsia="Times New Roman" w:hAnsi="Times New Roman" w:cs="Times New Roman"/>
          <w:color w:val="000000"/>
          <w:spacing w:val="0"/>
          <w:w w:val="100"/>
          <w:position w:val="0"/>
        </w:rPr>
        <w:t>20”</w:t>
      </w:r>
      <w:r>
        <w:rPr>
          <w:color w:val="000000"/>
          <w:spacing w:val="0"/>
          <w:w w:val="100"/>
          <w:position w:val="0"/>
        </w:rPr>
        <w:t>事故的发生一定程度上 是由于没有充分利用和发挥社会资源、 形成安全生产共治共管机制造成的。在 企业安全生产监督中，当政府和企业都 失灵时，如果社会力量制衡又缺失，必 然使安全生产问题放大及事故发生。</w:t>
      </w:r>
    </w:p>
    <w:p>
      <w:pPr>
        <w:pStyle w:val="Style38"/>
        <w:keepNext w:val="0"/>
        <w:keepLines w:val="0"/>
        <w:widowControl w:val="0"/>
        <w:shd w:val="clear" w:color="auto" w:fill="auto"/>
        <w:bidi w:val="0"/>
        <w:spacing w:before="0" w:after="240" w:line="193" w:lineRule="exact"/>
        <w:ind w:left="0" w:right="0"/>
        <w:jc w:val="both"/>
      </w:pPr>
      <w:r>
        <w:rPr>
          <w:color w:val="000000"/>
          <w:spacing w:val="0"/>
          <w:w w:val="100"/>
          <w:position w:val="0"/>
        </w:rPr>
        <w:t>一些政府部门对群众举报置若罔闻， 在明知存在重大隐患的情况下还弄虚作 假，没有认真核査整改，放纵企业违法 违规行为，错失了消除事故隐患、避免 事故发生的机会。因此，要充分发挥社 会力量，积极动员和组织公众等共同参 与安全生产监管工作，完善安全隐患举 报治理闭环管理机制。</w:t>
      </w:r>
    </w:p>
    <w:p>
      <w:pPr>
        <w:pStyle w:val="Style69"/>
        <w:keepNext w:val="0"/>
        <w:keepLines w:val="0"/>
        <w:widowControl w:val="0"/>
        <w:shd w:val="clear" w:color="auto" w:fill="auto"/>
        <w:bidi w:val="0"/>
        <w:spacing w:before="0" w:after="60" w:line="173" w:lineRule="exact"/>
        <w:ind w:left="0" w:right="0" w:firstLine="0"/>
        <w:jc w:val="both"/>
        <w:sectPr>
          <w:footnotePr>
            <w:pos w:val="pageBottom"/>
            <w:numFmt w:val="decimal"/>
            <w:numRestart w:val="continuous"/>
          </w:footnotePr>
          <w:pgSz w:w="6202" w:h="8640"/>
          <w:pgMar w:top="701" w:right="3127" w:bottom="701" w:left="770" w:header="0" w:footer="3" w:gutter="0"/>
          <w:cols w:space="720"/>
          <w:noEndnote/>
          <w:rtlGutter w:val="0"/>
          <w:docGrid w:linePitch="360"/>
        </w:sectPr>
      </w:pPr>
      <w:r>
        <w:rPr>
          <w:color w:val="000000"/>
          <w:spacing w:val="0"/>
          <w:w w:val="100"/>
          <w:position w:val="0"/>
        </w:rPr>
        <w:t>（习树峰博士，高级工程师，深圳市城市公共 安全技术研究院，应急管理研究中心总经理）</w:t>
      </w:r>
    </w:p>
    <w:p>
      <w:pPr>
        <w:widowControl w:val="0"/>
        <w:spacing w:line="240" w:lineRule="exact"/>
        <w:rPr>
          <w:sz w:val="19"/>
          <w:szCs w:val="19"/>
        </w:rPr>
      </w:pPr>
    </w:p>
    <w:p>
      <w:pPr>
        <w:widowControl w:val="0"/>
        <w:spacing w:line="240" w:lineRule="exact"/>
        <w:rPr>
          <w:sz w:val="19"/>
          <w:szCs w:val="19"/>
        </w:rPr>
      </w:pPr>
    </w:p>
    <w:p>
      <w:pPr>
        <w:widowControl w:val="0"/>
        <w:spacing w:before="52" w:after="52" w:line="240" w:lineRule="exact"/>
        <w:rPr>
          <w:sz w:val="19"/>
          <w:szCs w:val="19"/>
        </w:rPr>
      </w:pPr>
    </w:p>
    <w:p>
      <w:pPr>
        <w:widowControl w:val="0"/>
        <w:spacing w:line="1" w:lineRule="exact"/>
        <w:sectPr>
          <w:footnotePr>
            <w:pos w:val="pageBottom"/>
            <w:numFmt w:val="decimal"/>
            <w:numRestart w:val="continuous"/>
          </w:footnotePr>
          <w:pgSz w:w="6202" w:h="8640"/>
          <w:pgMar w:top="889" w:right="708" w:bottom="547" w:left="770" w:header="0" w:footer="3" w:gutter="0"/>
          <w:cols w:space="720"/>
          <w:noEndnote/>
          <w:rtlGutter w:val="0"/>
          <w:docGrid w:linePitch="360"/>
        </w:sectPr>
      </w:pPr>
    </w:p>
    <w:p>
      <w:pPr>
        <w:widowControl w:val="0"/>
        <w:spacing w:line="1" w:lineRule="exact"/>
      </w:pPr>
      <w:r>
        <w:drawing>
          <wp:anchor distT="0" distB="0" distL="76200" distR="76200" simplePos="0" relativeHeight="125829611" behindDoc="0" locked="0" layoutInCell="1" allowOverlap="1">
            <wp:simplePos x="0" y="0"/>
            <wp:positionH relativeFrom="page">
              <wp:posOffset>1790700</wp:posOffset>
            </wp:positionH>
            <wp:positionV relativeFrom="paragraph">
              <wp:posOffset>494030</wp:posOffset>
            </wp:positionV>
            <wp:extent cx="1639570" cy="1310640"/>
            <wp:wrapSquare wrapText="left"/>
            <wp:docPr id="561" name="Shape 561"/>
            <a:graphic xmlns:a="http://schemas.openxmlformats.org/drawingml/2006/main">
              <a:graphicData uri="http://schemas.openxmlformats.org/drawingml/2006/picture">
                <pic:pic xmlns:pic="http://schemas.openxmlformats.org/drawingml/2006/picture">
                  <pic:nvPicPr>
                    <pic:cNvPr id="562" name="Picture box 562"/>
                    <pic:cNvPicPr/>
                  </pic:nvPicPr>
                  <pic:blipFill>
                    <a:blip r:embed="rId375"/>
                    <a:stretch/>
                  </pic:blipFill>
                  <pic:spPr>
                    <a:xfrm>
                      <a:ext cx="1639570" cy="1310640"/>
                    </a:xfrm>
                    <a:prstGeom prst="rect"/>
                  </pic:spPr>
                </pic:pic>
              </a:graphicData>
            </a:graphic>
          </wp:anchor>
        </w:drawing>
      </w:r>
    </w:p>
    <w:p>
      <w:pPr>
        <w:pStyle w:val="Style17"/>
        <w:keepNext/>
        <w:keepLines/>
        <w:widowControl w:val="0"/>
        <w:shd w:val="clear" w:color="auto" w:fill="auto"/>
        <w:bidi w:val="0"/>
        <w:spacing w:before="0" w:after="40" w:line="240" w:lineRule="auto"/>
        <w:ind w:left="0" w:right="0" w:firstLine="220"/>
        <w:jc w:val="left"/>
        <w:rPr>
          <w:sz w:val="18"/>
          <w:szCs w:val="18"/>
        </w:rPr>
      </w:pPr>
      <w:bookmarkStart w:id="3411" w:name="bookmark3411"/>
      <w:bookmarkStart w:id="3412" w:name="bookmark3412"/>
      <w:bookmarkStart w:id="3413" w:name="bookmark3413"/>
      <w:r>
        <w:rPr>
          <w:rFonts w:ascii="Times New Roman" w:eastAsia="Times New Roman" w:hAnsi="Times New Roman" w:cs="Times New Roman"/>
          <w:color w:val="000000"/>
          <w:spacing w:val="0"/>
          <w:w w:val="100"/>
          <w:position w:val="0"/>
          <w:sz w:val="22"/>
          <w:szCs w:val="22"/>
          <w:lang w:val="zh-CN" w:eastAsia="zh-CN" w:bidi="zh-CN"/>
        </w:rPr>
        <w:t>2012</w:t>
      </w:r>
      <w:r>
        <w:rPr>
          <w:color w:val="000000"/>
          <w:spacing w:val="0"/>
          <w:w w:val="100"/>
          <w:position w:val="0"/>
          <w:sz w:val="18"/>
          <w:szCs w:val="18"/>
        </w:rPr>
        <w:t>-大连市金州新区</w:t>
      </w:r>
      <w:r>
        <w:rPr>
          <w:rFonts w:ascii="Times New Roman" w:eastAsia="Times New Roman" w:hAnsi="Times New Roman" w:cs="Times New Roman"/>
          <w:color w:val="000000"/>
          <w:spacing w:val="0"/>
          <w:w w:val="100"/>
          <w:position w:val="0"/>
          <w:sz w:val="22"/>
          <w:szCs w:val="22"/>
          <w:lang w:val="en-US" w:eastAsia="en-US" w:bidi="en-US"/>
        </w:rPr>
        <w:t>"11</w:t>
      </w:r>
      <w:r>
        <w:rPr>
          <w:rFonts w:ascii="Times New Roman" w:eastAsia="Times New Roman" w:hAnsi="Times New Roman" w:cs="Times New Roman"/>
          <w:color w:val="000000"/>
          <w:spacing w:val="0"/>
          <w:w w:val="100"/>
          <w:position w:val="0"/>
          <w:sz w:val="22"/>
          <w:szCs w:val="22"/>
        </w:rPr>
        <w:t>・28”</w:t>
      </w:r>
      <w:r>
        <w:rPr>
          <w:color w:val="000000"/>
          <w:spacing w:val="0"/>
          <w:w w:val="100"/>
          <w:position w:val="0"/>
          <w:sz w:val="18"/>
          <w:szCs w:val="18"/>
        </w:rPr>
        <w:t>重大渔船翻沉事故</w:t>
      </w:r>
      <w:bookmarkEnd w:id="3411"/>
      <w:bookmarkEnd w:id="3412"/>
      <w:bookmarkEnd w:id="3413"/>
    </w:p>
    <w:p>
      <w:pPr>
        <w:pStyle w:val="Style5"/>
        <w:keepNext/>
        <w:keepLines/>
        <w:widowControl w:val="0"/>
        <w:shd w:val="clear" w:color="auto" w:fill="auto"/>
        <w:bidi w:val="0"/>
        <w:spacing w:before="0" w:after="240" w:line="240" w:lineRule="auto"/>
        <w:ind w:left="0" w:right="0" w:firstLine="0"/>
        <w:jc w:val="center"/>
        <w:rPr>
          <w:sz w:val="15"/>
          <w:szCs w:val="15"/>
        </w:rPr>
      </w:pPr>
      <w:bookmarkStart w:id="3414" w:name="bookmark3414"/>
      <w:bookmarkStart w:id="3415" w:name="bookmark3415"/>
      <w:bookmarkStart w:id="3416" w:name="bookmark3416"/>
      <w:r>
        <w:rPr>
          <w:color w:val="000000"/>
          <w:spacing w:val="0"/>
          <w:w w:val="100"/>
          <w:position w:val="0"/>
          <w:sz w:val="15"/>
          <w:szCs w:val="15"/>
        </w:rPr>
        <w:t>—违规搭载险出海，遭遇涌浪船舶翻</w:t>
      </w:r>
      <w:bookmarkEnd w:id="3414"/>
      <w:bookmarkEnd w:id="3415"/>
      <w:bookmarkEnd w:id="3416"/>
    </w:p>
    <w:p>
      <w:pPr>
        <w:pStyle w:val="Style38"/>
        <w:keepNext w:val="0"/>
        <w:keepLines w:val="0"/>
        <w:widowControl w:val="0"/>
        <w:shd w:val="clear" w:color="auto" w:fill="auto"/>
        <w:bidi w:val="0"/>
        <w:spacing w:before="0" w:after="40" w:line="192" w:lineRule="exact"/>
        <w:ind w:left="0" w:right="0" w:firstLine="0"/>
        <w:jc w:val="right"/>
      </w:pPr>
      <w:r>
        <w:rPr>
          <w:rFonts w:ascii="Times New Roman" w:eastAsia="Times New Roman" w:hAnsi="Times New Roman" w:cs="Times New Roman"/>
          <w:color w:val="000000"/>
          <w:spacing w:val="0"/>
          <w:w w:val="100"/>
          <w:position w:val="0"/>
        </w:rPr>
        <w:t xml:space="preserve">2012 </w:t>
      </w:r>
      <w:r>
        <w:rPr>
          <w:color w:val="000000"/>
          <w:spacing w:val="0"/>
          <w:w w:val="100"/>
          <w:position w:val="0"/>
        </w:rPr>
        <w:t xml:space="preserve">年 </w:t>
      </w:r>
      <w:r>
        <w:rPr>
          <w:rFonts w:ascii="Times New Roman" w:eastAsia="Times New Roman" w:hAnsi="Times New Roman" w:cs="Times New Roman"/>
          <w:color w:val="000000"/>
          <w:spacing w:val="0"/>
          <w:w w:val="100"/>
          <w:position w:val="0"/>
        </w:rPr>
        <w:t xml:space="preserve">11 </w:t>
      </w:r>
      <w:r>
        <w:rPr>
          <w:color w:val="000000"/>
          <w:spacing w:val="0"/>
          <w:w w:val="100"/>
          <w:position w:val="0"/>
        </w:rPr>
        <w:t xml:space="preserve">月 </w:t>
      </w:r>
      <w:r>
        <w:rPr>
          <w:rFonts w:ascii="Times New Roman" w:eastAsia="Times New Roman" w:hAnsi="Times New Roman" w:cs="Times New Roman"/>
          <w:color w:val="000000"/>
          <w:spacing w:val="0"/>
          <w:w w:val="100"/>
          <w:position w:val="0"/>
        </w:rPr>
        <w:t xml:space="preserve">28 </w:t>
      </w:r>
      <w:r>
        <w:rPr>
          <w:rFonts w:ascii="Times New Roman" w:eastAsia="Times New Roman" w:hAnsi="Times New Roman" w:cs="Times New Roman"/>
          <w:color w:val="000000"/>
          <w:spacing w:val="0"/>
          <w:w w:val="100"/>
          <w:position w:val="0"/>
          <w:lang w:val="en-US" w:eastAsia="en-US" w:bidi="en-US"/>
        </w:rPr>
        <w:t xml:space="preserve">H </w:t>
      </w:r>
      <w:r>
        <w:rPr>
          <w:rFonts w:ascii="Times New Roman" w:eastAsia="Times New Roman" w:hAnsi="Times New Roman" w:cs="Times New Roman"/>
          <w:color w:val="000000"/>
          <w:spacing w:val="0"/>
          <w:w w:val="100"/>
          <w:position w:val="0"/>
        </w:rPr>
        <w:t xml:space="preserve">2 </w:t>
      </w:r>
      <w:r>
        <w:rPr>
          <w:color w:val="000000"/>
          <w:spacing w:val="0"/>
          <w:w w:val="100"/>
          <w:position w:val="0"/>
        </w:rPr>
        <w:t>时</w:t>
      </w:r>
      <w:r>
        <w:rPr>
          <w:rFonts w:ascii="Times New Roman" w:eastAsia="Times New Roman" w:hAnsi="Times New Roman" w:cs="Times New Roman"/>
          <w:color w:val="000000"/>
          <w:spacing w:val="0"/>
          <w:w w:val="100"/>
          <w:position w:val="0"/>
        </w:rPr>
        <w:t>10</w:t>
      </w:r>
      <w:r>
        <w:rPr>
          <w:color w:val="000000"/>
          <w:spacing w:val="0"/>
          <w:w w:val="100"/>
          <w:position w:val="0"/>
        </w:rPr>
        <w:t>分许，大连市金州新 区杏树街道猴儿石村村民 战某敏驾驶</w:t>
      </w:r>
      <w:r>
        <w:rPr>
          <w:color w:val="000000"/>
          <w:spacing w:val="0"/>
          <w:w w:val="100"/>
          <w:position w:val="0"/>
          <w:lang w:val="zh-CN" w:eastAsia="zh-CN" w:bidi="zh-CN"/>
        </w:rPr>
        <w:t>“辽大</w:t>
      </w:r>
      <w:r>
        <w:rPr>
          <w:color w:val="000000"/>
          <w:spacing w:val="0"/>
          <w:w w:val="100"/>
          <w:position w:val="0"/>
        </w:rPr>
        <w:t xml:space="preserve">金渔养 </w:t>
      </w:r>
      <w:r>
        <w:rPr>
          <w:rFonts w:ascii="Times New Roman" w:eastAsia="Times New Roman" w:hAnsi="Times New Roman" w:cs="Times New Roman"/>
          <w:color w:val="000000"/>
          <w:spacing w:val="0"/>
          <w:w w:val="100"/>
          <w:position w:val="0"/>
        </w:rPr>
        <w:t>81388</w:t>
      </w:r>
      <w:r>
        <w:rPr>
          <w:color w:val="000000"/>
          <w:spacing w:val="0"/>
          <w:w w:val="100"/>
          <w:position w:val="0"/>
        </w:rPr>
        <w:t>号”养殖渔船从猴 儿石村自然港湾出发，在距 岸约</w:t>
      </w:r>
      <w:r>
        <w:rPr>
          <w:rFonts w:ascii="Times New Roman" w:eastAsia="Times New Roman" w:hAnsi="Times New Roman" w:cs="Times New Roman"/>
          <w:color w:val="000000"/>
          <w:spacing w:val="0"/>
          <w:w w:val="100"/>
          <w:position w:val="0"/>
        </w:rPr>
        <w:t>2</w:t>
      </w:r>
      <w:r>
        <w:rPr>
          <w:color w:val="000000"/>
          <w:spacing w:val="0"/>
          <w:w w:val="100"/>
          <w:position w:val="0"/>
        </w:rPr>
        <w:t xml:space="preserve">公里处的捕捞渔船坛 网作业锚泊点处翻沉，船上 </w:t>
      </w:r>
      <w:r>
        <w:rPr>
          <w:rFonts w:ascii="Times New Roman" w:eastAsia="Times New Roman" w:hAnsi="Times New Roman" w:cs="Times New Roman"/>
          <w:color w:val="000000"/>
          <w:spacing w:val="0"/>
          <w:w w:val="100"/>
          <w:position w:val="0"/>
        </w:rPr>
        <w:t>17</w:t>
      </w:r>
      <w:r>
        <w:rPr>
          <w:color w:val="000000"/>
          <w:spacing w:val="0"/>
          <w:w w:val="100"/>
          <w:position w:val="0"/>
        </w:rPr>
        <w:t>人全部落水，造成</w:t>
      </w:r>
      <w:r>
        <w:rPr>
          <w:rFonts w:ascii="Times New Roman" w:eastAsia="Times New Roman" w:hAnsi="Times New Roman" w:cs="Times New Roman"/>
          <w:color w:val="000000"/>
          <w:spacing w:val="0"/>
          <w:w w:val="100"/>
          <w:position w:val="0"/>
        </w:rPr>
        <w:t>15</w:t>
      </w:r>
      <w:r>
        <w:rPr>
          <w:color w:val="000000"/>
          <w:spacing w:val="0"/>
          <w:w w:val="100"/>
          <w:position w:val="0"/>
        </w:rPr>
        <w:t>人 死亡，</w:t>
      </w:r>
      <w:r>
        <w:rPr>
          <w:rFonts w:ascii="Times New Roman" w:eastAsia="Times New Roman" w:hAnsi="Times New Roman" w:cs="Times New Roman"/>
          <w:color w:val="000000"/>
          <w:spacing w:val="0"/>
          <w:w w:val="100"/>
          <w:position w:val="0"/>
        </w:rPr>
        <w:t>1</w:t>
      </w:r>
      <w:r>
        <w:rPr>
          <w:color w:val="000000"/>
          <w:spacing w:val="0"/>
          <w:w w:val="100"/>
          <w:position w:val="0"/>
        </w:rPr>
        <w:t>人失踪，</w:t>
      </w:r>
      <w:r>
        <w:rPr>
          <w:rFonts w:ascii="Times New Roman" w:eastAsia="Times New Roman" w:hAnsi="Times New Roman" w:cs="Times New Roman"/>
          <w:color w:val="000000"/>
          <w:spacing w:val="0"/>
          <w:w w:val="100"/>
          <w:position w:val="0"/>
        </w:rPr>
        <w:t>1</w:t>
      </w:r>
      <w:r>
        <w:rPr>
          <w:color w:val="000000"/>
          <w:spacing w:val="0"/>
          <w:w w:val="100"/>
          <w:position w:val="0"/>
        </w:rPr>
        <w:t>人获救， 直接经济损失</w:t>
      </w:r>
      <w:r>
        <w:rPr>
          <w:rFonts w:ascii="Times New Roman" w:eastAsia="Times New Roman" w:hAnsi="Times New Roman" w:cs="Times New Roman"/>
          <w:color w:val="000000"/>
          <w:spacing w:val="0"/>
          <w:w w:val="100"/>
          <w:position w:val="0"/>
          <w:lang w:val="en-US" w:eastAsia="en-US" w:bidi="en-US"/>
        </w:rPr>
        <w:t>442.29</w:t>
      </w:r>
      <w:r>
        <w:rPr>
          <w:color w:val="000000"/>
          <w:spacing w:val="0"/>
          <w:w w:val="100"/>
          <w:position w:val="0"/>
        </w:rPr>
        <w:t>万元。</w:t>
      </w:r>
    </w:p>
    <w:p>
      <w:pPr>
        <w:pStyle w:val="Style38"/>
        <w:keepNext w:val="0"/>
        <w:keepLines w:val="0"/>
        <w:widowControl w:val="0"/>
        <w:shd w:val="clear" w:color="auto" w:fill="auto"/>
        <w:bidi w:val="0"/>
        <w:spacing w:before="0" w:after="440" w:line="197" w:lineRule="exact"/>
        <w:ind w:left="220" w:right="0"/>
        <w:jc w:val="left"/>
      </w:pPr>
      <w:r>
        <w:rPr>
          <w:color w:val="000000"/>
          <w:spacing w:val="0"/>
          <w:w w:val="100"/>
          <w:position w:val="0"/>
        </w:rPr>
        <w:t>经调査认定，大连市金州新区</w:t>
      </w:r>
      <w:r>
        <w:rPr>
          <w:rFonts w:ascii="Times New Roman" w:eastAsia="Times New Roman" w:hAnsi="Times New Roman" w:cs="Times New Roman"/>
          <w:color w:val="000000"/>
          <w:spacing w:val="0"/>
          <w:w w:val="100"/>
          <w:position w:val="0"/>
        </w:rPr>
        <w:t>“11</w:t>
      </w:r>
      <w:r>
        <w:rPr>
          <w:color w:val="000000"/>
          <w:spacing w:val="0"/>
          <w:w w:val="100"/>
          <w:position w:val="0"/>
        </w:rPr>
        <w:t>・</w:t>
      </w:r>
      <w:r>
        <w:rPr>
          <w:rFonts w:ascii="Times New Roman" w:eastAsia="Times New Roman" w:hAnsi="Times New Roman" w:cs="Times New Roman"/>
          <w:color w:val="000000"/>
          <w:spacing w:val="0"/>
          <w:w w:val="100"/>
          <w:position w:val="0"/>
        </w:rPr>
        <w:t>28”</w:t>
      </w:r>
      <w:r>
        <w:rPr>
          <w:color w:val="000000"/>
          <w:spacing w:val="0"/>
          <w:w w:val="100"/>
          <w:position w:val="0"/>
        </w:rPr>
        <w:t>渔船翻沉事故是一起重大渔业海 上交通安全责任事故。</w:t>
      </w:r>
    </w:p>
    <w:p>
      <w:pPr>
        <w:pStyle w:val="Style5"/>
        <w:keepNext/>
        <w:keepLines/>
        <w:widowControl w:val="0"/>
        <w:shd w:val="clear" w:color="auto" w:fill="auto"/>
        <w:bidi w:val="0"/>
        <w:spacing w:before="0" w:after="440" w:line="240" w:lineRule="auto"/>
        <w:ind w:left="0" w:right="0" w:firstLine="220"/>
        <w:jc w:val="left"/>
        <w:rPr>
          <w:sz w:val="15"/>
          <w:szCs w:val="15"/>
        </w:rPr>
      </w:pPr>
      <w:bookmarkStart w:id="3417" w:name="bookmark3417"/>
      <w:bookmarkStart w:id="3418" w:name="bookmark3418"/>
      <w:bookmarkStart w:id="3419" w:name="bookmark3419"/>
      <w:bookmarkStart w:id="3420" w:name="bookmark3420"/>
      <w:r>
        <w:rPr>
          <w:color w:val="000000"/>
          <w:spacing w:val="0"/>
          <w:w w:val="100"/>
          <w:position w:val="0"/>
          <w:sz w:val="15"/>
          <w:szCs w:val="15"/>
        </w:rPr>
        <w:t>一</w:t>
      </w:r>
      <w:bookmarkEnd w:id="3419"/>
      <w:r>
        <w:rPr>
          <w:color w:val="000000"/>
          <w:spacing w:val="0"/>
          <w:w w:val="100"/>
          <w:position w:val="0"/>
          <w:sz w:val="15"/>
          <w:szCs w:val="15"/>
        </w:rPr>
        <w:t>、事故经过</w:t>
      </w:r>
      <w:bookmarkEnd w:id="3417"/>
      <w:bookmarkEnd w:id="3418"/>
      <w:bookmarkEnd w:id="3420"/>
    </w:p>
    <w:p>
      <w:pPr>
        <w:pStyle w:val="Style80"/>
        <w:keepNext w:val="0"/>
        <w:keepLines w:val="0"/>
        <w:widowControl w:val="0"/>
        <w:shd w:val="clear" w:color="auto" w:fill="auto"/>
        <w:bidi w:val="0"/>
        <w:spacing w:before="0" w:after="0" w:line="157" w:lineRule="exact"/>
        <w:ind w:left="740" w:right="0" w:firstLine="280"/>
        <w:jc w:val="both"/>
      </w:pPr>
      <w:r>
        <w:rPr>
          <w:rFonts w:ascii="Times New Roman" w:eastAsia="Times New Roman" w:hAnsi="Times New Roman" w:cs="Times New Roman"/>
          <w:color w:val="000000"/>
          <w:spacing w:val="0"/>
          <w:w w:val="100"/>
          <w:position w:val="0"/>
          <w:sz w:val="9"/>
          <w:szCs w:val="9"/>
        </w:rPr>
        <w:t>11</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00</w:t>
      </w:r>
      <w:r>
        <w:rPr>
          <w:color w:val="000000"/>
          <w:spacing w:val="0"/>
          <w:w w:val="100"/>
          <w:position w:val="0"/>
        </w:rPr>
        <w:t>分左右，正是西南风转向西北风时期，风 力较小，渔民感觉可以下海作业，就自发地陆续来到猴儿石自然 港湾岸边，准备出海捕捞作业。</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分许，海滩聚集了大约</w:t>
      </w:r>
      <w:r>
        <w:rPr>
          <w:rFonts w:ascii="Times New Roman" w:eastAsia="Times New Roman" w:hAnsi="Times New Roman" w:cs="Times New Roman"/>
          <w:color w:val="000000"/>
          <w:spacing w:val="0"/>
          <w:w w:val="100"/>
          <w:position w:val="0"/>
          <w:sz w:val="9"/>
          <w:szCs w:val="9"/>
        </w:rPr>
        <w:t xml:space="preserve">20 </w:t>
      </w:r>
      <w:r>
        <w:rPr>
          <w:color w:val="000000"/>
          <w:spacing w:val="0"/>
          <w:w w:val="100"/>
          <w:position w:val="0"/>
        </w:rPr>
        <w:t>多人，其中包括战某敏、张某田、王某成等人。由于战时敏所属 渔船</w:t>
      </w:r>
      <w:r>
        <w:rPr>
          <w:color w:val="000000"/>
          <w:spacing w:val="0"/>
          <w:w w:val="100"/>
          <w:position w:val="0"/>
          <w:lang w:val="zh-CN" w:eastAsia="zh-CN" w:bidi="zh-CN"/>
        </w:rPr>
        <w:t>“辽大</w:t>
      </w:r>
      <w:r>
        <w:rPr>
          <w:color w:val="000000"/>
          <w:spacing w:val="0"/>
          <w:w w:val="100"/>
          <w:position w:val="0"/>
        </w:rPr>
        <w:t>金渔养</w:t>
      </w:r>
      <w:r>
        <w:rPr>
          <w:rFonts w:ascii="Times New Roman" w:eastAsia="Times New Roman" w:hAnsi="Times New Roman" w:cs="Times New Roman"/>
          <w:color w:val="000000"/>
          <w:spacing w:val="0"/>
          <w:w w:val="100"/>
          <w:position w:val="0"/>
          <w:sz w:val="9"/>
          <w:szCs w:val="9"/>
        </w:rPr>
        <w:t>81388”</w:t>
      </w:r>
      <w:r>
        <w:rPr>
          <w:color w:val="000000"/>
          <w:spacing w:val="0"/>
          <w:w w:val="100"/>
          <w:position w:val="0"/>
        </w:rPr>
        <w:t>位置距水边最近，搭乘较方便，经战 时敏同意，渔民将该船推向深水，并有</w:t>
      </w:r>
      <w:r>
        <w:rPr>
          <w:rFonts w:ascii="Times New Roman" w:eastAsia="Times New Roman" w:hAnsi="Times New Roman" w:cs="Times New Roman"/>
          <w:color w:val="000000"/>
          <w:spacing w:val="0"/>
          <w:w w:val="100"/>
          <w:position w:val="0"/>
          <w:sz w:val="9"/>
          <w:szCs w:val="9"/>
        </w:rPr>
        <w:t>17</w:t>
      </w:r>
      <w:r>
        <w:rPr>
          <w:color w:val="000000"/>
          <w:spacing w:val="0"/>
          <w:w w:val="100"/>
          <w:position w:val="0"/>
        </w:rPr>
        <w:t>人登船驶向捕捞船。战 时敏在船尾操纵机器，驾驶船舶，航向</w:t>
      </w:r>
      <w:r>
        <w:rPr>
          <w:rFonts w:ascii="Times New Roman" w:eastAsia="Times New Roman" w:hAnsi="Times New Roman" w:cs="Times New Roman"/>
          <w:color w:val="000000"/>
          <w:spacing w:val="0"/>
          <w:w w:val="100"/>
          <w:position w:val="0"/>
          <w:sz w:val="9"/>
          <w:szCs w:val="9"/>
        </w:rPr>
        <w:t>130</w:t>
      </w:r>
      <w:r>
        <w:rPr>
          <w:color w:val="000000"/>
          <w:spacing w:val="0"/>
          <w:w w:val="100"/>
          <w:position w:val="0"/>
        </w:rPr>
        <w:t>度左右。船上人员均 站立在渔船前部，所有人员均未穿救生衣。船上装有几个空的泡 沫保温箱和一些浮子。</w:t>
      </w:r>
    </w:p>
    <w:p>
      <w:pPr>
        <w:pStyle w:val="Style80"/>
        <w:keepNext w:val="0"/>
        <w:keepLines w:val="0"/>
        <w:widowControl w:val="0"/>
        <w:shd w:val="clear" w:color="auto" w:fill="auto"/>
        <w:bidi w:val="0"/>
        <w:spacing w:before="0" w:after="0" w:line="158" w:lineRule="exact"/>
        <w:ind w:left="600" w:right="420" w:firstLine="260"/>
        <w:jc w:val="both"/>
        <w:sectPr>
          <w:footnotePr>
            <w:pos w:val="pageBottom"/>
            <w:numFmt w:val="decimal"/>
            <w:numRestart w:val="continuous"/>
          </w:footnotePr>
          <w:type w:val="continuous"/>
          <w:pgSz w:w="6202" w:h="8640"/>
          <w:pgMar w:top="889" w:right="708" w:bottom="547" w:left="770"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lang w:val="zh-CN" w:eastAsia="zh-CN" w:bidi="zh-CN"/>
        </w:rPr>
        <w:t>2</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05</w:t>
      </w:r>
      <w:r>
        <w:rPr>
          <w:color w:val="000000"/>
          <w:spacing w:val="0"/>
          <w:w w:val="100"/>
          <w:position w:val="0"/>
        </w:rPr>
        <w:t>分，渔船距离单某君的捕捞船</w:t>
      </w:r>
      <w:r>
        <w:rPr>
          <w:color w:val="000000"/>
          <w:spacing w:val="0"/>
          <w:w w:val="100"/>
          <w:position w:val="0"/>
          <w:lang w:val="zh-CN" w:eastAsia="zh-CN" w:bidi="zh-CN"/>
        </w:rPr>
        <w:t>“辽</w:t>
      </w:r>
      <w:r>
        <w:rPr>
          <w:color w:val="000000"/>
          <w:spacing w:val="0"/>
          <w:w w:val="100"/>
          <w:position w:val="0"/>
        </w:rPr>
        <w:t>大金渔</w:t>
      </w:r>
      <w:r>
        <w:rPr>
          <w:rFonts w:ascii="Times New Roman" w:eastAsia="Times New Roman" w:hAnsi="Times New Roman" w:cs="Times New Roman"/>
          <w:color w:val="000000"/>
          <w:spacing w:val="0"/>
          <w:w w:val="100"/>
          <w:position w:val="0"/>
          <w:sz w:val="9"/>
          <w:szCs w:val="9"/>
        </w:rPr>
        <w:t>81095”</w:t>
      </w:r>
      <w:r>
        <w:rPr>
          <w:color w:val="000000"/>
          <w:spacing w:val="0"/>
          <w:w w:val="100"/>
          <w:position w:val="0"/>
        </w:rPr>
        <w:t>大 约还有</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多米左右，风力突然加大、水深增加，海面涌浪随之突 然加大，战某敏未充分判断涌浪遭遇周期对本船安全的影响，盲 目向右转向，想从捕捞船右后方靠泊登船。渔船右转后，左艘迎浪。 突然一个大的涌浪涌向左艘，船舱进水，大约有</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厘米深；几秒 后，第二个涌浪又从左艘袭来，船体进水更加严重，并向右倾斜； 在紧接的第三个涌浪作用下，</w:t>
      </w:r>
      <w:r>
        <w:rPr>
          <w:color w:val="000000"/>
          <w:spacing w:val="0"/>
          <w:w w:val="100"/>
          <w:position w:val="0"/>
          <w:lang w:val="zh-CN" w:eastAsia="zh-CN" w:bidi="zh-CN"/>
        </w:rPr>
        <w:t>“辽大</w:t>
      </w:r>
      <w:r>
        <w:rPr>
          <w:color w:val="000000"/>
          <w:spacing w:val="0"/>
          <w:w w:val="100"/>
          <w:position w:val="0"/>
        </w:rPr>
        <w:t>金渔养</w:t>
      </w:r>
      <w:r>
        <w:rPr>
          <w:rFonts w:ascii="Times New Roman" w:eastAsia="Times New Roman" w:hAnsi="Times New Roman" w:cs="Times New Roman"/>
          <w:color w:val="000000"/>
          <w:spacing w:val="0"/>
          <w:w w:val="100"/>
          <w:position w:val="0"/>
          <w:sz w:val="9"/>
          <w:szCs w:val="9"/>
        </w:rPr>
        <w:t>81388”</w:t>
      </w:r>
      <w:r>
        <w:rPr>
          <w:color w:val="000000"/>
          <w:spacing w:val="0"/>
          <w:w w:val="100"/>
          <w:position w:val="0"/>
        </w:rPr>
        <w:t>向右翻沉，所 有人员落水。</w:t>
      </w:r>
    </w:p>
    <w:p>
      <w:pPr>
        <w:widowControl w:val="0"/>
        <w:spacing w:line="240" w:lineRule="exact"/>
        <w:rPr>
          <w:sz w:val="19"/>
          <w:szCs w:val="19"/>
        </w:rPr>
      </w:pPr>
    </w:p>
    <w:p>
      <w:pPr>
        <w:widowControl w:val="0"/>
        <w:spacing w:line="240" w:lineRule="exact"/>
        <w:rPr>
          <w:sz w:val="19"/>
          <w:szCs w:val="19"/>
        </w:rPr>
      </w:pPr>
    </w:p>
    <w:p>
      <w:pPr>
        <w:widowControl w:val="0"/>
        <w:spacing w:before="42" w:after="42" w:line="240" w:lineRule="exact"/>
        <w:rPr>
          <w:sz w:val="19"/>
          <w:szCs w:val="19"/>
        </w:rPr>
      </w:pPr>
    </w:p>
    <w:p>
      <w:pPr>
        <w:widowControl w:val="0"/>
        <w:spacing w:line="1" w:lineRule="exact"/>
        <w:sectPr>
          <w:footnotePr>
            <w:pos w:val="pageBottom"/>
            <w:numFmt w:val="decimal"/>
            <w:numRestart w:val="continuous"/>
          </w:footnotePr>
          <w:type w:val="continuous"/>
          <w:pgSz w:w="6202" w:h="8640"/>
          <w:pgMar w:top="620" w:right="0" w:bottom="566" w:left="0" w:header="0" w:footer="3" w:gutter="0"/>
          <w:cols w:space="720"/>
          <w:noEndnote/>
          <w:rtlGutter w:val="0"/>
          <w:docGrid w:linePitch="360"/>
        </w:sectPr>
      </w:pPr>
    </w:p>
    <w:p>
      <w:pPr>
        <w:pStyle w:val="Style5"/>
        <w:keepNext/>
        <w:keepLines/>
        <w:widowControl w:val="0"/>
        <w:shd w:val="clear" w:color="auto" w:fill="auto"/>
        <w:bidi w:val="0"/>
        <w:spacing w:before="0" w:after="120" w:line="240" w:lineRule="auto"/>
        <w:ind w:left="0" w:right="0" w:firstLine="0"/>
        <w:jc w:val="both"/>
        <w:rPr>
          <w:sz w:val="15"/>
          <w:szCs w:val="15"/>
        </w:rPr>
      </w:pPr>
      <w:bookmarkStart w:id="3421" w:name="bookmark3421"/>
      <w:bookmarkStart w:id="3422" w:name="bookmark3422"/>
      <w:bookmarkStart w:id="3423" w:name="bookmark3423"/>
      <w:bookmarkStart w:id="3424" w:name="bookmark3424"/>
      <w:r>
        <w:rPr>
          <w:color w:val="000000"/>
          <w:spacing w:val="0"/>
          <w:w w:val="100"/>
          <w:position w:val="0"/>
          <w:sz w:val="15"/>
          <w:szCs w:val="15"/>
        </w:rPr>
        <w:t>二</w:t>
      </w:r>
      <w:bookmarkEnd w:id="3423"/>
      <w:r>
        <w:rPr>
          <w:color w:val="000000"/>
          <w:spacing w:val="0"/>
          <w:w w:val="100"/>
          <w:position w:val="0"/>
          <w:sz w:val="15"/>
          <w:szCs w:val="15"/>
        </w:rPr>
        <w:t>、事故原因</w:t>
      </w:r>
      <w:bookmarkEnd w:id="3421"/>
      <w:bookmarkEnd w:id="3422"/>
      <w:bookmarkEnd w:id="3424"/>
    </w:p>
    <w:p>
      <w:pPr>
        <w:pStyle w:val="Style118"/>
        <w:keepNext/>
        <w:keepLines/>
        <w:widowControl w:val="0"/>
        <w:shd w:val="clear" w:color="auto" w:fill="auto"/>
        <w:bidi w:val="0"/>
        <w:spacing w:before="0" w:line="240" w:lineRule="auto"/>
        <w:ind w:left="0" w:right="0"/>
        <w:jc w:val="both"/>
      </w:pPr>
      <w:bookmarkStart w:id="3425" w:name="bookmark3425"/>
      <w:bookmarkStart w:id="3426" w:name="bookmark3426"/>
      <w:bookmarkStart w:id="3427" w:name="bookmark3427"/>
      <w:r>
        <w:rPr>
          <w:color w:val="000000"/>
          <w:spacing w:val="0"/>
          <w:w w:val="100"/>
          <w:position w:val="0"/>
          <w:lang w:val="en-US" w:eastAsia="en-US" w:bidi="en-US"/>
        </w:rPr>
        <w:t>(-)</w:t>
      </w:r>
      <w:r>
        <w:rPr>
          <w:color w:val="000000"/>
          <w:spacing w:val="0"/>
          <w:w w:val="100"/>
          <w:position w:val="0"/>
        </w:rPr>
        <w:t>直接原因</w:t>
      </w:r>
      <w:bookmarkEnd w:id="3425"/>
      <w:bookmarkEnd w:id="3426"/>
      <w:bookmarkEnd w:id="3427"/>
    </w:p>
    <w:p>
      <w:pPr>
        <w:pStyle w:val="Style38"/>
        <w:keepNext w:val="0"/>
        <w:keepLines w:val="0"/>
        <w:widowControl w:val="0"/>
        <w:shd w:val="clear" w:color="auto" w:fill="auto"/>
        <w:bidi w:val="0"/>
        <w:spacing w:before="0" w:after="200" w:line="194" w:lineRule="exact"/>
        <w:ind w:left="0" w:right="0"/>
        <w:jc w:val="both"/>
      </w:pPr>
      <w:r>
        <w:rPr>
          <w:color w:val="000000"/>
          <w:spacing w:val="0"/>
          <w:w w:val="100"/>
          <w:position w:val="0"/>
          <w:lang w:val="zh-CN" w:eastAsia="zh-CN" w:bidi="zh-CN"/>
        </w:rPr>
        <w:t>“辽大</w:t>
      </w:r>
      <w:r>
        <w:rPr>
          <w:color w:val="000000"/>
          <w:spacing w:val="0"/>
          <w:w w:val="100"/>
          <w:position w:val="0"/>
        </w:rPr>
        <w:t>金渔养</w:t>
      </w:r>
      <w:r>
        <w:rPr>
          <w:rFonts w:ascii="Times New Roman" w:eastAsia="Times New Roman" w:hAnsi="Times New Roman" w:cs="Times New Roman"/>
          <w:color w:val="000000"/>
          <w:spacing w:val="0"/>
          <w:w w:val="100"/>
          <w:position w:val="0"/>
        </w:rPr>
        <w:t>81388”</w:t>
      </w:r>
      <w:r>
        <w:rPr>
          <w:color w:val="000000"/>
          <w:spacing w:val="0"/>
          <w:w w:val="100"/>
          <w:position w:val="0"/>
        </w:rPr>
        <w:t xml:space="preserve">船违规搭载 </w:t>
      </w:r>
      <w:r>
        <w:rPr>
          <w:rFonts w:ascii="Times New Roman" w:eastAsia="Times New Roman" w:hAnsi="Times New Roman" w:cs="Times New Roman"/>
          <w:color w:val="000000"/>
          <w:spacing w:val="0"/>
          <w:w w:val="100"/>
          <w:position w:val="0"/>
        </w:rPr>
        <w:t>17</w:t>
      </w:r>
      <w:r>
        <w:rPr>
          <w:color w:val="000000"/>
          <w:spacing w:val="0"/>
          <w:w w:val="100"/>
          <w:position w:val="0"/>
        </w:rPr>
        <w:t>人冒险出海，途中遭遇涌浪，由于驾 驶员操纵不当致使船舶左舷横向受浪， 船体进水，产生自由液面，加之搭乘人 员站立使船舶重心上移，致使船舶稳定 性丧失，导致船舶翻沉。</w:t>
      </w:r>
    </w:p>
    <w:p>
      <w:pPr>
        <w:pStyle w:val="Style118"/>
        <w:keepNext/>
        <w:keepLines/>
        <w:widowControl w:val="0"/>
        <w:shd w:val="clear" w:color="auto" w:fill="auto"/>
        <w:bidi w:val="0"/>
        <w:spacing w:before="0" w:line="240" w:lineRule="auto"/>
        <w:ind w:left="0" w:right="0"/>
        <w:jc w:val="both"/>
      </w:pPr>
      <w:bookmarkStart w:id="3428" w:name="bookmark3428"/>
      <w:bookmarkStart w:id="3429" w:name="bookmark3429"/>
      <w:bookmarkStart w:id="3430" w:name="bookmark3430"/>
      <w:r>
        <w:rPr>
          <w:color w:val="000000"/>
          <w:spacing w:val="0"/>
          <w:w w:val="100"/>
          <w:position w:val="0"/>
        </w:rPr>
        <w:t>(二)间接原因</w:t>
      </w:r>
      <w:bookmarkEnd w:id="3428"/>
      <w:bookmarkEnd w:id="3429"/>
      <w:bookmarkEnd w:id="3430"/>
    </w:p>
    <w:p>
      <w:pPr>
        <w:pStyle w:val="Style38"/>
        <w:keepNext w:val="0"/>
        <w:keepLines w:val="0"/>
        <w:widowControl w:val="0"/>
        <w:numPr>
          <w:ilvl w:val="0"/>
          <w:numId w:val="551"/>
        </w:numPr>
        <w:shd w:val="clear" w:color="auto" w:fill="auto"/>
        <w:tabs>
          <w:tab w:pos="500" w:val="left"/>
        </w:tabs>
        <w:bidi w:val="0"/>
        <w:spacing w:before="0" w:line="197" w:lineRule="exact"/>
        <w:ind w:left="0" w:right="0"/>
        <w:jc w:val="both"/>
      </w:pPr>
      <w:bookmarkStart w:id="3431" w:name="bookmark3431"/>
      <w:bookmarkEnd w:id="3431"/>
      <w:r>
        <w:rPr>
          <w:color w:val="000000"/>
          <w:spacing w:val="0"/>
          <w:w w:val="100"/>
          <w:position w:val="0"/>
          <w:lang w:val="zh-CN" w:eastAsia="zh-CN" w:bidi="zh-CN"/>
        </w:rPr>
        <w:t>“辽大</w:t>
      </w:r>
      <w:r>
        <w:rPr>
          <w:color w:val="000000"/>
          <w:spacing w:val="0"/>
          <w:w w:val="100"/>
          <w:position w:val="0"/>
        </w:rPr>
        <w:t>金渔养</w:t>
      </w:r>
      <w:r>
        <w:rPr>
          <w:rFonts w:ascii="Times New Roman" w:eastAsia="Times New Roman" w:hAnsi="Times New Roman" w:cs="Times New Roman"/>
          <w:color w:val="000000"/>
          <w:spacing w:val="0"/>
          <w:w w:val="100"/>
          <w:position w:val="0"/>
        </w:rPr>
        <w:t>81388”</w:t>
      </w:r>
      <w:r>
        <w:rPr>
          <w:color w:val="000000"/>
          <w:spacing w:val="0"/>
          <w:w w:val="100"/>
          <w:position w:val="0"/>
        </w:rPr>
        <w:t>船主安全 生产责任制不落实。</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擅自改变船舶使用性质严重超 员。</w:t>
      </w:r>
      <w:r>
        <w:rPr>
          <w:color w:val="000000"/>
          <w:spacing w:val="0"/>
          <w:w w:val="100"/>
          <w:position w:val="0"/>
          <w:lang w:val="zh-CN" w:eastAsia="zh-CN" w:bidi="zh-CN"/>
        </w:rPr>
        <w:t>“辽大</w:t>
      </w:r>
      <w:r>
        <w:rPr>
          <w:color w:val="000000"/>
          <w:spacing w:val="0"/>
          <w:w w:val="100"/>
          <w:position w:val="0"/>
        </w:rPr>
        <w:t>金渔养</w:t>
      </w:r>
      <w:r>
        <w:rPr>
          <w:rFonts w:ascii="Times New Roman" w:eastAsia="Times New Roman" w:hAnsi="Times New Roman" w:cs="Times New Roman"/>
          <w:color w:val="000000"/>
          <w:spacing w:val="0"/>
          <w:w w:val="100"/>
          <w:position w:val="0"/>
        </w:rPr>
        <w:t>81388</w:t>
      </w:r>
      <w:r>
        <w:rPr>
          <w:color w:val="000000"/>
          <w:spacing w:val="0"/>
          <w:w w:val="100"/>
          <w:position w:val="0"/>
        </w:rPr>
        <w:t>船”主擅自改 变船舶使用性质，违规搭载</w:t>
      </w:r>
      <w:r>
        <w:rPr>
          <w:rFonts w:ascii="Times New Roman" w:eastAsia="Times New Roman" w:hAnsi="Times New Roman" w:cs="Times New Roman"/>
          <w:color w:val="000000"/>
          <w:spacing w:val="0"/>
          <w:w w:val="100"/>
          <w:position w:val="0"/>
        </w:rPr>
        <w:t>17</w:t>
      </w:r>
      <w:r>
        <w:rPr>
          <w:color w:val="000000"/>
          <w:spacing w:val="0"/>
          <w:w w:val="100"/>
          <w:position w:val="0"/>
        </w:rPr>
        <w:t>人出 海，严重违反了国家关于渔船的使用与 定员的规定。</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恶劣天气海况下擅自冒险出海。 渔民事先已经接到海面大风的通知，但 忽视相关管理规定，未听从大风警报擅 自乘船出海作业。</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(3 )</w:t>
      </w:r>
      <w:r>
        <w:rPr>
          <w:color w:val="000000"/>
          <w:spacing w:val="0"/>
          <w:w w:val="100"/>
          <w:position w:val="0"/>
        </w:rPr>
        <w:t xml:space="preserve">严重缺乏安全防护措施。全船 </w:t>
      </w:r>
      <w:r>
        <w:rPr>
          <w:rFonts w:ascii="Times New Roman" w:eastAsia="Times New Roman" w:hAnsi="Times New Roman" w:cs="Times New Roman"/>
          <w:color w:val="000000"/>
          <w:spacing w:val="0"/>
          <w:w w:val="100"/>
          <w:position w:val="0"/>
        </w:rPr>
        <w:t>17</w:t>
      </w:r>
      <w:r>
        <w:rPr>
          <w:color w:val="000000"/>
          <w:spacing w:val="0"/>
          <w:w w:val="100"/>
          <w:position w:val="0"/>
        </w:rPr>
        <w:t xml:space="preserve">人乘船出海均未穿着救生衣，船上 </w:t>
      </w:r>
      <w:r>
        <w:rPr>
          <w:color w:val="000000"/>
          <w:spacing w:val="0"/>
          <w:w w:val="100"/>
          <w:position w:val="0"/>
        </w:rPr>
        <w:t>救生器具严重不足，缺乏安全防护措施， 安全意识淡薄。</w:t>
      </w:r>
    </w:p>
    <w:p>
      <w:pPr>
        <w:pStyle w:val="Style38"/>
        <w:keepNext w:val="0"/>
        <w:keepLines w:val="0"/>
        <w:widowControl w:val="0"/>
        <w:numPr>
          <w:ilvl w:val="0"/>
          <w:numId w:val="551"/>
        </w:numPr>
        <w:shd w:val="clear" w:color="auto" w:fill="auto"/>
        <w:bidi w:val="0"/>
        <w:spacing w:before="0" w:after="560" w:line="196" w:lineRule="exact"/>
        <w:ind w:left="0" w:right="0"/>
        <w:jc w:val="both"/>
      </w:pPr>
      <w:bookmarkStart w:id="3432" w:name="bookmark3432"/>
      <w:bookmarkEnd w:id="3432"/>
      <w:r>
        <w:rPr>
          <w:color w:val="000000"/>
          <w:spacing w:val="0"/>
          <w:w w:val="100"/>
          <w:position w:val="0"/>
        </w:rPr>
        <w:t>渔业安全监督管理工作不到位。 各级渔业行政主管部门对辖区内自然 港湾渔业安全夜间巡査工作措施不到 位，渔业安全管理和宣传教育工作存 在薄弱环节。</w:t>
      </w:r>
    </w:p>
    <w:p>
      <w:pPr>
        <w:pStyle w:val="Style5"/>
        <w:keepNext/>
        <w:keepLines/>
        <w:widowControl w:val="0"/>
        <w:shd w:val="clear" w:color="auto" w:fill="auto"/>
        <w:bidi w:val="0"/>
        <w:spacing w:before="0" w:after="60" w:line="240" w:lineRule="auto"/>
        <w:ind w:left="0" w:right="0" w:firstLine="0"/>
        <w:jc w:val="both"/>
        <w:rPr>
          <w:sz w:val="15"/>
          <w:szCs w:val="15"/>
        </w:rPr>
      </w:pPr>
      <w:bookmarkStart w:id="3433" w:name="bookmark3433"/>
      <w:bookmarkStart w:id="3434" w:name="bookmark3434"/>
      <w:bookmarkStart w:id="3435" w:name="bookmark3435"/>
      <w:bookmarkStart w:id="3436" w:name="bookmark3436"/>
      <w:r>
        <w:rPr>
          <w:color w:val="000000"/>
          <w:spacing w:val="0"/>
          <w:w w:val="100"/>
          <w:position w:val="0"/>
          <w:sz w:val="15"/>
          <w:szCs w:val="15"/>
        </w:rPr>
        <w:t>三</w:t>
      </w:r>
      <w:bookmarkEnd w:id="3435"/>
      <w:r>
        <w:rPr>
          <w:color w:val="000000"/>
          <w:spacing w:val="0"/>
          <w:w w:val="100"/>
          <w:position w:val="0"/>
          <w:sz w:val="15"/>
          <w:szCs w:val="15"/>
        </w:rPr>
        <w:t>、事故责任追究</w:t>
      </w:r>
      <w:bookmarkEnd w:id="3433"/>
      <w:bookmarkEnd w:id="3434"/>
      <w:bookmarkEnd w:id="3436"/>
    </w:p>
    <w:p>
      <w:pPr>
        <w:pStyle w:val="Style118"/>
        <w:keepNext/>
        <w:keepLines/>
        <w:widowControl w:val="0"/>
        <w:shd w:val="clear" w:color="auto" w:fill="auto"/>
        <w:bidi w:val="0"/>
        <w:spacing w:before="0" w:line="240" w:lineRule="auto"/>
        <w:ind w:left="0" w:right="0"/>
        <w:jc w:val="both"/>
      </w:pPr>
      <w:bookmarkStart w:id="3437" w:name="bookmark3437"/>
      <w:bookmarkStart w:id="3438" w:name="bookmark3438"/>
      <w:bookmarkStart w:id="3439" w:name="bookmark3439"/>
      <w:r>
        <w:rPr>
          <w:color w:val="000000"/>
          <w:spacing w:val="0"/>
          <w:w w:val="100"/>
          <w:position w:val="0"/>
          <w:lang w:val="en-US" w:eastAsia="en-US" w:bidi="en-US"/>
        </w:rPr>
        <w:t>(-)</w:t>
      </w:r>
      <w:r>
        <w:rPr>
          <w:color w:val="000000"/>
          <w:spacing w:val="0"/>
          <w:w w:val="100"/>
          <w:position w:val="0"/>
        </w:rPr>
        <w:t>司法机关处理的有关责任人。</w:t>
      </w:r>
      <w:bookmarkEnd w:id="3437"/>
      <w:bookmarkEnd w:id="3438"/>
      <w:bookmarkEnd w:id="3439"/>
    </w:p>
    <w:p>
      <w:pPr>
        <w:pStyle w:val="Style38"/>
        <w:keepNext w:val="0"/>
        <w:keepLines w:val="0"/>
        <w:widowControl w:val="0"/>
        <w:shd w:val="clear" w:color="auto" w:fill="auto"/>
        <w:bidi w:val="0"/>
        <w:spacing w:before="0" w:line="202" w:lineRule="exact"/>
        <w:ind w:left="0" w:right="0"/>
        <w:jc w:val="both"/>
      </w:pPr>
      <w:r>
        <w:rPr>
          <w:rFonts w:ascii="Times New Roman" w:eastAsia="Times New Roman" w:hAnsi="Times New Roman" w:cs="Times New Roman"/>
          <w:color w:val="000000"/>
          <w:spacing w:val="0"/>
          <w:w w:val="100"/>
          <w:position w:val="0"/>
        </w:rPr>
        <w:t>3</w:t>
      </w:r>
      <w:r>
        <w:rPr>
          <w:color w:val="000000"/>
          <w:spacing w:val="0"/>
          <w:w w:val="100"/>
          <w:position w:val="0"/>
        </w:rPr>
        <w:t>名人员鉴于其在事故中死亡，免 予追究其刑事责任。</w:t>
      </w:r>
    </w:p>
    <w:p>
      <w:pPr>
        <w:pStyle w:val="Style38"/>
        <w:keepNext w:val="0"/>
        <w:keepLines w:val="0"/>
        <w:widowControl w:val="0"/>
        <w:numPr>
          <w:ilvl w:val="0"/>
          <w:numId w:val="553"/>
        </w:numPr>
        <w:shd w:val="clear" w:color="auto" w:fill="auto"/>
        <w:tabs>
          <w:tab w:pos="500" w:val="left"/>
        </w:tabs>
        <w:bidi w:val="0"/>
        <w:spacing w:before="0" w:line="192" w:lineRule="exact"/>
        <w:ind w:left="0" w:right="0"/>
        <w:jc w:val="both"/>
      </w:pPr>
      <w:bookmarkStart w:id="3440" w:name="bookmark3440"/>
      <w:bookmarkEnd w:id="3440"/>
      <w:r>
        <w:rPr>
          <w:color w:val="000000"/>
          <w:spacing w:val="0"/>
          <w:w w:val="100"/>
          <w:position w:val="0"/>
        </w:rPr>
        <w:t>战某敏，男，村民。该人擅自 改变船舶使用性质，违规搭载</w:t>
      </w:r>
      <w:r>
        <w:rPr>
          <w:rFonts w:ascii="Times New Roman" w:eastAsia="Times New Roman" w:hAnsi="Times New Roman" w:cs="Times New Roman"/>
          <w:color w:val="000000"/>
          <w:spacing w:val="0"/>
          <w:w w:val="100"/>
          <w:position w:val="0"/>
        </w:rPr>
        <w:t>17</w:t>
      </w:r>
      <w:r>
        <w:rPr>
          <w:color w:val="000000"/>
          <w:spacing w:val="0"/>
          <w:w w:val="100"/>
          <w:position w:val="0"/>
        </w:rPr>
        <w:t>人出 海，严重违反了国家关于渔船使用与定 员的规定，是这起事故的直接责任人。</w:t>
      </w:r>
    </w:p>
    <w:p>
      <w:pPr>
        <w:pStyle w:val="Style38"/>
        <w:keepNext w:val="0"/>
        <w:keepLines w:val="0"/>
        <w:widowControl w:val="0"/>
        <w:numPr>
          <w:ilvl w:val="0"/>
          <w:numId w:val="553"/>
        </w:numPr>
        <w:shd w:val="clear" w:color="auto" w:fill="auto"/>
        <w:tabs>
          <w:tab w:pos="500" w:val="left"/>
        </w:tabs>
        <w:bidi w:val="0"/>
        <w:spacing w:before="0" w:line="195" w:lineRule="exact"/>
        <w:ind w:left="0" w:right="0"/>
        <w:jc w:val="both"/>
      </w:pPr>
      <w:bookmarkStart w:id="3441" w:name="bookmark3441"/>
      <w:bookmarkEnd w:id="3441"/>
      <w:r>
        <w:rPr>
          <w:color w:val="000000"/>
          <w:spacing w:val="0"/>
          <w:w w:val="100"/>
          <w:position w:val="0"/>
        </w:rPr>
        <w:t>王某成，男，村民。该人接到 海面大风预警后，忽视相关管理规定， 擅自组织其雇用的</w:t>
      </w:r>
      <w:r>
        <w:rPr>
          <w:rFonts w:ascii="Times New Roman" w:eastAsia="Times New Roman" w:hAnsi="Times New Roman" w:cs="Times New Roman"/>
          <w:color w:val="000000"/>
          <w:spacing w:val="0"/>
          <w:w w:val="100"/>
          <w:position w:val="0"/>
        </w:rPr>
        <w:t>3</w:t>
      </w:r>
      <w:r>
        <w:rPr>
          <w:color w:val="000000"/>
          <w:spacing w:val="0"/>
          <w:w w:val="100"/>
          <w:position w:val="0"/>
        </w:rPr>
        <w:t>名船员冒险出海 作业，是这起事故的直接责任人。</w:t>
      </w:r>
    </w:p>
    <w:p>
      <w:pPr>
        <w:pStyle w:val="Style38"/>
        <w:keepNext w:val="0"/>
        <w:keepLines w:val="0"/>
        <w:widowControl w:val="0"/>
        <w:numPr>
          <w:ilvl w:val="0"/>
          <w:numId w:val="553"/>
        </w:numPr>
        <w:shd w:val="clear" w:color="auto" w:fill="auto"/>
        <w:bidi w:val="0"/>
        <w:spacing w:before="0" w:line="197" w:lineRule="exact"/>
        <w:ind w:left="0" w:right="0"/>
        <w:jc w:val="both"/>
      </w:pPr>
      <w:bookmarkStart w:id="3442" w:name="bookmark3442"/>
      <w:bookmarkEnd w:id="3442"/>
      <w:r>
        <w:rPr>
          <w:color w:val="000000"/>
          <w:spacing w:val="0"/>
          <w:w w:val="100"/>
          <w:position w:val="0"/>
        </w:rPr>
        <w:t>单某强，男，村民。该人接到 海面大风预警后，忽视相关管理规定， 擅自组织其雇用的</w:t>
      </w:r>
      <w:r>
        <w:rPr>
          <w:rFonts w:ascii="Times New Roman" w:eastAsia="Times New Roman" w:hAnsi="Times New Roman" w:cs="Times New Roman"/>
          <w:color w:val="000000"/>
          <w:spacing w:val="0"/>
          <w:w w:val="100"/>
          <w:position w:val="0"/>
        </w:rPr>
        <w:t>3</w:t>
      </w:r>
      <w:r>
        <w:rPr>
          <w:color w:val="000000"/>
          <w:spacing w:val="0"/>
          <w:w w:val="100"/>
          <w:position w:val="0"/>
        </w:rPr>
        <w:t>名船员冒险出海 作业，是这起事故的直接责任人。</w:t>
      </w:r>
    </w:p>
    <w:p>
      <w:pPr>
        <w:pStyle w:val="Style118"/>
        <w:keepNext/>
        <w:keepLines/>
        <w:widowControl w:val="0"/>
        <w:shd w:val="clear" w:color="auto" w:fill="auto"/>
        <w:bidi w:val="0"/>
        <w:spacing w:before="0"/>
        <w:ind w:left="0" w:right="0"/>
        <w:jc w:val="both"/>
      </w:pPr>
      <w:bookmarkStart w:id="3443" w:name="bookmark3443"/>
      <w:bookmarkStart w:id="3444" w:name="bookmark3444"/>
      <w:bookmarkStart w:id="3445" w:name="bookmark3445"/>
      <w:r>
        <w:rPr>
          <w:color w:val="000000"/>
          <w:spacing w:val="0"/>
          <w:w w:val="100"/>
          <w:position w:val="0"/>
        </w:rPr>
        <w:t>（二）建议给予政务处分和组织处 理的责任人员。</w:t>
      </w:r>
      <w:bookmarkEnd w:id="3443"/>
      <w:bookmarkEnd w:id="3444"/>
      <w:bookmarkEnd w:id="3445"/>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6</w:t>
      </w:r>
      <w:r>
        <w:rPr>
          <w:color w:val="000000"/>
          <w:spacing w:val="0"/>
          <w:w w:val="100"/>
          <w:position w:val="0"/>
        </w:rPr>
        <w:t>名人员受到党纪处分，其中：</w:t>
      </w:r>
    </w:p>
    <w:p>
      <w:pPr>
        <w:pStyle w:val="Style38"/>
        <w:keepNext w:val="0"/>
        <w:keepLines w:val="0"/>
        <w:widowControl w:val="0"/>
        <w:numPr>
          <w:ilvl w:val="0"/>
          <w:numId w:val="555"/>
        </w:numPr>
        <w:shd w:val="clear" w:color="auto" w:fill="auto"/>
        <w:tabs>
          <w:tab w:pos="500" w:val="left"/>
        </w:tabs>
        <w:bidi w:val="0"/>
        <w:spacing w:before="0" w:line="192" w:lineRule="exact"/>
        <w:ind w:left="0" w:right="0"/>
        <w:jc w:val="both"/>
      </w:pPr>
      <w:bookmarkStart w:id="3446" w:name="bookmark3446"/>
      <w:bookmarkEnd w:id="3446"/>
      <w:r>
        <w:rPr>
          <w:color w:val="000000"/>
          <w:spacing w:val="0"/>
          <w:w w:val="100"/>
          <w:position w:val="0"/>
        </w:rPr>
        <w:t>朱某有，男，中共党员，大连 市金州新区杏树街道水产技术推广中 心负责人，具体负责杏树街道渔业安 全管理等工作。该同志在任职期间， 抓渔业安全宣传教育存在薄弱环节， 未能有效幵展辖区内自然港湾渔业安 全夜间巡査，未能发现</w:t>
      </w:r>
      <w:r>
        <w:rPr>
          <w:color w:val="000000"/>
          <w:spacing w:val="0"/>
          <w:w w:val="100"/>
          <w:position w:val="0"/>
          <w:lang w:val="zh-CN" w:eastAsia="zh-CN" w:bidi="zh-CN"/>
        </w:rPr>
        <w:t>“辽大</w:t>
      </w:r>
      <w:r>
        <w:rPr>
          <w:color w:val="000000"/>
          <w:spacing w:val="0"/>
          <w:w w:val="100"/>
          <w:position w:val="0"/>
        </w:rPr>
        <w:t xml:space="preserve">金渔养 </w:t>
      </w:r>
      <w:r>
        <w:rPr>
          <w:rFonts w:ascii="Times New Roman" w:eastAsia="Times New Roman" w:hAnsi="Times New Roman" w:cs="Times New Roman"/>
          <w:color w:val="000000"/>
          <w:spacing w:val="0"/>
          <w:w w:val="100"/>
          <w:position w:val="0"/>
        </w:rPr>
        <w:t>81388”</w:t>
      </w:r>
      <w:r>
        <w:rPr>
          <w:color w:val="000000"/>
          <w:spacing w:val="0"/>
          <w:w w:val="100"/>
          <w:position w:val="0"/>
        </w:rPr>
        <w:t>号渔船违规超员冒险出海作 业，对此负有责任。依据《安全生产 领域违法违纪行为政纪处分暂行规定》 第八条第（五）项、第十七条之规定， 建议给予其记过处分。</w:t>
      </w:r>
    </w:p>
    <w:p>
      <w:pPr>
        <w:pStyle w:val="Style38"/>
        <w:keepNext w:val="0"/>
        <w:keepLines w:val="0"/>
        <w:widowControl w:val="0"/>
        <w:numPr>
          <w:ilvl w:val="0"/>
          <w:numId w:val="555"/>
        </w:numPr>
        <w:shd w:val="clear" w:color="auto" w:fill="auto"/>
        <w:tabs>
          <w:tab w:pos="500" w:val="left"/>
        </w:tabs>
        <w:bidi w:val="0"/>
        <w:spacing w:before="0" w:after="580" w:line="193" w:lineRule="exact"/>
        <w:ind w:left="0" w:right="0"/>
        <w:jc w:val="both"/>
      </w:pPr>
      <w:bookmarkStart w:id="3447" w:name="bookmark3447"/>
      <w:bookmarkEnd w:id="3447"/>
      <w:r>
        <w:rPr>
          <w:color w:val="000000"/>
          <w:spacing w:val="0"/>
          <w:w w:val="100"/>
          <w:position w:val="0"/>
        </w:rPr>
        <w:t>张某明，男，中共党员，大连 市金州新区杏树街道武装部长、党工 委委员，负责杏树街道渔业安全管理 等工作，分管水产技术推广中心等部 门。该同志在任职期间，抓辖区内自 然港湾渔业安全管理和宣传教育工作 存在薄弱环节，对</w:t>
      </w:r>
      <w:r>
        <w:rPr>
          <w:rFonts w:ascii="Times New Roman" w:eastAsia="Times New Roman" w:hAnsi="Times New Roman" w:cs="Times New Roman"/>
          <w:color w:val="000000"/>
          <w:spacing w:val="0"/>
          <w:w w:val="100"/>
          <w:position w:val="0"/>
        </w:rPr>
        <w:t xml:space="preserve">“11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28”</w:t>
      </w:r>
      <w:r>
        <w:rPr>
          <w:color w:val="000000"/>
          <w:spacing w:val="0"/>
          <w:w w:val="100"/>
          <w:position w:val="0"/>
        </w:rPr>
        <w:t>渔船翻 沉事故造成的严重社会不良影响负有 领导责任。建议给予其警告处分。</w:t>
      </w:r>
    </w:p>
    <w:p>
      <w:pPr>
        <w:pStyle w:val="Style5"/>
        <w:keepNext/>
        <w:keepLines/>
        <w:widowControl w:val="0"/>
        <w:shd w:val="clear" w:color="auto" w:fill="auto"/>
        <w:bidi w:val="0"/>
        <w:spacing w:before="0" w:after="220" w:line="240" w:lineRule="auto"/>
        <w:ind w:left="0" w:right="0" w:firstLine="0"/>
        <w:jc w:val="both"/>
        <w:rPr>
          <w:sz w:val="16"/>
          <w:szCs w:val="16"/>
        </w:rPr>
      </w:pPr>
      <w:bookmarkStart w:id="3448" w:name="bookmark3448"/>
      <w:bookmarkStart w:id="3449" w:name="bookmark3449"/>
      <w:bookmarkStart w:id="3450" w:name="bookmark3450"/>
      <w:bookmarkStart w:id="3451" w:name="bookmark3451"/>
      <w:r>
        <w:rPr>
          <w:color w:val="000000"/>
          <w:spacing w:val="0"/>
          <w:w w:val="100"/>
          <w:position w:val="0"/>
          <w:sz w:val="16"/>
          <w:szCs w:val="16"/>
        </w:rPr>
        <w:t>四</w:t>
      </w:r>
      <w:bookmarkEnd w:id="3450"/>
      <w:r>
        <w:rPr>
          <w:color w:val="000000"/>
          <w:spacing w:val="0"/>
          <w:w w:val="100"/>
          <w:position w:val="0"/>
          <w:sz w:val="16"/>
          <w:szCs w:val="16"/>
        </w:rPr>
        <w:t>、案例点评</w:t>
      </w:r>
      <w:bookmarkEnd w:id="3448"/>
      <w:bookmarkEnd w:id="3449"/>
      <w:bookmarkEnd w:id="3451"/>
    </w:p>
    <w:p>
      <w:pPr>
        <w:pStyle w:val="Style38"/>
        <w:keepNext w:val="0"/>
        <w:keepLines w:val="0"/>
        <w:widowControl w:val="0"/>
        <w:shd w:val="clear" w:color="auto" w:fill="auto"/>
        <w:bidi w:val="0"/>
        <w:spacing w:before="0" w:after="1260" w:line="197" w:lineRule="exact"/>
        <w:ind w:left="0" w:right="0" w:firstLine="400"/>
        <w:jc w:val="both"/>
      </w:pPr>
      <w:r>
        <w:rPr>
          <w:color w:val="000000"/>
          <w:spacing w:val="0"/>
          <w:w w:val="100"/>
          <w:position w:val="0"/>
        </w:rPr>
        <w:t xml:space="preserve">此次事故反映出渔业主管部 门对渔船出海管理还存在漏洞，渔 </w:t>
      </w:r>
      <w:r>
        <w:rPr>
          <w:color w:val="000000"/>
          <w:spacing w:val="0"/>
          <w:w w:val="100"/>
          <w:position w:val="0"/>
        </w:rPr>
        <w:t>船作业安全管理还存在薄弱环节。 近年的安全监管中，渔船非法载客 的风险主要集中在：一是从业人员 年龄偏大，将近</w:t>
      </w:r>
      <w:r>
        <w:rPr>
          <w:rFonts w:ascii="Times New Roman" w:eastAsia="Times New Roman" w:hAnsi="Times New Roman" w:cs="Times New Roman"/>
          <w:color w:val="000000"/>
          <w:spacing w:val="0"/>
          <w:w w:val="100"/>
          <w:position w:val="0"/>
        </w:rPr>
        <w:t>40%</w:t>
      </w:r>
      <w:r>
        <w:rPr>
          <w:color w:val="000000"/>
          <w:spacing w:val="0"/>
          <w:w w:val="100"/>
          <w:position w:val="0"/>
        </w:rPr>
        <w:t>是年过</w:t>
      </w:r>
      <w:r>
        <w:rPr>
          <w:rFonts w:ascii="Times New Roman" w:eastAsia="Times New Roman" w:hAnsi="Times New Roman" w:cs="Times New Roman"/>
          <w:color w:val="000000"/>
          <w:spacing w:val="0"/>
          <w:w w:val="100"/>
          <w:position w:val="0"/>
        </w:rPr>
        <w:t>55</w:t>
      </w:r>
      <w:r>
        <w:rPr>
          <w:color w:val="000000"/>
          <w:spacing w:val="0"/>
          <w:w w:val="100"/>
          <w:position w:val="0"/>
        </w:rPr>
        <w:t>周 岁的老年渔民，最大年龄将近</w:t>
      </w:r>
      <w:r>
        <w:rPr>
          <w:rFonts w:ascii="Times New Roman" w:eastAsia="Times New Roman" w:hAnsi="Times New Roman" w:cs="Times New Roman"/>
          <w:color w:val="000000"/>
          <w:spacing w:val="0"/>
          <w:w w:val="100"/>
          <w:position w:val="0"/>
        </w:rPr>
        <w:t xml:space="preserve">70 </w:t>
      </w:r>
      <w:r>
        <w:rPr>
          <w:color w:val="000000"/>
          <w:spacing w:val="0"/>
          <w:w w:val="100"/>
          <w:position w:val="0"/>
        </w:rPr>
        <w:t>岁。其中</w:t>
      </w:r>
      <w:r>
        <w:rPr>
          <w:rFonts w:ascii="Times New Roman" w:eastAsia="Times New Roman" w:hAnsi="Times New Roman" w:cs="Times New Roman"/>
          <w:color w:val="000000"/>
          <w:spacing w:val="0"/>
          <w:w w:val="100"/>
          <w:position w:val="0"/>
        </w:rPr>
        <w:t>60</w:t>
      </w:r>
      <w:r>
        <w:rPr>
          <w:color w:val="000000"/>
          <w:spacing w:val="0"/>
          <w:w w:val="100"/>
          <w:position w:val="0"/>
        </w:rPr>
        <w:t>岁以上已吊销渔业捕 捞许可证，纯属三无船舶；二是从 业人员基本一人一船，在曰常载客 运营中，船主只能操作挂桨机，而 前舱无人照料游客安全及船舶靠 档，遇有突发性恶劣天气，危险倍 增;三是从业人员身体素质偏差，不 少人是难以承担高体力强度渔业捕 捞所以才改行从事载客，安全隐患 增大;四是从业人员法律意识淡薄，安 全措施较差。多数情况下，从业人 员及乘客并不穿戴救生衣，各船虽 有几件备用救生衣，一般都作为摆 设。为防止此类事故再次发生，应 从以下几方面重点加强监管。</w:t>
      </w:r>
    </w:p>
    <w:p>
      <w:pPr>
        <w:pStyle w:val="Style118"/>
        <w:keepNext/>
        <w:keepLines/>
        <w:widowControl w:val="0"/>
        <w:shd w:val="clear" w:color="auto" w:fill="auto"/>
        <w:bidi w:val="0"/>
        <w:spacing w:before="0" w:after="40"/>
        <w:ind w:left="0" w:right="0" w:firstLine="140"/>
        <w:jc w:val="left"/>
      </w:pPr>
      <w:bookmarkStart w:id="3452" w:name="bookmark3452"/>
      <w:bookmarkStart w:id="3453" w:name="bookmark3453"/>
      <w:bookmarkStart w:id="3454" w:name="bookmark3454"/>
      <w:r>
        <w:rPr>
          <w:color w:val="000000"/>
          <w:spacing w:val="0"/>
          <w:w w:val="100"/>
          <w:position w:val="0"/>
        </w:rPr>
        <w:t>（一）加强渔港监管，加大海上执 法力度。</w:t>
      </w:r>
      <w:bookmarkEnd w:id="3452"/>
      <w:bookmarkEnd w:id="3453"/>
      <w:bookmarkEnd w:id="3454"/>
    </w:p>
    <w:p>
      <w:pPr>
        <w:pStyle w:val="Style38"/>
        <w:keepNext w:val="0"/>
        <w:keepLines w:val="0"/>
        <w:widowControl w:val="0"/>
        <w:shd w:val="clear" w:color="auto" w:fill="auto"/>
        <w:bidi w:val="0"/>
        <w:spacing w:before="0" w:after="0" w:line="193" w:lineRule="exact"/>
        <w:ind w:left="0" w:right="0" w:firstLine="140"/>
        <w:jc w:val="left"/>
        <w:sectPr>
          <w:footnotePr>
            <w:pos w:val="pageBottom"/>
            <w:numFmt w:val="decimal"/>
            <w:numRestart w:val="continuous"/>
          </w:footnotePr>
          <w:type w:val="continuous"/>
          <w:pgSz w:w="6202" w:h="8640"/>
          <w:pgMar w:top="620" w:right="774" w:bottom="566" w:left="704" w:header="0" w:footer="3" w:gutter="0"/>
          <w:cols w:num="2" w:space="312"/>
          <w:noEndnote/>
          <w:rtlGutter w:val="0"/>
          <w:docGrid w:linePitch="360"/>
        </w:sectPr>
      </w:pPr>
      <w:r>
        <w:rPr>
          <w:color w:val="000000"/>
          <w:spacing w:val="0"/>
          <w:w w:val="100"/>
          <w:position w:val="0"/>
        </w:rPr>
        <w:t>此次事故中，船主无视大风警报， 擅自搭载</w:t>
      </w:r>
      <w:r>
        <w:rPr>
          <w:rFonts w:ascii="Times New Roman" w:eastAsia="Times New Roman" w:hAnsi="Times New Roman" w:cs="Times New Roman"/>
          <w:color w:val="000000"/>
          <w:spacing w:val="0"/>
          <w:w w:val="100"/>
          <w:position w:val="0"/>
        </w:rPr>
        <w:t>17</w:t>
      </w:r>
      <w:r>
        <w:rPr>
          <w:color w:val="000000"/>
          <w:spacing w:val="0"/>
          <w:w w:val="100"/>
          <w:position w:val="0"/>
        </w:rPr>
        <w:t>人冒险出海，作为渔业主 管部门，渔政、渔港监督机构应该做到 工作场地</w:t>
      </w:r>
      <w:r>
        <w:rPr>
          <w:color w:val="000000"/>
          <w:spacing w:val="0"/>
          <w:w w:val="100"/>
          <w:position w:val="0"/>
          <w:lang w:val="zh-CN" w:eastAsia="zh-CN" w:bidi="zh-CN"/>
        </w:rPr>
        <w:t>“前</w:t>
      </w:r>
      <w:r>
        <w:rPr>
          <w:color w:val="000000"/>
          <w:spacing w:val="0"/>
          <w:w w:val="100"/>
          <w:position w:val="0"/>
        </w:rPr>
        <w:t>移”，工作力量</w:t>
      </w:r>
      <w:r>
        <w:rPr>
          <w:color w:val="000000"/>
          <w:spacing w:val="0"/>
          <w:w w:val="100"/>
          <w:position w:val="0"/>
          <w:lang w:val="zh-CN" w:eastAsia="zh-CN" w:bidi="zh-CN"/>
        </w:rPr>
        <w:t>“下</w:t>
      </w:r>
      <w:r>
        <w:rPr>
          <w:color w:val="000000"/>
          <w:spacing w:val="0"/>
          <w:w w:val="100"/>
          <w:position w:val="0"/>
        </w:rPr>
        <w:t>沉”， 应在辖区各主要渔港建立管理站，严格 执行渔船进出港签制度，对未达到航行 标准的船舶应釆取禁止离港。加大海上 渔政执法船巡航频次，严厉査处</w:t>
      </w:r>
      <w:r>
        <w:rPr>
          <w:color w:val="000000"/>
          <w:spacing w:val="0"/>
          <w:w w:val="100"/>
          <w:position w:val="0"/>
          <w:lang w:val="zh-CN" w:eastAsia="zh-CN" w:bidi="zh-CN"/>
        </w:rPr>
        <w:t>“三</w:t>
      </w:r>
      <w:r>
        <w:rPr>
          <w:color w:val="000000"/>
          <w:spacing w:val="0"/>
          <w:w w:val="100"/>
          <w:position w:val="0"/>
        </w:rPr>
        <w:t>无”</w:t>
      </w:r>
    </w:p>
    <w:p>
      <w:pPr>
        <w:pStyle w:val="Style38"/>
        <w:keepNext w:val="0"/>
        <w:keepLines w:val="0"/>
        <w:widowControl w:val="0"/>
        <w:shd w:val="clear" w:color="auto" w:fill="auto"/>
        <w:bidi w:val="0"/>
        <w:spacing w:before="0" w:line="194" w:lineRule="exact"/>
        <w:ind w:left="0" w:right="0" w:firstLine="0"/>
        <w:jc w:val="both"/>
      </w:pPr>
      <w:r>
        <w:rPr>
          <w:color w:val="000000"/>
          <w:spacing w:val="0"/>
          <w:w w:val="100"/>
          <w:position w:val="0"/>
        </w:rPr>
        <w:t>渔船，对超航区作业、超吨位装载、超 抗风等级生产和临水作业不穿救生衣等 违规行为进行必要的教育或处罚。利用 渔港广播及手机短讯平台及时把大风浪 天气或大雾能见度极差的天气情况告知 渔船船长。</w:t>
      </w:r>
    </w:p>
    <w:p>
      <w:pPr>
        <w:pStyle w:val="Style118"/>
        <w:keepNext/>
        <w:keepLines/>
        <w:widowControl w:val="0"/>
        <w:shd w:val="clear" w:color="auto" w:fill="auto"/>
        <w:tabs>
          <w:tab w:pos="678" w:val="left"/>
        </w:tabs>
        <w:bidi w:val="0"/>
        <w:spacing w:before="0"/>
        <w:ind w:left="0" w:right="0"/>
        <w:jc w:val="both"/>
      </w:pPr>
      <w:bookmarkStart w:id="3455" w:name="bookmark3455"/>
      <w:bookmarkStart w:id="3456" w:name="bookmark3456"/>
      <w:bookmarkStart w:id="3457" w:name="bookmark3457"/>
      <w:bookmarkStart w:id="3458" w:name="bookmark3458"/>
      <w:r>
        <w:rPr>
          <w:color w:val="000000"/>
          <w:spacing w:val="0"/>
          <w:w w:val="100"/>
          <w:position w:val="0"/>
        </w:rPr>
        <w:t>（</w:t>
      </w:r>
      <w:bookmarkEnd w:id="3457"/>
      <w:r>
        <w:rPr>
          <w:color w:val="000000"/>
          <w:spacing w:val="0"/>
          <w:w w:val="100"/>
          <w:position w:val="0"/>
        </w:rPr>
        <w:t>二）</w:t>
        <w:tab/>
        <w:t>加强渔船安全航行设备监管， 确保安全防护措施落实。</w:t>
      </w:r>
      <w:bookmarkEnd w:id="3455"/>
      <w:bookmarkEnd w:id="3456"/>
      <w:bookmarkEnd w:id="3458"/>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此次事故中，船主无视大风警报， 擅自事故中的</w:t>
      </w:r>
      <w:r>
        <w:rPr>
          <w:color w:val="000000"/>
          <w:spacing w:val="0"/>
          <w:w w:val="100"/>
          <w:position w:val="0"/>
          <w:lang w:val="zh-CN" w:eastAsia="zh-CN" w:bidi="zh-CN"/>
        </w:rPr>
        <w:t>“辽大</w:t>
      </w:r>
      <w:r>
        <w:rPr>
          <w:color w:val="000000"/>
          <w:spacing w:val="0"/>
          <w:w w:val="100"/>
          <w:position w:val="0"/>
        </w:rPr>
        <w:t>金渔养</w:t>
      </w:r>
      <w:r>
        <w:rPr>
          <w:rFonts w:ascii="Times New Roman" w:eastAsia="Times New Roman" w:hAnsi="Times New Roman" w:cs="Times New Roman"/>
          <w:color w:val="000000"/>
          <w:spacing w:val="0"/>
          <w:w w:val="100"/>
          <w:position w:val="0"/>
        </w:rPr>
        <w:t>81388</w:t>
      </w:r>
      <w:r>
        <w:rPr>
          <w:color w:val="000000"/>
          <w:spacing w:val="0"/>
          <w:w w:val="100"/>
          <w:position w:val="0"/>
        </w:rPr>
        <w:t>船” 救生器具严重不足，缺乏安全防护措施。 渔船航行、生产必须按规定配备消防、救 生、通讯、导航设备，号灯、号型、声 响等设备要做到完整齐全。要积极争取 国家和地方渔业专项资金，幵展渔船安 全设备安装补贴活动，鼓励、引导渔船 不断更新上述设备，确保航行安全。对 于适航性能差和不按规定配备通讯、救 生、等消防安全设备等有安全隐患的渔 船，如不及时整改，坚决不准其离港。</w:t>
      </w:r>
    </w:p>
    <w:p>
      <w:pPr>
        <w:pStyle w:val="Style118"/>
        <w:keepNext/>
        <w:keepLines/>
        <w:widowControl w:val="0"/>
        <w:shd w:val="clear" w:color="auto" w:fill="auto"/>
        <w:tabs>
          <w:tab w:pos="687" w:val="left"/>
        </w:tabs>
        <w:bidi w:val="0"/>
        <w:spacing w:before="0"/>
        <w:ind w:left="0" w:right="0"/>
        <w:jc w:val="both"/>
      </w:pPr>
      <w:bookmarkStart w:id="3459" w:name="bookmark3459"/>
      <w:bookmarkStart w:id="3460" w:name="bookmark3460"/>
      <w:bookmarkStart w:id="3461" w:name="bookmark3461"/>
      <w:bookmarkStart w:id="3462" w:name="bookmark3462"/>
      <w:r>
        <w:rPr>
          <w:color w:val="000000"/>
          <w:spacing w:val="0"/>
          <w:w w:val="100"/>
          <w:position w:val="0"/>
        </w:rPr>
        <w:t>（</w:t>
      </w:r>
      <w:bookmarkEnd w:id="3461"/>
      <w:r>
        <w:rPr>
          <w:color w:val="000000"/>
          <w:spacing w:val="0"/>
          <w:w w:val="100"/>
          <w:position w:val="0"/>
        </w:rPr>
        <w:t>三）</w:t>
        <w:tab/>
        <w:t>加大渔业互保投入，完善渔 业保险制度。</w:t>
      </w:r>
      <w:bookmarkEnd w:id="3459"/>
      <w:bookmarkEnd w:id="3460"/>
      <w:bookmarkEnd w:id="3462"/>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根据我国的国情和渔业实际情况， 建立完善的渔船船东互保制度是确保渔 船安全生产有效保障，有利于渔业生产 的稳定发展。自运行渔业互保机制以来 的实践证明，在提高参保渔民防灾抗灾 及恢复灾后生产力方面取得了巨大成功， 但目前渔业互保规模较小，发展较慢， 无法向更多的渔民提供更广泛、更优质 的保险保障服务。目前迫切需要在政府 的支持下，以渔船船东互助保障为基础， 逐步建立和健全保障范围更广、保障程 度更高的政策性渔业保险制度，从而完 善渔业生产防灾减灾体系，促进渔业生 产的持续发展。</w:t>
      </w:r>
    </w:p>
    <w:p>
      <w:pPr>
        <w:pStyle w:val="Style38"/>
        <w:keepNext w:val="0"/>
        <w:keepLines w:val="0"/>
        <w:widowControl w:val="0"/>
        <w:shd w:val="clear" w:color="auto" w:fill="auto"/>
        <w:bidi w:val="0"/>
        <w:spacing w:before="0" w:line="197" w:lineRule="exact"/>
        <w:ind w:left="0" w:right="0"/>
        <w:jc w:val="both"/>
      </w:pPr>
      <w:r>
        <w:rPr>
          <w:color w:val="000000"/>
          <w:spacing w:val="0"/>
          <w:w w:val="100"/>
          <w:position w:val="0"/>
        </w:rPr>
        <w:t>（四）加大应急资金投入，提升应 急处置能力。</w:t>
      </w:r>
    </w:p>
    <w:p>
      <w:pPr>
        <w:pStyle w:val="Style38"/>
        <w:keepNext w:val="0"/>
        <w:keepLines w:val="0"/>
        <w:widowControl w:val="0"/>
        <w:shd w:val="clear" w:color="auto" w:fill="auto"/>
        <w:bidi w:val="0"/>
        <w:spacing w:before="0" w:after="220" w:line="193" w:lineRule="exact"/>
        <w:ind w:left="0" w:right="0"/>
        <w:jc w:val="both"/>
      </w:pPr>
      <w:r>
        <w:rPr>
          <w:color w:val="000000"/>
          <w:spacing w:val="0"/>
          <w:w w:val="100"/>
          <w:position w:val="0"/>
        </w:rPr>
        <w:t>一是不断提升渔民自救、互救能力， 渔业行政主管部门应积极组织渔民进行 渔船编队生产作业，船队由经验丰富的 船长作为队长，负责本船队渔船安全以 及与岸台的沟通工作，一旦发生渔业船 舶水上突发事故，船队队长及船队各成 员要立即进行报案并采取有效措施进行 救援，渔业主管部门应该对辖区内渔船 编队进行登记，定期了解各船队生产情 况；二是建立以专业救援力量为主、以 渔业救援力量为辅的应急队伍，各地政 府应加大对救助所需资金的投入，建立 专业救助人才库，按照当地渔业实际情 况储备足够的应急物资，统一保管，积 极整合现有的海上救助资源，科学规划， 合理布局，关口前移，动态待命，确保 一旦发生险情，可以快速施救；三是建 立和完善海上救助联动机制，地方政府 要协调海事、边防、渔政、海洋、公安、 渔业乡镇等单位组建应急救援机构，按 照《应急预案》规定，明确各部门在事 故救援中的职责，实现救助信息共享。</w:t>
      </w:r>
    </w:p>
    <w:p>
      <w:pPr>
        <w:pStyle w:val="Style69"/>
        <w:keepNext w:val="0"/>
        <w:keepLines w:val="0"/>
        <w:widowControl w:val="0"/>
        <w:shd w:val="clear" w:color="auto" w:fill="auto"/>
        <w:bidi w:val="0"/>
        <w:spacing w:before="0" w:after="140" w:line="240" w:lineRule="auto"/>
        <w:ind w:left="0" w:right="0" w:firstLine="0"/>
        <w:jc w:val="left"/>
        <w:sectPr>
          <w:footnotePr>
            <w:pos w:val="pageBottom"/>
            <w:numFmt w:val="decimal"/>
            <w:numRestart w:val="continuous"/>
          </w:footnotePr>
          <w:pgSz w:w="6202" w:h="8640"/>
          <w:pgMar w:top="710" w:right="708" w:bottom="481" w:left="775" w:header="0" w:footer="3" w:gutter="0"/>
          <w:cols w:num="2" w:space="201"/>
          <w:noEndnote/>
          <w:rtlGutter w:val="0"/>
          <w:docGrid w:linePitch="360"/>
        </w:sectPr>
      </w:pPr>
      <w:r>
        <w:rPr>
          <w:color w:val="000000"/>
          <w:spacing w:val="0"/>
          <w:w w:val="100"/>
          <w:position w:val="0"/>
        </w:rPr>
        <w:t>（深圳海事局）</w:t>
      </w:r>
    </w:p>
    <w:p>
      <w:pPr>
        <w:pStyle w:val="Style17"/>
        <w:keepNext/>
        <w:keepLines/>
        <w:widowControl w:val="0"/>
        <w:shd w:val="clear" w:color="auto" w:fill="auto"/>
        <w:bidi w:val="0"/>
        <w:spacing w:before="1140" w:after="40" w:line="240" w:lineRule="auto"/>
        <w:ind w:left="0" w:right="0" w:firstLine="0"/>
        <w:jc w:val="left"/>
        <w:rPr>
          <w:sz w:val="18"/>
          <w:szCs w:val="18"/>
        </w:rPr>
      </w:pPr>
      <w:bookmarkStart w:id="3463" w:name="bookmark3463"/>
      <w:bookmarkStart w:id="3464" w:name="bookmark3464"/>
      <w:bookmarkStart w:id="3465" w:name="bookmark3465"/>
      <w:r>
        <w:rPr>
          <w:rFonts w:ascii="Times New Roman" w:eastAsia="Times New Roman" w:hAnsi="Times New Roman" w:cs="Times New Roman"/>
          <w:color w:val="000000"/>
          <w:spacing w:val="0"/>
          <w:w w:val="100"/>
          <w:position w:val="0"/>
          <w:sz w:val="22"/>
          <w:szCs w:val="22"/>
          <w:lang w:val="zh-CN" w:eastAsia="zh-CN" w:bidi="zh-CN"/>
        </w:rPr>
        <w:t>2012</w:t>
      </w:r>
      <w:r>
        <w:rPr>
          <w:color w:val="000000"/>
          <w:spacing w:val="0"/>
          <w:w w:val="100"/>
          <w:position w:val="0"/>
          <w:sz w:val="18"/>
          <w:szCs w:val="18"/>
        </w:rPr>
        <w:t>-清远</w:t>
      </w:r>
      <w:r>
        <w:rPr>
          <w:rFonts w:ascii="Times New Roman" w:eastAsia="Times New Roman" w:hAnsi="Times New Roman" w:cs="Times New Roman"/>
          <w:color w:val="000000"/>
          <w:spacing w:val="0"/>
          <w:w w:val="100"/>
          <w:position w:val="0"/>
          <w:sz w:val="22"/>
          <w:szCs w:val="22"/>
        </w:rPr>
        <w:t>“8・27”</w:t>
      </w:r>
      <w:r>
        <w:rPr>
          <w:color w:val="000000"/>
          <w:spacing w:val="0"/>
          <w:w w:val="100"/>
          <w:position w:val="0"/>
          <w:sz w:val="18"/>
          <w:szCs w:val="18"/>
        </w:rPr>
        <w:t>运输车辆炸药爆炸重大事故</w:t>
      </w:r>
      <w:bookmarkEnd w:id="3463"/>
      <w:bookmarkEnd w:id="3464"/>
      <w:bookmarkEnd w:id="3465"/>
    </w:p>
    <w:p>
      <w:pPr>
        <w:pStyle w:val="Style5"/>
        <w:keepNext/>
        <w:keepLines/>
        <w:widowControl w:val="0"/>
        <w:shd w:val="clear" w:color="auto" w:fill="auto"/>
        <w:bidi w:val="0"/>
        <w:spacing w:before="0" w:after="220" w:line="240" w:lineRule="auto"/>
        <w:ind w:left="0" w:right="0" w:firstLine="660"/>
        <w:jc w:val="left"/>
        <w:rPr>
          <w:sz w:val="15"/>
          <w:szCs w:val="15"/>
        </w:rPr>
      </w:pPr>
      <w:bookmarkStart w:id="3466" w:name="bookmark3466"/>
      <w:bookmarkStart w:id="3467" w:name="bookmark3467"/>
      <w:bookmarkStart w:id="3468" w:name="bookmark3468"/>
      <w:r>
        <w:rPr>
          <w:color w:val="000000"/>
          <w:spacing w:val="0"/>
          <w:w w:val="100"/>
          <w:position w:val="0"/>
          <w:sz w:val="15"/>
          <w:szCs w:val="15"/>
        </w:rPr>
        <w:t>—炸药粉未清理，暴晒积热爆炸</w:t>
      </w:r>
      <w:bookmarkEnd w:id="3466"/>
      <w:bookmarkEnd w:id="3467"/>
      <w:bookmarkEnd w:id="3468"/>
    </w:p>
    <w:p>
      <w:pPr>
        <w:pStyle w:val="Style38"/>
        <w:keepNext w:val="0"/>
        <w:keepLines w:val="0"/>
        <w:widowControl w:val="0"/>
        <w:shd w:val="clear" w:color="auto" w:fill="auto"/>
        <w:bidi w:val="0"/>
        <w:spacing w:before="0" w:after="40" w:line="194" w:lineRule="exact"/>
        <w:ind w:left="0" w:right="0"/>
        <w:jc w:val="both"/>
      </w:pP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w:t>
      </w:r>
      <w:r>
        <w:rPr>
          <w:rFonts w:ascii="Times New Roman" w:eastAsia="Times New Roman" w:hAnsi="Times New Roman" w:cs="Times New Roman"/>
          <w:color w:val="000000"/>
          <w:spacing w:val="0"/>
          <w:w w:val="100"/>
          <w:position w:val="0"/>
        </w:rPr>
        <w:t>14</w:t>
      </w:r>
      <w:r>
        <w:rPr>
          <w:color w:val="000000"/>
          <w:spacing w:val="0"/>
          <w:w w:val="100"/>
          <w:position w:val="0"/>
        </w:rPr>
        <w:t>时</w:t>
      </w:r>
      <w:r>
        <w:rPr>
          <w:rFonts w:ascii="Times New Roman" w:eastAsia="Times New Roman" w:hAnsi="Times New Roman" w:cs="Times New Roman"/>
          <w:color w:val="000000"/>
          <w:spacing w:val="0"/>
          <w:w w:val="100"/>
          <w:position w:val="0"/>
        </w:rPr>
        <w:t>31</w:t>
      </w:r>
      <w:r>
        <w:rPr>
          <w:color w:val="000000"/>
          <w:spacing w:val="0"/>
          <w:w w:val="100"/>
          <w:position w:val="0"/>
        </w:rPr>
        <w:t>分，英德市民用爆破器材专卖有限公司运载民 爆物品的车辆在位于清远英德市望埠镇的英德龙山水泥有限责任公司矿山分厂 （龙尾山石灰石矿山）</w:t>
      </w:r>
      <w:r>
        <w:rPr>
          <w:rFonts w:ascii="Times New Roman" w:eastAsia="Times New Roman" w:hAnsi="Times New Roman" w:cs="Times New Roman"/>
          <w:color w:val="000000"/>
          <w:spacing w:val="0"/>
          <w:w w:val="100"/>
          <w:position w:val="0"/>
        </w:rPr>
        <w:t>133</w:t>
      </w:r>
      <w:r>
        <w:rPr>
          <w:color w:val="000000"/>
          <w:spacing w:val="0"/>
          <w:w w:val="100"/>
          <w:position w:val="0"/>
        </w:rPr>
        <w:t>平台发生炸药爆炸事故，造成</w:t>
      </w:r>
      <w:r>
        <w:rPr>
          <w:rFonts w:ascii="Times New Roman" w:eastAsia="Times New Roman" w:hAnsi="Times New Roman" w:cs="Times New Roman"/>
          <w:color w:val="000000"/>
          <w:spacing w:val="0"/>
          <w:w w:val="100"/>
          <w:position w:val="0"/>
        </w:rPr>
        <w:t>10</w:t>
      </w:r>
      <w:r>
        <w:rPr>
          <w:color w:val="000000"/>
          <w:spacing w:val="0"/>
          <w:w w:val="100"/>
          <w:position w:val="0"/>
        </w:rPr>
        <w:t>人死亡，</w:t>
      </w:r>
      <w:r>
        <w:rPr>
          <w:rFonts w:ascii="Times New Roman" w:eastAsia="Times New Roman" w:hAnsi="Times New Roman" w:cs="Times New Roman"/>
          <w:color w:val="000000"/>
          <w:spacing w:val="0"/>
          <w:w w:val="100"/>
          <w:position w:val="0"/>
        </w:rPr>
        <w:t>20</w:t>
      </w:r>
      <w:r>
        <w:rPr>
          <w:color w:val="000000"/>
          <w:spacing w:val="0"/>
          <w:w w:val="100"/>
          <w:position w:val="0"/>
        </w:rPr>
        <w:t>人 受伤，直接经济损失</w:t>
      </w:r>
      <w:r>
        <w:rPr>
          <w:rFonts w:ascii="Times New Roman" w:eastAsia="Times New Roman" w:hAnsi="Times New Roman" w:cs="Times New Roman"/>
          <w:color w:val="000000"/>
          <w:spacing w:val="0"/>
          <w:w w:val="100"/>
          <w:position w:val="0"/>
          <w:lang w:val="en-US" w:eastAsia="en-US" w:bidi="en-US"/>
        </w:rPr>
        <w:t>1051.2</w:t>
      </w:r>
      <w:r>
        <w:rPr>
          <w:color w:val="000000"/>
          <w:spacing w:val="0"/>
          <w:w w:val="100"/>
          <w:position w:val="0"/>
        </w:rPr>
        <w:t>万元。</w:t>
      </w:r>
    </w:p>
    <w:p>
      <w:pPr>
        <w:pStyle w:val="Style38"/>
        <w:keepNext w:val="0"/>
        <w:keepLines w:val="0"/>
        <w:widowControl w:val="0"/>
        <w:shd w:val="clear" w:color="auto" w:fill="auto"/>
        <w:bidi w:val="0"/>
        <w:spacing w:before="0" w:after="720" w:line="202" w:lineRule="exact"/>
        <w:ind w:left="0" w:right="0"/>
        <w:jc w:val="both"/>
      </w:pPr>
      <w:r>
        <w:rPr>
          <w:color w:val="000000"/>
          <w:spacing w:val="0"/>
          <w:w w:val="100"/>
          <w:position w:val="0"/>
        </w:rPr>
        <w:t>经调査认定，清远</w:t>
      </w:r>
      <w:r>
        <w:rPr>
          <w:rFonts w:ascii="Times New Roman" w:eastAsia="Times New Roman" w:hAnsi="Times New Roman" w:cs="Times New Roman"/>
          <w:color w:val="000000"/>
          <w:spacing w:val="0"/>
          <w:w w:val="100"/>
          <w:position w:val="0"/>
        </w:rPr>
        <w:t>“8</w:t>
      </w:r>
      <w:r>
        <w:rPr>
          <w:color w:val="000000"/>
          <w:spacing w:val="0"/>
          <w:w w:val="100"/>
          <w:position w:val="0"/>
        </w:rPr>
        <w:t>・</w:t>
      </w:r>
      <w:r>
        <w:rPr>
          <w:rFonts w:ascii="Times New Roman" w:eastAsia="Times New Roman" w:hAnsi="Times New Roman" w:cs="Times New Roman"/>
          <w:color w:val="000000"/>
          <w:spacing w:val="0"/>
          <w:w w:val="100"/>
          <w:position w:val="0"/>
        </w:rPr>
        <w:t>27”</w:t>
      </w:r>
      <w:r>
        <w:rPr>
          <w:color w:val="000000"/>
          <w:spacing w:val="0"/>
          <w:w w:val="100"/>
          <w:position w:val="0"/>
        </w:rPr>
        <w:t>运输车辆炸药爆炸事故是一起由于相关企业 严重违法违规生产经营造成的重大责任事故。</w:t>
      </w:r>
    </w:p>
    <w:p>
      <w:pPr>
        <w:pStyle w:val="Style5"/>
        <w:keepNext/>
        <w:keepLines/>
        <w:widowControl w:val="0"/>
        <w:shd w:val="clear" w:color="auto" w:fill="auto"/>
        <w:bidi w:val="0"/>
        <w:spacing w:before="0" w:after="380" w:line="240" w:lineRule="auto"/>
        <w:ind w:left="0" w:right="0" w:firstLine="0"/>
        <w:jc w:val="left"/>
        <w:rPr>
          <w:sz w:val="16"/>
          <w:szCs w:val="16"/>
        </w:rPr>
      </w:pPr>
      <w:bookmarkStart w:id="3469" w:name="bookmark3469"/>
      <w:bookmarkStart w:id="3470" w:name="bookmark3470"/>
      <w:bookmarkStart w:id="3471" w:name="bookmark3471"/>
      <w:r>
        <w:rPr>
          <w:color w:val="000000"/>
          <w:spacing w:val="0"/>
          <w:w w:val="100"/>
          <w:position w:val="0"/>
          <w:sz w:val="16"/>
          <w:szCs w:val="16"/>
        </w:rPr>
        <w:t>一、事故经过</w:t>
      </w:r>
      <w:bookmarkEnd w:id="3469"/>
      <w:bookmarkEnd w:id="3470"/>
      <w:bookmarkEnd w:id="3471"/>
    </w:p>
    <w:p>
      <w:pPr>
        <w:pStyle w:val="Style80"/>
        <w:keepNext w:val="0"/>
        <w:keepLines w:val="0"/>
        <w:widowControl w:val="0"/>
        <w:shd w:val="clear" w:color="auto" w:fill="auto"/>
        <w:bidi w:val="0"/>
        <w:spacing w:before="0" w:after="80" w:line="158" w:lineRule="exact"/>
        <w:ind w:left="540" w:right="0" w:firstLine="280"/>
        <w:jc w:val="both"/>
      </w:pPr>
      <w:r>
        <w:rPr>
          <w:rFonts w:ascii="Times New Roman" w:eastAsia="Times New Roman" w:hAnsi="Times New Roman" w:cs="Times New Roman"/>
          <w:color w:val="000000"/>
          <w:spacing w:val="0"/>
          <w:w w:val="100"/>
          <w:position w:val="0"/>
          <w:sz w:val="9"/>
          <w:szCs w:val="9"/>
        </w:rPr>
        <w:t>2012</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日，英德市公安局河头派出所批准龙山公司 于</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27</w:t>
      </w:r>
      <w:r>
        <w:rPr>
          <w:color w:val="000000"/>
          <w:spacing w:val="0"/>
          <w:w w:val="100"/>
          <w:position w:val="0"/>
        </w:rPr>
        <w:t>日使用炸药</w:t>
      </w:r>
      <w:r>
        <w:rPr>
          <w:rFonts w:ascii="Times New Roman" w:eastAsia="Times New Roman" w:hAnsi="Times New Roman" w:cs="Times New Roman"/>
          <w:color w:val="000000"/>
          <w:spacing w:val="0"/>
          <w:w w:val="100"/>
          <w:position w:val="0"/>
          <w:sz w:val="9"/>
          <w:szCs w:val="9"/>
          <w:lang w:val="en-US" w:eastAsia="en-US" w:bidi="en-US"/>
        </w:rPr>
        <w:t>11.328</w:t>
      </w:r>
      <w:r>
        <w:rPr>
          <w:color w:val="000000"/>
          <w:spacing w:val="0"/>
          <w:w w:val="100"/>
          <w:position w:val="0"/>
        </w:rPr>
        <w:t>吨、雷管</w:t>
      </w:r>
      <w:r>
        <w:rPr>
          <w:rFonts w:ascii="Times New Roman" w:eastAsia="Times New Roman" w:hAnsi="Times New Roman" w:cs="Times New Roman"/>
          <w:color w:val="000000"/>
          <w:spacing w:val="0"/>
          <w:w w:val="100"/>
          <w:position w:val="0"/>
          <w:sz w:val="9"/>
          <w:szCs w:val="9"/>
        </w:rPr>
        <w:t>535</w:t>
      </w:r>
      <w:r>
        <w:rPr>
          <w:color w:val="000000"/>
          <w:spacing w:val="0"/>
          <w:w w:val="100"/>
          <w:position w:val="0"/>
        </w:rPr>
        <w:t>发。</w:t>
      </w:r>
    </w:p>
    <w:p>
      <w:pPr>
        <w:pStyle w:val="Style80"/>
        <w:keepNext w:val="0"/>
        <w:keepLines w:val="0"/>
        <w:widowControl w:val="0"/>
        <w:shd w:val="clear" w:color="auto" w:fill="auto"/>
        <w:bidi w:val="0"/>
        <w:spacing w:before="0" w:after="80" w:line="158" w:lineRule="exact"/>
        <w:ind w:left="540" w:right="0" w:firstLine="280"/>
        <w:jc w:val="both"/>
      </w:pPr>
      <w:r>
        <w:rPr>
          <w:rFonts w:ascii="Times New Roman" w:eastAsia="Times New Roman" w:hAnsi="Times New Roman" w:cs="Times New Roman"/>
          <w:color w:val="000000"/>
          <w:spacing w:val="0"/>
          <w:w w:val="100"/>
          <w:position w:val="0"/>
          <w:sz w:val="9"/>
          <w:szCs w:val="9"/>
        </w:rPr>
        <w:t>8</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27</w:t>
      </w:r>
      <w:r>
        <w:rPr>
          <w:color w:val="000000"/>
          <w:spacing w:val="0"/>
          <w:w w:val="100"/>
          <w:position w:val="0"/>
        </w:rPr>
        <w:t>日上午</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分左右，龙山公司矿山分厂采矿工 段副工段长吴某打电话给民爆公司龙头山仓库主任陈某佩，要求 于</w:t>
      </w: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分前配送炸药、雷管到矿山。</w:t>
      </w:r>
    </w:p>
    <w:p>
      <w:pPr>
        <w:pStyle w:val="Style80"/>
        <w:keepNext w:val="0"/>
        <w:keepLines w:val="0"/>
        <w:widowControl w:val="0"/>
        <w:shd w:val="clear" w:color="auto" w:fill="auto"/>
        <w:bidi w:val="0"/>
        <w:spacing w:before="0" w:after="160" w:line="156" w:lineRule="exact"/>
        <w:ind w:left="540" w:right="0" w:firstLine="280"/>
        <w:jc w:val="both"/>
      </w:pPr>
      <w:r>
        <w:rPr>
          <w:rFonts w:ascii="Times New Roman" w:eastAsia="Times New Roman" w:hAnsi="Times New Roman" w:cs="Times New Roman"/>
          <w:color w:val="000000"/>
          <w:spacing w:val="0"/>
          <w:w w:val="100"/>
          <w:position w:val="0"/>
          <w:sz w:val="9"/>
          <w:szCs w:val="9"/>
        </w:rPr>
        <w:t>12</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05</w:t>
      </w:r>
      <w:r>
        <w:rPr>
          <w:color w:val="000000"/>
          <w:spacing w:val="0"/>
          <w:w w:val="100"/>
          <w:position w:val="0"/>
        </w:rPr>
        <w:t>分左右，民爆公司龙头山仓库安排</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辆车共登记装 载炸药</w:t>
      </w:r>
      <w:r>
        <w:rPr>
          <w:rFonts w:ascii="Times New Roman" w:eastAsia="Times New Roman" w:hAnsi="Times New Roman" w:cs="Times New Roman"/>
          <w:color w:val="000000"/>
          <w:spacing w:val="0"/>
          <w:w w:val="100"/>
          <w:position w:val="0"/>
          <w:sz w:val="9"/>
          <w:szCs w:val="9"/>
          <w:lang w:val="en-US" w:eastAsia="en-US" w:bidi="en-US"/>
        </w:rPr>
        <w:t>13.488</w:t>
      </w:r>
      <w:r>
        <w:rPr>
          <w:color w:val="000000"/>
          <w:spacing w:val="0"/>
          <w:w w:val="100"/>
          <w:position w:val="0"/>
        </w:rPr>
        <w:t>吨和雷管</w:t>
      </w:r>
      <w:r>
        <w:rPr>
          <w:rFonts w:ascii="Times New Roman" w:eastAsia="Times New Roman" w:hAnsi="Times New Roman" w:cs="Times New Roman"/>
          <w:color w:val="000000"/>
          <w:spacing w:val="0"/>
          <w:w w:val="100"/>
          <w:position w:val="0"/>
          <w:sz w:val="9"/>
          <w:szCs w:val="9"/>
        </w:rPr>
        <w:t>469</w:t>
      </w:r>
      <w:r>
        <w:rPr>
          <w:color w:val="000000"/>
          <w:spacing w:val="0"/>
          <w:w w:val="100"/>
          <w:position w:val="0"/>
        </w:rPr>
        <w:t>发（其中由</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号库实际发放、运输 炸药</w:t>
      </w:r>
      <w:r>
        <w:rPr>
          <w:rFonts w:ascii="Times New Roman" w:eastAsia="Times New Roman" w:hAnsi="Times New Roman" w:cs="Times New Roman"/>
          <w:color w:val="000000"/>
          <w:spacing w:val="0"/>
          <w:w w:val="100"/>
          <w:position w:val="0"/>
          <w:sz w:val="9"/>
          <w:szCs w:val="9"/>
          <w:lang w:val="en-US" w:eastAsia="en-US" w:bidi="en-US"/>
        </w:rPr>
        <w:t>13.488</w:t>
      </w:r>
      <w:r>
        <w:rPr>
          <w:color w:val="000000"/>
          <w:spacing w:val="0"/>
          <w:w w:val="100"/>
          <w:position w:val="0"/>
        </w:rPr>
        <w:t>吨，</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号库登记出仓雷管</w:t>
      </w:r>
      <w:r>
        <w:rPr>
          <w:rFonts w:ascii="Times New Roman" w:eastAsia="Times New Roman" w:hAnsi="Times New Roman" w:cs="Times New Roman"/>
          <w:color w:val="000000"/>
          <w:spacing w:val="0"/>
          <w:w w:val="100"/>
          <w:position w:val="0"/>
          <w:sz w:val="9"/>
          <w:szCs w:val="9"/>
        </w:rPr>
        <w:t>469</w:t>
      </w:r>
      <w:r>
        <w:rPr>
          <w:color w:val="000000"/>
          <w:spacing w:val="0"/>
          <w:w w:val="100"/>
          <w:position w:val="0"/>
        </w:rPr>
        <w:t>发），先后出发赴龙山 公司</w:t>
      </w:r>
      <w:r>
        <w:rPr>
          <w:rFonts w:ascii="Times New Roman" w:eastAsia="Times New Roman" w:hAnsi="Times New Roman" w:cs="Times New Roman"/>
          <w:color w:val="000000"/>
          <w:spacing w:val="0"/>
          <w:w w:val="100"/>
          <w:position w:val="0"/>
          <w:sz w:val="9"/>
          <w:szCs w:val="9"/>
        </w:rPr>
        <w:t>133</w:t>
      </w:r>
      <w:r>
        <w:rPr>
          <w:color w:val="000000"/>
          <w:spacing w:val="0"/>
          <w:w w:val="100"/>
          <w:position w:val="0"/>
        </w:rPr>
        <w:t>平台爆破作业现场。其中，粵</w:t>
      </w:r>
      <w:r>
        <w:rPr>
          <w:rFonts w:ascii="Times New Roman" w:eastAsia="Times New Roman" w:hAnsi="Times New Roman" w:cs="Times New Roman"/>
          <w:color w:val="000000"/>
          <w:spacing w:val="0"/>
          <w:w w:val="100"/>
          <w:position w:val="0"/>
          <w:sz w:val="9"/>
          <w:szCs w:val="9"/>
          <w:lang w:val="en-US" w:eastAsia="en-US" w:bidi="en-US"/>
        </w:rPr>
        <w:t>RP066</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号车刚运载民爆 物品给英德海螺水泥有限责任公司长腰山水泥用石灰岩矿回到龙 头山仓库，未打扫清理车厢即装运炸药赴龙山公司</w:t>
      </w:r>
      <w:r>
        <w:rPr>
          <w:rFonts w:ascii="Times New Roman" w:eastAsia="Times New Roman" w:hAnsi="Times New Roman" w:cs="Times New Roman"/>
          <w:color w:val="000000"/>
          <w:spacing w:val="0"/>
          <w:w w:val="100"/>
          <w:position w:val="0"/>
          <w:sz w:val="9"/>
          <w:szCs w:val="9"/>
        </w:rPr>
        <w:t>133</w:t>
      </w:r>
      <w:r>
        <w:rPr>
          <w:color w:val="000000"/>
          <w:spacing w:val="0"/>
          <w:w w:val="100"/>
          <w:position w:val="0"/>
        </w:rPr>
        <w:t>平台。</w:t>
      </w:r>
    </w:p>
    <w:p>
      <w:pPr>
        <w:pStyle w:val="Style80"/>
        <w:keepNext w:val="0"/>
        <w:keepLines w:val="0"/>
        <w:widowControl w:val="0"/>
        <w:shd w:val="clear" w:color="auto" w:fill="auto"/>
        <w:bidi w:val="0"/>
        <w:spacing w:before="0" w:after="100" w:line="161" w:lineRule="exact"/>
        <w:ind w:left="600" w:right="580" w:firstLine="280"/>
        <w:jc w:val="both"/>
      </w:pPr>
      <w:r>
        <w:rPr>
          <w:rFonts w:ascii="Times New Roman" w:eastAsia="Times New Roman" w:hAnsi="Times New Roman" w:cs="Times New Roman"/>
          <w:color w:val="000000"/>
          <w:spacing w:val="0"/>
          <w:w w:val="100"/>
          <w:position w:val="0"/>
          <w:sz w:val="9"/>
          <w:szCs w:val="9"/>
          <w:lang w:val="zh-CN" w:eastAsia="zh-CN" w:bidi="zh-CN"/>
        </w:rPr>
        <w:t>13</w:t>
      </w:r>
      <w:r>
        <w:rPr>
          <w:color w:val="000000"/>
          <w:spacing w:val="0"/>
          <w:w w:val="100"/>
          <w:position w:val="0"/>
        </w:rPr>
        <w:t>时左右，龙山公司矿山分厂钻机班郭某桥、王某东、 赵某报、马某等</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名工人，驾驶</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台钻机到矿山</w:t>
      </w:r>
      <w:r>
        <w:rPr>
          <w:rFonts w:ascii="Times New Roman" w:eastAsia="Times New Roman" w:hAnsi="Times New Roman" w:cs="Times New Roman"/>
          <w:color w:val="000000"/>
          <w:spacing w:val="0"/>
          <w:w w:val="100"/>
          <w:position w:val="0"/>
          <w:sz w:val="9"/>
          <w:szCs w:val="9"/>
        </w:rPr>
        <w:t>133</w:t>
      </w:r>
      <w:r>
        <w:rPr>
          <w:color w:val="000000"/>
          <w:spacing w:val="0"/>
          <w:w w:val="100"/>
          <w:position w:val="0"/>
        </w:rPr>
        <w:t>平台 清理炮孔，为爆破工装填炸药做准备。</w:t>
      </w:r>
    </w:p>
    <w:p>
      <w:pPr>
        <w:pStyle w:val="Style80"/>
        <w:keepNext w:val="0"/>
        <w:keepLines w:val="0"/>
        <w:widowControl w:val="0"/>
        <w:shd w:val="clear" w:color="auto" w:fill="auto"/>
        <w:bidi w:val="0"/>
        <w:spacing w:before="0" w:after="100" w:line="155" w:lineRule="exact"/>
        <w:ind w:left="600" w:right="580" w:firstLine="280"/>
        <w:jc w:val="both"/>
      </w:pP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分左右，龙山公司矿山分厂吴某、宣某兵、 钟某富、曾某国、罗某培</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名爆破工和劳务公司马某佳、 朱某胜、杨某松、付某旭等</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名手风钻工到矿山</w:t>
      </w:r>
      <w:r>
        <w:rPr>
          <w:rFonts w:ascii="Times New Roman" w:eastAsia="Times New Roman" w:hAnsi="Times New Roman" w:cs="Times New Roman"/>
          <w:color w:val="000000"/>
          <w:spacing w:val="0"/>
          <w:w w:val="100"/>
          <w:position w:val="0"/>
          <w:sz w:val="9"/>
          <w:szCs w:val="9"/>
        </w:rPr>
        <w:t>133</w:t>
      </w:r>
      <w:r>
        <w:rPr>
          <w:color w:val="000000"/>
          <w:spacing w:val="0"/>
          <w:w w:val="100"/>
          <w:position w:val="0"/>
        </w:rPr>
        <w:t>平台 准备爆破作业。</w:t>
      </w:r>
    </w:p>
    <w:p>
      <w:pPr>
        <w:pStyle w:val="Style80"/>
        <w:keepNext w:val="0"/>
        <w:keepLines w:val="0"/>
        <w:widowControl w:val="0"/>
        <w:shd w:val="clear" w:color="auto" w:fill="auto"/>
        <w:bidi w:val="0"/>
        <w:spacing w:before="0" w:after="100" w:line="157" w:lineRule="exact"/>
        <w:ind w:left="600" w:right="580" w:firstLine="280"/>
        <w:jc w:val="both"/>
      </w:pPr>
      <w:r>
        <w:rPr>
          <w:rFonts w:ascii="Times New Roman" w:eastAsia="Times New Roman" w:hAnsi="Times New Roman" w:cs="Times New Roman"/>
          <w:color w:val="000000"/>
          <w:spacing w:val="0"/>
          <w:w w:val="100"/>
          <w:position w:val="0"/>
          <w:sz w:val="9"/>
          <w:szCs w:val="9"/>
        </w:rPr>
        <w:t>13</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35</w:t>
      </w:r>
      <w:r>
        <w:rPr>
          <w:color w:val="000000"/>
          <w:spacing w:val="0"/>
          <w:w w:val="100"/>
          <w:position w:val="0"/>
        </w:rPr>
        <w:t>分左右，爆破现场负责人吴某和龙山公司保 安陈某和随粵</w:t>
      </w:r>
      <w:r>
        <w:rPr>
          <w:rFonts w:ascii="Times New Roman" w:eastAsia="Times New Roman" w:hAnsi="Times New Roman" w:cs="Times New Roman"/>
          <w:color w:val="000000"/>
          <w:spacing w:val="0"/>
          <w:w w:val="100"/>
          <w:position w:val="0"/>
          <w:sz w:val="9"/>
          <w:szCs w:val="9"/>
          <w:lang w:val="en-US" w:eastAsia="en-US" w:bidi="en-US"/>
        </w:rPr>
        <w:t>RP1429</w:t>
      </w:r>
      <w:r>
        <w:rPr>
          <w:color w:val="000000"/>
          <w:spacing w:val="0"/>
          <w:w w:val="100"/>
          <w:position w:val="0"/>
        </w:rPr>
        <w:t>号车到达矿山</w:t>
      </w:r>
      <w:r>
        <w:rPr>
          <w:rFonts w:ascii="Times New Roman" w:eastAsia="Times New Roman" w:hAnsi="Times New Roman" w:cs="Times New Roman"/>
          <w:color w:val="000000"/>
          <w:spacing w:val="0"/>
          <w:w w:val="100"/>
          <w:position w:val="0"/>
          <w:sz w:val="9"/>
          <w:szCs w:val="9"/>
        </w:rPr>
        <w:t>133</w:t>
      </w:r>
      <w:r>
        <w:rPr>
          <w:color w:val="000000"/>
          <w:spacing w:val="0"/>
          <w:w w:val="100"/>
          <w:position w:val="0"/>
        </w:rPr>
        <w:t>平台，该车直接 开到炮孔附近，紧随其后到达矿山</w:t>
      </w:r>
      <w:r>
        <w:rPr>
          <w:rFonts w:ascii="Times New Roman" w:eastAsia="Times New Roman" w:hAnsi="Times New Roman" w:cs="Times New Roman"/>
          <w:color w:val="000000"/>
          <w:spacing w:val="0"/>
          <w:w w:val="100"/>
          <w:position w:val="0"/>
          <w:sz w:val="9"/>
          <w:szCs w:val="9"/>
        </w:rPr>
        <w:t>133</w:t>
      </w:r>
      <w:r>
        <w:rPr>
          <w:color w:val="000000"/>
          <w:spacing w:val="0"/>
          <w:w w:val="100"/>
          <w:position w:val="0"/>
        </w:rPr>
        <w:t>平台的另外两部车 （粵</w:t>
      </w:r>
      <w:r>
        <w:rPr>
          <w:rFonts w:ascii="Times New Roman" w:eastAsia="Times New Roman" w:hAnsi="Times New Roman" w:cs="Times New Roman"/>
          <w:color w:val="000000"/>
          <w:spacing w:val="0"/>
          <w:w w:val="100"/>
          <w:position w:val="0"/>
          <w:sz w:val="9"/>
          <w:szCs w:val="9"/>
          <w:lang w:val="en-US" w:eastAsia="en-US" w:bidi="en-US"/>
        </w:rPr>
        <w:t>RP2553</w:t>
      </w:r>
      <w:r>
        <w:rPr>
          <w:color w:val="000000"/>
          <w:spacing w:val="0"/>
          <w:w w:val="100"/>
          <w:position w:val="0"/>
        </w:rPr>
        <w:t>和粵</w:t>
      </w:r>
      <w:r>
        <w:rPr>
          <w:rFonts w:ascii="Times New Roman" w:eastAsia="Times New Roman" w:hAnsi="Times New Roman" w:cs="Times New Roman"/>
          <w:color w:val="000000"/>
          <w:spacing w:val="0"/>
          <w:w w:val="100"/>
          <w:position w:val="0"/>
          <w:sz w:val="9"/>
          <w:szCs w:val="9"/>
          <w:lang w:val="en-US" w:eastAsia="en-US" w:bidi="en-US"/>
        </w:rPr>
        <w:t xml:space="preserve">RP0661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在爆破警戒线外等候。吴某 和爆破班长宣某兵指挥爆破员、手风钻工共</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人将炸药 从车上卸下，并将炸药直接搬到炮孔附近。约</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分钟后， 粵</w:t>
      </w:r>
      <w:r>
        <w:rPr>
          <w:rFonts w:ascii="Times New Roman" w:eastAsia="Times New Roman" w:hAnsi="Times New Roman" w:cs="Times New Roman"/>
          <w:color w:val="000000"/>
          <w:spacing w:val="0"/>
          <w:w w:val="100"/>
          <w:position w:val="0"/>
          <w:sz w:val="9"/>
          <w:szCs w:val="9"/>
          <w:lang w:val="en-US" w:eastAsia="en-US" w:bidi="en-US"/>
        </w:rPr>
        <w:t>RP1429</w:t>
      </w:r>
      <w:r>
        <w:rPr>
          <w:color w:val="000000"/>
          <w:spacing w:val="0"/>
          <w:w w:val="100"/>
          <w:position w:val="0"/>
        </w:rPr>
        <w:t>号车卸完炸药驶离爆破工作面，粵</w:t>
      </w:r>
      <w:r>
        <w:rPr>
          <w:rFonts w:ascii="Times New Roman" w:eastAsia="Times New Roman" w:hAnsi="Times New Roman" w:cs="Times New Roman"/>
          <w:color w:val="000000"/>
          <w:spacing w:val="0"/>
          <w:w w:val="100"/>
          <w:position w:val="0"/>
          <w:sz w:val="9"/>
          <w:szCs w:val="9"/>
          <w:lang w:val="en-US" w:eastAsia="en-US" w:bidi="en-US"/>
        </w:rPr>
        <w:t>RP2553</w:t>
      </w:r>
      <w:r>
        <w:rPr>
          <w:color w:val="000000"/>
          <w:spacing w:val="0"/>
          <w:w w:val="100"/>
          <w:position w:val="0"/>
        </w:rPr>
        <w:t>号 车从警戒线外开至爆破工作面内，爆破工曾某国从车厢尾 部将雷管（雷管存放在专用箱中）搬下放到地上，由宣某 兵负责清点（清点时是一捆一捆的清点，没有一发一发的 清点），确认数量后由宣守兵分两次将雷管搬至车头左前 方约</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米远的地方存放。其他人员继续从车上卸下炸 药并直接将炸药搬到炮孔附近。其后，爆破班长宣某兵和 钟某富、曾某国、罗某培共</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名爆破工开始将炸药、雷管 装填到炮孔，期间，应搬卸炸药工人的要求，粵</w:t>
      </w:r>
      <w:r>
        <w:rPr>
          <w:rFonts w:ascii="Times New Roman" w:eastAsia="Times New Roman" w:hAnsi="Times New Roman" w:cs="Times New Roman"/>
          <w:color w:val="000000"/>
          <w:spacing w:val="0"/>
          <w:w w:val="100"/>
          <w:position w:val="0"/>
          <w:sz w:val="9"/>
          <w:szCs w:val="9"/>
          <w:lang w:val="en-US" w:eastAsia="en-US" w:bidi="en-US"/>
        </w:rPr>
        <w:t xml:space="preserve">RP2553 </w:t>
      </w:r>
      <w:r>
        <w:rPr>
          <w:color w:val="000000"/>
          <w:spacing w:val="0"/>
          <w:w w:val="100"/>
          <w:position w:val="0"/>
        </w:rPr>
        <w:t>号车后退了约</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米，以方便工人将炸药从车上直接搬到 炮孔附近。约</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分钟后，粵</w:t>
      </w:r>
      <w:r>
        <w:rPr>
          <w:rFonts w:ascii="Times New Roman" w:eastAsia="Times New Roman" w:hAnsi="Times New Roman" w:cs="Times New Roman"/>
          <w:color w:val="000000"/>
          <w:spacing w:val="0"/>
          <w:w w:val="100"/>
          <w:position w:val="0"/>
          <w:sz w:val="9"/>
          <w:szCs w:val="9"/>
          <w:lang w:val="en-US" w:eastAsia="en-US" w:bidi="en-US"/>
        </w:rPr>
        <w:t>RP2553</w:t>
      </w:r>
      <w:r>
        <w:rPr>
          <w:color w:val="000000"/>
          <w:spacing w:val="0"/>
          <w:w w:val="100"/>
          <w:position w:val="0"/>
        </w:rPr>
        <w:t>号车卸完炸药和雷管， 驶离爆破工作面。粵</w:t>
      </w:r>
      <w:r>
        <w:rPr>
          <w:rFonts w:ascii="Times New Roman" w:eastAsia="Times New Roman" w:hAnsi="Times New Roman" w:cs="Times New Roman"/>
          <w:color w:val="000000"/>
          <w:spacing w:val="0"/>
          <w:w w:val="100"/>
          <w:position w:val="0"/>
          <w:sz w:val="9"/>
          <w:szCs w:val="9"/>
          <w:lang w:val="en-US" w:eastAsia="en-US" w:bidi="en-US"/>
        </w:rPr>
        <w:t>RP066</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号车从警戒线外开至爆破工 作面内，爆破工罗某培和劳务公司马某佳、朱某胜、杨某 松、付某旭等</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名手风钻工卸炸药，爆破班长宣某兵和钟 某富、曾某国、罗某培等</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名爆破工继续往炮孔装炸药和 雷管，钻机操作工人王某东、郭某桥两人在离停车处约</w:t>
      </w:r>
      <w:r>
        <w:rPr>
          <w:rFonts w:ascii="Times New Roman" w:eastAsia="Times New Roman" w:hAnsi="Times New Roman" w:cs="Times New Roman"/>
          <w:color w:val="000000"/>
          <w:spacing w:val="0"/>
          <w:w w:val="100"/>
          <w:position w:val="0"/>
          <w:sz w:val="9"/>
          <w:szCs w:val="9"/>
        </w:rPr>
        <w:t xml:space="preserve">3 </w:t>
      </w:r>
      <w:r>
        <w:rPr>
          <w:color w:val="000000"/>
          <w:spacing w:val="0"/>
          <w:w w:val="100"/>
          <w:position w:val="0"/>
        </w:rPr>
        <w:t>米的地方使用钻机套孔作业，吴某因口渴离开粵</w:t>
      </w:r>
      <w:r>
        <w:rPr>
          <w:rFonts w:ascii="Times New Roman" w:eastAsia="Times New Roman" w:hAnsi="Times New Roman" w:cs="Times New Roman"/>
          <w:color w:val="000000"/>
          <w:spacing w:val="0"/>
          <w:w w:val="100"/>
          <w:position w:val="0"/>
          <w:sz w:val="9"/>
          <w:szCs w:val="9"/>
          <w:lang w:val="en-US" w:eastAsia="en-US" w:bidi="en-US"/>
        </w:rPr>
        <w:t xml:space="preserve">RP0661 </w:t>
      </w:r>
      <w:r>
        <w:rPr>
          <w:color w:val="000000"/>
          <w:spacing w:val="0"/>
          <w:w w:val="100"/>
          <w:position w:val="0"/>
        </w:rPr>
        <w:t>号车到警戒线旁边喝水。</w:t>
      </w:r>
    </w:p>
    <w:p>
      <w:pPr>
        <w:pStyle w:val="Style80"/>
        <w:keepNext w:val="0"/>
        <w:keepLines w:val="0"/>
        <w:widowControl w:val="0"/>
        <w:shd w:val="clear" w:color="auto" w:fill="auto"/>
        <w:bidi w:val="0"/>
        <w:spacing w:before="0" w:after="100" w:line="157" w:lineRule="exact"/>
        <w:ind w:left="600" w:right="580" w:firstLine="280"/>
        <w:jc w:val="both"/>
        <w:sectPr>
          <w:footnotePr>
            <w:pos w:val="pageBottom"/>
            <w:numFmt w:val="decimal"/>
            <w:numRestart w:val="continuous"/>
          </w:footnotePr>
          <w:pgSz w:w="6202" w:h="8640"/>
          <w:pgMar w:top="1056" w:right="785" w:bottom="789" w:left="991"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14</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31</w:t>
      </w:r>
      <w:r>
        <w:rPr>
          <w:color w:val="000000"/>
          <w:spacing w:val="0"/>
          <w:w w:val="100"/>
          <w:position w:val="0"/>
        </w:rPr>
        <w:t>分，粵</w:t>
      </w:r>
      <w:r>
        <w:rPr>
          <w:rFonts w:ascii="Times New Roman" w:eastAsia="Times New Roman" w:hAnsi="Times New Roman" w:cs="Times New Roman"/>
          <w:color w:val="000000"/>
          <w:spacing w:val="0"/>
          <w:w w:val="100"/>
          <w:position w:val="0"/>
          <w:sz w:val="9"/>
          <w:szCs w:val="9"/>
          <w:lang w:val="en-US" w:eastAsia="en-US" w:bidi="en-US"/>
        </w:rPr>
        <w:t>RP066</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号车车厢内发生爆炸，该车 完全炸毁，抛掷物（汽车碎片）由炸坑处向四周抛射，最 远距离约</w:t>
      </w:r>
      <w:r>
        <w:rPr>
          <w:rFonts w:ascii="Times New Roman" w:eastAsia="Times New Roman" w:hAnsi="Times New Roman" w:cs="Times New Roman"/>
          <w:color w:val="000000"/>
          <w:spacing w:val="0"/>
          <w:w w:val="100"/>
          <w:position w:val="0"/>
          <w:sz w:val="9"/>
          <w:szCs w:val="9"/>
        </w:rPr>
        <w:t>500</w:t>
      </w:r>
      <w:r>
        <w:rPr>
          <w:color w:val="000000"/>
          <w:spacing w:val="0"/>
          <w:w w:val="100"/>
          <w:position w:val="0"/>
        </w:rPr>
        <w:t>米。事故共造成王某东（龙山公司钻机工）、 郭某桥（龙山公司钻机工）、陈某和（龙山公司保安）、罗 某培（龙山公司爆破工）、马某佳（鑫力公司劳务工）、朱 某胜（鑫力公司劳务工）、杨某松（鑫力公司劳务工）、付 某旭（鑫力公司劳务工）、邓某环（民爆公司司机）和张 某柱（保安公司押运员）等</w:t>
      </w:r>
      <w:r>
        <w:rPr>
          <w:rFonts w:ascii="Times New Roman" w:eastAsia="Times New Roman" w:hAnsi="Times New Roman" w:cs="Times New Roman"/>
          <w:color w:val="000000"/>
          <w:spacing w:val="0"/>
          <w:w w:val="100"/>
          <w:position w:val="0"/>
          <w:sz w:val="9"/>
          <w:szCs w:val="9"/>
        </w:rPr>
        <w:t>10</w:t>
      </w:r>
      <w:r>
        <w:rPr>
          <w:color w:val="000000"/>
          <w:spacing w:val="0"/>
          <w:w w:val="100"/>
          <w:position w:val="0"/>
        </w:rPr>
        <w:t>人死亡，</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人受伤，经济 损失重大。</w:t>
      </w:r>
    </w:p>
    <w:p>
      <w:pPr>
        <w:widowControl w:val="0"/>
        <w:spacing w:line="111" w:lineRule="exact"/>
        <w:rPr>
          <w:sz w:val="9"/>
          <w:szCs w:val="9"/>
        </w:rPr>
      </w:pPr>
    </w:p>
    <w:p>
      <w:pPr>
        <w:widowControl w:val="0"/>
        <w:spacing w:line="1" w:lineRule="exact"/>
        <w:sectPr>
          <w:footnotePr>
            <w:pos w:val="pageBottom"/>
            <w:numFmt w:val="decimal"/>
            <w:numRestart w:val="continuous"/>
          </w:footnotePr>
          <w:pgSz w:w="6202" w:h="8640"/>
          <w:pgMar w:top="556" w:right="740" w:bottom="592" w:left="738" w:header="0" w:footer="3" w:gutter="0"/>
          <w:cols w:num="2" w:space="247"/>
          <w:noEndnote/>
          <w:rtlGutter w:val="0"/>
          <w:docGrid w:linePitch="360"/>
        </w:sectPr>
      </w:pPr>
    </w:p>
    <w:p>
      <w:pPr>
        <w:pStyle w:val="Style5"/>
        <w:keepNext/>
        <w:keepLines/>
        <w:widowControl w:val="0"/>
        <w:shd w:val="clear" w:color="auto" w:fill="auto"/>
        <w:bidi w:val="0"/>
        <w:spacing w:before="0" w:after="100" w:line="240" w:lineRule="auto"/>
        <w:ind w:left="0" w:right="0" w:firstLine="0"/>
        <w:jc w:val="left"/>
        <w:rPr>
          <w:sz w:val="16"/>
          <w:szCs w:val="16"/>
        </w:rPr>
      </w:pPr>
      <w:bookmarkStart w:id="3472" w:name="bookmark3472"/>
      <w:bookmarkStart w:id="3473" w:name="bookmark3473"/>
      <w:bookmarkStart w:id="3474" w:name="bookmark3474"/>
      <w:r>
        <w:rPr>
          <w:color w:val="000000"/>
          <w:spacing w:val="0"/>
          <w:w w:val="100"/>
          <w:position w:val="0"/>
          <w:sz w:val="16"/>
          <w:szCs w:val="16"/>
        </w:rPr>
        <w:t>二、事故原因</w:t>
      </w:r>
      <w:bookmarkEnd w:id="3472"/>
      <w:bookmarkEnd w:id="3473"/>
      <w:bookmarkEnd w:id="3474"/>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此次事故的直接原因是粤</w:t>
      </w:r>
      <w:r>
        <w:rPr>
          <w:rFonts w:ascii="Times New Roman" w:eastAsia="Times New Roman" w:hAnsi="Times New Roman" w:cs="Times New Roman"/>
          <w:color w:val="000000"/>
          <w:spacing w:val="0"/>
          <w:w w:val="100"/>
          <w:position w:val="0"/>
          <w:lang w:val="en-US" w:eastAsia="en-US" w:bidi="en-US"/>
        </w:rPr>
        <w:t xml:space="preserve">RP0661 </w:t>
      </w:r>
      <w:r>
        <w:rPr>
          <w:color w:val="000000"/>
          <w:spacing w:val="0"/>
          <w:w w:val="100"/>
          <w:position w:val="0"/>
        </w:rPr>
        <w:t>运输车车厢炸药发生爆炸，根据综合调 査结果可排除炸药质量不稳定、车辆部 件起火、雷击、钻机打残眼和撞击摩擦 等因素引起的炸药爆炸，存在雷管或热 积累引发炸药爆炸两种可能。</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一是雷管引发炸药爆炸的可能。由 于平时爆破作业结束后，民爆物品退 库曾违规用炸药箱装雷管、炸药，巨民 爆物品管理混乱，不排除</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 xml:space="preserve">曰粤 </w:t>
      </w:r>
      <w:r>
        <w:rPr>
          <w:rFonts w:ascii="Times New Roman" w:eastAsia="Times New Roman" w:hAnsi="Times New Roman" w:cs="Times New Roman"/>
          <w:color w:val="000000"/>
          <w:spacing w:val="0"/>
          <w:w w:val="100"/>
          <w:position w:val="0"/>
          <w:lang w:val="en-US" w:eastAsia="en-US" w:bidi="en-US"/>
        </w:rPr>
        <w:t>RP0661</w:t>
      </w:r>
      <w:r>
        <w:rPr>
          <w:color w:val="000000"/>
          <w:spacing w:val="0"/>
          <w:w w:val="100"/>
          <w:position w:val="0"/>
        </w:rPr>
        <w:t>运输车车厢内炸药箱夹带雷管， 在搬运过程中引发炸药爆炸。</w:t>
      </w:r>
    </w:p>
    <w:p>
      <w:pPr>
        <w:pStyle w:val="Style38"/>
        <w:keepNext w:val="0"/>
        <w:keepLines w:val="0"/>
        <w:widowControl w:val="0"/>
        <w:shd w:val="clear" w:color="auto" w:fill="auto"/>
        <w:bidi w:val="0"/>
        <w:spacing w:before="0" w:after="180" w:line="193" w:lineRule="exact"/>
        <w:ind w:left="0" w:right="0"/>
        <w:jc w:val="both"/>
      </w:pPr>
      <w:r>
        <w:rPr>
          <w:color w:val="000000"/>
          <w:spacing w:val="0"/>
          <w:w w:val="100"/>
          <w:position w:val="0"/>
        </w:rPr>
        <w:t>二是热积累引发炸药爆炸的可能。 炸药在装卸、运输途中因颠簸、摇晃、 摩擦等因素产生热积累，当热积累达到 一定程度时可以引起炸药爆炸。根据 气象报告，</w:t>
      </w:r>
      <w:r>
        <w:rPr>
          <w:rFonts w:ascii="Times New Roman" w:eastAsia="Times New Roman" w:hAnsi="Times New Roman" w:cs="Times New Roman"/>
          <w:color w:val="000000"/>
          <w:spacing w:val="0"/>
          <w:w w:val="100"/>
          <w:position w:val="0"/>
        </w:rPr>
        <w:t>27</w:t>
      </w:r>
      <w:r>
        <w:rPr>
          <w:color w:val="000000"/>
          <w:spacing w:val="0"/>
          <w:w w:val="100"/>
          <w:position w:val="0"/>
        </w:rPr>
        <w:t>曰</w:t>
      </w:r>
      <w:r>
        <w:rPr>
          <w:rFonts w:ascii="Times New Roman" w:eastAsia="Times New Roman" w:hAnsi="Times New Roman" w:cs="Times New Roman"/>
          <w:color w:val="000000"/>
          <w:spacing w:val="0"/>
          <w:w w:val="100"/>
          <w:position w:val="0"/>
        </w:rPr>
        <w:t>14</w:t>
      </w:r>
      <w:r>
        <w:rPr>
          <w:color w:val="000000"/>
          <w:spacing w:val="0"/>
          <w:w w:val="100"/>
          <w:position w:val="0"/>
        </w:rPr>
        <w:t>时气温达</w:t>
      </w:r>
      <w:r>
        <w:rPr>
          <w:rFonts w:ascii="Times New Roman" w:eastAsia="Times New Roman" w:hAnsi="Times New Roman" w:cs="Times New Roman"/>
          <w:color w:val="000000"/>
          <w:spacing w:val="0"/>
          <w:w w:val="100"/>
          <w:position w:val="0"/>
          <w:lang w:val="en-US" w:eastAsia="en-US" w:bidi="en-US"/>
        </w:rPr>
        <w:t>34.9K</w:t>
      </w:r>
      <w:r>
        <w:rPr>
          <w:color w:val="000000"/>
          <w:spacing w:val="0"/>
          <w:w w:val="100"/>
          <w:position w:val="0"/>
          <w:lang w:val="en-US" w:eastAsia="en-US" w:bidi="en-US"/>
        </w:rPr>
        <w:t xml:space="preserve">、 </w:t>
      </w:r>
      <w:r>
        <w:rPr>
          <w:color w:val="000000"/>
          <w:spacing w:val="0"/>
          <w:w w:val="100"/>
          <w:position w:val="0"/>
        </w:rPr>
        <w:t>相对湿度</w:t>
      </w:r>
      <w:r>
        <w:rPr>
          <w:rFonts w:ascii="Times New Roman" w:eastAsia="Times New Roman" w:hAnsi="Times New Roman" w:cs="Times New Roman"/>
          <w:color w:val="000000"/>
          <w:spacing w:val="0"/>
          <w:w w:val="100"/>
          <w:position w:val="0"/>
        </w:rPr>
        <w:t>51%,</w:t>
      </w:r>
      <w:r>
        <w:rPr>
          <w:color w:val="000000"/>
          <w:spacing w:val="0"/>
          <w:w w:val="100"/>
          <w:position w:val="0"/>
        </w:rPr>
        <w:t>现场处于无遮拦的矿 区，室外气温较高，粤</w:t>
      </w:r>
      <w:r>
        <w:rPr>
          <w:rFonts w:ascii="Times New Roman" w:eastAsia="Times New Roman" w:hAnsi="Times New Roman" w:cs="Times New Roman"/>
          <w:color w:val="000000"/>
          <w:spacing w:val="0"/>
          <w:w w:val="100"/>
          <w:position w:val="0"/>
          <w:lang w:val="en-US" w:eastAsia="en-US" w:bidi="en-US"/>
        </w:rPr>
        <w:t>RP066</w:t>
      </w:r>
      <w:r>
        <w:rPr>
          <w:rFonts w:ascii="Times New Roman" w:eastAsia="Times New Roman" w:hAnsi="Times New Roman" w:cs="Times New Roman"/>
          <w:color w:val="000000"/>
          <w:spacing w:val="0"/>
          <w:w w:val="100"/>
          <w:position w:val="0"/>
        </w:rPr>
        <w:t>1</w:t>
      </w:r>
      <w:r>
        <w:rPr>
          <w:color w:val="000000"/>
          <w:spacing w:val="0"/>
          <w:w w:val="100"/>
          <w:position w:val="0"/>
        </w:rPr>
        <w:t>配送 司机没有按规定及时清理残留在运输车 厢内散落的炸药粉，该运输车违规严重 超载，且卸炸药过程中未熄火，在曝晒 状态下，有可能因热积累导致车厢内的 炸药爆炸。</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(二)间接原因</w:t>
      </w:r>
    </w:p>
    <w:p>
      <w:pPr>
        <w:pStyle w:val="Style38"/>
        <w:keepNext w:val="0"/>
        <w:keepLines w:val="0"/>
        <w:widowControl w:val="0"/>
        <w:numPr>
          <w:ilvl w:val="0"/>
          <w:numId w:val="557"/>
        </w:numPr>
        <w:shd w:val="clear" w:color="auto" w:fill="auto"/>
        <w:bidi w:val="0"/>
        <w:spacing w:before="0" w:line="192" w:lineRule="exact"/>
        <w:ind w:left="0" w:right="0"/>
        <w:jc w:val="both"/>
      </w:pPr>
      <w:bookmarkStart w:id="3475" w:name="bookmark3475"/>
      <w:bookmarkEnd w:id="3475"/>
      <w:r>
        <w:rPr>
          <w:color w:val="000000"/>
          <w:spacing w:val="0"/>
          <w:w w:val="100"/>
          <w:position w:val="0"/>
        </w:rPr>
        <w:t>民爆公司对民爆物品管理混乱， 违规发放和违法运输民爆物品。</w:t>
      </w:r>
    </w:p>
    <w:p>
      <w:pPr>
        <w:pStyle w:val="Style38"/>
        <w:keepNext w:val="0"/>
        <w:keepLines w:val="0"/>
        <w:widowControl w:val="0"/>
        <w:numPr>
          <w:ilvl w:val="0"/>
          <w:numId w:val="559"/>
        </w:numPr>
        <w:shd w:val="clear" w:color="auto" w:fill="auto"/>
        <w:bidi w:val="0"/>
        <w:spacing w:before="0" w:line="190" w:lineRule="exact"/>
        <w:ind w:left="0" w:right="0"/>
        <w:jc w:val="both"/>
      </w:pPr>
      <w:bookmarkStart w:id="3476" w:name="bookmark3476"/>
      <w:bookmarkEnd w:id="3476"/>
      <w:r>
        <w:rPr>
          <w:color w:val="000000"/>
          <w:spacing w:val="0"/>
          <w:w w:val="100"/>
          <w:position w:val="0"/>
        </w:rPr>
        <w:t>民爆公司违法运输民爆物品， 龙山公司未能依法提供有效的《民用 爆炸物品运输证》的情况下，民爆公司 违法向龙山公司运输</w:t>
      </w:r>
      <w:r>
        <w:rPr>
          <w:rFonts w:ascii="Times New Roman" w:eastAsia="Times New Roman" w:hAnsi="Times New Roman" w:cs="Times New Roman"/>
          <w:color w:val="000000"/>
          <w:spacing w:val="0"/>
          <w:w w:val="100"/>
          <w:position w:val="0"/>
          <w:lang w:val="en-US" w:eastAsia="en-US" w:bidi="en-US"/>
        </w:rPr>
        <w:t>13.488</w:t>
      </w:r>
      <w:r>
        <w:rPr>
          <w:color w:val="000000"/>
          <w:spacing w:val="0"/>
          <w:w w:val="100"/>
          <w:position w:val="0"/>
        </w:rPr>
        <w:t xml:space="preserve">吨炸药和 </w:t>
      </w:r>
      <w:r>
        <w:rPr>
          <w:rFonts w:ascii="Times New Roman" w:eastAsia="Times New Roman" w:hAnsi="Times New Roman" w:cs="Times New Roman"/>
          <w:color w:val="000000"/>
          <w:spacing w:val="0"/>
          <w:w w:val="100"/>
          <w:position w:val="0"/>
        </w:rPr>
        <w:t>469</w:t>
      </w:r>
      <w:r>
        <w:rPr>
          <w:color w:val="000000"/>
          <w:spacing w:val="0"/>
          <w:w w:val="100"/>
          <w:position w:val="0"/>
        </w:rPr>
        <w:t>发雷管。</w:t>
      </w:r>
    </w:p>
    <w:p>
      <w:pPr>
        <w:pStyle w:val="Style38"/>
        <w:keepNext w:val="0"/>
        <w:keepLines w:val="0"/>
        <w:widowControl w:val="0"/>
        <w:numPr>
          <w:ilvl w:val="0"/>
          <w:numId w:val="559"/>
        </w:numPr>
        <w:shd w:val="clear" w:color="auto" w:fill="auto"/>
        <w:tabs>
          <w:tab w:pos="615" w:val="left"/>
        </w:tabs>
        <w:bidi w:val="0"/>
        <w:spacing w:before="0" w:line="194" w:lineRule="exact"/>
        <w:ind w:left="0" w:right="0"/>
        <w:jc w:val="both"/>
      </w:pPr>
      <w:bookmarkStart w:id="3477" w:name="bookmark3477"/>
      <w:bookmarkEnd w:id="3477"/>
      <w:r>
        <w:rPr>
          <w:color w:val="000000"/>
          <w:spacing w:val="0"/>
          <w:w w:val="100"/>
          <w:position w:val="0"/>
        </w:rPr>
        <w:t>民爆公司未依法落实民用爆 炸物品登记制度，同一个雷管出现两 次出库记录。</w:t>
      </w:r>
    </w:p>
    <w:p>
      <w:pPr>
        <w:pStyle w:val="Style38"/>
        <w:keepNext w:val="0"/>
        <w:keepLines w:val="0"/>
        <w:widowControl w:val="0"/>
        <w:numPr>
          <w:ilvl w:val="0"/>
          <w:numId w:val="559"/>
        </w:numPr>
        <w:shd w:val="clear" w:color="auto" w:fill="auto"/>
        <w:tabs>
          <w:tab w:pos="615" w:val="left"/>
        </w:tabs>
        <w:bidi w:val="0"/>
        <w:spacing w:before="0" w:line="191" w:lineRule="exact"/>
        <w:ind w:left="0" w:right="0"/>
        <w:jc w:val="both"/>
      </w:pPr>
      <w:bookmarkStart w:id="3478" w:name="bookmark3478"/>
      <w:bookmarkEnd w:id="3478"/>
      <w:r>
        <w:rPr>
          <w:color w:val="000000"/>
          <w:spacing w:val="0"/>
          <w:w w:val="100"/>
          <w:position w:val="0"/>
        </w:rPr>
        <w:t>民爆公司违反安全技术规程 生产作业。具体表现：未按照操作规 程清理车厢即装运炸药赴龙山公司</w:t>
      </w:r>
      <w:r>
        <w:rPr>
          <w:rFonts w:ascii="Times New Roman" w:eastAsia="Times New Roman" w:hAnsi="Times New Roman" w:cs="Times New Roman"/>
          <w:color w:val="000000"/>
          <w:spacing w:val="0"/>
          <w:w w:val="100"/>
          <w:position w:val="0"/>
        </w:rPr>
        <w:t xml:space="preserve">133 </w:t>
      </w:r>
      <w:r>
        <w:rPr>
          <w:color w:val="000000"/>
          <w:spacing w:val="0"/>
          <w:w w:val="100"/>
          <w:position w:val="0"/>
        </w:rPr>
        <w:t>平台；未依法取得危险货物装卸资格 证；未按规定核对装卸、运输的民爆物 品；三部车辆均超载;粤</w:t>
      </w:r>
      <w:r>
        <w:rPr>
          <w:rFonts w:ascii="Times New Roman" w:eastAsia="Times New Roman" w:hAnsi="Times New Roman" w:cs="Times New Roman"/>
          <w:color w:val="000000"/>
          <w:spacing w:val="0"/>
          <w:w w:val="100"/>
          <w:position w:val="0"/>
          <w:lang w:val="en-US" w:eastAsia="en-US" w:bidi="en-US"/>
        </w:rPr>
        <w:t>RP1429</w:t>
      </w:r>
      <w:r>
        <w:rPr>
          <w:color w:val="000000"/>
          <w:spacing w:val="0"/>
          <w:w w:val="100"/>
          <w:position w:val="0"/>
        </w:rPr>
        <w:t>号 车未按规定随车配备押运员；两名司机 违规携带手机进入</w:t>
      </w:r>
      <w:r>
        <w:rPr>
          <w:rFonts w:ascii="Times New Roman" w:eastAsia="Times New Roman" w:hAnsi="Times New Roman" w:cs="Times New Roman"/>
          <w:color w:val="000000"/>
          <w:spacing w:val="0"/>
          <w:w w:val="100"/>
          <w:position w:val="0"/>
        </w:rPr>
        <w:t>133</w:t>
      </w:r>
      <w:r>
        <w:rPr>
          <w:color w:val="000000"/>
          <w:spacing w:val="0"/>
          <w:w w:val="100"/>
          <w:position w:val="0"/>
        </w:rPr>
        <w:t>平台爆破作业 面；两辆车在</w:t>
      </w:r>
      <w:r>
        <w:rPr>
          <w:rFonts w:ascii="Times New Roman" w:eastAsia="Times New Roman" w:hAnsi="Times New Roman" w:cs="Times New Roman"/>
          <w:color w:val="000000"/>
          <w:spacing w:val="0"/>
          <w:w w:val="100"/>
          <w:position w:val="0"/>
        </w:rPr>
        <w:t>133</w:t>
      </w:r>
      <w:r>
        <w:rPr>
          <w:color w:val="000000"/>
          <w:spacing w:val="0"/>
          <w:w w:val="100"/>
          <w:position w:val="0"/>
        </w:rPr>
        <w:t>平台卸炸药的时候， 没有与龙山公司相关人员认真清点核 对和登记确认；两辆车在龙山公司</w:t>
      </w:r>
      <w:r>
        <w:rPr>
          <w:rFonts w:ascii="Times New Roman" w:eastAsia="Times New Roman" w:hAnsi="Times New Roman" w:cs="Times New Roman"/>
          <w:color w:val="000000"/>
          <w:spacing w:val="0"/>
          <w:w w:val="100"/>
          <w:position w:val="0"/>
        </w:rPr>
        <w:t xml:space="preserve">133 </w:t>
      </w:r>
      <w:r>
        <w:rPr>
          <w:color w:val="000000"/>
          <w:spacing w:val="0"/>
          <w:w w:val="100"/>
          <w:position w:val="0"/>
        </w:rPr>
        <w:t>平台卸炸药时没有熄火和切断电源，而 是一边卸炸药一边移动；运输车辆在 爆破作业区域内卸炸药、雷管时，仍 有两台潜孔钻机在同一作业区域进行 套孔作业；两名押运员未持有交通部门 核发的危险货物道路运输从业资格证； 龙头山仓库</w:t>
      </w:r>
      <w:r>
        <w:rPr>
          <w:rFonts w:ascii="Times New Roman" w:eastAsia="Times New Roman" w:hAnsi="Times New Roman" w:cs="Times New Roman"/>
          <w:color w:val="000000"/>
          <w:spacing w:val="0"/>
          <w:w w:val="100"/>
          <w:position w:val="0"/>
        </w:rPr>
        <w:t>2</w:t>
      </w:r>
      <w:r>
        <w:rPr>
          <w:color w:val="000000"/>
          <w:spacing w:val="0"/>
          <w:w w:val="100"/>
          <w:position w:val="0"/>
        </w:rPr>
        <w:t>号库(雷管库)无视频 监控记录。</w:t>
      </w:r>
    </w:p>
    <w:p>
      <w:pPr>
        <w:pStyle w:val="Style38"/>
        <w:keepNext w:val="0"/>
        <w:keepLines w:val="0"/>
        <w:widowControl w:val="0"/>
        <w:numPr>
          <w:ilvl w:val="0"/>
          <w:numId w:val="559"/>
        </w:numPr>
        <w:shd w:val="clear" w:color="auto" w:fill="auto"/>
        <w:tabs>
          <w:tab w:pos="615" w:val="left"/>
        </w:tabs>
        <w:bidi w:val="0"/>
        <w:spacing w:before="0" w:line="194" w:lineRule="exact"/>
        <w:ind w:left="0" w:right="0"/>
        <w:jc w:val="both"/>
      </w:pPr>
      <w:bookmarkStart w:id="3479" w:name="bookmark3479"/>
      <w:bookmarkEnd w:id="3479"/>
      <w:r>
        <w:rPr>
          <w:color w:val="000000"/>
          <w:spacing w:val="0"/>
          <w:w w:val="100"/>
          <w:position w:val="0"/>
        </w:rPr>
        <w:t>民爆公司在企业、车辆、驾 驶员未依法取得危险货物道路运输资 质证书的情况下，违法从事民爆物品 运输行为。</w:t>
      </w:r>
    </w:p>
    <w:p>
      <w:pPr>
        <w:pStyle w:val="Style38"/>
        <w:keepNext w:val="0"/>
        <w:keepLines w:val="0"/>
        <w:widowControl w:val="0"/>
        <w:numPr>
          <w:ilvl w:val="0"/>
          <w:numId w:val="557"/>
        </w:numPr>
        <w:shd w:val="clear" w:color="auto" w:fill="auto"/>
        <w:tabs>
          <w:tab w:pos="500" w:val="left"/>
        </w:tabs>
        <w:bidi w:val="0"/>
        <w:spacing w:before="0" w:line="197" w:lineRule="exact"/>
        <w:ind w:left="0" w:right="0"/>
        <w:jc w:val="both"/>
      </w:pPr>
      <w:bookmarkStart w:id="3480" w:name="bookmark3480"/>
      <w:bookmarkEnd w:id="3480"/>
      <w:r>
        <w:rPr>
          <w:color w:val="000000"/>
          <w:spacing w:val="0"/>
          <w:w w:val="100"/>
          <w:position w:val="0"/>
        </w:rPr>
        <w:t>龙山公司违法使用民爆物品组 织生产，爆破作业现场管理混乱。</w:t>
      </w:r>
    </w:p>
    <w:p>
      <w:pPr>
        <w:pStyle w:val="Style38"/>
        <w:keepNext w:val="0"/>
        <w:keepLines w:val="0"/>
        <w:widowControl w:val="0"/>
        <w:numPr>
          <w:ilvl w:val="0"/>
          <w:numId w:val="557"/>
        </w:numPr>
        <w:shd w:val="clear" w:color="auto" w:fill="auto"/>
        <w:tabs>
          <w:tab w:pos="500" w:val="left"/>
        </w:tabs>
        <w:bidi w:val="0"/>
        <w:spacing w:before="0" w:line="192" w:lineRule="exact"/>
        <w:ind w:left="0" w:right="0"/>
        <w:jc w:val="both"/>
      </w:pPr>
      <w:bookmarkStart w:id="3481" w:name="bookmark3481"/>
      <w:bookmarkEnd w:id="3481"/>
      <w:r>
        <w:rPr>
          <w:color w:val="000000"/>
          <w:spacing w:val="0"/>
          <w:w w:val="100"/>
          <w:position w:val="0"/>
        </w:rPr>
        <w:t>保安公司向民爆公司派出未持 证押运员(保安员)违规从事押运服务。</w:t>
      </w:r>
    </w:p>
    <w:p>
      <w:pPr>
        <w:pStyle w:val="Style38"/>
        <w:keepNext w:val="0"/>
        <w:keepLines w:val="0"/>
        <w:widowControl w:val="0"/>
        <w:numPr>
          <w:ilvl w:val="0"/>
          <w:numId w:val="557"/>
        </w:numPr>
        <w:shd w:val="clear" w:color="auto" w:fill="auto"/>
        <w:tabs>
          <w:tab w:pos="500" w:val="left"/>
        </w:tabs>
        <w:bidi w:val="0"/>
        <w:spacing w:before="0" w:line="202" w:lineRule="exact"/>
        <w:ind w:left="0" w:right="0"/>
        <w:jc w:val="both"/>
      </w:pPr>
      <w:bookmarkStart w:id="3482" w:name="bookmark3482"/>
      <w:bookmarkEnd w:id="3482"/>
      <w:r>
        <w:rPr>
          <w:color w:val="000000"/>
          <w:spacing w:val="0"/>
          <w:w w:val="100"/>
          <w:position w:val="0"/>
        </w:rPr>
        <w:t>公安部门违规审批，曰常监管 不力。</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英德市公安局(含英德市公 安局河头派出所)。一是推行、允许</w:t>
      </w:r>
      <w:r>
        <w:rPr>
          <w:color w:val="000000"/>
          <w:spacing w:val="0"/>
          <w:w w:val="100"/>
          <w:position w:val="0"/>
          <w:lang w:val="zh-CN" w:eastAsia="zh-CN" w:bidi="zh-CN"/>
        </w:rPr>
        <w:t xml:space="preserve">“辖 </w:t>
      </w:r>
      <w:r>
        <w:rPr>
          <w:color w:val="000000"/>
          <w:spacing w:val="0"/>
          <w:w w:val="100"/>
          <w:position w:val="0"/>
        </w:rPr>
        <w:t xml:space="preserve">区派出所在《使用单位爆炸物品出库 申请表》上审核同意后，民爆公司即 </w:t>
      </w:r>
      <w:r>
        <w:rPr>
          <w:color w:val="000000"/>
          <w:spacing w:val="0"/>
          <w:w w:val="100"/>
          <w:position w:val="0"/>
        </w:rPr>
        <w:t>可将民爆物品出库、运输给使用单位” 的做法，使得《民用爆炸物品安全管理 条例》规定的民用爆炸物品运输许可证 制度形同虚设。二是在龙山公司未列明 运输的民爆物品的包装材料，未提交承 运单位、车辆及驾驶人员、押运人员的 许可证件及资质、资格证明以及运输 车辆车牌号的情况下，违规核发了《民 用爆炸物品运输许可证》。三是在龙山 公司未列明拟购买的每种炸药的具体 数量、未提供银行账户的情况下，违 规核发了《民用爆炸物品购买许可证》。 四是未采取有效措施及时发现、制止 民爆公司下列违法行为：未按规定落 实民爆物品登记制度的行为，运输民爆 物品时未携带《民用爆炸物品运输许 可证》。五是未采取有效措施及时发现、 制止龙山公司违反有关规程实施爆破 作业的行为。</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(2 )</w:t>
      </w:r>
      <w:r>
        <w:rPr>
          <w:color w:val="000000"/>
          <w:spacing w:val="0"/>
          <w:w w:val="100"/>
          <w:position w:val="0"/>
        </w:rPr>
        <w:t>清远市公安局治安管理支队对 英德市公安机关的民爆物品监管工作监 督、检査、指导不到位，自身也未采取 有效措施及时发现、制止民爆公司和龙 山公司在民爆物品购买、运输、爆破作 业中的违法违规行为。</w:t>
      </w:r>
    </w:p>
    <w:p>
      <w:pPr>
        <w:pStyle w:val="Style38"/>
        <w:keepNext w:val="0"/>
        <w:keepLines w:val="0"/>
        <w:widowControl w:val="0"/>
        <w:numPr>
          <w:ilvl w:val="0"/>
          <w:numId w:val="557"/>
        </w:numPr>
        <w:shd w:val="clear" w:color="auto" w:fill="auto"/>
        <w:bidi w:val="0"/>
        <w:spacing w:before="0" w:line="197" w:lineRule="exact"/>
        <w:ind w:left="0" w:right="0"/>
        <w:jc w:val="both"/>
      </w:pPr>
      <w:bookmarkStart w:id="3483" w:name="bookmark3483"/>
      <w:bookmarkEnd w:id="3483"/>
      <w:r>
        <w:rPr>
          <w:color w:val="000000"/>
          <w:spacing w:val="0"/>
          <w:w w:val="100"/>
          <w:position w:val="0"/>
        </w:rPr>
        <w:t>经济和信息化部门审批把关不 严，曰常监管不力。</w:t>
      </w:r>
    </w:p>
    <w:p>
      <w:pPr>
        <w:pStyle w:val="Style38"/>
        <w:keepNext w:val="0"/>
        <w:keepLines w:val="0"/>
        <w:widowControl w:val="0"/>
        <w:shd w:val="clear" w:color="auto" w:fill="auto"/>
        <w:bidi w:val="0"/>
        <w:spacing w:before="0" w:line="191" w:lineRule="exact"/>
        <w:ind w:left="0" w:right="0"/>
        <w:jc w:val="both"/>
      </w:pPr>
      <w:r>
        <w:rPr>
          <w:rFonts w:ascii="Times New Roman" w:eastAsia="Times New Roman" w:hAnsi="Times New Roman" w:cs="Times New Roman"/>
          <w:color w:val="000000"/>
          <w:spacing w:val="0"/>
          <w:w w:val="100"/>
          <w:position w:val="0"/>
        </w:rPr>
        <w:t>(1 ) 2010</w:t>
      </w:r>
      <w:r>
        <w:rPr>
          <w:color w:val="000000"/>
          <w:spacing w:val="0"/>
          <w:w w:val="100"/>
          <w:position w:val="0"/>
        </w:rPr>
        <w:t xml:space="preserve">年民爆公司在向省经济 和信息化委申请换发《民用爆炸物品销 售许可证》的过程中，未依法提供该公 司具备相应资格的驾驶员、押运员以及 符合规定的爆炸品专用运输车辆的证明 材料，仅提供了该公司委托广东省力拓 爆破器材厂运输民爆物品的委托协议。 在此情况下，省经济和信息化委民用爆 炸物品监管处未严格审核该公司的申请 材料，没有告知该公司补正申请材料， </w:t>
      </w:r>
      <w:r>
        <w:rPr>
          <w:color w:val="000000"/>
          <w:spacing w:val="0"/>
          <w:w w:val="100"/>
          <w:position w:val="0"/>
        </w:rPr>
        <w:t>也没有对该公司和广东省力拓爆破器材 厂之间的委托协议的真实性、有效性进 行审核，便报请省经信委核发了《民用 爆炸物品销售许可证》。</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省经济和信息化委民用爆炸物 品监管处未能采取有效措施及时发现、 制止民爆公司在销售民爆物品中的违法 行为。</w:t>
      </w:r>
    </w:p>
    <w:p>
      <w:pPr>
        <w:pStyle w:val="Style38"/>
        <w:keepNext w:val="0"/>
        <w:keepLines w:val="0"/>
        <w:widowControl w:val="0"/>
        <w:numPr>
          <w:ilvl w:val="0"/>
          <w:numId w:val="557"/>
        </w:numPr>
        <w:shd w:val="clear" w:color="auto" w:fill="auto"/>
        <w:tabs>
          <w:tab w:pos="500" w:val="left"/>
        </w:tabs>
        <w:bidi w:val="0"/>
        <w:spacing w:before="0" w:line="197" w:lineRule="exact"/>
        <w:ind w:left="0" w:right="0"/>
        <w:jc w:val="both"/>
      </w:pPr>
      <w:bookmarkStart w:id="3484" w:name="bookmark3484"/>
      <w:bookmarkEnd w:id="3484"/>
      <w:r>
        <w:rPr>
          <w:color w:val="000000"/>
          <w:spacing w:val="0"/>
          <w:w w:val="100"/>
          <w:position w:val="0"/>
        </w:rPr>
        <w:t>安全监管部门监管不严，査处安 全生产违法行为不力。</w:t>
      </w:r>
    </w:p>
    <w:p>
      <w:pPr>
        <w:pStyle w:val="Style38"/>
        <w:keepNext w:val="0"/>
        <w:keepLines w:val="0"/>
        <w:widowControl w:val="0"/>
        <w:shd w:val="clear" w:color="auto" w:fill="auto"/>
        <w:bidi w:val="0"/>
        <w:spacing w:before="0" w:line="190"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英德市安全监管局的责任。一 是对龙山公司在安全生产许可证到期后 继续生产的违法行为，未能采取有效措 施予以査处。二是</w:t>
      </w:r>
      <w:r>
        <w:rPr>
          <w:rFonts w:ascii="Times New Roman" w:eastAsia="Times New Roman" w:hAnsi="Times New Roman" w:cs="Times New Roman"/>
          <w:color w:val="000000"/>
          <w:spacing w:val="0"/>
          <w:w w:val="100"/>
          <w:position w:val="0"/>
        </w:rPr>
        <w:t>2010</w:t>
      </w:r>
      <w:r>
        <w:rPr>
          <w:color w:val="000000"/>
          <w:spacing w:val="0"/>
          <w:w w:val="100"/>
          <w:position w:val="0"/>
        </w:rPr>
        <w:t>年</w:t>
      </w:r>
      <w:r>
        <w:rPr>
          <w:rFonts w:ascii="Times New Roman" w:eastAsia="Times New Roman" w:hAnsi="Times New Roman" w:cs="Times New Roman"/>
          <w:color w:val="000000"/>
          <w:spacing w:val="0"/>
          <w:w w:val="100"/>
          <w:position w:val="0"/>
        </w:rPr>
        <w:t>4</w:t>
      </w:r>
      <w:r>
        <w:rPr>
          <w:color w:val="000000"/>
          <w:spacing w:val="0"/>
          <w:w w:val="100"/>
          <w:position w:val="0"/>
        </w:rPr>
        <w:t>月，在民 爆公司实际上没有进行重大危险源备案 的情况下，英德市安全监管局为民爆公 司出具了内容为</w:t>
      </w:r>
      <w:r>
        <w:rPr>
          <w:color w:val="000000"/>
          <w:spacing w:val="0"/>
          <w:w w:val="100"/>
          <w:position w:val="0"/>
          <w:lang w:val="zh-CN" w:eastAsia="zh-CN" w:bidi="zh-CN"/>
        </w:rPr>
        <w:t>“英</w:t>
      </w:r>
      <w:r>
        <w:rPr>
          <w:color w:val="000000"/>
          <w:spacing w:val="0"/>
          <w:w w:val="100"/>
          <w:position w:val="0"/>
        </w:rPr>
        <w:t>德市民用爆破器材 专卖有限公司重大危险源的有关资料已 在我局备案”的证明；事后，英德市安 全监管局也未要求民爆公司依法对重大 危险源进行登记建档、评估、制定应急 预案并备案。</w:t>
      </w:r>
    </w:p>
    <w:p>
      <w:pPr>
        <w:pStyle w:val="Style38"/>
        <w:keepNext w:val="0"/>
        <w:keepLines w:val="0"/>
        <w:widowControl w:val="0"/>
        <w:shd w:val="clear" w:color="auto" w:fill="auto"/>
        <w:bidi w:val="0"/>
        <w:spacing w:before="0" w:line="192"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清远市安全监管局执法监察支 队的责任。该支队未采取有效措施及时 发现、制止龙山公司的安全生产违法行 为，对英德市安全监管局査处安全生产 违法行为的工作监督、检査、指导不到 位。</w:t>
      </w:r>
    </w:p>
    <w:p>
      <w:pPr>
        <w:pStyle w:val="Style38"/>
        <w:keepNext w:val="0"/>
        <w:keepLines w:val="0"/>
        <w:widowControl w:val="0"/>
        <w:numPr>
          <w:ilvl w:val="0"/>
          <w:numId w:val="557"/>
        </w:numPr>
        <w:shd w:val="clear" w:color="auto" w:fill="auto"/>
        <w:tabs>
          <w:tab w:pos="500" w:val="left"/>
        </w:tabs>
        <w:bidi w:val="0"/>
        <w:spacing w:before="0" w:line="192" w:lineRule="exact"/>
        <w:ind w:left="0" w:right="0"/>
        <w:jc w:val="both"/>
      </w:pPr>
      <w:bookmarkStart w:id="3485" w:name="bookmark3485"/>
      <w:bookmarkEnd w:id="3485"/>
      <w:r>
        <w:rPr>
          <w:color w:val="000000"/>
          <w:spacing w:val="0"/>
          <w:w w:val="100"/>
          <w:position w:val="0"/>
        </w:rPr>
        <w:t>交通运输部门监管工作不到位。 英德市交通运输局以及清远市交通运输 局综合行政执法局，对相关法律法规的 认识和理解存在偏差，导致疏于对上述 违法行为的査处，监管工作不到位。</w:t>
      </w:r>
    </w:p>
    <w:p>
      <w:pPr>
        <w:pStyle w:val="Style38"/>
        <w:keepNext w:val="0"/>
        <w:keepLines w:val="0"/>
        <w:widowControl w:val="0"/>
        <w:numPr>
          <w:ilvl w:val="0"/>
          <w:numId w:val="557"/>
        </w:numPr>
        <w:shd w:val="clear" w:color="auto" w:fill="auto"/>
        <w:tabs>
          <w:tab w:pos="500" w:val="left"/>
        </w:tabs>
        <w:bidi w:val="0"/>
        <w:spacing w:before="0" w:line="194" w:lineRule="exact"/>
        <w:ind w:left="0" w:right="0"/>
        <w:jc w:val="both"/>
      </w:pPr>
      <w:bookmarkStart w:id="3486" w:name="bookmark3486"/>
      <w:bookmarkEnd w:id="3486"/>
      <w:r>
        <w:rPr>
          <w:color w:val="000000"/>
          <w:spacing w:val="0"/>
          <w:w w:val="100"/>
          <w:position w:val="0"/>
        </w:rPr>
        <w:t>英德市政府、英德市望埠镇政府 贯彻落实国家安全生产工作方针政策和 法律法规不到位。</w:t>
      </w:r>
    </w:p>
    <w:p>
      <w:pPr>
        <w:pStyle w:val="Style118"/>
        <w:keepNext/>
        <w:keepLines/>
        <w:widowControl w:val="0"/>
        <w:shd w:val="clear" w:color="auto" w:fill="auto"/>
        <w:bidi w:val="0"/>
        <w:spacing w:before="0" w:line="240" w:lineRule="auto"/>
        <w:ind w:left="0" w:right="0" w:firstLine="0"/>
        <w:jc w:val="left"/>
      </w:pPr>
      <w:bookmarkStart w:id="3487" w:name="bookmark3487"/>
      <w:bookmarkStart w:id="3488" w:name="bookmark3488"/>
      <w:bookmarkStart w:id="3489" w:name="bookmark3489"/>
      <w:r>
        <w:rPr>
          <w:color w:val="000000"/>
          <w:spacing w:val="0"/>
          <w:w w:val="100"/>
          <w:position w:val="0"/>
        </w:rPr>
        <w:t>三、事故责任追究</w:t>
      </w:r>
      <w:bookmarkEnd w:id="3487"/>
      <w:bookmarkEnd w:id="3488"/>
      <w:bookmarkEnd w:id="3489"/>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（-）司法机关处理的有关责任人。</w:t>
      </w:r>
    </w:p>
    <w:p>
      <w:pPr>
        <w:pStyle w:val="Style38"/>
        <w:keepNext w:val="0"/>
        <w:keepLines w:val="0"/>
        <w:widowControl w:val="0"/>
        <w:shd w:val="clear" w:color="auto" w:fill="auto"/>
        <w:bidi w:val="0"/>
        <w:spacing w:before="0" w:line="197" w:lineRule="exact"/>
        <w:ind w:left="0" w:right="0"/>
        <w:jc w:val="both"/>
      </w:pPr>
      <w:r>
        <w:rPr>
          <w:rFonts w:ascii="Times New Roman" w:eastAsia="Times New Roman" w:hAnsi="Times New Roman" w:cs="Times New Roman"/>
          <w:color w:val="000000"/>
          <w:spacing w:val="0"/>
          <w:w w:val="100"/>
          <w:position w:val="0"/>
        </w:rPr>
        <w:t>9</w:t>
      </w:r>
      <w:r>
        <w:rPr>
          <w:color w:val="000000"/>
          <w:spacing w:val="0"/>
          <w:w w:val="100"/>
          <w:position w:val="0"/>
        </w:rPr>
        <w:t>名事故相关人员建议依法追究刑 事责任，其中：</w:t>
      </w:r>
    </w:p>
    <w:p>
      <w:pPr>
        <w:pStyle w:val="Style38"/>
        <w:keepNext w:val="0"/>
        <w:keepLines w:val="0"/>
        <w:widowControl w:val="0"/>
        <w:numPr>
          <w:ilvl w:val="0"/>
          <w:numId w:val="561"/>
        </w:numPr>
        <w:shd w:val="clear" w:color="auto" w:fill="auto"/>
        <w:tabs>
          <w:tab w:pos="495" w:val="left"/>
        </w:tabs>
        <w:bidi w:val="0"/>
        <w:spacing w:before="0" w:line="195" w:lineRule="exact"/>
        <w:ind w:left="0" w:right="0"/>
        <w:jc w:val="both"/>
      </w:pPr>
      <w:bookmarkStart w:id="3490" w:name="bookmark3490"/>
      <w:bookmarkEnd w:id="3490"/>
      <w:r>
        <w:rPr>
          <w:color w:val="000000"/>
          <w:spacing w:val="0"/>
          <w:w w:val="100"/>
          <w:position w:val="0"/>
        </w:rPr>
        <w:t>凌某燕，民爆公司总经理。民 爆公司违法运输民爆物品；民爆物品管 理混乱，未依法落实民用爆炸物品登记 制度；违反安全技术规程生产作业；在 企业、车辆、驾驶员未依法取得危险货 物道路运输资质证书的情况下，违法从 事民爆物品运输行为。凌时燕作为民爆 公司法定代表人、总经理，对事故的发 生负有直接责任，建议移交司法机关追 究刑事责任。</w:t>
      </w:r>
    </w:p>
    <w:p>
      <w:pPr>
        <w:pStyle w:val="Style38"/>
        <w:keepNext w:val="0"/>
        <w:keepLines w:val="0"/>
        <w:widowControl w:val="0"/>
        <w:numPr>
          <w:ilvl w:val="0"/>
          <w:numId w:val="561"/>
        </w:numPr>
        <w:shd w:val="clear" w:color="auto" w:fill="auto"/>
        <w:tabs>
          <w:tab w:pos="500" w:val="left"/>
        </w:tabs>
        <w:bidi w:val="0"/>
        <w:spacing w:before="0" w:line="196" w:lineRule="exact"/>
        <w:ind w:left="0" w:right="0"/>
        <w:jc w:val="both"/>
      </w:pPr>
      <w:bookmarkStart w:id="3491" w:name="bookmark3491"/>
      <w:bookmarkEnd w:id="3491"/>
      <w:r>
        <w:rPr>
          <w:color w:val="000000"/>
          <w:spacing w:val="0"/>
          <w:w w:val="100"/>
          <w:position w:val="0"/>
        </w:rPr>
        <w:t>丘某征，男，中共党员，大专 学历，现任英德市公安局河头派出所 副所长，负责辖区内民用爆炸物品管 理工作。英德市公安局在民爆物品管 理工作中违规审批，曰常监管不力。 丘某征作为具体负责龙山公司民爆物 品购买、运输、爆破作业监管工作的 英德市公安局河头派出所副所长，对 事故发生负有直接责任，建议移交司 法机追究刑事责任。</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（二）建议给予政务处分和组织处 理的责任人员。</w:t>
      </w:r>
    </w:p>
    <w:p>
      <w:pPr>
        <w:pStyle w:val="Style38"/>
        <w:keepNext w:val="0"/>
        <w:keepLines w:val="0"/>
        <w:widowControl w:val="0"/>
        <w:shd w:val="clear" w:color="auto" w:fill="auto"/>
        <w:bidi w:val="0"/>
        <w:spacing w:before="0" w:line="199" w:lineRule="exact"/>
        <w:ind w:left="0" w:right="0"/>
        <w:jc w:val="both"/>
      </w:pPr>
      <w:r>
        <w:rPr>
          <w:rFonts w:ascii="Times New Roman" w:eastAsia="Times New Roman" w:hAnsi="Times New Roman" w:cs="Times New Roman"/>
          <w:color w:val="000000"/>
          <w:spacing w:val="0"/>
          <w:w w:val="100"/>
          <w:position w:val="0"/>
        </w:rPr>
        <w:t>9</w:t>
      </w:r>
      <w:r>
        <w:rPr>
          <w:color w:val="000000"/>
          <w:spacing w:val="0"/>
          <w:w w:val="100"/>
          <w:position w:val="0"/>
        </w:rPr>
        <w:t>名事故相关人员建议追究党政纪 责任，</w:t>
      </w:r>
      <w:r>
        <w:rPr>
          <w:rFonts w:ascii="Times New Roman" w:eastAsia="Times New Roman" w:hAnsi="Times New Roman" w:cs="Times New Roman"/>
          <w:color w:val="000000"/>
          <w:spacing w:val="0"/>
          <w:w w:val="100"/>
          <w:position w:val="0"/>
        </w:rPr>
        <w:t>5</w:t>
      </w:r>
      <w:r>
        <w:rPr>
          <w:color w:val="000000"/>
          <w:spacing w:val="0"/>
          <w:w w:val="100"/>
          <w:position w:val="0"/>
        </w:rPr>
        <w:t>名事故相关人员建议由清远市 纪检监察机关对其诫勉谈话，其中：</w:t>
      </w:r>
    </w:p>
    <w:p>
      <w:pPr>
        <w:pStyle w:val="Style38"/>
        <w:keepNext w:val="0"/>
        <w:keepLines w:val="0"/>
        <w:widowControl w:val="0"/>
        <w:numPr>
          <w:ilvl w:val="0"/>
          <w:numId w:val="563"/>
        </w:numPr>
        <w:shd w:val="clear" w:color="auto" w:fill="auto"/>
        <w:bidi w:val="0"/>
        <w:spacing w:before="0" w:line="193" w:lineRule="exact"/>
        <w:ind w:left="0" w:right="0"/>
        <w:jc w:val="both"/>
      </w:pPr>
      <w:bookmarkStart w:id="3492" w:name="bookmark3492"/>
      <w:bookmarkEnd w:id="3492"/>
      <w:r>
        <w:rPr>
          <w:color w:val="000000"/>
          <w:spacing w:val="0"/>
          <w:w w:val="100"/>
          <w:position w:val="0"/>
        </w:rPr>
        <w:t xml:space="preserve">张某，男，中共党员，本科学历。 </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9</w:t>
      </w:r>
      <w:r>
        <w:rPr>
          <w:color w:val="000000"/>
          <w:spacing w:val="0"/>
          <w:w w:val="100"/>
          <w:position w:val="0"/>
        </w:rPr>
        <w:t xml:space="preserve">月至今任英德市市委常委、 副市长，分管经信等工作。张光在任职 期间，贯彻执行国家安全生产工作方针 政策不到位，未有效督促有关部门査处 </w:t>
      </w:r>
      <w:r>
        <w:rPr>
          <w:color w:val="000000"/>
          <w:spacing w:val="0"/>
          <w:w w:val="100"/>
          <w:position w:val="0"/>
        </w:rPr>
        <w:t>安全生产违法行为，对事故发生负有重 要领导责任。依据《行政机关公务员处 分条例》等相关规定，建议给予行政记 过处分。</w:t>
      </w:r>
    </w:p>
    <w:p>
      <w:pPr>
        <w:pStyle w:val="Style38"/>
        <w:keepNext w:val="0"/>
        <w:keepLines w:val="0"/>
        <w:widowControl w:val="0"/>
        <w:numPr>
          <w:ilvl w:val="0"/>
          <w:numId w:val="563"/>
        </w:numPr>
        <w:shd w:val="clear" w:color="auto" w:fill="auto"/>
        <w:bidi w:val="0"/>
        <w:spacing w:before="0" w:line="196" w:lineRule="exact"/>
        <w:ind w:left="0" w:right="0"/>
        <w:jc w:val="both"/>
      </w:pPr>
      <w:bookmarkStart w:id="3493" w:name="bookmark3493"/>
      <w:bookmarkEnd w:id="3493"/>
      <w:r>
        <w:rPr>
          <w:color w:val="000000"/>
          <w:spacing w:val="0"/>
          <w:w w:val="100"/>
          <w:position w:val="0"/>
        </w:rPr>
        <w:t>廖某就，男，中共党员，本科 学历，</w:t>
      </w:r>
      <w:r>
        <w:rPr>
          <w:rFonts w:ascii="Times New Roman" w:eastAsia="Times New Roman" w:hAnsi="Times New Roman" w:cs="Times New Roman"/>
          <w:color w:val="000000"/>
          <w:spacing w:val="0"/>
          <w:w w:val="100"/>
          <w:position w:val="0"/>
        </w:rPr>
        <w:t>2012</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月</w:t>
      </w:r>
      <w:r>
        <w:rPr>
          <w:rFonts w:ascii="Times New Roman" w:eastAsia="Times New Roman" w:hAnsi="Times New Roman" w:cs="Times New Roman"/>
          <w:color w:val="000000"/>
          <w:spacing w:val="0"/>
          <w:w w:val="100"/>
          <w:position w:val="0"/>
        </w:rPr>
        <w:t>14</w:t>
      </w:r>
      <w:r>
        <w:rPr>
          <w:color w:val="000000"/>
          <w:spacing w:val="0"/>
          <w:w w:val="100"/>
          <w:position w:val="0"/>
        </w:rPr>
        <w:t>曰至今任英德 市副市长、公安局局长。廖某就对英德 市公安局民爆物品管理工作领导不到 位，对该事故的发生负有责任，建议由 清远市纪检监察机关对其诫勉谈话。</w:t>
      </w:r>
    </w:p>
    <w:p>
      <w:pPr>
        <w:pStyle w:val="Style38"/>
        <w:keepNext w:val="0"/>
        <w:keepLines w:val="0"/>
        <w:widowControl w:val="0"/>
        <w:shd w:val="clear" w:color="auto" w:fill="auto"/>
        <w:bidi w:val="0"/>
        <w:spacing w:before="0" w:line="202" w:lineRule="exact"/>
        <w:ind w:left="0" w:right="0"/>
        <w:jc w:val="both"/>
      </w:pPr>
      <w:r>
        <w:rPr>
          <w:color w:val="000000"/>
          <w:spacing w:val="0"/>
          <w:w w:val="100"/>
          <w:position w:val="0"/>
        </w:rPr>
        <w:t>（三）对相关责任人员和单位给予 处理的其他建议。</w:t>
      </w:r>
    </w:p>
    <w:p>
      <w:pPr>
        <w:pStyle w:val="Style38"/>
        <w:keepNext w:val="0"/>
        <w:keepLines w:val="0"/>
        <w:widowControl w:val="0"/>
        <w:shd w:val="clear" w:color="auto" w:fill="auto"/>
        <w:bidi w:val="0"/>
        <w:spacing w:before="0" w:line="206" w:lineRule="exact"/>
        <w:ind w:left="0" w:right="0"/>
        <w:jc w:val="both"/>
      </w:pPr>
      <w:r>
        <w:rPr>
          <w:rFonts w:ascii="Times New Roman" w:eastAsia="Times New Roman" w:hAnsi="Times New Roman" w:cs="Times New Roman"/>
          <w:color w:val="000000"/>
          <w:spacing w:val="0"/>
          <w:w w:val="100"/>
          <w:position w:val="0"/>
        </w:rPr>
        <w:t>4</w:t>
      </w:r>
      <w:r>
        <w:rPr>
          <w:color w:val="000000"/>
          <w:spacing w:val="0"/>
          <w:w w:val="100"/>
          <w:position w:val="0"/>
        </w:rPr>
        <w:t>名相关人员和</w:t>
      </w:r>
      <w:r>
        <w:rPr>
          <w:rFonts w:ascii="Times New Roman" w:eastAsia="Times New Roman" w:hAnsi="Times New Roman" w:cs="Times New Roman"/>
          <w:color w:val="000000"/>
          <w:spacing w:val="0"/>
          <w:w w:val="100"/>
          <w:position w:val="0"/>
        </w:rPr>
        <w:t>3</w:t>
      </w:r>
      <w:r>
        <w:rPr>
          <w:color w:val="000000"/>
          <w:spacing w:val="0"/>
          <w:w w:val="100"/>
          <w:position w:val="0"/>
        </w:rPr>
        <w:t>家企业受到相应 的行政处罚，其中：</w:t>
      </w:r>
    </w:p>
    <w:p>
      <w:pPr>
        <w:pStyle w:val="Style38"/>
        <w:keepNext w:val="0"/>
        <w:keepLines w:val="0"/>
        <w:widowControl w:val="0"/>
        <w:numPr>
          <w:ilvl w:val="0"/>
          <w:numId w:val="565"/>
        </w:numPr>
        <w:shd w:val="clear" w:color="auto" w:fill="auto"/>
        <w:tabs>
          <w:tab w:pos="500" w:val="left"/>
        </w:tabs>
        <w:bidi w:val="0"/>
        <w:spacing w:before="0" w:line="193" w:lineRule="exact"/>
        <w:ind w:left="0" w:right="0"/>
        <w:jc w:val="both"/>
      </w:pPr>
      <w:bookmarkStart w:id="3494" w:name="bookmark3494"/>
      <w:bookmarkEnd w:id="3494"/>
      <w:r>
        <w:rPr>
          <w:color w:val="000000"/>
          <w:spacing w:val="0"/>
          <w:w w:val="100"/>
          <w:position w:val="0"/>
        </w:rPr>
        <w:t>周某，龙山公司矿山分厂厂长 助理，分管采矿工段。周未依法履行安 全生产管理职责，没有督促下属遵守相 关法律法规、安全生产操作规程；对釆 矿工段安全生产工作管理检査不到位， 没有及时纠正爆破操作人员的违规行 为。周某对事故的发生负有责任，建议 由清远市公安局依法撤销其《爆破作业 人员许可证》。</w:t>
      </w:r>
    </w:p>
    <w:p>
      <w:pPr>
        <w:pStyle w:val="Style38"/>
        <w:keepNext w:val="0"/>
        <w:keepLines w:val="0"/>
        <w:widowControl w:val="0"/>
        <w:numPr>
          <w:ilvl w:val="0"/>
          <w:numId w:val="565"/>
        </w:numPr>
        <w:shd w:val="clear" w:color="auto" w:fill="auto"/>
        <w:tabs>
          <w:tab w:pos="500" w:val="left"/>
        </w:tabs>
        <w:bidi w:val="0"/>
        <w:spacing w:before="0" w:line="195" w:lineRule="exact"/>
        <w:ind w:left="0" w:right="0"/>
        <w:jc w:val="both"/>
      </w:pPr>
      <w:bookmarkStart w:id="3495" w:name="bookmark3495"/>
      <w:bookmarkEnd w:id="3495"/>
      <w:r>
        <w:rPr>
          <w:color w:val="000000"/>
          <w:spacing w:val="0"/>
          <w:w w:val="100"/>
          <w:position w:val="0"/>
        </w:rPr>
        <w:t>民爆公司。民爆公司未依法落 实企业安全生产主体责任，违法运输 民爆物品；民爆物品管理混乱，未依 法落实民用爆炸物品登记制度；违反 安全技术规程生产作业；在企业、车辆、 驾驶员未依法取得危险货物道路运输 资质证书的情况下，违法从事民爆物 品运输行为，对事故的发生负有责任。 建议由省安全监管局对其处以法律法 规规定上限的行政处罚，由省经济和 信息化委依法吊销其《民用爆炸物品 销售许可证》。</w:t>
      </w:r>
    </w:p>
    <w:p>
      <w:pPr>
        <w:pStyle w:val="Style5"/>
        <w:keepNext/>
        <w:keepLines/>
        <w:widowControl w:val="0"/>
        <w:shd w:val="clear" w:color="auto" w:fill="auto"/>
        <w:bidi w:val="0"/>
        <w:spacing w:before="0" w:after="220" w:line="240" w:lineRule="auto"/>
        <w:ind w:left="0" w:right="0" w:firstLine="0"/>
        <w:jc w:val="left"/>
        <w:rPr>
          <w:sz w:val="16"/>
          <w:szCs w:val="16"/>
        </w:rPr>
      </w:pPr>
      <w:bookmarkStart w:id="3496" w:name="bookmark3496"/>
      <w:bookmarkStart w:id="3497" w:name="bookmark3497"/>
      <w:bookmarkStart w:id="3498" w:name="bookmark3498"/>
      <w:r>
        <w:rPr>
          <w:color w:val="000000"/>
          <w:spacing w:val="0"/>
          <w:w w:val="100"/>
          <w:position w:val="0"/>
          <w:sz w:val="16"/>
          <w:szCs w:val="16"/>
        </w:rPr>
        <w:t>四、案例点评</w:t>
      </w:r>
      <w:bookmarkEnd w:id="3496"/>
      <w:bookmarkEnd w:id="3497"/>
      <w:bookmarkEnd w:id="3498"/>
    </w:p>
    <w:p>
      <w:pPr>
        <w:pStyle w:val="Style38"/>
        <w:keepNext w:val="0"/>
        <w:keepLines w:val="0"/>
        <w:widowControl w:val="0"/>
        <w:shd w:val="clear" w:color="auto" w:fill="auto"/>
        <w:bidi w:val="0"/>
        <w:spacing w:before="0" w:after="1380" w:line="192" w:lineRule="exact"/>
        <w:ind w:left="0" w:right="0" w:firstLine="400"/>
        <w:jc w:val="both"/>
      </w:pPr>
      <w:r>
        <w:rPr>
          <w:color w:val="000000"/>
          <w:spacing w:val="0"/>
          <w:w w:val="100"/>
          <w:position w:val="0"/>
        </w:rPr>
        <w:t>该事故是一起由于企业违法 违规生产经营和相关政府职能部 门审批监管不严共同导致的责任 事故。民用爆炸物品广泛应用于釆 矿、石油、建筑、交通、电力、水 利等国民经济基础行业领域，具体 指用于非军事目的、列入民用爆炸 物品品名表的</w:t>
      </w:r>
      <w:r>
        <w:rPr>
          <w:rFonts w:ascii="Times New Roman" w:eastAsia="Times New Roman" w:hAnsi="Times New Roman" w:cs="Times New Roman"/>
          <w:color w:val="000000"/>
          <w:spacing w:val="0"/>
          <w:w w:val="100"/>
          <w:position w:val="0"/>
        </w:rPr>
        <w:t>5</w:t>
      </w:r>
      <w:r>
        <w:rPr>
          <w:color w:val="000000"/>
          <w:spacing w:val="0"/>
          <w:w w:val="100"/>
          <w:position w:val="0"/>
        </w:rPr>
        <w:t>类共</w:t>
      </w:r>
      <w:r>
        <w:rPr>
          <w:rFonts w:ascii="Times New Roman" w:eastAsia="Times New Roman" w:hAnsi="Times New Roman" w:cs="Times New Roman"/>
          <w:color w:val="000000"/>
          <w:spacing w:val="0"/>
          <w:w w:val="100"/>
          <w:position w:val="0"/>
        </w:rPr>
        <w:t>59</w:t>
      </w:r>
      <w:r>
        <w:rPr>
          <w:color w:val="000000"/>
          <w:spacing w:val="0"/>
          <w:w w:val="100"/>
          <w:position w:val="0"/>
        </w:rPr>
        <w:t>种火药、 炸药及其制品和雷管、导火索等点 火、起爆器材等，因其具有易燃易 爆的高危险属性，在生产、销售、 购买、运输、储存、使用、销毁等 各环节操作过程如果疏于防范、使 用不当、管理不到位，极其容易引 发安全事故。</w:t>
      </w:r>
    </w:p>
    <w:p>
      <w:pPr>
        <w:pStyle w:val="Style118"/>
        <w:keepNext/>
        <w:keepLines/>
        <w:widowControl w:val="0"/>
        <w:shd w:val="clear" w:color="auto" w:fill="auto"/>
        <w:bidi w:val="0"/>
        <w:spacing w:before="0" w:after="40"/>
        <w:ind w:left="0" w:right="0" w:firstLine="260"/>
        <w:jc w:val="both"/>
      </w:pPr>
      <w:bookmarkStart w:id="3499" w:name="bookmark3499"/>
      <w:bookmarkStart w:id="3500" w:name="bookmark3500"/>
      <w:bookmarkStart w:id="3501" w:name="bookmark3501"/>
      <w:r>
        <w:rPr>
          <w:color w:val="000000"/>
          <w:spacing w:val="0"/>
          <w:w w:val="100"/>
          <w:position w:val="0"/>
        </w:rPr>
        <w:t>（一）企业加强安全管理，严格落 实许可制度。</w:t>
      </w:r>
      <w:bookmarkEnd w:id="3499"/>
      <w:bookmarkEnd w:id="3500"/>
      <w:bookmarkEnd w:id="3501"/>
    </w:p>
    <w:p>
      <w:pPr>
        <w:pStyle w:val="Style38"/>
        <w:keepNext w:val="0"/>
        <w:keepLines w:val="0"/>
        <w:widowControl w:val="0"/>
        <w:shd w:val="clear" w:color="auto" w:fill="auto"/>
        <w:bidi w:val="0"/>
        <w:spacing w:before="0" w:after="40" w:line="192" w:lineRule="exact"/>
        <w:ind w:left="0" w:right="0" w:firstLine="260"/>
        <w:jc w:val="both"/>
      </w:pPr>
      <w:r>
        <w:rPr>
          <w:color w:val="000000"/>
          <w:spacing w:val="0"/>
          <w:w w:val="100"/>
          <w:position w:val="0"/>
        </w:rPr>
        <w:t xml:space="preserve">国家对民用爆炸物品的生产、销 售、购买、运输、爆破作业实行许可证 制度，具体包括《民用爆炸物品生产 许可证》、《民用爆炸物品安全生产许可 证》、《民用爆炸物品销售许可证》、《民 用爆炸物品购买许可证》、《民用爆炸物 品运输许可证》、《道路危险货物运输许 可证》、《道路危险货物运输从业人员从 业资格证》、《营业性爆破作业单位许可 证》、《非营业性爆破作业单位许可证》 </w:t>
      </w:r>
      <w:r>
        <w:rPr>
          <w:color w:val="000000"/>
          <w:spacing w:val="0"/>
          <w:w w:val="100"/>
          <w:position w:val="0"/>
        </w:rPr>
        <w:t>和《爆破作业人员许可证》，分别由各 级相关政府职能部门审批核发相应的资 格许可证明。截止至</w:t>
      </w:r>
      <w:r>
        <w:rPr>
          <w:rFonts w:ascii="Times New Roman" w:eastAsia="Times New Roman" w:hAnsi="Times New Roman" w:cs="Times New Roman"/>
          <w:color w:val="000000"/>
          <w:spacing w:val="0"/>
          <w:w w:val="100"/>
          <w:position w:val="0"/>
        </w:rPr>
        <w:t>2018</w:t>
      </w:r>
      <w:r>
        <w:rPr>
          <w:color w:val="000000"/>
          <w:spacing w:val="0"/>
          <w:w w:val="100"/>
          <w:position w:val="0"/>
        </w:rPr>
        <w:t>年</w:t>
      </w:r>
      <w:r>
        <w:rPr>
          <w:rFonts w:ascii="Times New Roman" w:eastAsia="Times New Roman" w:hAnsi="Times New Roman" w:cs="Times New Roman"/>
          <w:color w:val="000000"/>
          <w:spacing w:val="0"/>
          <w:w w:val="100"/>
          <w:position w:val="0"/>
        </w:rPr>
        <w:t>12</w:t>
      </w:r>
      <w:r>
        <w:rPr>
          <w:color w:val="000000"/>
          <w:spacing w:val="0"/>
          <w:w w:val="100"/>
          <w:position w:val="0"/>
        </w:rPr>
        <w:t xml:space="preserve">月，广 东省现有备案民用爆炸物品相关单位共 </w:t>
      </w:r>
      <w:r>
        <w:rPr>
          <w:rFonts w:ascii="Times New Roman" w:eastAsia="Times New Roman" w:hAnsi="Times New Roman" w:cs="Times New Roman"/>
          <w:color w:val="000000"/>
          <w:spacing w:val="0"/>
          <w:w w:val="100"/>
          <w:position w:val="0"/>
        </w:rPr>
        <w:t>386</w:t>
      </w:r>
      <w:r>
        <w:rPr>
          <w:color w:val="000000"/>
          <w:spacing w:val="0"/>
          <w:w w:val="100"/>
          <w:position w:val="0"/>
        </w:rPr>
        <w:t>家，其中营业性爆破作业单位</w:t>
      </w:r>
      <w:r>
        <w:rPr>
          <w:rFonts w:ascii="Times New Roman" w:eastAsia="Times New Roman" w:hAnsi="Times New Roman" w:cs="Times New Roman"/>
          <w:color w:val="000000"/>
          <w:spacing w:val="0"/>
          <w:w w:val="100"/>
          <w:position w:val="0"/>
        </w:rPr>
        <w:t xml:space="preserve">174 </w:t>
      </w:r>
      <w:r>
        <w:rPr>
          <w:color w:val="000000"/>
          <w:spacing w:val="0"/>
          <w:w w:val="100"/>
          <w:position w:val="0"/>
        </w:rPr>
        <w:t>家，非营业性爆破作业单位</w:t>
      </w:r>
      <w:r>
        <w:rPr>
          <w:rFonts w:ascii="Times New Roman" w:eastAsia="Times New Roman" w:hAnsi="Times New Roman" w:cs="Times New Roman"/>
          <w:color w:val="000000"/>
          <w:spacing w:val="0"/>
          <w:w w:val="100"/>
          <w:position w:val="0"/>
        </w:rPr>
        <w:t>118</w:t>
      </w:r>
      <w:r>
        <w:rPr>
          <w:color w:val="000000"/>
          <w:spacing w:val="0"/>
          <w:w w:val="100"/>
          <w:position w:val="0"/>
        </w:rPr>
        <w:t>家，生 产单位</w:t>
      </w:r>
      <w:r>
        <w:rPr>
          <w:rFonts w:ascii="Times New Roman" w:eastAsia="Times New Roman" w:hAnsi="Times New Roman" w:cs="Times New Roman"/>
          <w:color w:val="000000"/>
          <w:spacing w:val="0"/>
          <w:w w:val="100"/>
          <w:position w:val="0"/>
        </w:rPr>
        <w:t>8</w:t>
      </w:r>
      <w:r>
        <w:rPr>
          <w:color w:val="000000"/>
          <w:spacing w:val="0"/>
          <w:w w:val="100"/>
          <w:position w:val="0"/>
        </w:rPr>
        <w:t>家，销售单位</w:t>
      </w:r>
      <w:r>
        <w:rPr>
          <w:rFonts w:ascii="Times New Roman" w:eastAsia="Times New Roman" w:hAnsi="Times New Roman" w:cs="Times New Roman"/>
          <w:color w:val="000000"/>
          <w:spacing w:val="0"/>
          <w:w w:val="100"/>
          <w:position w:val="0"/>
        </w:rPr>
        <w:t>61</w:t>
      </w:r>
      <w:r>
        <w:rPr>
          <w:color w:val="000000"/>
          <w:spacing w:val="0"/>
          <w:w w:val="100"/>
          <w:position w:val="0"/>
        </w:rPr>
        <w:t>家，运输单 位</w:t>
      </w:r>
      <w:r>
        <w:rPr>
          <w:rFonts w:ascii="Times New Roman" w:eastAsia="Times New Roman" w:hAnsi="Times New Roman" w:cs="Times New Roman"/>
          <w:color w:val="000000"/>
          <w:spacing w:val="0"/>
          <w:w w:val="100"/>
          <w:position w:val="0"/>
        </w:rPr>
        <w:t>25</w:t>
      </w:r>
      <w:r>
        <w:rPr>
          <w:color w:val="000000"/>
          <w:spacing w:val="0"/>
          <w:w w:val="100"/>
          <w:position w:val="0"/>
        </w:rPr>
        <w:t>家。上述单位应从企业和员工两 个方面出发，既要在落实安全生产责任 制、完善安全管理规章制度、保证安全 生产投入的基础上取得国家规定的企业 生产经营资质许可，又要加强职工的培 训教育和准入管理，严格杜绝爆破 员、安全员、保管员（统称</w:t>
      </w:r>
      <w:r>
        <w:rPr>
          <w:color w:val="000000"/>
          <w:spacing w:val="0"/>
          <w:w w:val="100"/>
          <w:position w:val="0"/>
          <w:lang w:val="zh-CN" w:eastAsia="zh-CN" w:bidi="zh-CN"/>
        </w:rPr>
        <w:t>“爆</w:t>
      </w:r>
      <w:r>
        <w:rPr>
          <w:color w:val="000000"/>
          <w:spacing w:val="0"/>
          <w:w w:val="100"/>
          <w:position w:val="0"/>
        </w:rPr>
        <w:t>破三员”） 无证上岗。</w:t>
      </w:r>
    </w:p>
    <w:p>
      <w:pPr>
        <w:pStyle w:val="Style118"/>
        <w:keepNext/>
        <w:keepLines/>
        <w:widowControl w:val="0"/>
        <w:shd w:val="clear" w:color="auto" w:fill="auto"/>
        <w:bidi w:val="0"/>
        <w:spacing w:before="0" w:after="40" w:line="202" w:lineRule="exact"/>
        <w:ind w:left="0" w:right="0"/>
        <w:jc w:val="both"/>
      </w:pPr>
      <w:bookmarkStart w:id="3502" w:name="bookmark3502"/>
      <w:bookmarkStart w:id="3503" w:name="bookmark3503"/>
      <w:bookmarkStart w:id="3504" w:name="bookmark3504"/>
      <w:r>
        <w:rPr>
          <w:color w:val="000000"/>
          <w:spacing w:val="0"/>
          <w:w w:val="100"/>
          <w:position w:val="0"/>
        </w:rPr>
        <w:t>（二）政府合力督查，严防监管真 空地带。</w:t>
      </w:r>
      <w:bookmarkEnd w:id="3502"/>
      <w:bookmarkEnd w:id="3503"/>
      <w:bookmarkEnd w:id="3504"/>
    </w:p>
    <w:p>
      <w:pPr>
        <w:pStyle w:val="Style38"/>
        <w:keepNext w:val="0"/>
        <w:keepLines w:val="0"/>
        <w:widowControl w:val="0"/>
        <w:shd w:val="clear" w:color="auto" w:fill="auto"/>
        <w:bidi w:val="0"/>
        <w:spacing w:before="0" w:after="40" w:line="193" w:lineRule="exact"/>
        <w:ind w:left="0" w:right="0"/>
        <w:jc w:val="both"/>
        <w:sectPr>
          <w:footnotePr>
            <w:pos w:val="pageBottom"/>
            <w:numFmt w:val="decimal"/>
            <w:numRestart w:val="continuous"/>
          </w:footnotePr>
          <w:type w:val="continuous"/>
          <w:pgSz w:w="6202" w:h="8640"/>
          <w:pgMar w:top="556" w:right="740" w:bottom="592" w:left="738" w:header="0" w:footer="3" w:gutter="0"/>
          <w:cols w:num="2" w:space="247"/>
          <w:noEndnote/>
          <w:rtlGutter w:val="0"/>
          <w:docGrid w:linePitch="360"/>
        </w:sectPr>
      </w:pPr>
      <w:r>
        <w:rPr>
          <w:color w:val="000000"/>
          <w:spacing w:val="0"/>
          <w:w w:val="100"/>
          <w:position w:val="0"/>
        </w:rPr>
        <w:t xml:space="preserve">工信、公安、应急、交通运输、工 商等各级政府职能部门按照相关法律 法规对民用爆炸物品从业单位的经济活 动进行审批监管。目前，我国形成了以 </w:t>
      </w:r>
      <w:r>
        <w:rPr>
          <w:rFonts w:ascii="Times New Roman" w:eastAsia="Times New Roman" w:hAnsi="Times New Roman" w:cs="Times New Roman"/>
          <w:color w:val="000000"/>
          <w:spacing w:val="0"/>
          <w:w w:val="100"/>
          <w:position w:val="0"/>
        </w:rPr>
        <w:t>2006</w:t>
      </w:r>
      <w:r>
        <w:rPr>
          <w:color w:val="000000"/>
          <w:spacing w:val="0"/>
          <w:w w:val="100"/>
          <w:position w:val="0"/>
        </w:rPr>
        <w:t>年出台，</w:t>
      </w:r>
      <w:r>
        <w:rPr>
          <w:rFonts w:ascii="Times New Roman" w:eastAsia="Times New Roman" w:hAnsi="Times New Roman" w:cs="Times New Roman"/>
          <w:color w:val="000000"/>
          <w:spacing w:val="0"/>
          <w:w w:val="100"/>
          <w:position w:val="0"/>
        </w:rPr>
        <w:t>2014</w:t>
      </w:r>
      <w:r>
        <w:rPr>
          <w:color w:val="000000"/>
          <w:spacing w:val="0"/>
          <w:w w:val="100"/>
          <w:position w:val="0"/>
        </w:rPr>
        <w:t>年经国务院第</w:t>
      </w:r>
      <w:r>
        <w:rPr>
          <w:rFonts w:ascii="Times New Roman" w:eastAsia="Times New Roman" w:hAnsi="Times New Roman" w:cs="Times New Roman"/>
          <w:color w:val="000000"/>
          <w:spacing w:val="0"/>
          <w:w w:val="100"/>
          <w:position w:val="0"/>
        </w:rPr>
        <w:t xml:space="preserve">54 </w:t>
      </w:r>
      <w:r>
        <w:rPr>
          <w:color w:val="000000"/>
          <w:spacing w:val="0"/>
          <w:w w:val="100"/>
          <w:position w:val="0"/>
        </w:rPr>
        <w:t>次常务会议通过修正的《民用爆炸物品 安全管理条例》（中华人民共和国国务 院令第</w:t>
      </w:r>
      <w:r>
        <w:rPr>
          <w:rFonts w:ascii="Times New Roman" w:eastAsia="Times New Roman" w:hAnsi="Times New Roman" w:cs="Times New Roman"/>
          <w:color w:val="000000"/>
          <w:spacing w:val="0"/>
          <w:w w:val="100"/>
          <w:position w:val="0"/>
        </w:rPr>
        <w:t>466</w:t>
      </w:r>
      <w:r>
        <w:rPr>
          <w:color w:val="000000"/>
          <w:spacing w:val="0"/>
          <w:w w:val="100"/>
          <w:position w:val="0"/>
        </w:rPr>
        <w:t>号）为核心，其他的规章制 度、标准、规范为辅的一套覆盖民用爆 炸物品全环节的法律体系。同时从广东 省实情出发，广东省工业和信息化委员 会、广东省公安厅等民用爆炸物品监管 部门制定了一系列安全管理规章、标准、 规范和规划，如《广东省经济和信息化 委关于民用爆炸物品销售许可的实施细 则》、《广东省民用爆炸物品生产销售企 业重大生产安全事故隐患治理挂牌督办 暂行办法》、《广东省公安机关爆破作业 单位行政许可工作实施细则（试行）》、</w:t>
      </w:r>
    </w:p>
    <w:p>
      <w:pPr>
        <w:pStyle w:val="Style38"/>
        <w:keepNext w:val="0"/>
        <w:keepLines w:val="0"/>
        <w:widowControl w:val="0"/>
        <w:shd w:val="clear" w:color="auto" w:fill="auto"/>
        <w:bidi w:val="0"/>
        <w:spacing w:before="0" w:after="120" w:line="194" w:lineRule="exact"/>
        <w:ind w:left="0" w:right="0" w:firstLine="0"/>
        <w:jc w:val="both"/>
      </w:pPr>
      <w:r>
        <w:rPr>
          <w:color w:val="000000"/>
          <w:spacing w:val="0"/>
          <w:w w:val="100"/>
          <w:position w:val="0"/>
        </w:rPr>
        <w:t>《广东省民用爆炸物品行业</w:t>
      </w:r>
      <w:r>
        <w:rPr>
          <w:color w:val="000000"/>
          <w:spacing w:val="0"/>
          <w:w w:val="100"/>
          <w:position w:val="0"/>
          <w:lang w:val="zh-CN" w:eastAsia="zh-CN" w:bidi="zh-CN"/>
        </w:rPr>
        <w:t>“十</w:t>
      </w:r>
      <w:r>
        <w:rPr>
          <w:color w:val="000000"/>
          <w:spacing w:val="0"/>
          <w:w w:val="100"/>
          <w:position w:val="0"/>
        </w:rPr>
        <w:t>三五” 发展规划》等行政法规和规划。各政府 职能部门应严格依据法律法规和标准规 范的要求，相互配合监督，修复监管漏 洞，按照职责分工积极组织清査、处罚 非法生产、销售、购买、储存、运输、邮 寄和使用民用爆炸物品的行为。</w:t>
      </w:r>
    </w:p>
    <w:p>
      <w:pPr>
        <w:pStyle w:val="Style69"/>
        <w:keepNext w:val="0"/>
        <w:keepLines w:val="0"/>
        <w:widowControl w:val="0"/>
        <w:shd w:val="clear" w:color="auto" w:fill="auto"/>
        <w:bidi w:val="0"/>
        <w:spacing w:before="0" w:after="0" w:line="178" w:lineRule="exact"/>
        <w:ind w:left="0" w:right="0" w:firstLine="0"/>
        <w:jc w:val="both"/>
        <w:sectPr>
          <w:headerReference w:type="default" r:id="rId377"/>
          <w:footerReference w:type="default" r:id="rId378"/>
          <w:headerReference w:type="even" r:id="rId379"/>
          <w:footerReference w:type="even" r:id="rId380"/>
          <w:footnotePr>
            <w:pos w:val="pageBottom"/>
            <w:numFmt w:val="decimal"/>
            <w:numRestart w:val="continuous"/>
          </w:footnotePr>
          <w:pgSz w:w="6202" w:h="8640"/>
          <w:pgMar w:top="701" w:right="3266" w:bottom="701" w:left="684" w:header="0" w:footer="3" w:gutter="0"/>
          <w:cols w:space="720"/>
          <w:noEndnote/>
          <w:rtlGutter w:val="0"/>
          <w:docGrid w:linePitch="360"/>
        </w:sectPr>
      </w:pPr>
      <w:r>
        <w:rPr>
          <w:color w:val="000000"/>
          <w:spacing w:val="0"/>
          <w:w w:val="100"/>
          <w:position w:val="0"/>
        </w:rPr>
        <w:t>（深划市城市公共安全技术研究院，宣教中心 事故调查组）</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 w:after="2" w:line="240" w:lineRule="exact"/>
        <w:rPr>
          <w:sz w:val="19"/>
          <w:szCs w:val="19"/>
        </w:rPr>
      </w:pPr>
    </w:p>
    <w:p>
      <w:pPr>
        <w:widowControl w:val="0"/>
        <w:spacing w:line="1" w:lineRule="exact"/>
        <w:sectPr>
          <w:footnotePr>
            <w:pos w:val="pageBottom"/>
            <w:numFmt w:val="decimal"/>
            <w:numRestart w:val="continuous"/>
          </w:footnotePr>
          <w:pgSz w:w="6202" w:h="8640"/>
          <w:pgMar w:top="931" w:right="1222" w:bottom="659" w:left="1019" w:header="0" w:footer="3" w:gutter="0"/>
          <w:cols w:space="720"/>
          <w:noEndnote/>
          <w:rtlGutter w:val="0"/>
          <w:docGrid w:linePitch="360"/>
        </w:sectPr>
      </w:pPr>
    </w:p>
    <w:p>
      <w:pPr>
        <w:widowControl w:val="0"/>
        <w:spacing w:line="1" w:lineRule="exact"/>
      </w:pPr>
      <w:r>
        <w:drawing>
          <wp:anchor distT="0" distB="255905" distL="98425" distR="31750" simplePos="0" relativeHeight="125829612" behindDoc="0" locked="0" layoutInCell="1" allowOverlap="1">
            <wp:simplePos x="0" y="0"/>
            <wp:positionH relativeFrom="page">
              <wp:posOffset>1778000</wp:posOffset>
            </wp:positionH>
            <wp:positionV relativeFrom="paragraph">
              <wp:posOffset>450850</wp:posOffset>
            </wp:positionV>
            <wp:extent cx="1816735" cy="1615440"/>
            <wp:wrapSquare wrapText="bothSides"/>
            <wp:docPr id="567" name="Shape 567"/>
            <a:graphic xmlns:a="http://schemas.openxmlformats.org/drawingml/2006/main">
              <a:graphicData uri="http://schemas.openxmlformats.org/drawingml/2006/picture">
                <pic:pic xmlns:pic="http://schemas.openxmlformats.org/drawingml/2006/picture">
                  <pic:nvPicPr>
                    <pic:cNvPr id="568" name="Picture box 568"/>
                    <pic:cNvPicPr/>
                  </pic:nvPicPr>
                  <pic:blipFill>
                    <a:blip r:embed="rId381"/>
                    <a:stretch/>
                  </pic:blipFill>
                  <pic:spPr>
                    <a:xfrm>
                      <a:ext cx="1816735" cy="1615440"/>
                    </a:xfrm>
                    <a:prstGeom prst="rect"/>
                  </pic:spPr>
                </pic:pic>
              </a:graphicData>
            </a:graphic>
          </wp:anchor>
        </w:drawing>
      </w:r>
      <w:r>
        <mc:AlternateContent>
          <mc:Choice Requires="wps">
            <w:drawing>
              <wp:anchor distT="1767840" distB="0" distL="25400" distR="25400" simplePos="0" relativeHeight="125829613" behindDoc="0" locked="0" layoutInCell="1" allowOverlap="1">
                <wp:simplePos x="0" y="0"/>
                <wp:positionH relativeFrom="page">
                  <wp:posOffset>1704975</wp:posOffset>
                </wp:positionH>
                <wp:positionV relativeFrom="paragraph">
                  <wp:posOffset>2218690</wp:posOffset>
                </wp:positionV>
                <wp:extent cx="1896110" cy="100330"/>
                <wp:wrapSquare wrapText="bothSides"/>
                <wp:docPr id="569" name="Shape 569"/>
                <a:graphic xmlns:a="http://schemas.openxmlformats.org/drawingml/2006/main">
                  <a:graphicData uri="http://schemas.microsoft.com/office/word/2010/wordprocessingShape">
                    <wps:wsp>
                      <wps:cNvSpPr txBox="1"/>
                      <wps:spPr>
                        <a:xfrm>
                          <a:ext cx="1896110" cy="100330"/>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上道使用审査把关不严、雷击导致设备故障后应急处</w:t>
                            </w:r>
                          </w:p>
                        </w:txbxContent>
                      </wps:txbx>
                      <wps:bodyPr wrap="none" lIns="0" tIns="0" rIns="0" bIns="0">
                        <a:noAutoFit/>
                      </wps:bodyPr>
                    </wps:wsp>
                  </a:graphicData>
                </a:graphic>
              </wp:anchor>
            </w:drawing>
          </mc:Choice>
          <mc:Fallback>
            <w:pict>
              <v:shape id="_x0000_s1595" type="#_x0000_t202" style="position:absolute;margin-left:134.25pt;margin-top:174.70000000000002pt;width:149.30000000000001pt;height:7.9000000000000004pt;z-index:-125829140;mso-wrap-distance-left:2.pt;mso-wrap-distance-top:139.20000000000002pt;mso-wrap-distance-right:2.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color w:val="000000"/>
                          <w:spacing w:val="0"/>
                          <w:w w:val="100"/>
                          <w:position w:val="0"/>
                        </w:rPr>
                        <w:t>上道使用审査把关不严、雷击导致设备故障后应急处</w:t>
                      </w:r>
                    </w:p>
                  </w:txbxContent>
                </v:textbox>
                <w10:wrap type="square" anchorx="page"/>
              </v:shape>
            </w:pict>
          </mc:Fallback>
        </mc:AlternateContent>
      </w:r>
    </w:p>
    <w:p>
      <w:pPr>
        <w:pStyle w:val="Style17"/>
        <w:keepNext/>
        <w:keepLines/>
        <w:widowControl w:val="0"/>
        <w:shd w:val="clear" w:color="auto" w:fill="auto"/>
        <w:bidi w:val="0"/>
        <w:spacing w:before="0" w:after="40" w:line="240" w:lineRule="auto"/>
        <w:ind w:left="0" w:right="0" w:firstLine="140"/>
        <w:jc w:val="left"/>
        <w:rPr>
          <w:sz w:val="18"/>
          <w:szCs w:val="18"/>
        </w:rPr>
      </w:pPr>
      <w:bookmarkStart w:id="3505" w:name="bookmark3505"/>
      <w:bookmarkStart w:id="3506" w:name="bookmark3506"/>
      <w:bookmarkStart w:id="3507" w:name="bookmark3507"/>
      <w:r>
        <w:rPr>
          <w:rFonts w:ascii="Times New Roman" w:eastAsia="Times New Roman" w:hAnsi="Times New Roman" w:cs="Times New Roman"/>
          <w:color w:val="000000"/>
          <w:spacing w:val="0"/>
          <w:w w:val="100"/>
          <w:position w:val="0"/>
          <w:sz w:val="22"/>
          <w:szCs w:val="22"/>
          <w:lang w:val="en-US" w:eastAsia="en-US" w:bidi="en-US"/>
        </w:rPr>
        <w:t xml:space="preserve">2011- </w:t>
      </w:r>
      <w:r>
        <w:rPr>
          <w:rFonts w:ascii="Times New Roman" w:eastAsia="Times New Roman" w:hAnsi="Times New Roman" w:cs="Times New Roman"/>
          <w:color w:val="000000"/>
          <w:spacing w:val="0"/>
          <w:w w:val="100"/>
          <w:position w:val="0"/>
          <w:sz w:val="22"/>
          <w:szCs w:val="22"/>
          <w:lang w:val="zh-CN" w:eastAsia="zh-CN" w:bidi="zh-CN"/>
        </w:rPr>
        <w:t>“7・23”</w:t>
      </w:r>
      <w:r>
        <w:rPr>
          <w:color w:val="000000"/>
          <w:spacing w:val="0"/>
          <w:w w:val="100"/>
          <w:position w:val="0"/>
          <w:sz w:val="18"/>
          <w:szCs w:val="18"/>
        </w:rPr>
        <w:t>甬温线特别重大铁路交通事故</w:t>
      </w:r>
      <w:bookmarkEnd w:id="3505"/>
      <w:bookmarkEnd w:id="3506"/>
      <w:bookmarkEnd w:id="3507"/>
    </w:p>
    <w:p>
      <w:pPr>
        <w:pStyle w:val="Style5"/>
        <w:keepNext/>
        <w:keepLines/>
        <w:widowControl w:val="0"/>
        <w:shd w:val="clear" w:color="auto" w:fill="auto"/>
        <w:bidi w:val="0"/>
        <w:spacing w:before="0" w:after="200" w:line="240" w:lineRule="auto"/>
        <w:ind w:left="0" w:right="0" w:firstLine="820"/>
        <w:jc w:val="left"/>
        <w:rPr>
          <w:sz w:val="15"/>
          <w:szCs w:val="15"/>
        </w:rPr>
      </w:pPr>
      <w:bookmarkStart w:id="3508" w:name="bookmark3508"/>
      <w:bookmarkStart w:id="3509" w:name="bookmark3509"/>
      <w:bookmarkStart w:id="3510" w:name="bookmark3510"/>
      <w:r>
        <w:rPr>
          <w:color w:val="000000"/>
          <w:spacing w:val="0"/>
          <w:w w:val="100"/>
          <w:position w:val="0"/>
          <w:sz w:val="15"/>
          <w:szCs w:val="15"/>
        </w:rPr>
        <w:t>—设计缺陷加雷击，应急不力车追尾</w:t>
      </w:r>
      <w:bookmarkEnd w:id="3508"/>
      <w:bookmarkEnd w:id="3509"/>
      <w:bookmarkEnd w:id="3510"/>
    </w:p>
    <w:p>
      <w:pPr>
        <w:pStyle w:val="Style38"/>
        <w:keepNext w:val="0"/>
        <w:keepLines w:val="0"/>
        <w:widowControl w:val="0"/>
        <w:shd w:val="clear" w:color="auto" w:fill="auto"/>
        <w:bidi w:val="0"/>
        <w:spacing w:before="0" w:after="40" w:line="193" w:lineRule="exact"/>
        <w:ind w:left="140" w:right="0" w:firstLine="260"/>
        <w:jc w:val="both"/>
      </w:pP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7</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 xml:space="preserve">曰 </w:t>
      </w:r>
      <w:r>
        <w:rPr>
          <w:rFonts w:ascii="Times New Roman" w:eastAsia="Times New Roman" w:hAnsi="Times New Roman" w:cs="Times New Roman"/>
          <w:color w:val="000000"/>
          <w:spacing w:val="0"/>
          <w:w w:val="100"/>
          <w:position w:val="0"/>
        </w:rPr>
        <w:t>20</w:t>
      </w:r>
      <w:r>
        <w:rPr>
          <w:color w:val="000000"/>
          <w:spacing w:val="0"/>
          <w:w w:val="100"/>
          <w:position w:val="0"/>
        </w:rPr>
        <w:t>时</w:t>
      </w:r>
      <w:r>
        <w:rPr>
          <w:rFonts w:ascii="Times New Roman" w:eastAsia="Times New Roman" w:hAnsi="Times New Roman" w:cs="Times New Roman"/>
          <w:color w:val="000000"/>
          <w:spacing w:val="0"/>
          <w:w w:val="100"/>
          <w:position w:val="0"/>
        </w:rPr>
        <w:t>30</w:t>
      </w:r>
      <w:r>
        <w:rPr>
          <w:color w:val="000000"/>
          <w:spacing w:val="0"/>
          <w:w w:val="100"/>
          <w:position w:val="0"/>
        </w:rPr>
        <w:t>分</w:t>
      </w:r>
      <w:r>
        <w:rPr>
          <w:rFonts w:ascii="Times New Roman" w:eastAsia="Times New Roman" w:hAnsi="Times New Roman" w:cs="Times New Roman"/>
          <w:color w:val="000000"/>
          <w:spacing w:val="0"/>
          <w:w w:val="100"/>
          <w:position w:val="0"/>
        </w:rPr>
        <w:t>05</w:t>
      </w:r>
      <w:r>
        <w:rPr>
          <w:color w:val="000000"/>
          <w:spacing w:val="0"/>
          <w:w w:val="100"/>
          <w:position w:val="0"/>
        </w:rPr>
        <w:t>秒，甬 温线浙江省温州市境内， 由北京南站幵往福州站 的</w:t>
      </w:r>
      <w:r>
        <w:rPr>
          <w:rFonts w:ascii="Times New Roman" w:eastAsia="Times New Roman" w:hAnsi="Times New Roman" w:cs="Times New Roman"/>
          <w:color w:val="000000"/>
          <w:spacing w:val="0"/>
          <w:w w:val="100"/>
          <w:position w:val="0"/>
          <w:lang w:val="en-US" w:eastAsia="en-US" w:bidi="en-US"/>
        </w:rPr>
        <w:t>D301</w:t>
      </w:r>
      <w:r>
        <w:rPr>
          <w:color w:val="000000"/>
          <w:spacing w:val="0"/>
          <w:w w:val="100"/>
          <w:position w:val="0"/>
        </w:rPr>
        <w:t>次列车与杭州站 幵往福州南站的</w:t>
      </w:r>
      <w:r>
        <w:rPr>
          <w:rFonts w:ascii="Times New Roman" w:eastAsia="Times New Roman" w:hAnsi="Times New Roman" w:cs="Times New Roman"/>
          <w:color w:val="000000"/>
          <w:spacing w:val="0"/>
          <w:w w:val="100"/>
          <w:position w:val="0"/>
          <w:lang w:val="en-US" w:eastAsia="en-US" w:bidi="en-US"/>
        </w:rPr>
        <w:t xml:space="preserve">D3115 </w:t>
      </w:r>
      <w:r>
        <w:rPr>
          <w:color w:val="000000"/>
          <w:spacing w:val="0"/>
          <w:w w:val="100"/>
          <w:position w:val="0"/>
        </w:rPr>
        <w:t>次列车发生动车组列车 追尾事故，造成</w:t>
      </w:r>
      <w:r>
        <w:rPr>
          <w:rFonts w:ascii="Times New Roman" w:eastAsia="Times New Roman" w:hAnsi="Times New Roman" w:cs="Times New Roman"/>
          <w:color w:val="000000"/>
          <w:spacing w:val="0"/>
          <w:w w:val="100"/>
          <w:position w:val="0"/>
        </w:rPr>
        <w:t>40</w:t>
      </w:r>
      <w:r>
        <w:rPr>
          <w:color w:val="000000"/>
          <w:spacing w:val="0"/>
          <w:w w:val="100"/>
          <w:position w:val="0"/>
        </w:rPr>
        <w:t>人死 亡、</w:t>
      </w:r>
      <w:r>
        <w:rPr>
          <w:rFonts w:ascii="Times New Roman" w:eastAsia="Times New Roman" w:hAnsi="Times New Roman" w:cs="Times New Roman"/>
          <w:color w:val="000000"/>
          <w:spacing w:val="0"/>
          <w:w w:val="100"/>
          <w:position w:val="0"/>
        </w:rPr>
        <w:t>172</w:t>
      </w:r>
      <w:r>
        <w:rPr>
          <w:color w:val="000000"/>
          <w:spacing w:val="0"/>
          <w:w w:val="100"/>
          <w:position w:val="0"/>
        </w:rPr>
        <w:t>人受伤，中断行 车</w:t>
      </w:r>
      <w:r>
        <w:rPr>
          <w:rFonts w:ascii="Times New Roman" w:eastAsia="Times New Roman" w:hAnsi="Times New Roman" w:cs="Times New Roman"/>
          <w:color w:val="000000"/>
          <w:spacing w:val="0"/>
          <w:w w:val="100"/>
          <w:position w:val="0"/>
        </w:rPr>
        <w:t>32</w:t>
      </w:r>
      <w:r>
        <w:rPr>
          <w:color w:val="000000"/>
          <w:spacing w:val="0"/>
          <w:w w:val="100"/>
          <w:position w:val="0"/>
        </w:rPr>
        <w:t>小时</w:t>
      </w:r>
      <w:r>
        <w:rPr>
          <w:rFonts w:ascii="Times New Roman" w:eastAsia="Times New Roman" w:hAnsi="Times New Roman" w:cs="Times New Roman"/>
          <w:color w:val="000000"/>
          <w:spacing w:val="0"/>
          <w:w w:val="100"/>
          <w:position w:val="0"/>
        </w:rPr>
        <w:t>35</w:t>
      </w:r>
      <w:r>
        <w:rPr>
          <w:color w:val="000000"/>
          <w:spacing w:val="0"/>
          <w:w w:val="100"/>
          <w:position w:val="0"/>
        </w:rPr>
        <w:t>分，直接 经济损失</w:t>
      </w:r>
      <w:r>
        <w:rPr>
          <w:rFonts w:ascii="Times New Roman" w:eastAsia="Times New Roman" w:hAnsi="Times New Roman" w:cs="Times New Roman"/>
          <w:color w:val="000000"/>
          <w:spacing w:val="0"/>
          <w:w w:val="100"/>
          <w:position w:val="0"/>
          <w:lang w:val="en-US" w:eastAsia="en-US" w:bidi="en-US"/>
        </w:rPr>
        <w:t>19371.65</w:t>
      </w:r>
      <w:r>
        <w:rPr>
          <w:color w:val="000000"/>
          <w:spacing w:val="0"/>
          <w:w w:val="100"/>
          <w:position w:val="0"/>
        </w:rPr>
        <w:t>万元。</w:t>
      </w:r>
    </w:p>
    <w:p>
      <w:pPr>
        <w:pStyle w:val="Style38"/>
        <w:keepNext w:val="0"/>
        <w:keepLines w:val="0"/>
        <w:widowControl w:val="0"/>
        <w:shd w:val="clear" w:color="auto" w:fill="auto"/>
        <w:bidi w:val="0"/>
        <w:spacing w:before="0" w:after="40" w:line="194" w:lineRule="exact"/>
        <w:ind w:left="140" w:right="0" w:firstLine="260"/>
        <w:jc w:val="both"/>
      </w:pPr>
      <w:r>
        <w:rPr>
          <w:color w:val="000000"/>
          <w:spacing w:val="0"/>
          <w:w w:val="100"/>
          <w:position w:val="0"/>
        </w:rPr>
        <w:t xml:space="preserve">经调査认定， </w:t>
      </w:r>
      <w:r>
        <w:rPr>
          <w:rFonts w:ascii="Times New Roman" w:eastAsia="Times New Roman" w:hAnsi="Times New Roman" w:cs="Times New Roman"/>
          <w:color w:val="000000"/>
          <w:spacing w:val="0"/>
          <w:w w:val="100"/>
          <w:position w:val="0"/>
        </w:rPr>
        <w:t>“7</w:t>
      </w:r>
      <w:r>
        <w:rPr>
          <w:color w:val="000000"/>
          <w:spacing w:val="0"/>
          <w:w w:val="100"/>
          <w:position w:val="0"/>
        </w:rPr>
        <w:t>・</w:t>
      </w:r>
      <w:r>
        <w:rPr>
          <w:rFonts w:ascii="Times New Roman" w:eastAsia="Times New Roman" w:hAnsi="Times New Roman" w:cs="Times New Roman"/>
          <w:color w:val="000000"/>
          <w:spacing w:val="0"/>
          <w:w w:val="100"/>
          <w:position w:val="0"/>
        </w:rPr>
        <w:t>23”</w:t>
      </w:r>
      <w:r>
        <w:rPr>
          <w:color w:val="000000"/>
          <w:spacing w:val="0"/>
          <w:w w:val="100"/>
          <w:position w:val="0"/>
        </w:rPr>
        <w:t>甬温线铁路交 通事故是一起因列控中 心设备存在严重设计缺陷.</w:t>
      </w:r>
    </w:p>
    <w:p>
      <w:pPr>
        <w:pStyle w:val="Style38"/>
        <w:keepNext w:val="0"/>
        <w:keepLines w:val="0"/>
        <w:widowControl w:val="0"/>
        <w:shd w:val="clear" w:color="auto" w:fill="auto"/>
        <w:bidi w:val="0"/>
        <w:spacing w:before="0" w:after="460" w:line="240" w:lineRule="auto"/>
        <w:ind w:left="0" w:right="0" w:firstLine="140"/>
        <w:jc w:val="left"/>
      </w:pPr>
      <w:r>
        <w:rPr>
          <w:color w:val="000000"/>
          <w:spacing w:val="0"/>
          <w:w w:val="100"/>
          <w:position w:val="0"/>
        </w:rPr>
        <w:t>置不力等因素造成的特别重大责任事故。</w:t>
      </w:r>
    </w:p>
    <w:p>
      <w:pPr>
        <w:pStyle w:val="Style5"/>
        <w:keepNext/>
        <w:keepLines/>
        <w:widowControl w:val="0"/>
        <w:shd w:val="clear" w:color="auto" w:fill="auto"/>
        <w:bidi w:val="0"/>
        <w:spacing w:before="0" w:after="360" w:line="240" w:lineRule="auto"/>
        <w:ind w:left="0" w:right="0" w:firstLine="140"/>
        <w:jc w:val="left"/>
        <w:rPr>
          <w:sz w:val="15"/>
          <w:szCs w:val="15"/>
        </w:rPr>
      </w:pPr>
      <w:bookmarkStart w:id="3511" w:name="bookmark3511"/>
      <w:bookmarkStart w:id="3512" w:name="bookmark3512"/>
      <w:bookmarkStart w:id="3513" w:name="bookmark3513"/>
      <w:r>
        <w:rPr>
          <w:color w:val="000000"/>
          <w:spacing w:val="0"/>
          <w:w w:val="100"/>
          <w:position w:val="0"/>
          <w:sz w:val="15"/>
          <w:szCs w:val="15"/>
        </w:rPr>
        <w:t>一、事故经过</w:t>
      </w:r>
      <w:bookmarkEnd w:id="3511"/>
      <w:bookmarkEnd w:id="3512"/>
      <w:bookmarkEnd w:id="3513"/>
    </w:p>
    <w:p>
      <w:pPr>
        <w:pStyle w:val="Style80"/>
        <w:keepNext w:val="0"/>
        <w:keepLines w:val="0"/>
        <w:widowControl w:val="0"/>
        <w:shd w:val="clear" w:color="auto" w:fill="auto"/>
        <w:bidi w:val="0"/>
        <w:spacing w:before="0" w:after="100" w:line="157" w:lineRule="exact"/>
        <w:ind w:left="560" w:right="0" w:firstLine="260"/>
        <w:jc w:val="both"/>
      </w:pPr>
      <w:r>
        <w:rPr>
          <w:rFonts w:ascii="Times New Roman" w:eastAsia="Times New Roman" w:hAnsi="Times New Roman" w:cs="Times New Roman"/>
          <w:color w:val="000000"/>
          <w:spacing w:val="0"/>
          <w:w w:val="100"/>
          <w:position w:val="0"/>
          <w:sz w:val="9"/>
          <w:szCs w:val="9"/>
        </w:rPr>
        <w:t>2011</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23</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 xml:space="preserve">分左右，雷击温州南站沿线铁路牵引 供电接触网或附近大地，通过大地的阻性耦合或空间感性耦合在信号 电缆上产生浪涌电压，在多次雷击浪涌电压和直流电流共同作用下， </w:t>
      </w:r>
      <w:r>
        <w:rPr>
          <w:rFonts w:ascii="Times New Roman" w:eastAsia="Times New Roman" w:hAnsi="Times New Roman" w:cs="Times New Roman"/>
          <w:color w:val="000000"/>
          <w:spacing w:val="0"/>
          <w:w w:val="100"/>
          <w:position w:val="0"/>
          <w:sz w:val="9"/>
          <w:szCs w:val="9"/>
          <w:lang w:val="en-US" w:eastAsia="en-US" w:bidi="en-US"/>
        </w:rPr>
        <w:t>LKD2-T1</w:t>
      </w:r>
      <w:r>
        <w:rPr>
          <w:color w:val="000000"/>
          <w:spacing w:val="0"/>
          <w:w w:val="100"/>
          <w:position w:val="0"/>
        </w:rPr>
        <w:t>型列控中心设备采集驱动单元采集电路电源回路中的保险 管</w:t>
      </w:r>
      <w:r>
        <w:rPr>
          <w:rFonts w:ascii="Times New Roman" w:eastAsia="Times New Roman" w:hAnsi="Times New Roman" w:cs="Times New Roman"/>
          <w:color w:val="000000"/>
          <w:spacing w:val="0"/>
          <w:w w:val="100"/>
          <w:position w:val="0"/>
          <w:sz w:val="9"/>
          <w:szCs w:val="9"/>
          <w:lang w:val="en-US" w:eastAsia="en-US" w:bidi="en-US"/>
        </w:rPr>
        <w:t xml:space="preserve">F2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以下简称列控中心保险管</w:t>
      </w:r>
      <w:r>
        <w:rPr>
          <w:rFonts w:ascii="Times New Roman" w:eastAsia="Times New Roman" w:hAnsi="Times New Roman" w:cs="Times New Roman"/>
          <w:color w:val="000000"/>
          <w:spacing w:val="0"/>
          <w:w w:val="100"/>
          <w:position w:val="0"/>
          <w:sz w:val="9"/>
          <w:szCs w:val="9"/>
          <w:lang w:val="en-US" w:eastAsia="en-US" w:bidi="en-US"/>
        </w:rPr>
        <w:t>F2,</w:t>
      </w:r>
      <w:r>
        <w:rPr>
          <w:color w:val="000000"/>
          <w:spacing w:val="0"/>
          <w:w w:val="100"/>
          <w:position w:val="0"/>
        </w:rPr>
        <w:t>额定值</w:t>
      </w:r>
      <w:r>
        <w:rPr>
          <w:rFonts w:ascii="Times New Roman" w:eastAsia="Times New Roman" w:hAnsi="Times New Roman" w:cs="Times New Roman"/>
          <w:color w:val="000000"/>
          <w:spacing w:val="0"/>
          <w:w w:val="100"/>
          <w:position w:val="0"/>
          <w:sz w:val="9"/>
          <w:szCs w:val="9"/>
        </w:rPr>
        <w:t>250</w:t>
      </w:r>
      <w:r>
        <w:rPr>
          <w:color w:val="000000"/>
          <w:spacing w:val="0"/>
          <w:w w:val="100"/>
          <w:position w:val="0"/>
        </w:rPr>
        <w:t>伏、</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 xml:space="preserve">安培）熔断。 </w:t>
      </w:r>
      <w:r>
        <w:rPr>
          <w:color w:val="000000"/>
          <w:spacing w:val="0"/>
          <w:w w:val="100"/>
          <w:position w:val="0"/>
        </w:rPr>
        <w:t>熔断前温州南站列控中心管辖区间的轨道无车占用，因温州南站 列控中心设备的严重缺陷，导致后续时段实际有车占用时，列控 中心设备仍按照熔断前无车占用状态进行控制输出，致使温州南 站列控中心设备控制的区间信号机错误升级保持绿灯状态。</w:t>
      </w:r>
    </w:p>
    <w:p>
      <w:pPr>
        <w:pStyle w:val="Style80"/>
        <w:keepNext w:val="0"/>
        <w:keepLines w:val="0"/>
        <w:widowControl w:val="0"/>
        <w:shd w:val="clear" w:color="auto" w:fill="auto"/>
        <w:bidi w:val="0"/>
        <w:spacing w:before="0" w:after="100" w:line="157" w:lineRule="exact"/>
        <w:ind w:left="220" w:right="0" w:firstLine="280"/>
        <w:jc w:val="both"/>
      </w:pPr>
      <w:r>
        <w:rPr>
          <w:color w:val="000000"/>
          <w:spacing w:val="0"/>
          <w:w w:val="100"/>
          <w:position w:val="0"/>
        </w:rPr>
        <w:t>雷击还造成轨道电路与列控中心信号传输的</w:t>
      </w:r>
      <w:r>
        <w:rPr>
          <w:rFonts w:ascii="Times New Roman" w:eastAsia="Times New Roman" w:hAnsi="Times New Roman" w:cs="Times New Roman"/>
          <w:color w:val="000000"/>
          <w:spacing w:val="0"/>
          <w:w w:val="100"/>
          <w:position w:val="0"/>
          <w:sz w:val="9"/>
          <w:szCs w:val="9"/>
          <w:lang w:val="en-US" w:eastAsia="en-US" w:bidi="en-US"/>
        </w:rPr>
        <w:t>CAN</w:t>
      </w:r>
      <w:r>
        <w:rPr>
          <w:color w:val="000000"/>
          <w:spacing w:val="0"/>
          <w:w w:val="100"/>
          <w:position w:val="0"/>
        </w:rPr>
        <w:t>总线阻抗 下降，使</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 xml:space="preserve">轨道电路与列控中心的通信出现故障，造成 </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轨道电路发码异常，在无码、检测码、绿黄码间无规律 变化，在温州南站计算机联锁终端显示永嘉站至温州南站下行线 三接近（以下简称下行三接近，即</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区段）</w:t>
      </w:r>
      <w:r>
        <w:rPr>
          <w:color w:val="000000"/>
          <w:spacing w:val="0"/>
          <w:w w:val="100"/>
          <w:position w:val="0"/>
          <w:lang w:val="zh-CN" w:eastAsia="zh-CN" w:bidi="zh-CN"/>
        </w:rPr>
        <w:t>“红光</w:t>
      </w:r>
      <w:r>
        <w:rPr>
          <w:color w:val="000000"/>
          <w:spacing w:val="0"/>
          <w:w w:val="100"/>
          <w:position w:val="0"/>
        </w:rPr>
        <w:t>带”。</w:t>
      </w:r>
      <w:r>
        <w:rPr>
          <w:rFonts w:ascii="Times New Roman" w:eastAsia="Times New Roman" w:hAnsi="Times New Roman" w:cs="Times New Roman"/>
          <w:color w:val="000000"/>
          <w:spacing w:val="0"/>
          <w:w w:val="100"/>
          <w:position w:val="0"/>
          <w:sz w:val="9"/>
          <w:szCs w:val="9"/>
        </w:rPr>
        <w:t xml:space="preserve">19 </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39</w:t>
      </w:r>
      <w:r>
        <w:rPr>
          <w:color w:val="000000"/>
          <w:spacing w:val="0"/>
          <w:w w:val="100"/>
          <w:position w:val="0"/>
        </w:rPr>
        <w:t>分，温州南站车站值班员臧某看到</w:t>
      </w:r>
      <w:r>
        <w:rPr>
          <w:color w:val="000000"/>
          <w:spacing w:val="0"/>
          <w:w w:val="100"/>
          <w:position w:val="0"/>
          <w:lang w:val="zh-CN" w:eastAsia="zh-CN" w:bidi="zh-CN"/>
        </w:rPr>
        <w:t>“红</w:t>
      </w:r>
      <w:r>
        <w:rPr>
          <w:color w:val="000000"/>
          <w:spacing w:val="0"/>
          <w:w w:val="100"/>
          <w:position w:val="0"/>
        </w:rPr>
        <w:t xml:space="preserve">光带”故障后，立即 通过电话向上海铁路局调度所列车调度员张某汇报了 </w:t>
      </w:r>
      <w:r>
        <w:rPr>
          <w:color w:val="000000"/>
          <w:spacing w:val="0"/>
          <w:w w:val="100"/>
          <w:position w:val="0"/>
          <w:lang w:val="zh-CN" w:eastAsia="zh-CN" w:bidi="zh-CN"/>
        </w:rPr>
        <w:t>“红</w:t>
      </w:r>
      <w:r>
        <w:rPr>
          <w:color w:val="000000"/>
          <w:spacing w:val="0"/>
          <w:w w:val="100"/>
          <w:position w:val="0"/>
        </w:rPr>
        <w:t>光带” 故障情况，并通知电务、工务人员检查维修。瓯海信号工区温州 南站电务应急值守人员滕某赐接到故障通知后，于</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分赶 到行车室，确认设备故障属实后，在《行车设备检查登记簿》（运 统-</w:t>
      </w:r>
      <w:r>
        <w:rPr>
          <w:rFonts w:ascii="Times New Roman" w:eastAsia="Times New Roman" w:hAnsi="Times New Roman" w:cs="Times New Roman"/>
          <w:color w:val="000000"/>
          <w:spacing w:val="0"/>
          <w:w w:val="100"/>
          <w:position w:val="0"/>
          <w:sz w:val="9"/>
          <w:szCs w:val="9"/>
        </w:rPr>
        <w:t>46</w:t>
      </w:r>
      <w:r>
        <w:rPr>
          <w:color w:val="000000"/>
          <w:spacing w:val="0"/>
          <w:w w:val="100"/>
          <w:position w:val="0"/>
          <w:sz w:val="9"/>
          <w:szCs w:val="9"/>
        </w:rPr>
        <w:t>）</w:t>
      </w:r>
      <w:r>
        <w:rPr>
          <w:color w:val="000000"/>
          <w:spacing w:val="0"/>
          <w:w w:val="100"/>
          <w:position w:val="0"/>
        </w:rPr>
        <w:t>上登记，并立即向杭州电务段安全生产指挥中心进行了 汇报。</w:t>
      </w:r>
    </w:p>
    <w:p>
      <w:pPr>
        <w:pStyle w:val="Style80"/>
        <w:keepNext w:val="0"/>
        <w:keepLines w:val="0"/>
        <w:widowControl w:val="0"/>
        <w:shd w:val="clear" w:color="auto" w:fill="auto"/>
        <w:bidi w:val="0"/>
        <w:spacing w:before="0" w:after="40" w:line="360" w:lineRule="auto"/>
        <w:ind w:left="0" w:right="0" w:firstLine="500"/>
        <w:jc w:val="both"/>
      </w:pP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45</w:t>
      </w:r>
      <w:r>
        <w:rPr>
          <w:color w:val="000000"/>
          <w:spacing w:val="0"/>
          <w:w w:val="100"/>
          <w:position w:val="0"/>
        </w:rPr>
        <w:t>分左右，滕某赐进入机械室，发现</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 xml:space="preserve">号移频柜有数 </w:t>
      </w:r>
      <w:r>
        <w:rPr>
          <w:rFonts w:ascii="Times New Roman" w:eastAsia="Times New Roman" w:hAnsi="Times New Roman" w:cs="Times New Roman"/>
          <w:color w:val="000000"/>
          <w:spacing w:val="0"/>
          <w:w w:val="100"/>
          <w:position w:val="0"/>
          <w:sz w:val="9"/>
          <w:szCs w:val="9"/>
          <w:lang w:val="en-US" w:eastAsia="en-US" w:bidi="en-US"/>
        </w:rPr>
        <w:t>T</w:t>
      </w:r>
      <w:r>
        <w:rPr>
          <w:color w:val="000000"/>
          <w:spacing w:val="0"/>
          <w:w w:val="100"/>
          <w:position w:val="0"/>
        </w:rPr>
        <w:t>个轨道电路出现报警红灯。</w:t>
      </w:r>
    </w:p>
    <w:p>
      <w:pPr>
        <w:pStyle w:val="Style80"/>
        <w:keepNext w:val="0"/>
        <w:keepLines w:val="0"/>
        <w:widowControl w:val="0"/>
        <w:shd w:val="clear" w:color="auto" w:fill="auto"/>
        <w:bidi w:val="0"/>
        <w:spacing w:before="0" w:after="100" w:line="156" w:lineRule="exact"/>
        <w:ind w:left="220" w:right="0" w:firstLine="280"/>
        <w:jc w:val="both"/>
      </w:pP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55</w:t>
      </w:r>
      <w:r>
        <w:rPr>
          <w:color w:val="000000"/>
          <w:spacing w:val="0"/>
          <w:w w:val="100"/>
          <w:position w:val="0"/>
        </w:rPr>
        <w:t>分左右，接到通知的温州电务车间工程师陈某军、 车间党支部书记王某、预备工班长丁某余</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人到达温州南站机械 室，陈某军问滕某赐：</w:t>
      </w:r>
      <w:r>
        <w:rPr>
          <w:color w:val="000000"/>
          <w:spacing w:val="0"/>
          <w:w w:val="100"/>
          <w:position w:val="0"/>
          <w:lang w:val="zh-CN" w:eastAsia="zh-CN" w:bidi="zh-CN"/>
        </w:rPr>
        <w:t>“登</w:t>
      </w:r>
      <w:r>
        <w:rPr>
          <w:color w:val="000000"/>
          <w:spacing w:val="0"/>
          <w:w w:val="100"/>
          <w:position w:val="0"/>
        </w:rPr>
        <w:t>记好了没有？ ”滕某赐说：</w:t>
      </w:r>
      <w:r>
        <w:rPr>
          <w:color w:val="000000"/>
          <w:spacing w:val="0"/>
          <w:w w:val="100"/>
          <w:position w:val="0"/>
          <w:lang w:val="zh-CN" w:eastAsia="zh-CN" w:bidi="zh-CN"/>
        </w:rPr>
        <w:t xml:space="preserve">“好了。”陈 </w:t>
      </w:r>
      <w:r>
        <w:rPr>
          <w:color w:val="000000"/>
          <w:spacing w:val="0"/>
          <w:w w:val="100"/>
          <w:position w:val="0"/>
        </w:rPr>
        <w:t xml:space="preserve">某军要求滕某赐担任驻站联络，随即与王某、丁某余进入机械室 检查，发现移频柜内轨道电路大面积出现报警红灯（经调查，共 </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个轨道电路发送器、</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个接收器及</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个衰耗器指示灯出现报警 红灯），陈某军即用</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个备用发送器及</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个无故障的主备发送器中 的备用发送器替代</w:t>
      </w:r>
      <w:r>
        <w:rPr>
          <w:rFonts w:ascii="Times New Roman" w:eastAsia="Times New Roman" w:hAnsi="Times New Roman" w:cs="Times New Roman"/>
          <w:color w:val="000000"/>
          <w:spacing w:val="0"/>
          <w:w w:val="100"/>
          <w:position w:val="0"/>
          <w:sz w:val="9"/>
          <w:szCs w:val="9"/>
          <w:lang w:val="en-US" w:eastAsia="en-US" w:bidi="en-US"/>
        </w:rPr>
        <w:t>S1LQG</w:t>
      </w:r>
      <w:r>
        <w:rPr>
          <w:color w:val="000000"/>
          <w:spacing w:val="0"/>
          <w:w w:val="100"/>
          <w:position w:val="0"/>
        </w:rPr>
        <w:t>及</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两个主备发送器均亮红灯的 轨道电路的备用发送器，采用单套设备先行恢复。</w:t>
      </w:r>
    </w:p>
    <w:p>
      <w:pPr>
        <w:pStyle w:val="Style80"/>
        <w:keepNext w:val="0"/>
        <w:keepLines w:val="0"/>
        <w:widowControl w:val="0"/>
        <w:shd w:val="clear" w:color="auto" w:fill="auto"/>
        <w:bidi w:val="0"/>
        <w:spacing w:before="0" w:after="100" w:line="157" w:lineRule="exact"/>
        <w:ind w:left="22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分左右，陈某军通过询问在行车室内的滕某赐，得 知</w:t>
      </w:r>
      <w:r>
        <w:rPr>
          <w:color w:val="000000"/>
          <w:spacing w:val="0"/>
          <w:w w:val="100"/>
          <w:position w:val="0"/>
          <w:lang w:val="zh-CN" w:eastAsia="zh-CN" w:bidi="zh-CN"/>
        </w:rPr>
        <w:t>“红</w:t>
      </w:r>
      <w:r>
        <w:rPr>
          <w:color w:val="000000"/>
          <w:spacing w:val="0"/>
          <w:w w:val="100"/>
          <w:position w:val="0"/>
        </w:rPr>
        <w:t>光带”已消除，即叫滕某赐准备销记。滕某赐正准备销记， 此时</w:t>
      </w:r>
      <w:r>
        <w:rPr>
          <w:rFonts w:ascii="Times New Roman" w:eastAsia="Times New Roman" w:hAnsi="Times New Roman" w:cs="Times New Roman"/>
          <w:color w:val="000000"/>
          <w:spacing w:val="0"/>
          <w:w w:val="100"/>
          <w:position w:val="0"/>
          <w:sz w:val="9"/>
          <w:szCs w:val="9"/>
          <w:lang w:val="en-US" w:eastAsia="en-US" w:bidi="en-US"/>
        </w:rPr>
        <w:t xml:space="preserve">5829AG </w:t>
      </w:r>
      <w:r>
        <w:rPr>
          <w:color w:val="000000"/>
          <w:spacing w:val="0"/>
          <w:w w:val="100"/>
          <w:position w:val="0"/>
          <w:lang w:val="zh-CN" w:eastAsia="zh-CN" w:bidi="zh-CN"/>
        </w:rPr>
        <w:t>“红</w:t>
      </w:r>
      <w:r>
        <w:rPr>
          <w:color w:val="000000"/>
          <w:spacing w:val="0"/>
          <w:w w:val="100"/>
          <w:position w:val="0"/>
        </w:rPr>
        <w:t>光带”再次出现，王某立即通知滕某赐不要销 记。陈某军将</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发送器取下重新安装，工作灯点绿灯。随后， 杭州电务段调度沈某庚来电话让陈某军检查一下其他设备。陈某 军来到微机房，发现列控中心轨道电路接口单元右侧最后两块通 信板工作指示灯亮红灯，便取下这两块板，同时取下右侧第三块 的备用板插在第二块板位置，此时其工作指示灯仍亮红灯。陈旭 军立即</w:t>
      </w:r>
      <w:r>
        <w:rPr>
          <w:color w:val="000000"/>
          <w:spacing w:val="0"/>
          <w:w w:val="100"/>
          <w:position w:val="0"/>
          <w:sz w:val="9"/>
          <w:szCs w:val="9"/>
        </w:rPr>
        <w:t>（</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34</w:t>
      </w:r>
      <w:r>
        <w:rPr>
          <w:color w:val="000000"/>
          <w:spacing w:val="0"/>
          <w:w w:val="100"/>
          <w:position w:val="0"/>
        </w:rPr>
        <w:t>分左右）向</w:t>
      </w:r>
      <w:r>
        <w:rPr>
          <w:rFonts w:ascii="Times New Roman" w:eastAsia="Times New Roman" w:hAnsi="Times New Roman" w:cs="Times New Roman"/>
          <w:color w:val="000000"/>
          <w:spacing w:val="0"/>
          <w:w w:val="100"/>
          <w:position w:val="0"/>
          <w:sz w:val="9"/>
          <w:szCs w:val="9"/>
          <w:lang w:val="en-US" w:eastAsia="en-US" w:bidi="en-US"/>
        </w:rPr>
        <w:t xml:space="preserve">DMIS </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调度指挥管理信息系统）工 区询问了可能的原因后，便回到机械室取下三个工作灯亮红灯的 接收器。此时列控中心轨道电路接口单元右侧第二块通信板工作 指示灯亮绿灯，陈某军随即将拆下来的两块通信板恢复到两个空 位置上，然后通信板工作指示灯亮绿灯。陈旭军在微机室继续观察。</w:t>
      </w:r>
      <w:r>
        <w:br w:type="page"/>
      </w:r>
    </w:p>
    <w:p>
      <w:pPr>
        <w:pStyle w:val="Style80"/>
        <w:keepNext w:val="0"/>
        <w:keepLines w:val="0"/>
        <w:widowControl w:val="0"/>
        <w:shd w:val="clear" w:color="auto" w:fill="auto"/>
        <w:bidi w:val="0"/>
        <w:spacing w:before="0" w:after="100" w:line="161" w:lineRule="exact"/>
        <w:ind w:left="240" w:right="0" w:firstLine="280"/>
        <w:jc w:val="both"/>
      </w:pPr>
      <w:r>
        <w:rPr>
          <w:color w:val="000000"/>
          <w:spacing w:val="0"/>
          <w:w w:val="100"/>
          <w:position w:val="0"/>
        </w:rPr>
        <w:t>至事故发生时，杭州电务段瓯海工区电务人员未对温州南站 至瓯海站上行线和永嘉站至温州南站下行线故障处理情况进行销 记。</w:t>
      </w:r>
    </w:p>
    <w:p>
      <w:pPr>
        <w:pStyle w:val="Style80"/>
        <w:keepNext w:val="0"/>
        <w:keepLines w:val="0"/>
        <w:widowControl w:val="0"/>
        <w:shd w:val="clear" w:color="auto" w:fill="auto"/>
        <w:bidi w:val="0"/>
        <w:spacing w:before="0" w:after="100" w:line="157" w:lineRule="exact"/>
        <w:ind w:left="24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03</w:t>
      </w:r>
      <w:r>
        <w:rPr>
          <w:color w:val="000000"/>
          <w:spacing w:val="0"/>
          <w:w w:val="100"/>
          <w:position w:val="0"/>
        </w:rPr>
        <w:t>分，温州南站线路工区工长袁某军在接到关于下行 三接近</w:t>
      </w:r>
      <w:r>
        <w:rPr>
          <w:color w:val="000000"/>
          <w:spacing w:val="0"/>
          <w:w w:val="100"/>
          <w:position w:val="0"/>
          <w:lang w:val="zh-CN" w:eastAsia="zh-CN" w:bidi="zh-CN"/>
        </w:rPr>
        <w:t>“红</w:t>
      </w:r>
      <w:r>
        <w:rPr>
          <w:color w:val="000000"/>
          <w:spacing w:val="0"/>
          <w:w w:val="100"/>
          <w:position w:val="0"/>
        </w:rPr>
        <w:t>光带”的通知后，带领</w:t>
      </w:r>
      <w:r>
        <w:rPr>
          <w:rFonts w:ascii="Times New Roman" w:eastAsia="Times New Roman" w:hAnsi="Times New Roman" w:cs="Times New Roman"/>
          <w:color w:val="000000"/>
          <w:spacing w:val="0"/>
          <w:w w:val="100"/>
          <w:position w:val="0"/>
          <w:sz w:val="9"/>
          <w:szCs w:val="9"/>
        </w:rPr>
        <w:t>6</w:t>
      </w:r>
      <w:r>
        <w:rPr>
          <w:color w:val="000000"/>
          <w:spacing w:val="0"/>
          <w:w w:val="100"/>
          <w:position w:val="0"/>
        </w:rPr>
        <w:t>名职工打开杭深线下行</w:t>
      </w:r>
      <w:r>
        <w:rPr>
          <w:rFonts w:ascii="Times New Roman" w:eastAsia="Times New Roman" w:hAnsi="Times New Roman" w:cs="Times New Roman"/>
          <w:color w:val="000000"/>
          <w:spacing w:val="0"/>
          <w:w w:val="100"/>
          <w:position w:val="0"/>
          <w:sz w:val="9"/>
          <w:szCs w:val="9"/>
        </w:rPr>
        <w:t xml:space="preserve">584 </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300</w:t>
      </w:r>
      <w:r>
        <w:rPr>
          <w:color w:val="000000"/>
          <w:spacing w:val="0"/>
          <w:w w:val="100"/>
          <w:position w:val="0"/>
        </w:rPr>
        <w:t>米处的护网通道门并上道检查。</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分，经工务检 查人员检查确认工务设备正常后，温州南工务工区驻站联络员孔 某荣在《行车设备检查登记簿》（运统-</w:t>
      </w:r>
      <w:r>
        <w:rPr>
          <w:rFonts w:ascii="Times New Roman" w:eastAsia="Times New Roman" w:hAnsi="Times New Roman" w:cs="Times New Roman"/>
          <w:color w:val="000000"/>
          <w:spacing w:val="0"/>
          <w:w w:val="100"/>
          <w:position w:val="0"/>
          <w:sz w:val="9"/>
          <w:szCs w:val="9"/>
        </w:rPr>
        <w:t>46 ）</w:t>
      </w:r>
      <w:r>
        <w:rPr>
          <w:color w:val="000000"/>
          <w:spacing w:val="0"/>
          <w:w w:val="100"/>
          <w:position w:val="0"/>
        </w:rPr>
        <w:t>上进行了销记：</w:t>
      </w:r>
      <w:r>
        <w:rPr>
          <w:color w:val="000000"/>
          <w:spacing w:val="0"/>
          <w:w w:val="100"/>
          <w:position w:val="0"/>
          <w:lang w:val="zh-CN" w:eastAsia="zh-CN" w:bidi="zh-CN"/>
        </w:rPr>
        <w:t xml:space="preserve">“温 </w:t>
      </w:r>
      <w:r>
        <w:rPr>
          <w:color w:val="000000"/>
          <w:spacing w:val="0"/>
          <w:w w:val="100"/>
          <w:position w:val="0"/>
        </w:rPr>
        <w:t>州南-瓯海间上行线，永嘉~温州南下行线经工务人员徒步检查， 工务设备良好，交付使用。”</w:t>
      </w:r>
    </w:p>
    <w:p>
      <w:pPr>
        <w:pStyle w:val="Style80"/>
        <w:keepNext w:val="0"/>
        <w:keepLines w:val="0"/>
        <w:widowControl w:val="0"/>
        <w:shd w:val="clear" w:color="auto" w:fill="auto"/>
        <w:bidi w:val="0"/>
        <w:spacing w:before="0" w:after="100" w:line="158" w:lineRule="exact"/>
        <w:ind w:left="240" w:right="0" w:firstLine="280"/>
        <w:jc w:val="both"/>
      </w:pP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51</w:t>
      </w:r>
      <w:r>
        <w:rPr>
          <w:color w:val="000000"/>
          <w:spacing w:val="0"/>
          <w:w w:val="100"/>
          <w:position w:val="0"/>
        </w:rPr>
        <w:t>分，</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次列车进永嘉站</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道停车（正点应当</w:t>
      </w:r>
      <w:r>
        <w:rPr>
          <w:rFonts w:ascii="Times New Roman" w:eastAsia="Times New Roman" w:hAnsi="Times New Roman" w:cs="Times New Roman"/>
          <w:color w:val="000000"/>
          <w:spacing w:val="0"/>
          <w:w w:val="100"/>
          <w:position w:val="0"/>
          <w:sz w:val="9"/>
          <w:szCs w:val="9"/>
        </w:rPr>
        <w:t xml:space="preserve">19 </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47</w:t>
      </w:r>
      <w:r>
        <w:rPr>
          <w:color w:val="000000"/>
          <w:spacing w:val="0"/>
          <w:w w:val="100"/>
          <w:position w:val="0"/>
        </w:rPr>
        <w:t>分到，晚点</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分），正常办理客运业务。</w:t>
      </w:r>
    </w:p>
    <w:p>
      <w:pPr>
        <w:pStyle w:val="Style80"/>
        <w:keepNext w:val="0"/>
        <w:keepLines w:val="0"/>
        <w:widowControl w:val="0"/>
        <w:shd w:val="clear" w:color="auto" w:fill="auto"/>
        <w:bidi w:val="0"/>
        <w:spacing w:before="0" w:after="100" w:line="156" w:lineRule="exact"/>
        <w:ind w:left="240" w:right="0" w:firstLine="280"/>
        <w:jc w:val="both"/>
      </w:pP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54</w:t>
      </w:r>
      <w:r>
        <w:rPr>
          <w:color w:val="000000"/>
          <w:spacing w:val="0"/>
          <w:w w:val="100"/>
          <w:position w:val="0"/>
        </w:rPr>
        <w:t>分，张某发现调度所调度集中终端</w:t>
      </w:r>
      <w:r>
        <w:rPr>
          <w:color w:val="000000"/>
          <w:spacing w:val="0"/>
          <w:w w:val="100"/>
          <w:position w:val="0"/>
          <w:sz w:val="9"/>
          <w:szCs w:val="9"/>
          <w:lang w:val="en-US" w:eastAsia="en-US" w:bidi="en-US"/>
        </w:rPr>
        <w:t>（</w:t>
      </w:r>
      <w:r>
        <w:rPr>
          <w:rFonts w:ascii="Times New Roman" w:eastAsia="Times New Roman" w:hAnsi="Times New Roman" w:cs="Times New Roman"/>
          <w:color w:val="000000"/>
          <w:spacing w:val="0"/>
          <w:w w:val="100"/>
          <w:position w:val="0"/>
          <w:sz w:val="9"/>
          <w:szCs w:val="9"/>
          <w:lang w:val="en-US" w:eastAsia="en-US" w:bidi="en-US"/>
        </w:rPr>
        <w:t>CTC</w:t>
      </w:r>
      <w:r>
        <w:rPr>
          <w:color w:val="000000"/>
          <w:spacing w:val="0"/>
          <w:w w:val="100"/>
          <w:position w:val="0"/>
          <w:sz w:val="9"/>
          <w:szCs w:val="9"/>
          <w:lang w:val="en-US" w:eastAsia="en-US" w:bidi="en-US"/>
        </w:rPr>
        <w:t>）</w:t>
      </w:r>
      <w:r>
        <w:rPr>
          <w:color w:val="000000"/>
          <w:spacing w:val="0"/>
          <w:w w:val="100"/>
          <w:position w:val="0"/>
        </w:rPr>
        <w:t>显示与 现场实际状态不一致（温州南站下行三接近在温州南站计算机连 锁终端显示</w:t>
      </w:r>
      <w:r>
        <w:rPr>
          <w:color w:val="000000"/>
          <w:spacing w:val="0"/>
          <w:w w:val="100"/>
          <w:position w:val="0"/>
          <w:lang w:val="zh-CN" w:eastAsia="zh-CN" w:bidi="zh-CN"/>
        </w:rPr>
        <w:t>“红光</w:t>
      </w:r>
      <w:r>
        <w:rPr>
          <w:color w:val="000000"/>
          <w:spacing w:val="0"/>
          <w:w w:val="100"/>
          <w:position w:val="0"/>
        </w:rPr>
        <w:t>带”，但调度所</w:t>
      </w:r>
      <w:r>
        <w:rPr>
          <w:rFonts w:ascii="Times New Roman" w:eastAsia="Times New Roman" w:hAnsi="Times New Roman" w:cs="Times New Roman"/>
          <w:color w:val="000000"/>
          <w:spacing w:val="0"/>
          <w:w w:val="100"/>
          <w:position w:val="0"/>
          <w:sz w:val="9"/>
          <w:szCs w:val="9"/>
          <w:lang w:val="en-US" w:eastAsia="en-US" w:bidi="en-US"/>
        </w:rPr>
        <w:t>CTC</w:t>
      </w:r>
      <w:r>
        <w:rPr>
          <w:color w:val="000000"/>
          <w:spacing w:val="0"/>
          <w:w w:val="100"/>
          <w:position w:val="0"/>
        </w:rPr>
        <w:t>没有显示</w:t>
      </w:r>
      <w:r>
        <w:rPr>
          <w:color w:val="000000"/>
          <w:spacing w:val="0"/>
          <w:w w:val="100"/>
          <w:position w:val="0"/>
          <w:lang w:val="zh-CN" w:eastAsia="zh-CN" w:bidi="zh-CN"/>
        </w:rPr>
        <w:t>“红</w:t>
      </w:r>
      <w:r>
        <w:rPr>
          <w:color w:val="000000"/>
          <w:spacing w:val="0"/>
          <w:w w:val="100"/>
          <w:position w:val="0"/>
        </w:rPr>
        <w:t>光带”），即 按规定布置永嘉站、温州南站、瓯海站将分散自律控制模式转为 非常站控模式。</w:t>
      </w:r>
    </w:p>
    <w:p>
      <w:pPr>
        <w:pStyle w:val="Style80"/>
        <w:keepNext w:val="0"/>
        <w:keepLines w:val="0"/>
        <w:widowControl w:val="0"/>
        <w:shd w:val="clear" w:color="auto" w:fill="auto"/>
        <w:bidi w:val="0"/>
        <w:spacing w:before="0" w:after="100" w:line="158" w:lineRule="exact"/>
        <w:ind w:left="24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09</w:t>
      </w:r>
      <w:r>
        <w:rPr>
          <w:color w:val="000000"/>
          <w:spacing w:val="0"/>
          <w:w w:val="100"/>
          <w:position w:val="0"/>
        </w:rPr>
        <w:t xml:space="preserve">分，上海铁路局调度所助理调度员杨某明通知 </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次列车司机何核：</w:t>
      </w:r>
      <w:r>
        <w:rPr>
          <w:color w:val="000000"/>
          <w:spacing w:val="0"/>
          <w:w w:val="100"/>
          <w:position w:val="0"/>
          <w:lang w:val="zh-CN" w:eastAsia="zh-CN" w:bidi="zh-CN"/>
        </w:rPr>
        <w:t>“温</w:t>
      </w:r>
      <w:r>
        <w:rPr>
          <w:color w:val="000000"/>
          <w:spacing w:val="0"/>
          <w:w w:val="100"/>
          <w:position w:val="0"/>
        </w:rPr>
        <w:t>州南站下行三接近有’红光带</w:t>
      </w:r>
      <w:r>
        <w:rPr>
          <w:color w:val="000000"/>
          <w:spacing w:val="0"/>
          <w:w w:val="100"/>
          <w:position w:val="0"/>
          <w:lang w:val="en-US" w:eastAsia="en-US" w:bidi="en-US"/>
        </w:rPr>
        <w:t>'，</w:t>
      </w:r>
      <w:r>
        <w:rPr>
          <w:color w:val="000000"/>
          <w:spacing w:val="0"/>
          <w:w w:val="100"/>
          <w:position w:val="0"/>
        </w:rPr>
        <w:t>通 过信号没办法开放，有可能机车信号接收白灯，停车后转目视行 车模式继续行车。”司机又向张某进行了确认。</w:t>
      </w:r>
    </w:p>
    <w:p>
      <w:pPr>
        <w:pStyle w:val="Style80"/>
        <w:keepNext w:val="0"/>
        <w:keepLines w:val="0"/>
        <w:widowControl w:val="0"/>
        <w:shd w:val="clear" w:color="auto" w:fill="auto"/>
        <w:bidi w:val="0"/>
        <w:spacing w:before="0" w:after="40" w:line="360" w:lineRule="auto"/>
        <w:ind w:left="0" w:right="0" w:firstLine="52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分，</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次列车永嘉站</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 xml:space="preserve">道停车等信号（正点应当 </w:t>
      </w:r>
      <w:r>
        <w:rPr>
          <w:rFonts w:ascii="Times New Roman" w:eastAsia="Times New Roman" w:hAnsi="Times New Roman" w:cs="Times New Roman"/>
          <w:color w:val="000000"/>
          <w:spacing w:val="0"/>
          <w:w w:val="100"/>
          <w:position w:val="0"/>
          <w:sz w:val="9"/>
          <w:szCs w:val="9"/>
          <w:lang w:val="en-US" w:eastAsia="en-US" w:bidi="en-US"/>
        </w:rPr>
        <w:t xml:space="preserve">T </w:t>
      </w:r>
      <w:r>
        <w:rPr>
          <w:rFonts w:ascii="Times New Roman" w:eastAsia="Times New Roman" w:hAnsi="Times New Roman" w:cs="Times New Roman"/>
          <w:color w:val="000000"/>
          <w:spacing w:val="0"/>
          <w:w w:val="100"/>
          <w:position w:val="0"/>
          <w:sz w:val="9"/>
          <w:szCs w:val="9"/>
        </w:rPr>
        <w:t>19</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36</w:t>
      </w:r>
      <w:r>
        <w:rPr>
          <w:color w:val="000000"/>
          <w:spacing w:val="0"/>
          <w:w w:val="100"/>
          <w:position w:val="0"/>
        </w:rPr>
        <w:t>分通过，晚点</w:t>
      </w:r>
      <w:r>
        <w:rPr>
          <w:rFonts w:ascii="Times New Roman" w:eastAsia="Times New Roman" w:hAnsi="Times New Roman" w:cs="Times New Roman"/>
          <w:color w:val="000000"/>
          <w:spacing w:val="0"/>
          <w:w w:val="100"/>
          <w:position w:val="0"/>
          <w:sz w:val="9"/>
          <w:szCs w:val="9"/>
        </w:rPr>
        <w:t>36</w:t>
      </w:r>
      <w:r>
        <w:rPr>
          <w:color w:val="000000"/>
          <w:spacing w:val="0"/>
          <w:w w:val="100"/>
          <w:position w:val="0"/>
        </w:rPr>
        <w:t>分）。</w:t>
      </w:r>
    </w:p>
    <w:p>
      <w:pPr>
        <w:pStyle w:val="Style80"/>
        <w:keepNext w:val="0"/>
        <w:keepLines w:val="0"/>
        <w:widowControl w:val="0"/>
        <w:shd w:val="clear" w:color="auto" w:fill="auto"/>
        <w:bidi w:val="0"/>
        <w:spacing w:before="0" w:after="460" w:line="154" w:lineRule="exact"/>
        <w:ind w:left="240" w:right="0" w:firstLine="280"/>
        <w:jc w:val="both"/>
      </w:pPr>
      <w:r>
        <w:rPr>
          <w:color w:val="000000"/>
          <w:spacing w:val="0"/>
          <w:w w:val="100"/>
          <w:position w:val="0"/>
        </w:rPr>
        <w:t>永嘉站至温州南站共</w:t>
      </w:r>
      <w:r>
        <w:rPr>
          <w:rFonts w:ascii="Times New Roman" w:eastAsia="Times New Roman" w:hAnsi="Times New Roman" w:cs="Times New Roman"/>
          <w:color w:val="000000"/>
          <w:spacing w:val="0"/>
          <w:w w:val="100"/>
          <w:position w:val="0"/>
          <w:sz w:val="9"/>
          <w:szCs w:val="9"/>
          <w:lang w:val="en-US" w:eastAsia="en-US" w:bidi="en-US"/>
        </w:rPr>
        <w:t>15.563</w:t>
      </w:r>
      <w:r>
        <w:rPr>
          <w:color w:val="000000"/>
          <w:spacing w:val="0"/>
          <w:w w:val="100"/>
          <w:position w:val="0"/>
        </w:rPr>
        <w:t>公里，其中永嘉站至</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 xml:space="preserve">长 </w:t>
      </w:r>
      <w:r>
        <w:rPr>
          <w:rFonts w:ascii="Times New Roman" w:eastAsia="Times New Roman" w:hAnsi="Times New Roman" w:cs="Times New Roman"/>
          <w:color w:val="000000"/>
          <w:spacing w:val="0"/>
          <w:w w:val="100"/>
          <w:position w:val="0"/>
          <w:sz w:val="9"/>
          <w:szCs w:val="9"/>
          <w:lang w:val="en-US" w:eastAsia="en-US" w:bidi="en-US"/>
        </w:rPr>
        <w:t>11.9</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长</w:t>
      </w:r>
      <w:r>
        <w:rPr>
          <w:rFonts w:ascii="Times New Roman" w:eastAsia="Times New Roman" w:hAnsi="Times New Roman" w:cs="Times New Roman"/>
          <w:color w:val="000000"/>
          <w:spacing w:val="0"/>
          <w:w w:val="100"/>
          <w:position w:val="0"/>
          <w:sz w:val="9"/>
          <w:szCs w:val="9"/>
        </w:rPr>
        <w:t>750</w:t>
      </w:r>
      <w:r>
        <w:rPr>
          <w:color w:val="000000"/>
          <w:spacing w:val="0"/>
          <w:w w:val="100"/>
          <w:position w:val="0"/>
        </w:rPr>
        <w:t>米，</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至温州南站长</w:t>
      </w:r>
      <w:r>
        <w:rPr>
          <w:rFonts w:ascii="Times New Roman" w:eastAsia="Times New Roman" w:hAnsi="Times New Roman" w:cs="Times New Roman"/>
          <w:color w:val="000000"/>
          <w:spacing w:val="0"/>
          <w:w w:val="100"/>
          <w:position w:val="0"/>
          <w:sz w:val="9"/>
          <w:szCs w:val="9"/>
          <w:lang w:val="en-US" w:eastAsia="en-US" w:bidi="en-US"/>
        </w:rPr>
        <w:t>2.913</w:t>
      </w:r>
      <w:r>
        <w:rPr>
          <w:color w:val="000000"/>
          <w:spacing w:val="0"/>
          <w:w w:val="100"/>
          <w:position w:val="0"/>
        </w:rPr>
        <w:t>公里。</w:t>
      </w:r>
    </w:p>
    <w:p>
      <w:pPr>
        <w:pStyle w:val="Style80"/>
        <w:keepNext w:val="0"/>
        <w:keepLines w:val="0"/>
        <w:widowControl w:val="0"/>
        <w:shd w:val="clear" w:color="auto" w:fill="auto"/>
        <w:bidi w:val="0"/>
        <w:spacing w:before="0" w:after="40" w:line="240" w:lineRule="auto"/>
        <w:ind w:left="0" w:right="0" w:firstLine="980"/>
        <w:jc w:val="left"/>
      </w:pPr>
      <w:r>
        <w:rPr>
          <w:color w:val="000000"/>
          <w:spacing w:val="0"/>
          <w:w w:val="100"/>
          <w:position w:val="0"/>
        </w:rPr>
        <w:t>下行近</w:t>
      </w:r>
    </w:p>
    <w:p>
      <w:pPr>
        <w:pStyle w:val="Style2"/>
        <w:keepNext w:val="0"/>
        <w:keepLines w:val="0"/>
        <w:widowControl w:val="0"/>
        <w:shd w:val="clear" w:color="auto" w:fill="auto"/>
        <w:bidi w:val="0"/>
        <w:spacing w:before="0" w:after="0" w:line="240" w:lineRule="auto"/>
        <w:ind w:left="0" w:right="0" w:firstLine="980"/>
        <w:jc w:val="both"/>
        <w:rPr>
          <w:sz w:val="8"/>
          <w:szCs w:val="8"/>
        </w:rPr>
      </w:pPr>
      <w:r>
        <w:rPr>
          <w:rFonts w:ascii="Times New Roman" w:eastAsia="Times New Roman" w:hAnsi="Times New Roman" w:cs="Times New Roman"/>
          <w:b/>
          <w:bCs/>
          <w:color w:val="000000"/>
          <w:spacing w:val="0"/>
          <w:w w:val="100"/>
          <w:position w:val="0"/>
          <w:sz w:val="8"/>
          <w:szCs w:val="8"/>
          <w:lang w:val="en-US" w:eastAsia="en-US" w:bidi="en-US"/>
        </w:rPr>
        <w:t>5829J&lt;G 5829BG</w:t>
      </w:r>
    </w:p>
    <w:p>
      <w:pPr>
        <w:pStyle w:val="Style2"/>
        <w:keepNext w:val="0"/>
        <w:keepLines w:val="0"/>
        <w:widowControl w:val="0"/>
        <w:pBdr>
          <w:top w:val="single" w:sz="4" w:space="0" w:color="auto"/>
        </w:pBdr>
        <w:shd w:val="clear" w:color="auto" w:fill="auto"/>
        <w:bidi w:val="0"/>
        <w:spacing w:before="0" w:after="100" w:line="180" w:lineRule="auto"/>
        <w:ind w:left="0" w:right="0" w:firstLine="920"/>
        <w:jc w:val="both"/>
        <w:rPr>
          <w:sz w:val="48"/>
          <w:szCs w:val="48"/>
        </w:rPr>
      </w:pPr>
      <w:r>
        <w:drawing>
          <wp:anchor distT="0" distB="0" distL="114300" distR="114300" simplePos="0" relativeHeight="125829615" behindDoc="0" locked="0" layoutInCell="1" allowOverlap="1">
            <wp:simplePos x="0" y="0"/>
            <wp:positionH relativeFrom="page">
              <wp:posOffset>2844800</wp:posOffset>
            </wp:positionH>
            <wp:positionV relativeFrom="paragraph">
              <wp:posOffset>38100</wp:posOffset>
            </wp:positionV>
            <wp:extent cx="152400" cy="267970"/>
            <wp:wrapSquare wrapText="left"/>
            <wp:docPr id="571" name="Shape 571"/>
            <a:graphic xmlns:a="http://schemas.openxmlformats.org/drawingml/2006/main">
              <a:graphicData uri="http://schemas.openxmlformats.org/drawingml/2006/picture">
                <pic:pic xmlns:pic="http://schemas.openxmlformats.org/drawingml/2006/picture">
                  <pic:nvPicPr>
                    <pic:cNvPr id="572" name="Picture box 572"/>
                    <pic:cNvPicPr/>
                  </pic:nvPicPr>
                  <pic:blipFill>
                    <a:blip r:embed="rId383"/>
                    <a:stretch/>
                  </pic:blipFill>
                  <pic:spPr>
                    <a:xfrm>
                      <a:ext cx="152400" cy="267970"/>
                    </a:xfrm>
                    <a:prstGeom prst="rect"/>
                  </pic:spPr>
                </pic:pic>
              </a:graphicData>
            </a:graphic>
          </wp:anchor>
        </w:drawing>
      </w:r>
      <w:r>
        <mc:AlternateContent>
          <mc:Choice Requires="wps">
            <w:drawing>
              <wp:anchor distT="282575" distB="298450" distL="321310" distR="1626235" simplePos="0" relativeHeight="125829616" behindDoc="0" locked="0" layoutInCell="1" allowOverlap="1">
                <wp:simplePos x="0" y="0"/>
                <wp:positionH relativeFrom="page">
                  <wp:posOffset>988060</wp:posOffset>
                </wp:positionH>
                <wp:positionV relativeFrom="margin">
                  <wp:posOffset>3956050</wp:posOffset>
                </wp:positionV>
                <wp:extent cx="640080" cy="106680"/>
                <wp:wrapTopAndBottom/>
                <wp:docPr id="573" name="Shape 573"/>
                <a:graphic xmlns:a="http://schemas.openxmlformats.org/drawingml/2006/main">
                  <a:graphicData uri="http://schemas.microsoft.com/office/word/2010/wordprocessingShape">
                    <wps:wsp>
                      <wps:cNvSpPr txBox="1"/>
                      <wps:spPr>
                        <a:xfrm>
                          <a:ext cx="640080" cy="10668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9"/>
                                <w:szCs w:val="9"/>
                                <w:lang w:val="en-US" w:eastAsia="en-US" w:bidi="en-US"/>
                              </w:rPr>
                              <w:t>20</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lang w:val="en-US" w:eastAsia="en-US" w:bidi="en-US"/>
                              </w:rPr>
                              <w:t>14</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lang w:val="en-US" w:eastAsia="en-US" w:bidi="en-US"/>
                              </w:rPr>
                              <w:t>58</w:t>
                            </w:r>
                            <w:r>
                              <w:rPr>
                                <w:color w:val="000000"/>
                                <w:spacing w:val="0"/>
                                <w:w w:val="100"/>
                                <w:position w:val="0"/>
                                <w:sz w:val="8"/>
                                <w:szCs w:val="8"/>
                              </w:rPr>
                              <w:t>秒，</w:t>
                            </w:r>
                          </w:p>
                        </w:txbxContent>
                      </wps:txbx>
                      <wps:bodyPr wrap="none" lIns="0" tIns="0" rIns="0" bIns="0">
                        <a:noAutoFit/>
                      </wps:bodyPr>
                    </wps:wsp>
                  </a:graphicData>
                </a:graphic>
              </wp:anchor>
            </w:drawing>
          </mc:Choice>
          <mc:Fallback>
            <w:pict>
              <v:shape id="_x0000_s1599" type="#_x0000_t202" style="position:absolute;margin-left:77.799999999999997pt;margin-top:311.5pt;width:50.399999999999999pt;height:8.4000000000000004pt;z-index:-125829137;mso-wrap-distance-left:25.300000000000001pt;mso-wrap-distance-top:22.25pt;mso-wrap-distance-right:128.05000000000001pt;mso-wrap-distance-bottom:23.5pt;mso-position-horizontal-relative:page;mso-position-vertical-relative:margin"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9"/>
                          <w:szCs w:val="9"/>
                          <w:lang w:val="en-US" w:eastAsia="en-US" w:bidi="en-US"/>
                        </w:rPr>
                        <w:t>20</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lang w:val="en-US" w:eastAsia="en-US" w:bidi="en-US"/>
                        </w:rPr>
                        <w:t>14</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lang w:val="en-US" w:eastAsia="en-US" w:bidi="en-US"/>
                        </w:rPr>
                        <w:t>58</w:t>
                      </w:r>
                      <w:r>
                        <w:rPr>
                          <w:color w:val="000000"/>
                          <w:spacing w:val="0"/>
                          <w:w w:val="100"/>
                          <w:position w:val="0"/>
                          <w:sz w:val="8"/>
                          <w:szCs w:val="8"/>
                        </w:rPr>
                        <w:t>秒，</w:t>
                      </w:r>
                    </w:p>
                  </w:txbxContent>
                </v:textbox>
                <w10:wrap type="topAndBottom" anchorx="page" anchory="margin"/>
              </v:shape>
            </w:pict>
          </mc:Fallback>
        </mc:AlternateContent>
      </w:r>
      <w:r>
        <mc:AlternateContent>
          <mc:Choice Requires="wps">
            <w:drawing>
              <wp:anchor distT="279400" distB="298450" distL="982980" distR="614045" simplePos="0" relativeHeight="125829618" behindDoc="0" locked="0" layoutInCell="1" allowOverlap="1">
                <wp:simplePos x="0" y="0"/>
                <wp:positionH relativeFrom="page">
                  <wp:posOffset>1649730</wp:posOffset>
                </wp:positionH>
                <wp:positionV relativeFrom="margin">
                  <wp:posOffset>3952875</wp:posOffset>
                </wp:positionV>
                <wp:extent cx="990600" cy="109855"/>
                <wp:wrapTopAndBottom/>
                <wp:docPr id="575" name="Shape 575"/>
                <a:graphic xmlns:a="http://schemas.openxmlformats.org/drawingml/2006/main">
                  <a:graphicData uri="http://schemas.microsoft.com/office/word/2010/wordprocessingShape">
                    <wps:wsp>
                      <wps:cNvSpPr txBox="1"/>
                      <wps:spPr>
                        <a:xfrm>
                          <a:ext cx="990600" cy="109855"/>
                        </a:xfrm>
                        <a:prstGeom prst="rect"/>
                        <a:noFill/>
                      </wps:spPr>
                      <wps:txbx>
                        <w:txbxContent>
                          <w:p>
                            <w:pPr>
                              <w:pStyle w:val="Style8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次列车从永嘉站开车</w:t>
                            </w:r>
                          </w:p>
                        </w:txbxContent>
                      </wps:txbx>
                      <wps:bodyPr wrap="none" lIns="0" tIns="0" rIns="0" bIns="0">
                        <a:noAutoFit/>
                      </wps:bodyPr>
                    </wps:wsp>
                  </a:graphicData>
                </a:graphic>
              </wp:anchor>
            </w:drawing>
          </mc:Choice>
          <mc:Fallback>
            <w:pict>
              <v:shape id="_x0000_s1601" type="#_x0000_t202" style="position:absolute;margin-left:129.90000000000001pt;margin-top:311.25pt;width:78.pt;height:8.6500000000000004pt;z-index:-125829135;mso-wrap-distance-left:77.400000000000006pt;mso-wrap-distance-top:22.pt;mso-wrap-distance-right:48.350000000000001pt;mso-wrap-distance-bottom:23.5pt;mso-position-horizontal-relative:page;mso-position-vertical-relative:margin" filled="f" stroked="f">
                <v:textbox inset="0,0,0,0">
                  <w:txbxContent>
                    <w:p>
                      <w:pPr>
                        <w:pStyle w:val="Style8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次列车从永嘉站开车</w:t>
                      </w:r>
                    </w:p>
                  </w:txbxContent>
                </v:textbox>
                <w10:wrap type="topAndBottom" anchorx="page" anchory="margin"/>
              </v:shape>
            </w:pict>
          </mc:Fallback>
        </mc:AlternateContent>
      </w:r>
      <w:r>
        <mc:AlternateContent>
          <mc:Choice Requires="wps">
            <w:drawing>
              <wp:anchor distT="447040" distB="133985" distL="321310" distR="1623060" simplePos="0" relativeHeight="125829620" behindDoc="0" locked="0" layoutInCell="1" allowOverlap="1">
                <wp:simplePos x="0" y="0"/>
                <wp:positionH relativeFrom="page">
                  <wp:posOffset>988060</wp:posOffset>
                </wp:positionH>
                <wp:positionV relativeFrom="margin">
                  <wp:posOffset>4120515</wp:posOffset>
                </wp:positionV>
                <wp:extent cx="643255" cy="106680"/>
                <wp:wrapTopAndBottom/>
                <wp:docPr id="577" name="Shape 577"/>
                <a:graphic xmlns:a="http://schemas.openxmlformats.org/drawingml/2006/main">
                  <a:graphicData uri="http://schemas.microsoft.com/office/word/2010/wordprocessingShape">
                    <wps:wsp>
                      <wps:cNvSpPr txBox="1"/>
                      <wps:spPr>
                        <a:xfrm>
                          <a:ext cx="643255" cy="10668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9"/>
                                <w:szCs w:val="9"/>
                              </w:rPr>
                              <w:t>20</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rPr>
                              <w:t>17</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rPr>
                              <w:t>01</w:t>
                            </w:r>
                            <w:r>
                              <w:rPr>
                                <w:color w:val="000000"/>
                                <w:spacing w:val="0"/>
                                <w:w w:val="100"/>
                                <w:position w:val="0"/>
                                <w:sz w:val="8"/>
                                <w:szCs w:val="8"/>
                              </w:rPr>
                              <w:t>秒，</w:t>
                            </w:r>
                          </w:p>
                        </w:txbxContent>
                      </wps:txbx>
                      <wps:bodyPr wrap="none" lIns="0" tIns="0" rIns="0" bIns="0">
                        <a:noAutoFit/>
                      </wps:bodyPr>
                    </wps:wsp>
                  </a:graphicData>
                </a:graphic>
              </wp:anchor>
            </w:drawing>
          </mc:Choice>
          <mc:Fallback>
            <w:pict>
              <v:shape id="_x0000_s1603" type="#_x0000_t202" style="position:absolute;margin-left:77.799999999999997pt;margin-top:324.44999999999999pt;width:50.649999999999999pt;height:8.4000000000000004pt;z-index:-125829133;mso-wrap-distance-left:25.300000000000001pt;mso-wrap-distance-top:35.200000000000003pt;mso-wrap-distance-right:127.8pt;mso-wrap-distance-bottom:10.550000000000001pt;mso-position-horizontal-relative:page;mso-position-vertical-relative:margin"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8"/>
                          <w:szCs w:val="8"/>
                        </w:rPr>
                      </w:pPr>
                      <w:r>
                        <w:rPr>
                          <w:rFonts w:ascii="Times New Roman" w:eastAsia="Times New Roman" w:hAnsi="Times New Roman" w:cs="Times New Roman"/>
                          <w:color w:val="000000"/>
                          <w:spacing w:val="0"/>
                          <w:w w:val="100"/>
                          <w:position w:val="0"/>
                          <w:sz w:val="9"/>
                          <w:szCs w:val="9"/>
                        </w:rPr>
                        <w:t>20</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rPr>
                        <w:t>17</w:t>
                      </w:r>
                      <w:r>
                        <w:rPr>
                          <w:color w:val="000000"/>
                          <w:spacing w:val="0"/>
                          <w:w w:val="100"/>
                          <w:position w:val="0"/>
                          <w:sz w:val="8"/>
                          <w:szCs w:val="8"/>
                        </w:rPr>
                        <w:t>分</w:t>
                      </w:r>
                      <w:r>
                        <w:rPr>
                          <w:rFonts w:ascii="Times New Roman" w:eastAsia="Times New Roman" w:hAnsi="Times New Roman" w:cs="Times New Roman"/>
                          <w:color w:val="000000"/>
                          <w:spacing w:val="0"/>
                          <w:w w:val="100"/>
                          <w:position w:val="0"/>
                          <w:sz w:val="9"/>
                          <w:szCs w:val="9"/>
                        </w:rPr>
                        <w:t>01</w:t>
                      </w:r>
                      <w:r>
                        <w:rPr>
                          <w:color w:val="000000"/>
                          <w:spacing w:val="0"/>
                          <w:w w:val="100"/>
                          <w:position w:val="0"/>
                          <w:sz w:val="8"/>
                          <w:szCs w:val="8"/>
                        </w:rPr>
                        <w:t>秒，</w:t>
                      </w:r>
                    </w:p>
                  </w:txbxContent>
                </v:textbox>
                <w10:wrap type="topAndBottom" anchorx="page" anchory="margin"/>
              </v:shape>
            </w:pict>
          </mc:Fallback>
        </mc:AlternateContent>
      </w:r>
      <w:r>
        <mc:AlternateContent>
          <mc:Choice Requires="wps">
            <w:drawing>
              <wp:anchor distT="443865" distB="133985" distL="991870" distR="114300" simplePos="0" relativeHeight="125829622" behindDoc="0" locked="0" layoutInCell="1" allowOverlap="1">
                <wp:simplePos x="0" y="0"/>
                <wp:positionH relativeFrom="page">
                  <wp:posOffset>1658620</wp:posOffset>
                </wp:positionH>
                <wp:positionV relativeFrom="margin">
                  <wp:posOffset>4117340</wp:posOffset>
                </wp:positionV>
                <wp:extent cx="1481455" cy="109855"/>
                <wp:wrapTopAndBottom/>
                <wp:docPr id="579" name="Shape 579"/>
                <a:graphic xmlns:a="http://schemas.openxmlformats.org/drawingml/2006/main">
                  <a:graphicData uri="http://schemas.microsoft.com/office/word/2010/wordprocessingShape">
                    <wps:wsp>
                      <wps:cNvSpPr txBox="1"/>
                      <wps:spPr>
                        <a:xfrm>
                          <a:ext cx="1481455" cy="109855"/>
                        </a:xfrm>
                        <a:prstGeom prst="rect"/>
                        <a:noFill/>
                      </wps:spPr>
                      <wps:txbx>
                        <w:txbxContent>
                          <w:p>
                            <w:pPr>
                              <w:pStyle w:val="Style80"/>
                              <w:keepNext w:val="0"/>
                              <w:keepLines w:val="0"/>
                              <w:widowControl w:val="0"/>
                              <w:shd w:val="clear" w:color="auto" w:fill="auto"/>
                              <w:bidi w:val="0"/>
                              <w:spacing w:before="0" w:after="0" w:line="240" w:lineRule="auto"/>
                              <w:ind w:left="0" w:right="0" w:firstLine="0"/>
                              <w:jc w:val="left"/>
                            </w:pPr>
                            <w:r>
                              <w:rPr>
                                <w:color w:val="000000"/>
                                <w:spacing w:val="0"/>
                                <w:w w:val="100"/>
                                <w:position w:val="0"/>
                              </w:rPr>
                              <w:t>张某通知</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w:t>
                            </w:r>
                            <w:r>
                              <w:rPr>
                                <w:color w:val="000000"/>
                                <w:spacing w:val="0"/>
                                <w:w w:val="100"/>
                                <w:position w:val="0"/>
                                <w:lang w:val="zh-CN" w:eastAsia="zh-CN" w:bidi="zh-CN"/>
                              </w:rPr>
                              <w:t>“在</w:t>
                            </w:r>
                            <w:r>
                              <w:rPr>
                                <w:color w:val="000000"/>
                                <w:spacing w:val="0"/>
                                <w:w w:val="100"/>
                                <w:position w:val="0"/>
                              </w:rPr>
                              <w:t>区间遇</w:t>
                            </w:r>
                          </w:p>
                        </w:txbxContent>
                      </wps:txbx>
                      <wps:bodyPr wrap="none" lIns="0" tIns="0" rIns="0" bIns="0">
                        <a:noAutoFit/>
                      </wps:bodyPr>
                    </wps:wsp>
                  </a:graphicData>
                </a:graphic>
              </wp:anchor>
            </w:drawing>
          </mc:Choice>
          <mc:Fallback>
            <w:pict>
              <v:shape id="_x0000_s1605" type="#_x0000_t202" style="position:absolute;margin-left:130.59999999999999pt;margin-top:324.19999999999999pt;width:116.65000000000001pt;height:8.6500000000000004pt;z-index:-125829131;mso-wrap-distance-left:78.100000000000009pt;mso-wrap-distance-top:34.950000000000003pt;mso-wrap-distance-right:9.pt;mso-wrap-distance-bottom:10.550000000000001pt;mso-position-horizontal-relative:page;mso-position-vertical-relative:margin" filled="f" stroked="f">
                <v:textbox inset="0,0,0,0">
                  <w:txbxContent>
                    <w:p>
                      <w:pPr>
                        <w:pStyle w:val="Style80"/>
                        <w:keepNext w:val="0"/>
                        <w:keepLines w:val="0"/>
                        <w:widowControl w:val="0"/>
                        <w:shd w:val="clear" w:color="auto" w:fill="auto"/>
                        <w:bidi w:val="0"/>
                        <w:spacing w:before="0" w:after="0" w:line="240" w:lineRule="auto"/>
                        <w:ind w:left="0" w:right="0" w:firstLine="0"/>
                        <w:jc w:val="left"/>
                      </w:pPr>
                      <w:r>
                        <w:rPr>
                          <w:color w:val="000000"/>
                          <w:spacing w:val="0"/>
                          <w:w w:val="100"/>
                          <w:position w:val="0"/>
                        </w:rPr>
                        <w:t>张某通知</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w:t>
                      </w:r>
                      <w:r>
                        <w:rPr>
                          <w:color w:val="000000"/>
                          <w:spacing w:val="0"/>
                          <w:w w:val="100"/>
                          <w:position w:val="0"/>
                          <w:lang w:val="zh-CN" w:eastAsia="zh-CN" w:bidi="zh-CN"/>
                        </w:rPr>
                        <w:t>“在</w:t>
                      </w:r>
                      <w:r>
                        <w:rPr>
                          <w:color w:val="000000"/>
                          <w:spacing w:val="0"/>
                          <w:w w:val="100"/>
                          <w:position w:val="0"/>
                        </w:rPr>
                        <w:t>区间遇</w:t>
                      </w:r>
                    </w:p>
                  </w:txbxContent>
                </v:textbox>
                <w10:wrap type="topAndBottom" anchorx="page" anchory="margin"/>
              </v:shape>
            </w:pict>
          </mc:Fallback>
        </mc:AlternateContent>
      </w:r>
      <w:r>
        <mc:AlternateContent>
          <mc:Choice Requires="wps">
            <w:drawing>
              <wp:anchor distT="544830" distB="0" distL="114300" distR="330835" simplePos="0" relativeHeight="125829624" behindDoc="0" locked="0" layoutInCell="1" allowOverlap="1">
                <wp:simplePos x="0" y="0"/>
                <wp:positionH relativeFrom="page">
                  <wp:posOffset>781050</wp:posOffset>
                </wp:positionH>
                <wp:positionV relativeFrom="margin">
                  <wp:posOffset>4218305</wp:posOffset>
                </wp:positionV>
                <wp:extent cx="2142490" cy="143510"/>
                <wp:wrapTopAndBottom/>
                <wp:docPr id="581" name="Shape 581"/>
                <a:graphic xmlns:a="http://schemas.openxmlformats.org/drawingml/2006/main">
                  <a:graphicData uri="http://schemas.microsoft.com/office/word/2010/wordprocessingShape">
                    <wps:wsp>
                      <wps:cNvSpPr txBox="1"/>
                      <wps:spPr>
                        <a:xfrm>
                          <a:ext cx="2142490" cy="143510"/>
                        </a:xfrm>
                        <a:prstGeom prst="rect"/>
                        <a:noFill/>
                      </wps:spPr>
                      <wps:txbx>
                        <w:txbxContent>
                          <w:p>
                            <w:pPr>
                              <w:pStyle w:val="Style80"/>
                              <w:keepNext w:val="0"/>
                              <w:keepLines w:val="0"/>
                              <w:widowControl w:val="0"/>
                              <w:shd w:val="clear" w:color="auto" w:fill="auto"/>
                              <w:bidi w:val="0"/>
                              <w:spacing w:before="0" w:after="0" w:line="240" w:lineRule="auto"/>
                              <w:ind w:left="0" w:right="0" w:firstLine="0"/>
                              <w:jc w:val="left"/>
                            </w:pPr>
                            <w:r>
                              <w:rPr>
                                <w:color w:val="000000"/>
                                <w:spacing w:val="0"/>
                                <w:w w:val="100"/>
                                <w:position w:val="0"/>
                              </w:rPr>
                              <w:t>红灯即转为目视行车模式后以低于</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公里/小时速度前进。</w:t>
                            </w:r>
                          </w:p>
                        </w:txbxContent>
                      </wps:txbx>
                      <wps:bodyPr wrap="none" lIns="0" tIns="0" rIns="0" bIns="0">
                        <a:noAutoFit/>
                      </wps:bodyPr>
                    </wps:wsp>
                  </a:graphicData>
                </a:graphic>
              </wp:anchor>
            </w:drawing>
          </mc:Choice>
          <mc:Fallback>
            <w:pict>
              <v:shape id="_x0000_s1607" type="#_x0000_t202" style="position:absolute;margin-left:61.5pt;margin-top:332.15000000000003pt;width:168.70000000000002pt;height:11.300000000000001pt;z-index:-125829129;mso-wrap-distance-left:9.pt;mso-wrap-distance-top:42.899999999999999pt;mso-wrap-distance-right:26.050000000000001pt;mso-position-horizontal-relative:page;mso-position-vertical-relative:margin" filled="f" stroked="f">
                <v:textbox inset="0,0,0,0">
                  <w:txbxContent>
                    <w:p>
                      <w:pPr>
                        <w:pStyle w:val="Style80"/>
                        <w:keepNext w:val="0"/>
                        <w:keepLines w:val="0"/>
                        <w:widowControl w:val="0"/>
                        <w:shd w:val="clear" w:color="auto" w:fill="auto"/>
                        <w:bidi w:val="0"/>
                        <w:spacing w:before="0" w:after="0" w:line="240" w:lineRule="auto"/>
                        <w:ind w:left="0" w:right="0" w:firstLine="0"/>
                        <w:jc w:val="left"/>
                      </w:pPr>
                      <w:r>
                        <w:rPr>
                          <w:color w:val="000000"/>
                          <w:spacing w:val="0"/>
                          <w:w w:val="100"/>
                          <w:position w:val="0"/>
                        </w:rPr>
                        <w:t>红灯即转为目视行车模式后以低于</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公里/小时速度前进。</w:t>
                      </w:r>
                    </w:p>
                  </w:txbxContent>
                </v:textbox>
                <w10:wrap type="topAndBottom" anchorx="page" anchory="margin"/>
              </v:shape>
            </w:pict>
          </mc:Fallback>
        </mc:AlternateContent>
      </w:r>
      <w:r>
        <w:rPr>
          <w:rFonts w:ascii="Times New Roman" w:eastAsia="Times New Roman" w:hAnsi="Times New Roman" w:cs="Times New Roman"/>
          <w:b/>
          <w:bCs/>
          <w:color w:val="420901"/>
          <w:spacing w:val="0"/>
          <w:w w:val="100"/>
          <w:position w:val="0"/>
          <w:sz w:val="48"/>
          <w:szCs w:val="48"/>
          <w:lang w:val="en-US" w:eastAsia="en-US" w:bidi="en-US"/>
        </w:rPr>
        <w:t>w-</w:t>
      </w:r>
    </w:p>
    <w:p>
      <w:pPr>
        <w:pStyle w:val="Style80"/>
        <w:keepNext w:val="0"/>
        <w:keepLines w:val="0"/>
        <w:widowControl w:val="0"/>
        <w:shd w:val="clear" w:color="auto" w:fill="auto"/>
        <w:bidi w:val="0"/>
        <w:spacing w:before="0" w:after="100" w:line="157" w:lineRule="exact"/>
        <w:ind w:left="280" w:right="0" w:firstLine="280"/>
        <w:jc w:val="both"/>
      </w:pPr>
      <w:r>
        <w:rPr>
          <w:rFonts w:ascii="Times New Roman" w:eastAsia="Times New Roman" w:hAnsi="Times New Roman" w:cs="Times New Roman"/>
          <w:color w:val="000000"/>
          <w:spacing w:val="0"/>
          <w:w w:val="100"/>
          <w:position w:val="0"/>
          <w:sz w:val="9"/>
          <w:szCs w:val="9"/>
          <w:lang w:val="zh-CN" w:eastAsia="zh-CN" w:bidi="zh-CN"/>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lang w:val="zh-CN" w:eastAsia="zh-CN" w:bidi="zh-CN"/>
        </w:rPr>
        <w:t>21</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秒</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次列车运行到</w:t>
      </w:r>
      <w:r>
        <w:rPr>
          <w:rFonts w:ascii="Times New Roman" w:eastAsia="Times New Roman" w:hAnsi="Times New Roman" w:cs="Times New Roman"/>
          <w:color w:val="000000"/>
          <w:spacing w:val="0"/>
          <w:w w:val="100"/>
          <w:position w:val="0"/>
          <w:sz w:val="9"/>
          <w:szCs w:val="9"/>
        </w:rPr>
        <w:t>583</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834</w:t>
      </w:r>
      <w:r>
        <w:rPr>
          <w:color w:val="000000"/>
          <w:spacing w:val="0"/>
          <w:w w:val="100"/>
          <w:position w:val="0"/>
        </w:rPr>
        <w:t>米处（车 头所在位置，下同）。因</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轨道电路故障，触发列车超速防 护系统自动制动功能，列车制动滑行，于</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46</w:t>
      </w:r>
      <w:r>
        <w:rPr>
          <w:color w:val="000000"/>
          <w:spacing w:val="0"/>
          <w:w w:val="100"/>
          <w:position w:val="0"/>
        </w:rPr>
        <w:t xml:space="preserve">秒停于 </w:t>
      </w:r>
      <w:r>
        <w:rPr>
          <w:rFonts w:ascii="Times New Roman" w:eastAsia="Times New Roman" w:hAnsi="Times New Roman" w:cs="Times New Roman"/>
          <w:color w:val="000000"/>
          <w:spacing w:val="0"/>
          <w:w w:val="100"/>
          <w:position w:val="0"/>
          <w:sz w:val="9"/>
          <w:szCs w:val="9"/>
        </w:rPr>
        <w:t>584</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115</w:t>
      </w:r>
      <w:r>
        <w:rPr>
          <w:color w:val="000000"/>
          <w:spacing w:val="0"/>
          <w:w w:val="100"/>
          <w:position w:val="0"/>
        </w:rPr>
        <w:t>米处。</w:t>
      </w:r>
    </w:p>
    <w:p>
      <w:pPr>
        <w:pStyle w:val="Style80"/>
        <w:keepNext w:val="0"/>
        <w:keepLines w:val="0"/>
        <w:widowControl w:val="0"/>
        <w:shd w:val="clear" w:color="auto" w:fill="auto"/>
        <w:bidi w:val="0"/>
        <w:spacing w:before="0" w:after="100" w:line="158"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46</w:t>
      </w:r>
      <w:r>
        <w:rPr>
          <w:color w:val="000000"/>
          <w:spacing w:val="0"/>
          <w:w w:val="100"/>
          <w:position w:val="0"/>
        </w:rPr>
        <w:t>秒至</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49</w:t>
      </w:r>
      <w:r>
        <w:rPr>
          <w:color w:val="000000"/>
          <w:spacing w:val="0"/>
          <w:w w:val="100"/>
          <w:position w:val="0"/>
        </w:rPr>
        <w:t xml:space="preserve">秒，因轨道电路发码异常， </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次列车司机三次转目视行车模式起车没有成功。</w:t>
      </w:r>
    </w:p>
    <w:p>
      <w:pPr>
        <w:pStyle w:val="Style80"/>
        <w:keepNext w:val="0"/>
        <w:keepLines w:val="0"/>
        <w:widowControl w:val="0"/>
        <w:shd w:val="clear" w:color="auto" w:fill="auto"/>
        <w:bidi w:val="0"/>
        <w:spacing w:before="0" w:after="100" w:line="156"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22</w:t>
      </w:r>
      <w:r>
        <w:rPr>
          <w:color w:val="000000"/>
          <w:spacing w:val="0"/>
          <w:w w:val="100"/>
          <w:position w:val="0"/>
        </w:rPr>
        <w:t>秒至</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27</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57</w:t>
      </w:r>
      <w:r>
        <w:rPr>
          <w:color w:val="000000"/>
          <w:spacing w:val="0"/>
          <w:w w:val="100"/>
          <w:position w:val="0"/>
        </w:rPr>
        <w:t>秒，</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w:t>
      </w:r>
      <w:r>
        <w:rPr>
          <w:rFonts w:ascii="Times New Roman" w:eastAsia="Times New Roman" w:hAnsi="Times New Roman" w:cs="Times New Roman"/>
          <w:color w:val="000000"/>
          <w:spacing w:val="0"/>
          <w:w w:val="100"/>
          <w:position w:val="0"/>
          <w:sz w:val="9"/>
          <w:szCs w:val="9"/>
        </w:rPr>
        <w:t xml:space="preserve">6 </w:t>
      </w:r>
      <w:r>
        <w:rPr>
          <w:color w:val="000000"/>
          <w:spacing w:val="0"/>
          <w:w w:val="100"/>
          <w:position w:val="0"/>
        </w:rPr>
        <w:t>次呼叫列车调度员、温州南站值班员</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次呼叫</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 均未成功（经调查，</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17</w:t>
      </w:r>
      <w:r>
        <w:rPr>
          <w:color w:val="000000"/>
          <w:spacing w:val="0"/>
          <w:w w:val="100"/>
          <w:position w:val="0"/>
        </w:rPr>
        <w:t>分至</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分，张某在</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 列车发出之后至</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次列车发出之前，确认了沿线其他车站设 备情况，再次确认了温州南站设备情况，了解了上行</w:t>
      </w:r>
      <w:r>
        <w:rPr>
          <w:rFonts w:ascii="Times New Roman" w:eastAsia="Times New Roman" w:hAnsi="Times New Roman" w:cs="Times New Roman"/>
          <w:color w:val="000000"/>
          <w:spacing w:val="0"/>
          <w:w w:val="100"/>
          <w:position w:val="0"/>
          <w:sz w:val="9"/>
          <w:szCs w:val="9"/>
          <w:lang w:val="en-US" w:eastAsia="en-US" w:bidi="en-US"/>
        </w:rPr>
        <w:t>D3212</w:t>
      </w:r>
      <w:r>
        <w:rPr>
          <w:color w:val="000000"/>
          <w:spacing w:val="0"/>
          <w:w w:val="100"/>
          <w:position w:val="0"/>
        </w:rPr>
        <w:t xml:space="preserve">次列 车运行情况，接发了 </w:t>
      </w:r>
      <w:r>
        <w:rPr>
          <w:rFonts w:ascii="Times New Roman" w:eastAsia="Times New Roman" w:hAnsi="Times New Roman" w:cs="Times New Roman"/>
          <w:color w:val="000000"/>
          <w:spacing w:val="0"/>
          <w:w w:val="100"/>
          <w:position w:val="0"/>
          <w:sz w:val="9"/>
          <w:szCs w:val="9"/>
        </w:rPr>
        <w:t>8</w:t>
      </w:r>
      <w:r>
        <w:rPr>
          <w:color w:val="000000"/>
          <w:spacing w:val="0"/>
          <w:w w:val="100"/>
          <w:position w:val="0"/>
        </w:rPr>
        <w:t>趟列车）。</w:t>
      </w:r>
    </w:p>
    <w:p>
      <w:pPr>
        <w:pStyle w:val="Style80"/>
        <w:keepNext w:val="0"/>
        <w:keepLines w:val="0"/>
        <w:widowControl w:val="0"/>
        <w:shd w:val="clear" w:color="auto" w:fill="auto"/>
        <w:bidi w:val="0"/>
        <w:spacing w:before="0" w:after="100" w:line="157"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24</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25</w:t>
      </w:r>
      <w:r>
        <w:rPr>
          <w:color w:val="000000"/>
          <w:spacing w:val="0"/>
          <w:w w:val="100"/>
          <w:position w:val="0"/>
        </w:rPr>
        <w:t>秒，在永嘉站到温州南站间自动闭塞行车方式 未改变、永嘉站信号正常、符合自动闭塞区间列车追踪放行条件 的情况下，张华按规定命令</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次列车从永嘉站出发，驶向温 州南站。</w:t>
      </w:r>
    </w:p>
    <w:p>
      <w:pPr>
        <w:pStyle w:val="Style80"/>
        <w:keepNext w:val="0"/>
        <w:keepLines w:val="0"/>
        <w:widowControl w:val="0"/>
        <w:shd w:val="clear" w:color="auto" w:fill="auto"/>
        <w:bidi w:val="0"/>
        <w:spacing w:before="0" w:after="100" w:line="156"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26</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12</w:t>
      </w:r>
      <w:r>
        <w:rPr>
          <w:color w:val="000000"/>
          <w:spacing w:val="0"/>
          <w:w w:val="100"/>
          <w:position w:val="0"/>
        </w:rPr>
        <w:t>秒，张某问臧某</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次列车运行情况，臧 某回答说：</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次列车走到三接近区段了，但联系不上</w:t>
      </w:r>
      <w:r>
        <w:rPr>
          <w:rFonts w:ascii="Times New Roman" w:eastAsia="Times New Roman" w:hAnsi="Times New Roman" w:cs="Times New Roman"/>
          <w:color w:val="000000"/>
          <w:spacing w:val="0"/>
          <w:w w:val="100"/>
          <w:position w:val="0"/>
          <w:sz w:val="9"/>
          <w:szCs w:val="9"/>
          <w:lang w:val="en-US" w:eastAsia="en-US" w:bidi="en-US"/>
        </w:rPr>
        <w:t xml:space="preserve">D3115 </w:t>
      </w:r>
      <w:r>
        <w:rPr>
          <w:color w:val="000000"/>
          <w:spacing w:val="0"/>
          <w:w w:val="100"/>
          <w:position w:val="0"/>
        </w:rPr>
        <w:t>次列车司机，再继续联系。”</w:t>
      </w:r>
    </w:p>
    <w:p>
      <w:pPr>
        <w:pStyle w:val="Style80"/>
        <w:keepNext w:val="0"/>
        <w:keepLines w:val="0"/>
        <w:widowControl w:val="0"/>
        <w:shd w:val="clear" w:color="auto" w:fill="auto"/>
        <w:bidi w:val="0"/>
        <w:spacing w:before="0" w:after="100" w:line="156"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27</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57</w:t>
      </w:r>
      <w:r>
        <w:rPr>
          <w:color w:val="000000"/>
          <w:spacing w:val="0"/>
          <w:w w:val="100"/>
          <w:position w:val="0"/>
        </w:rPr>
        <w:t>秒，臧某呼叫</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次列车司机并通话，司 机报告：</w:t>
      </w:r>
      <w:r>
        <w:rPr>
          <w:color w:val="000000"/>
          <w:spacing w:val="0"/>
          <w:w w:val="100"/>
          <w:position w:val="0"/>
          <w:lang w:val="zh-CN" w:eastAsia="zh-CN" w:bidi="zh-CN"/>
        </w:rPr>
        <w:t>“已行</w:t>
      </w:r>
      <w:r>
        <w:rPr>
          <w:color w:val="000000"/>
          <w:spacing w:val="0"/>
          <w:w w:val="100"/>
          <w:position w:val="0"/>
        </w:rPr>
        <w:t>至距温州南站两个闭塞分区前面的区段，因机车综 合无线通信设备没有信号，跟列车调度员一直联系不上，加之轨 道电路信号异常跳变，转目视行车模式不成功，将再次向列车调 度员联系报告。”臧某回答：</w:t>
      </w:r>
      <w:r>
        <w:rPr>
          <w:color w:val="000000"/>
          <w:spacing w:val="0"/>
          <w:w w:val="100"/>
          <w:position w:val="0"/>
          <w:lang w:val="zh-CN" w:eastAsia="zh-CN" w:bidi="zh-CN"/>
        </w:rPr>
        <w:t>“知</w:t>
      </w:r>
      <w:r>
        <w:rPr>
          <w:color w:val="000000"/>
          <w:spacing w:val="0"/>
          <w:w w:val="100"/>
          <w:position w:val="0"/>
        </w:rPr>
        <w:t xml:space="preserve">道了。” </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42</w:t>
      </w:r>
      <w:r>
        <w:rPr>
          <w:color w:val="000000"/>
          <w:spacing w:val="0"/>
          <w:w w:val="100"/>
          <w:position w:val="0"/>
        </w:rPr>
        <w:t>秒通话结束。</w:t>
      </w:r>
    </w:p>
    <w:p>
      <w:pPr>
        <w:pStyle w:val="Style80"/>
        <w:keepNext w:val="0"/>
        <w:framePr w:dropCap="drop" w:hAnchor="text" w:lines="2" w:vAnchor="text" w:hSpace="5" w:vSpace="5"/>
        <w:widowControl w:val="0"/>
        <w:shd w:val="clear" w:color="auto" w:fill="auto"/>
        <w:spacing w:before="0" w:line="347" w:lineRule="exact"/>
        <w:ind w:left="0" w:firstLine="0"/>
      </w:pPr>
      <w:r>
        <w:rPr>
          <w:rFonts w:ascii="Times New Roman" w:eastAsia="Times New Roman" w:hAnsi="Times New Roman" w:cs="Times New Roman"/>
          <w:color w:val="000000"/>
          <w:spacing w:val="0"/>
          <w:w w:val="100"/>
          <w:position w:val="-7"/>
          <w:sz w:val="202"/>
          <w:szCs w:val="202"/>
          <w:lang w:val="en-US" w:eastAsia="en-US" w:bidi="en-US"/>
        </w:rPr>
        <w:t>T</w:t>
      </w:r>
    </w:p>
    <w:p>
      <w:pPr>
        <w:pStyle w:val="Style80"/>
        <w:keepNext w:val="0"/>
        <w:keepLines w:val="0"/>
        <w:widowControl w:val="0"/>
        <w:shd w:val="clear" w:color="auto" w:fill="auto"/>
        <w:bidi w:val="0"/>
        <w:spacing w:before="0" w:after="100" w:line="158" w:lineRule="exact"/>
        <w:ind w:left="0" w:right="0" w:firstLine="0"/>
        <w:jc w:val="left"/>
      </w:pPr>
      <w:r>
        <w:rPr>
          <w:color w:val="F9BB78"/>
          <w:spacing w:val="0"/>
          <w:w w:val="100"/>
          <w:position w:val="0"/>
          <w:lang w:val="en-US" w:eastAsia="en-US" w:bidi="en-US"/>
        </w:rPr>
        <w:t xml:space="preserve"> </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43</w:t>
      </w:r>
      <w:r>
        <w:rPr>
          <w:color w:val="000000"/>
          <w:spacing w:val="0"/>
          <w:w w:val="100"/>
          <w:position w:val="0"/>
        </w:rPr>
        <w:t>秒至</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51</w:t>
      </w:r>
      <w:r>
        <w:rPr>
          <w:color w:val="000000"/>
          <w:spacing w:val="0"/>
          <w:w w:val="100"/>
          <w:position w:val="0"/>
        </w:rPr>
        <w:t>秒、</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54</w:t>
      </w:r>
      <w:r>
        <w:rPr>
          <w:color w:val="000000"/>
          <w:spacing w:val="0"/>
          <w:w w:val="100"/>
          <w:position w:val="0"/>
        </w:rPr>
        <w:t>秒至</w:t>
      </w:r>
      <w:r>
        <w:rPr>
          <w:rFonts w:ascii="Times New Roman" w:eastAsia="Times New Roman" w:hAnsi="Times New Roman" w:cs="Times New Roman"/>
          <w:color w:val="000000"/>
          <w:spacing w:val="0"/>
          <w:w w:val="100"/>
          <w:position w:val="0"/>
          <w:sz w:val="9"/>
          <w:szCs w:val="9"/>
        </w:rPr>
        <w:t>29</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02</w:t>
      </w:r>
      <w:r>
        <w:rPr>
          <w:color w:val="000000"/>
          <w:spacing w:val="0"/>
          <w:w w:val="100"/>
          <w:position w:val="0"/>
        </w:rPr>
        <w:t xml:space="preserve">秒， </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次列车司机两次呼叫列车调度员不成功。</w:t>
      </w:r>
    </w:p>
    <w:p>
      <w:pPr>
        <w:pStyle w:val="Style80"/>
        <w:keepNext w:val="0"/>
        <w:keepLines w:val="0"/>
        <w:widowControl w:val="0"/>
        <w:shd w:val="clear" w:color="auto" w:fill="auto"/>
        <w:bidi w:val="0"/>
        <w:spacing w:before="0" w:after="100" w:line="154"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29</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26</w:t>
      </w:r>
      <w:r>
        <w:rPr>
          <w:color w:val="000000"/>
          <w:spacing w:val="0"/>
          <w:w w:val="100"/>
          <w:position w:val="0"/>
        </w:rPr>
        <w:t>秒，在停留</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秒后，</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次列车成功 转为目视行车模式启动运行。</w:t>
      </w:r>
    </w:p>
    <w:p>
      <w:pPr>
        <w:pStyle w:val="Style80"/>
        <w:keepNext w:val="0"/>
        <w:keepLines w:val="0"/>
        <w:widowControl w:val="0"/>
        <w:shd w:val="clear" w:color="auto" w:fill="auto"/>
        <w:bidi w:val="0"/>
        <w:spacing w:before="0" w:after="100" w:line="158" w:lineRule="exact"/>
        <w:ind w:left="280" w:right="0" w:firstLine="280"/>
        <w:jc w:val="both"/>
      </w:pP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29</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32</w:t>
      </w:r>
      <w:r>
        <w:rPr>
          <w:color w:val="000000"/>
          <w:spacing w:val="0"/>
          <w:w w:val="100"/>
          <w:position w:val="0"/>
        </w:rPr>
        <w:t>秒，</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次列车运行到</w:t>
      </w:r>
      <w:r>
        <w:rPr>
          <w:rFonts w:ascii="Times New Roman" w:eastAsia="Times New Roman" w:hAnsi="Times New Roman" w:cs="Times New Roman"/>
          <w:color w:val="000000"/>
          <w:spacing w:val="0"/>
          <w:w w:val="100"/>
          <w:position w:val="0"/>
          <w:sz w:val="9"/>
          <w:szCs w:val="9"/>
        </w:rPr>
        <w:t>582</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497</w:t>
      </w:r>
      <w:r>
        <w:rPr>
          <w:color w:val="000000"/>
          <w:spacing w:val="0"/>
          <w:w w:val="100"/>
          <w:position w:val="0"/>
        </w:rPr>
        <w:t>米处， 温州南站技教员幺某强呼叫</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次列车司机并通话：</w:t>
      </w:r>
      <w:r>
        <w:rPr>
          <w:color w:val="000000"/>
          <w:spacing w:val="0"/>
          <w:w w:val="100"/>
          <w:position w:val="0"/>
          <w:lang w:val="zh-CN" w:eastAsia="zh-CN" w:bidi="zh-CN"/>
        </w:rPr>
        <w:t>“动车</w:t>
      </w:r>
      <w:r>
        <w:rPr>
          <w:rFonts w:ascii="Times New Roman" w:eastAsia="Times New Roman" w:hAnsi="Times New Roman" w:cs="Times New Roman"/>
          <w:color w:val="000000"/>
          <w:spacing w:val="0"/>
          <w:w w:val="100"/>
          <w:position w:val="0"/>
          <w:sz w:val="9"/>
          <w:szCs w:val="9"/>
        </w:rPr>
        <w:t xml:space="preserve">301 </w:t>
      </w:r>
      <w:r>
        <w:rPr>
          <w:color w:val="000000"/>
          <w:spacing w:val="0"/>
          <w:w w:val="100"/>
          <w:position w:val="0"/>
        </w:rPr>
        <w:t>你注意运行，区间有车啊，区间有</w:t>
      </w:r>
      <w:r>
        <w:rPr>
          <w:rFonts w:ascii="Times New Roman" w:eastAsia="Times New Roman" w:hAnsi="Times New Roman" w:cs="Times New Roman"/>
          <w:color w:val="000000"/>
          <w:spacing w:val="0"/>
          <w:w w:val="100"/>
          <w:position w:val="0"/>
          <w:sz w:val="9"/>
          <w:szCs w:val="9"/>
        </w:rPr>
        <w:t>3115</w:t>
      </w:r>
      <w:r>
        <w:rPr>
          <w:color w:val="000000"/>
          <w:spacing w:val="0"/>
          <w:w w:val="100"/>
          <w:position w:val="0"/>
        </w:rPr>
        <w:t>啊，你现在注意运行啊， 好不好啊？现在设备（通话未完即中断）。”</w:t>
      </w:r>
    </w:p>
    <w:p>
      <w:pPr>
        <w:pStyle w:val="Style80"/>
        <w:keepNext w:val="0"/>
        <w:keepLines w:val="0"/>
        <w:widowControl w:val="0"/>
        <w:shd w:val="clear" w:color="auto" w:fill="auto"/>
        <w:bidi w:val="0"/>
        <w:spacing w:before="0" w:after="100" w:line="157" w:lineRule="exact"/>
        <w:ind w:left="280" w:right="0" w:firstLine="280"/>
        <w:jc w:val="both"/>
      </w:pPr>
      <w:r>
        <w:rPr>
          <w:color w:val="000000"/>
          <w:spacing w:val="0"/>
          <w:w w:val="100"/>
          <w:position w:val="0"/>
        </w:rPr>
        <w:t>此时，</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次列车进入轨道电路发生故障的</w:t>
      </w:r>
      <w:r>
        <w:rPr>
          <w:rFonts w:ascii="Times New Roman" w:eastAsia="Times New Roman" w:hAnsi="Times New Roman" w:cs="Times New Roman"/>
          <w:color w:val="000000"/>
          <w:spacing w:val="0"/>
          <w:w w:val="100"/>
          <w:position w:val="0"/>
          <w:sz w:val="9"/>
          <w:szCs w:val="9"/>
          <w:lang w:val="en-US" w:eastAsia="en-US" w:bidi="en-US"/>
        </w:rPr>
        <w:t>5829AG</w:t>
      </w:r>
      <w:r>
        <w:rPr>
          <w:color w:val="000000"/>
          <w:spacing w:val="0"/>
          <w:w w:val="100"/>
          <w:position w:val="0"/>
        </w:rPr>
        <w:t>轨道 区段（经调查确认，司机采取了紧急制动措施）。</w:t>
      </w:r>
      <w:r>
        <w:rPr>
          <w:rFonts w:ascii="Times New Roman" w:eastAsia="Times New Roman" w:hAnsi="Times New Roman" w:cs="Times New Roman"/>
          <w:color w:val="000000"/>
          <w:spacing w:val="0"/>
          <w:w w:val="100"/>
          <w:position w:val="0"/>
          <w:sz w:val="9"/>
          <w:szCs w:val="9"/>
        </w:rPr>
        <w:t>20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30</w:t>
      </w:r>
      <w:r>
        <w:rPr>
          <w:color w:val="000000"/>
          <w:spacing w:val="0"/>
          <w:w w:val="100"/>
          <w:position w:val="0"/>
        </w:rPr>
        <w:t>分</w:t>
      </w:r>
      <w:r>
        <w:rPr>
          <w:rFonts w:ascii="Times New Roman" w:eastAsia="Times New Roman" w:hAnsi="Times New Roman" w:cs="Times New Roman"/>
          <w:color w:val="000000"/>
          <w:spacing w:val="0"/>
          <w:w w:val="100"/>
          <w:position w:val="0"/>
          <w:sz w:val="9"/>
          <w:szCs w:val="9"/>
        </w:rPr>
        <w:t>05</w:t>
      </w:r>
      <w:r>
        <w:rPr>
          <w:color w:val="000000"/>
          <w:spacing w:val="0"/>
          <w:w w:val="100"/>
          <w:position w:val="0"/>
        </w:rPr>
        <w:t xml:space="preserve">秒， </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次列车在</w:t>
      </w:r>
      <w:r>
        <w:rPr>
          <w:rFonts w:ascii="Times New Roman" w:eastAsia="Times New Roman" w:hAnsi="Times New Roman" w:cs="Times New Roman"/>
          <w:color w:val="000000"/>
          <w:spacing w:val="0"/>
          <w:w w:val="100"/>
          <w:position w:val="0"/>
          <w:sz w:val="9"/>
          <w:szCs w:val="9"/>
        </w:rPr>
        <w:t>583</w:t>
      </w:r>
      <w:r>
        <w:rPr>
          <w:color w:val="000000"/>
          <w:spacing w:val="0"/>
          <w:w w:val="100"/>
          <w:position w:val="0"/>
        </w:rPr>
        <w:t>公里</w:t>
      </w:r>
      <w:r>
        <w:rPr>
          <w:rFonts w:ascii="Times New Roman" w:eastAsia="Times New Roman" w:hAnsi="Times New Roman" w:cs="Times New Roman"/>
          <w:color w:val="000000"/>
          <w:spacing w:val="0"/>
          <w:w w:val="100"/>
          <w:position w:val="0"/>
          <w:sz w:val="9"/>
          <w:szCs w:val="9"/>
        </w:rPr>
        <w:t>831</w:t>
      </w:r>
      <w:r>
        <w:rPr>
          <w:color w:val="000000"/>
          <w:spacing w:val="0"/>
          <w:w w:val="100"/>
          <w:position w:val="0"/>
        </w:rPr>
        <w:t>米处以</w:t>
      </w:r>
      <w:r>
        <w:rPr>
          <w:rFonts w:ascii="Times New Roman" w:eastAsia="Times New Roman" w:hAnsi="Times New Roman" w:cs="Times New Roman"/>
          <w:color w:val="000000"/>
          <w:spacing w:val="0"/>
          <w:w w:val="100"/>
          <w:position w:val="0"/>
          <w:sz w:val="9"/>
          <w:szCs w:val="9"/>
        </w:rPr>
        <w:t>99</w:t>
      </w:r>
      <w:r>
        <w:rPr>
          <w:color w:val="000000"/>
          <w:spacing w:val="0"/>
          <w:w w:val="100"/>
          <w:position w:val="0"/>
        </w:rPr>
        <w:t>公里/小时的速度与以</w:t>
      </w:r>
      <w:r>
        <w:rPr>
          <w:rFonts w:ascii="Times New Roman" w:eastAsia="Times New Roman" w:hAnsi="Times New Roman" w:cs="Times New Roman"/>
          <w:color w:val="000000"/>
          <w:spacing w:val="0"/>
          <w:w w:val="100"/>
          <w:position w:val="0"/>
          <w:sz w:val="9"/>
          <w:szCs w:val="9"/>
        </w:rPr>
        <w:t xml:space="preserve">16 </w:t>
      </w:r>
      <w:r>
        <w:rPr>
          <w:color w:val="000000"/>
          <w:spacing w:val="0"/>
          <w:w w:val="100"/>
          <w:position w:val="0"/>
        </w:rPr>
        <w:t>公里/小时速度前行的</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次列车发生追尾。</w:t>
      </w:r>
      <w:r>
        <w:br w:type="page"/>
      </w:r>
    </w:p>
    <w:p>
      <w:pPr>
        <w:widowControl w:val="0"/>
        <w:jc w:val="center"/>
        <w:rPr>
          <w:sz w:val="2"/>
          <w:szCs w:val="2"/>
        </w:rPr>
      </w:pPr>
      <w:r>
        <w:drawing>
          <wp:inline>
            <wp:extent cx="2279650" cy="1134110"/>
            <wp:docPr id="583" name="Picutre 583"/>
            <a:graphic xmlns:a="http://schemas.openxmlformats.org/drawingml/2006/main">
              <a:graphicData uri="http://schemas.openxmlformats.org/drawingml/2006/picture">
                <pic:pic xmlns:pic="http://schemas.openxmlformats.org/drawingml/2006/picture">
                  <pic:nvPicPr>
                    <pic:cNvPr id="583" name="Picture 583"/>
                    <pic:cNvPicPr/>
                  </pic:nvPicPr>
                  <pic:blipFill>
                    <a:blip r:embed="rId385"/>
                    <a:stretch/>
                  </pic:blipFill>
                  <pic:spPr>
                    <a:xfrm>
                      <a:ext cx="2279650" cy="1134110"/>
                    </a:xfrm>
                    <a:prstGeom prst="rect"/>
                  </pic:spPr>
                </pic:pic>
              </a:graphicData>
            </a:graphic>
          </wp:inline>
        </w:drawing>
      </w:r>
    </w:p>
    <w:p>
      <w:pPr>
        <w:widowControl w:val="0"/>
        <w:spacing w:after="439" w:line="1" w:lineRule="exact"/>
      </w:pPr>
    </w:p>
    <w:p>
      <w:pPr>
        <w:pStyle w:val="Style80"/>
        <w:keepNext w:val="0"/>
        <w:keepLines w:val="0"/>
        <w:widowControl w:val="0"/>
        <w:shd w:val="clear" w:color="auto" w:fill="auto"/>
        <w:bidi w:val="0"/>
        <w:spacing w:before="0" w:after="440" w:line="157" w:lineRule="exact"/>
        <w:ind w:left="240" w:right="0" w:firstLine="300"/>
        <w:jc w:val="both"/>
      </w:pPr>
      <w:r>
        <w:rPr>
          <w:color w:val="000000"/>
          <w:spacing w:val="0"/>
          <w:w w:val="100"/>
          <w:position w:val="0"/>
        </w:rPr>
        <w:t>事故造成</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次列车第</w:t>
      </w:r>
      <w:r>
        <w:rPr>
          <w:rFonts w:ascii="Times New Roman" w:eastAsia="Times New Roman" w:hAnsi="Times New Roman" w:cs="Times New Roman"/>
          <w:color w:val="000000"/>
          <w:spacing w:val="0"/>
          <w:w w:val="100"/>
          <w:position w:val="0"/>
          <w:sz w:val="9"/>
          <w:szCs w:val="9"/>
          <w:lang w:val="zh-CN" w:eastAsia="zh-CN" w:bidi="zh-CN"/>
        </w:rPr>
        <w:t>15</w:t>
      </w:r>
      <w:r>
        <w:rPr>
          <w:color w:val="000000"/>
          <w:spacing w:val="0"/>
          <w:w w:val="100"/>
          <w:position w:val="0"/>
          <w:lang w:val="zh-CN" w:eastAsia="zh-CN" w:bidi="zh-CN"/>
        </w:rPr>
        <w:t>、</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位车辆脱轨，</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 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至</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位车辆脱轨（其中第</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 xml:space="preserve">位车辆坠落瓯江特大桥下，第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位车辆悬空，第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位车辆除走行部之外车头及车体散落桥下； 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位车辆走行部压在</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次列车第</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位车辆前半部，第</w:t>
      </w:r>
      <w:r>
        <w:rPr>
          <w:rFonts w:ascii="Times New Roman" w:eastAsia="Times New Roman" w:hAnsi="Times New Roman" w:cs="Times New Roman"/>
          <w:color w:val="000000"/>
          <w:spacing w:val="0"/>
          <w:w w:val="100"/>
          <w:position w:val="0"/>
          <w:sz w:val="9"/>
          <w:szCs w:val="9"/>
        </w:rPr>
        <w:t xml:space="preserve">5 </w:t>
      </w:r>
      <w:r>
        <w:rPr>
          <w:color w:val="000000"/>
          <w:spacing w:val="0"/>
          <w:w w:val="100"/>
          <w:position w:val="0"/>
        </w:rPr>
        <w:t>位车辆部分压在</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次列车第</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位车辆后半部），动车组车辆 报废</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辆、大破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辆、中破</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辆、轻微小破</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辆，事故路段接触 网塌网损坏、中断上下行线行车</w:t>
      </w:r>
      <w:r>
        <w:rPr>
          <w:rFonts w:ascii="Times New Roman" w:eastAsia="Times New Roman" w:hAnsi="Times New Roman" w:cs="Times New Roman"/>
          <w:color w:val="000000"/>
          <w:spacing w:val="0"/>
          <w:w w:val="100"/>
          <w:position w:val="0"/>
          <w:sz w:val="9"/>
          <w:szCs w:val="9"/>
        </w:rPr>
        <w:t>32</w:t>
      </w:r>
      <w:r>
        <w:rPr>
          <w:color w:val="000000"/>
          <w:spacing w:val="0"/>
          <w:w w:val="100"/>
          <w:position w:val="0"/>
        </w:rPr>
        <w:t>小时</w:t>
      </w:r>
      <w:r>
        <w:rPr>
          <w:rFonts w:ascii="Times New Roman" w:eastAsia="Times New Roman" w:hAnsi="Times New Roman" w:cs="Times New Roman"/>
          <w:color w:val="000000"/>
          <w:spacing w:val="0"/>
          <w:w w:val="100"/>
          <w:position w:val="0"/>
          <w:sz w:val="9"/>
          <w:szCs w:val="9"/>
        </w:rPr>
        <w:t>35</w:t>
      </w:r>
      <w:r>
        <w:rPr>
          <w:color w:val="000000"/>
          <w:spacing w:val="0"/>
          <w:w w:val="100"/>
          <w:position w:val="0"/>
        </w:rPr>
        <w:t>分，造成</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人死 亡、</w:t>
      </w:r>
      <w:r>
        <w:rPr>
          <w:rFonts w:ascii="Times New Roman" w:eastAsia="Times New Roman" w:hAnsi="Times New Roman" w:cs="Times New Roman"/>
          <w:color w:val="000000"/>
          <w:spacing w:val="0"/>
          <w:w w:val="100"/>
          <w:position w:val="0"/>
          <w:sz w:val="9"/>
          <w:szCs w:val="9"/>
        </w:rPr>
        <w:t>172</w:t>
      </w:r>
      <w:r>
        <w:rPr>
          <w:color w:val="000000"/>
          <w:spacing w:val="0"/>
          <w:w w:val="100"/>
          <w:position w:val="0"/>
        </w:rPr>
        <w:t>人受伤。</w:t>
      </w:r>
    </w:p>
    <w:p>
      <w:pPr>
        <w:widowControl w:val="0"/>
        <w:jc w:val="center"/>
        <w:rPr>
          <w:sz w:val="2"/>
          <w:szCs w:val="2"/>
        </w:rPr>
      </w:pPr>
      <w:r>
        <w:drawing>
          <wp:inline>
            <wp:extent cx="2206625" cy="591185"/>
            <wp:docPr id="584" name="Picutre 584"/>
            <a:graphic xmlns:a="http://schemas.openxmlformats.org/drawingml/2006/main">
              <a:graphicData uri="http://schemas.openxmlformats.org/drawingml/2006/picture">
                <pic:pic xmlns:pic="http://schemas.openxmlformats.org/drawingml/2006/picture">
                  <pic:nvPicPr>
                    <pic:cNvPr id="584" name="Picture 584"/>
                    <pic:cNvPicPr/>
                  </pic:nvPicPr>
                  <pic:blipFill>
                    <a:blip r:embed="rId387"/>
                    <a:stretch/>
                  </pic:blipFill>
                  <pic:spPr>
                    <a:xfrm>
                      <a:ext cx="2206625" cy="591185"/>
                    </a:xfrm>
                    <a:prstGeom prst="rect"/>
                  </pic:spPr>
                </pic:pic>
              </a:graphicData>
            </a:graphic>
          </wp:inline>
        </w:drawing>
      </w:r>
    </w:p>
    <w:p>
      <w:pPr>
        <w:widowControl w:val="0"/>
        <w:spacing w:after="239" w:line="1" w:lineRule="exact"/>
      </w:pPr>
    </w:p>
    <w:p>
      <w:pPr>
        <w:pStyle w:val="Style80"/>
        <w:keepNext w:val="0"/>
        <w:keepLines w:val="0"/>
        <w:widowControl w:val="0"/>
        <w:shd w:val="clear" w:color="auto" w:fill="auto"/>
        <w:bidi w:val="0"/>
        <w:spacing w:before="0" w:after="0" w:line="157" w:lineRule="exact"/>
        <w:ind w:left="240" w:right="0" w:firstLine="300"/>
        <w:jc w:val="both"/>
        <w:sectPr>
          <w:footnotePr>
            <w:pos w:val="pageBottom"/>
            <w:numFmt w:val="decimal"/>
            <w:numRestart w:val="continuous"/>
          </w:footnotePr>
          <w:type w:val="continuous"/>
          <w:pgSz w:w="6202" w:h="8640"/>
          <w:pgMar w:top="931" w:right="1222" w:bottom="659" w:left="1019" w:header="0" w:footer="3" w:gutter="0"/>
          <w:cols w:space="720"/>
          <w:noEndnote/>
          <w:rtlGutter w:val="0"/>
          <w:docGrid w:linePitch="360"/>
        </w:sectPr>
      </w:pPr>
      <w:r>
        <w:rPr>
          <w:color w:val="000000"/>
          <w:spacing w:val="0"/>
          <w:w w:val="100"/>
          <w:position w:val="0"/>
        </w:rPr>
        <w:t>事故造成</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次列车第</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位车辆脱轨，</w:t>
      </w:r>
      <w:r>
        <w:rPr>
          <w:rFonts w:ascii="Times New Roman" w:eastAsia="Times New Roman" w:hAnsi="Times New Roman" w:cs="Times New Roman"/>
          <w:color w:val="000000"/>
          <w:spacing w:val="0"/>
          <w:w w:val="100"/>
          <w:position w:val="0"/>
          <w:sz w:val="9"/>
          <w:szCs w:val="9"/>
          <w:lang w:val="en-US" w:eastAsia="en-US" w:bidi="en-US"/>
        </w:rPr>
        <w:t>D301</w:t>
      </w:r>
      <w:r>
        <w:rPr>
          <w:color w:val="000000"/>
          <w:spacing w:val="0"/>
          <w:w w:val="100"/>
          <w:position w:val="0"/>
        </w:rPr>
        <w:t>次列车 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至</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位车辆脱轨（其中第</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w:t>
      </w:r>
      <w:r>
        <w:rPr>
          <w:rFonts w:ascii="Times New Roman" w:eastAsia="Times New Roman" w:hAnsi="Times New Roman" w:cs="Times New Roman"/>
          <w:color w:val="000000"/>
          <w:spacing w:val="0"/>
          <w:w w:val="100"/>
          <w:position w:val="0"/>
          <w:sz w:val="9"/>
          <w:szCs w:val="9"/>
        </w:rPr>
        <w:t>3</w:t>
      </w:r>
      <w:r>
        <w:rPr>
          <w:color w:val="000000"/>
          <w:spacing w:val="0"/>
          <w:w w:val="100"/>
          <w:position w:val="0"/>
        </w:rPr>
        <w:t xml:space="preserve">位车辆坠落瓯江特大桥下，第 </w:t>
      </w:r>
      <w:r>
        <w:rPr>
          <w:rFonts w:ascii="Times New Roman" w:eastAsia="Times New Roman" w:hAnsi="Times New Roman" w:cs="Times New Roman"/>
          <w:color w:val="000000"/>
          <w:spacing w:val="0"/>
          <w:w w:val="100"/>
          <w:position w:val="0"/>
          <w:sz w:val="9"/>
          <w:szCs w:val="9"/>
        </w:rPr>
        <w:t>4</w:t>
      </w:r>
      <w:r>
        <w:rPr>
          <w:color w:val="000000"/>
          <w:spacing w:val="0"/>
          <w:w w:val="100"/>
          <w:position w:val="0"/>
        </w:rPr>
        <w:t>位车辆悬空，第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位车辆除走行部之外车头及车体散落桥下； 第</w:t>
      </w:r>
      <w:r>
        <w:rPr>
          <w:rFonts w:ascii="Times New Roman" w:eastAsia="Times New Roman" w:hAnsi="Times New Roman" w:cs="Times New Roman"/>
          <w:color w:val="000000"/>
          <w:spacing w:val="0"/>
          <w:w w:val="100"/>
          <w:position w:val="0"/>
          <w:sz w:val="9"/>
          <w:szCs w:val="9"/>
        </w:rPr>
        <w:t>1</w:t>
      </w:r>
      <w:r>
        <w:rPr>
          <w:color w:val="000000"/>
          <w:spacing w:val="0"/>
          <w:w w:val="100"/>
          <w:position w:val="0"/>
        </w:rPr>
        <w:t>位车辆走行部压在</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次列车第</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位车辆前半部，第</w:t>
      </w:r>
      <w:r>
        <w:rPr>
          <w:rFonts w:ascii="Times New Roman" w:eastAsia="Times New Roman" w:hAnsi="Times New Roman" w:cs="Times New Roman"/>
          <w:color w:val="000000"/>
          <w:spacing w:val="0"/>
          <w:w w:val="100"/>
          <w:position w:val="0"/>
          <w:sz w:val="9"/>
          <w:szCs w:val="9"/>
        </w:rPr>
        <w:t xml:space="preserve">5 </w:t>
      </w:r>
      <w:r>
        <w:rPr>
          <w:color w:val="000000"/>
          <w:spacing w:val="0"/>
          <w:w w:val="100"/>
          <w:position w:val="0"/>
        </w:rPr>
        <w:t>位车辆部分压在</w:t>
      </w:r>
      <w:r>
        <w:rPr>
          <w:rFonts w:ascii="Times New Roman" w:eastAsia="Times New Roman" w:hAnsi="Times New Roman" w:cs="Times New Roman"/>
          <w:color w:val="000000"/>
          <w:spacing w:val="0"/>
          <w:w w:val="100"/>
          <w:position w:val="0"/>
          <w:sz w:val="9"/>
          <w:szCs w:val="9"/>
          <w:lang w:val="en-US" w:eastAsia="en-US" w:bidi="en-US"/>
        </w:rPr>
        <w:t>D3115</w:t>
      </w:r>
      <w:r>
        <w:rPr>
          <w:color w:val="000000"/>
          <w:spacing w:val="0"/>
          <w:w w:val="100"/>
          <w:position w:val="0"/>
        </w:rPr>
        <w:t>次列车第</w:t>
      </w:r>
      <w:r>
        <w:rPr>
          <w:rFonts w:ascii="Times New Roman" w:eastAsia="Times New Roman" w:hAnsi="Times New Roman" w:cs="Times New Roman"/>
          <w:color w:val="000000"/>
          <w:spacing w:val="0"/>
          <w:w w:val="100"/>
          <w:position w:val="0"/>
          <w:sz w:val="9"/>
          <w:szCs w:val="9"/>
        </w:rPr>
        <w:t>16</w:t>
      </w:r>
      <w:r>
        <w:rPr>
          <w:color w:val="000000"/>
          <w:spacing w:val="0"/>
          <w:w w:val="100"/>
          <w:position w:val="0"/>
        </w:rPr>
        <w:t>位车辆后半部）,动车组车辆 报废</w:t>
      </w:r>
      <w:r>
        <w:rPr>
          <w:rFonts w:ascii="Times New Roman" w:eastAsia="Times New Roman" w:hAnsi="Times New Roman" w:cs="Times New Roman"/>
          <w:color w:val="000000"/>
          <w:spacing w:val="0"/>
          <w:w w:val="100"/>
          <w:position w:val="0"/>
          <w:sz w:val="9"/>
          <w:szCs w:val="9"/>
        </w:rPr>
        <w:t>7</w:t>
      </w:r>
      <w:r>
        <w:rPr>
          <w:color w:val="000000"/>
          <w:spacing w:val="0"/>
          <w:w w:val="100"/>
          <w:position w:val="0"/>
        </w:rPr>
        <w:t>辆、大破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辆、中破</w:t>
      </w:r>
      <w:r>
        <w:rPr>
          <w:rFonts w:ascii="Times New Roman" w:eastAsia="Times New Roman" w:hAnsi="Times New Roman" w:cs="Times New Roman"/>
          <w:color w:val="000000"/>
          <w:spacing w:val="0"/>
          <w:w w:val="100"/>
          <w:position w:val="0"/>
          <w:sz w:val="9"/>
          <w:szCs w:val="9"/>
        </w:rPr>
        <w:t>5</w:t>
      </w:r>
      <w:r>
        <w:rPr>
          <w:color w:val="000000"/>
          <w:spacing w:val="0"/>
          <w:w w:val="100"/>
          <w:position w:val="0"/>
        </w:rPr>
        <w:t>辆、轻微小破</w:t>
      </w:r>
      <w:r>
        <w:rPr>
          <w:rFonts w:ascii="Times New Roman" w:eastAsia="Times New Roman" w:hAnsi="Times New Roman" w:cs="Times New Roman"/>
          <w:color w:val="000000"/>
          <w:spacing w:val="0"/>
          <w:w w:val="100"/>
          <w:position w:val="0"/>
          <w:sz w:val="9"/>
          <w:szCs w:val="9"/>
        </w:rPr>
        <w:t>15</w:t>
      </w:r>
      <w:r>
        <w:rPr>
          <w:color w:val="000000"/>
          <w:spacing w:val="0"/>
          <w:w w:val="100"/>
          <w:position w:val="0"/>
        </w:rPr>
        <w:t>辆，事故路段接触 网塌网损坏、中断上下行线行车</w:t>
      </w:r>
      <w:r>
        <w:rPr>
          <w:rFonts w:ascii="Times New Roman" w:eastAsia="Times New Roman" w:hAnsi="Times New Roman" w:cs="Times New Roman"/>
          <w:color w:val="000000"/>
          <w:spacing w:val="0"/>
          <w:w w:val="100"/>
          <w:position w:val="0"/>
          <w:sz w:val="9"/>
          <w:szCs w:val="9"/>
        </w:rPr>
        <w:t>32</w:t>
      </w:r>
      <w:r>
        <w:rPr>
          <w:color w:val="000000"/>
          <w:spacing w:val="0"/>
          <w:w w:val="100"/>
          <w:position w:val="0"/>
        </w:rPr>
        <w:t>小时</w:t>
      </w:r>
      <w:r>
        <w:rPr>
          <w:rFonts w:ascii="Times New Roman" w:eastAsia="Times New Roman" w:hAnsi="Times New Roman" w:cs="Times New Roman"/>
          <w:color w:val="000000"/>
          <w:spacing w:val="0"/>
          <w:w w:val="100"/>
          <w:position w:val="0"/>
          <w:sz w:val="9"/>
          <w:szCs w:val="9"/>
        </w:rPr>
        <w:t>35</w:t>
      </w:r>
      <w:r>
        <w:rPr>
          <w:color w:val="000000"/>
          <w:spacing w:val="0"/>
          <w:w w:val="100"/>
          <w:position w:val="0"/>
        </w:rPr>
        <w:t>分，造成</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 xml:space="preserve">人死亡、 </w:t>
      </w:r>
      <w:r>
        <w:rPr>
          <w:rFonts w:ascii="Times New Roman" w:eastAsia="Times New Roman" w:hAnsi="Times New Roman" w:cs="Times New Roman"/>
          <w:color w:val="000000"/>
          <w:spacing w:val="0"/>
          <w:w w:val="100"/>
          <w:position w:val="0"/>
          <w:sz w:val="9"/>
          <w:szCs w:val="9"/>
        </w:rPr>
        <w:t>172</w:t>
      </w:r>
      <w:r>
        <w:rPr>
          <w:color w:val="000000"/>
          <w:spacing w:val="0"/>
          <w:w w:val="100"/>
          <w:position w:val="0"/>
        </w:rPr>
        <w:t>人受伤。</w:t>
      </w:r>
    </w:p>
    <w:p>
      <w:pPr>
        <w:pStyle w:val="Style5"/>
        <w:keepNext/>
        <w:keepLines/>
        <w:widowControl w:val="0"/>
        <w:shd w:val="clear" w:color="auto" w:fill="auto"/>
        <w:bidi w:val="0"/>
        <w:spacing w:before="0" w:after="60" w:line="240" w:lineRule="auto"/>
        <w:ind w:left="0" w:right="0" w:firstLine="0"/>
        <w:jc w:val="left"/>
        <w:rPr>
          <w:sz w:val="16"/>
          <w:szCs w:val="16"/>
        </w:rPr>
      </w:pPr>
      <w:bookmarkStart w:id="3514" w:name="bookmark3514"/>
      <w:bookmarkStart w:id="3515" w:name="bookmark3515"/>
      <w:bookmarkStart w:id="3516" w:name="bookmark3516"/>
      <w:r>
        <w:rPr>
          <w:color w:val="000000"/>
          <w:spacing w:val="0"/>
          <w:w w:val="100"/>
          <w:position w:val="0"/>
          <w:sz w:val="16"/>
          <w:szCs w:val="16"/>
        </w:rPr>
        <w:t>二、事故原因</w:t>
      </w:r>
      <w:bookmarkEnd w:id="3514"/>
      <w:bookmarkEnd w:id="3515"/>
      <w:bookmarkEnd w:id="3516"/>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lang w:val="en-US" w:eastAsia="en-US" w:bidi="en-US"/>
        </w:rPr>
        <w:t>（-）</w:t>
      </w:r>
      <w:r>
        <w:rPr>
          <w:color w:val="000000"/>
          <w:spacing w:val="0"/>
          <w:w w:val="100"/>
          <w:position w:val="0"/>
        </w:rPr>
        <w:t>直接原因</w:t>
      </w:r>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经调査认定，导致事故发生的 原因是：通号集团所属通号设计院在 </w:t>
      </w:r>
      <w:r>
        <w:rPr>
          <w:rFonts w:ascii="Times New Roman" w:eastAsia="Times New Roman" w:hAnsi="Times New Roman" w:cs="Times New Roman"/>
          <w:color w:val="000000"/>
          <w:spacing w:val="0"/>
          <w:w w:val="100"/>
          <w:position w:val="0"/>
          <w:lang w:val="en-US" w:eastAsia="en-US" w:bidi="en-US"/>
        </w:rPr>
        <w:t>LKD2-T1</w:t>
      </w:r>
      <w:r>
        <w:rPr>
          <w:color w:val="000000"/>
          <w:spacing w:val="0"/>
          <w:w w:val="100"/>
          <w:position w:val="0"/>
        </w:rPr>
        <w:t>型列控中心设备研发中管理混 乱，通号集团作为甬温线通信信号集成 总承包商履行职责不力，致使为甬温线 温州南站提供的</w:t>
      </w:r>
      <w:r>
        <w:rPr>
          <w:rFonts w:ascii="Times New Roman" w:eastAsia="Times New Roman" w:hAnsi="Times New Roman" w:cs="Times New Roman"/>
          <w:color w:val="000000"/>
          <w:spacing w:val="0"/>
          <w:w w:val="100"/>
          <w:position w:val="0"/>
          <w:lang w:val="en-US" w:eastAsia="en-US" w:bidi="en-US"/>
        </w:rPr>
        <w:t>LKD2</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T1</w:t>
      </w:r>
      <w:r>
        <w:rPr>
          <w:color w:val="000000"/>
          <w:spacing w:val="0"/>
          <w:w w:val="100"/>
          <w:position w:val="0"/>
        </w:rPr>
        <w:t>型列控中心 设备存在严重设计缺陷和重大安全隐患。 铁道部在</w:t>
      </w:r>
      <w:r>
        <w:rPr>
          <w:rFonts w:ascii="Times New Roman" w:eastAsia="Times New Roman" w:hAnsi="Times New Roman" w:cs="Times New Roman"/>
          <w:color w:val="000000"/>
          <w:spacing w:val="0"/>
          <w:w w:val="100"/>
          <w:position w:val="0"/>
          <w:lang w:val="en-US" w:eastAsia="en-US" w:bidi="en-US"/>
        </w:rPr>
        <w:t>LKD2</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T1</w:t>
      </w:r>
      <w:r>
        <w:rPr>
          <w:color w:val="000000"/>
          <w:spacing w:val="0"/>
          <w:w w:val="100"/>
          <w:position w:val="0"/>
        </w:rPr>
        <w:t>型列控中心设备招投 标、技术审査、上道使用等方面违规操作、 把关不严，致使其在温州南站上道使用。 当温州南站列控中心采集驱动单元采集 电路电源回路中保险管</w:t>
      </w:r>
      <w:r>
        <w:rPr>
          <w:rFonts w:ascii="Times New Roman" w:eastAsia="Times New Roman" w:hAnsi="Times New Roman" w:cs="Times New Roman"/>
          <w:color w:val="000000"/>
          <w:spacing w:val="0"/>
          <w:w w:val="100"/>
          <w:position w:val="0"/>
          <w:lang w:val="en-US" w:eastAsia="en-US" w:bidi="en-US"/>
        </w:rPr>
        <w:t>F2</w:t>
      </w:r>
      <w:r>
        <w:rPr>
          <w:color w:val="000000"/>
          <w:spacing w:val="0"/>
          <w:w w:val="100"/>
          <w:position w:val="0"/>
        </w:rPr>
        <w:t>遭雷击熔断后， 釆集数据不再更新，错误地控制轨道电路 发码及信号显示，使行车处于不安全状 态。雷击也造成</w:t>
      </w:r>
      <w:r>
        <w:rPr>
          <w:rFonts w:ascii="Times New Roman" w:eastAsia="Times New Roman" w:hAnsi="Times New Roman" w:cs="Times New Roman"/>
          <w:color w:val="000000"/>
          <w:spacing w:val="0"/>
          <w:w w:val="100"/>
          <w:position w:val="0"/>
          <w:lang w:val="en-US" w:eastAsia="en-US" w:bidi="en-US"/>
        </w:rPr>
        <w:t>5829AG</w:t>
      </w:r>
      <w:r>
        <w:rPr>
          <w:color w:val="000000"/>
          <w:spacing w:val="0"/>
          <w:w w:val="100"/>
          <w:position w:val="0"/>
        </w:rPr>
        <w:t>轨道电路发送 器与列控中心通信故障。使从永嘉站出发 驶向温州南站的</w:t>
      </w:r>
      <w:r>
        <w:rPr>
          <w:rFonts w:ascii="Times New Roman" w:eastAsia="Times New Roman" w:hAnsi="Times New Roman" w:cs="Times New Roman"/>
          <w:color w:val="000000"/>
          <w:spacing w:val="0"/>
          <w:w w:val="100"/>
          <w:position w:val="0"/>
          <w:lang w:val="en-US" w:eastAsia="en-US" w:bidi="en-US"/>
        </w:rPr>
        <w:t>D3115</w:t>
      </w:r>
      <w:r>
        <w:rPr>
          <w:color w:val="000000"/>
          <w:spacing w:val="0"/>
          <w:w w:val="100"/>
          <w:position w:val="0"/>
        </w:rPr>
        <w:t>次列车超速防护 系统自动制动，在</w:t>
      </w:r>
      <w:r>
        <w:rPr>
          <w:rFonts w:ascii="Times New Roman" w:eastAsia="Times New Roman" w:hAnsi="Times New Roman" w:cs="Times New Roman"/>
          <w:color w:val="000000"/>
          <w:spacing w:val="0"/>
          <w:w w:val="100"/>
          <w:position w:val="0"/>
          <w:lang w:val="en-US" w:eastAsia="en-US" w:bidi="en-US"/>
        </w:rPr>
        <w:t>5829AG</w:t>
      </w:r>
      <w:r>
        <w:rPr>
          <w:color w:val="000000"/>
          <w:spacing w:val="0"/>
          <w:w w:val="100"/>
          <w:position w:val="0"/>
        </w:rPr>
        <w:t>区段内停车。 由于轨道电路发码异常，导致其三次转目 视行车模式起车受阻，</w:t>
      </w:r>
      <w:r>
        <w:rPr>
          <w:rFonts w:ascii="Times New Roman" w:eastAsia="Times New Roman" w:hAnsi="Times New Roman" w:cs="Times New Roman"/>
          <w:color w:val="000000"/>
          <w:spacing w:val="0"/>
          <w:w w:val="100"/>
          <w:position w:val="0"/>
        </w:rPr>
        <w:t>7</w:t>
      </w:r>
      <w:r>
        <w:rPr>
          <w:color w:val="000000"/>
          <w:spacing w:val="0"/>
          <w:w w:val="100"/>
          <w:position w:val="0"/>
        </w:rPr>
        <w:t>分</w:t>
      </w:r>
      <w:r>
        <w:rPr>
          <w:rFonts w:ascii="Times New Roman" w:eastAsia="Times New Roman" w:hAnsi="Times New Roman" w:cs="Times New Roman"/>
          <w:color w:val="000000"/>
          <w:spacing w:val="0"/>
          <w:w w:val="100"/>
          <w:position w:val="0"/>
        </w:rPr>
        <w:t>40</w:t>
      </w:r>
      <w:r>
        <w:rPr>
          <w:color w:val="000000"/>
          <w:spacing w:val="0"/>
          <w:w w:val="100"/>
          <w:position w:val="0"/>
        </w:rPr>
        <w:t>秒后才转 为目视行车模式以低于</w:t>
      </w:r>
      <w:r>
        <w:rPr>
          <w:rFonts w:ascii="Times New Roman" w:eastAsia="Times New Roman" w:hAnsi="Times New Roman" w:cs="Times New Roman"/>
          <w:color w:val="000000"/>
          <w:spacing w:val="0"/>
          <w:w w:val="100"/>
          <w:position w:val="0"/>
        </w:rPr>
        <w:t>20</w:t>
      </w:r>
      <w:r>
        <w:rPr>
          <w:color w:val="000000"/>
          <w:spacing w:val="0"/>
          <w:w w:val="100"/>
          <w:position w:val="0"/>
        </w:rPr>
        <w:t xml:space="preserve">公里/小时的 速度向温州南站缓慢行驶，未能及时驶出 </w:t>
      </w:r>
      <w:r>
        <w:rPr>
          <w:rFonts w:ascii="Times New Roman" w:eastAsia="Times New Roman" w:hAnsi="Times New Roman" w:cs="Times New Roman"/>
          <w:color w:val="000000"/>
          <w:spacing w:val="0"/>
          <w:w w:val="100"/>
          <w:position w:val="0"/>
        </w:rPr>
        <w:t>5829</w:t>
      </w:r>
      <w:r>
        <w:rPr>
          <w:color w:val="000000"/>
          <w:spacing w:val="0"/>
          <w:w w:val="100"/>
          <w:position w:val="0"/>
        </w:rPr>
        <w:t>闭塞分区。因温州南站列控中心未 能采集到前行</w:t>
      </w:r>
      <w:r>
        <w:rPr>
          <w:rFonts w:ascii="Times New Roman" w:eastAsia="Times New Roman" w:hAnsi="Times New Roman" w:cs="Times New Roman"/>
          <w:color w:val="000000"/>
          <w:spacing w:val="0"/>
          <w:w w:val="100"/>
          <w:position w:val="0"/>
          <w:lang w:val="en-US" w:eastAsia="en-US" w:bidi="en-US"/>
        </w:rPr>
        <w:t>D3115</w:t>
      </w:r>
      <w:r>
        <w:rPr>
          <w:color w:val="000000"/>
          <w:spacing w:val="0"/>
          <w:w w:val="100"/>
          <w:position w:val="0"/>
        </w:rPr>
        <w:t>次列车在</w:t>
      </w:r>
      <w:r>
        <w:rPr>
          <w:rFonts w:ascii="Times New Roman" w:eastAsia="Times New Roman" w:hAnsi="Times New Roman" w:cs="Times New Roman"/>
          <w:color w:val="000000"/>
          <w:spacing w:val="0"/>
          <w:w w:val="100"/>
          <w:position w:val="0"/>
          <w:lang w:val="en-US" w:eastAsia="en-US" w:bidi="en-US"/>
        </w:rPr>
        <w:t xml:space="preserve">5829AG </w:t>
      </w:r>
      <w:r>
        <w:rPr>
          <w:color w:val="000000"/>
          <w:spacing w:val="0"/>
          <w:w w:val="100"/>
          <w:position w:val="0"/>
        </w:rPr>
        <w:t>区段的占用状态信息，使温州南站列控中 心管辖的</w:t>
      </w:r>
      <w:r>
        <w:rPr>
          <w:rFonts w:ascii="Times New Roman" w:eastAsia="Times New Roman" w:hAnsi="Times New Roman" w:cs="Times New Roman"/>
          <w:color w:val="000000"/>
          <w:spacing w:val="0"/>
          <w:w w:val="100"/>
          <w:position w:val="0"/>
        </w:rPr>
        <w:t>5829</w:t>
      </w:r>
      <w:r>
        <w:rPr>
          <w:color w:val="000000"/>
          <w:spacing w:val="0"/>
          <w:w w:val="100"/>
          <w:position w:val="0"/>
        </w:rPr>
        <w:t>闭塞分区及后续两个闭塞 分区防护信号错误地显示绿灯，向</w:t>
      </w:r>
      <w:r>
        <w:rPr>
          <w:rFonts w:ascii="Times New Roman" w:eastAsia="Times New Roman" w:hAnsi="Times New Roman" w:cs="Times New Roman"/>
          <w:color w:val="000000"/>
          <w:spacing w:val="0"/>
          <w:w w:val="100"/>
          <w:position w:val="0"/>
          <w:lang w:val="en-US" w:eastAsia="en-US" w:bidi="en-US"/>
        </w:rPr>
        <w:t xml:space="preserve">D301 </w:t>
      </w:r>
      <w:r>
        <w:rPr>
          <w:color w:val="000000"/>
          <w:spacing w:val="0"/>
          <w:w w:val="100"/>
          <w:position w:val="0"/>
        </w:rPr>
        <w:t>次列车发送无车占用码，导致</w:t>
      </w:r>
      <w:r>
        <w:rPr>
          <w:rFonts w:ascii="Times New Roman" w:eastAsia="Times New Roman" w:hAnsi="Times New Roman" w:cs="Times New Roman"/>
          <w:color w:val="000000"/>
          <w:spacing w:val="0"/>
          <w:w w:val="100"/>
          <w:position w:val="0"/>
          <w:lang w:val="en-US" w:eastAsia="en-US" w:bidi="en-US"/>
        </w:rPr>
        <w:t>D301</w:t>
      </w:r>
      <w:r>
        <w:rPr>
          <w:color w:val="000000"/>
          <w:spacing w:val="0"/>
          <w:w w:val="100"/>
          <w:position w:val="0"/>
        </w:rPr>
        <w:t>次列 车驶向</w:t>
      </w:r>
      <w:r>
        <w:rPr>
          <w:rFonts w:ascii="Times New Roman" w:eastAsia="Times New Roman" w:hAnsi="Times New Roman" w:cs="Times New Roman"/>
          <w:color w:val="000000"/>
          <w:spacing w:val="0"/>
          <w:w w:val="100"/>
          <w:position w:val="0"/>
          <w:lang w:val="en-US" w:eastAsia="en-US" w:bidi="en-US"/>
        </w:rPr>
        <w:t>D3115</w:t>
      </w:r>
      <w:r>
        <w:rPr>
          <w:color w:val="000000"/>
          <w:spacing w:val="0"/>
          <w:w w:val="100"/>
          <w:position w:val="0"/>
        </w:rPr>
        <w:t>次列车并发生追尾。</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上海铁路局有关作业人员安全意识 不强，在设备故障发生后，未认真正确 地履行职责，故障处置工作不得力，未 能起到可能避免事故发生或减轻事故损 失的作用。</w:t>
      </w:r>
    </w:p>
    <w:p>
      <w:pPr>
        <w:pStyle w:val="Style38"/>
        <w:keepNext w:val="0"/>
        <w:keepLines w:val="0"/>
        <w:widowControl w:val="0"/>
        <w:shd w:val="clear" w:color="auto" w:fill="auto"/>
        <w:bidi w:val="0"/>
        <w:spacing w:before="0" w:line="193" w:lineRule="exact"/>
        <w:ind w:left="0" w:right="0" w:firstLine="260"/>
        <w:jc w:val="both"/>
      </w:pPr>
      <w:r>
        <w:rPr>
          <w:color w:val="000000"/>
          <w:spacing w:val="0"/>
          <w:w w:val="100"/>
          <w:position w:val="0"/>
        </w:rPr>
        <w:t>（二）间接原因</w:t>
      </w:r>
    </w:p>
    <w:p>
      <w:pPr>
        <w:pStyle w:val="Style38"/>
        <w:keepNext w:val="0"/>
        <w:keepLines w:val="0"/>
        <w:widowControl w:val="0"/>
        <w:numPr>
          <w:ilvl w:val="0"/>
          <w:numId w:val="567"/>
        </w:numPr>
        <w:shd w:val="clear" w:color="auto" w:fill="auto"/>
        <w:tabs>
          <w:tab w:pos="500" w:val="left"/>
        </w:tabs>
        <w:bidi w:val="0"/>
        <w:spacing w:before="0" w:line="194" w:lineRule="exact"/>
        <w:ind w:left="0" w:right="0"/>
        <w:jc w:val="both"/>
      </w:pPr>
      <w:bookmarkStart w:id="3517" w:name="bookmark3517"/>
      <w:bookmarkEnd w:id="3517"/>
      <w:r>
        <w:rPr>
          <w:color w:val="000000"/>
          <w:spacing w:val="0"/>
          <w:w w:val="100"/>
          <w:position w:val="0"/>
        </w:rPr>
        <w:t>通号集团所属通号设计院研发 的</w:t>
      </w:r>
      <w:r>
        <w:rPr>
          <w:rFonts w:ascii="Times New Roman" w:eastAsia="Times New Roman" w:hAnsi="Times New Roman" w:cs="Times New Roman"/>
          <w:color w:val="000000"/>
          <w:spacing w:val="0"/>
          <w:w w:val="100"/>
          <w:position w:val="0"/>
          <w:lang w:val="en-US" w:eastAsia="en-US" w:bidi="en-US"/>
        </w:rPr>
        <w:t>LKD2</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T1</w:t>
      </w:r>
      <w:r>
        <w:rPr>
          <w:color w:val="000000"/>
          <w:spacing w:val="0"/>
          <w:w w:val="100"/>
          <w:position w:val="0"/>
        </w:rPr>
        <w:t>型列控中心设备设计存 在严重缺陷，设备故障后未导向安全。</w:t>
      </w:r>
    </w:p>
    <w:p>
      <w:pPr>
        <w:pStyle w:val="Style38"/>
        <w:keepNext w:val="0"/>
        <w:keepLines w:val="0"/>
        <w:widowControl w:val="0"/>
        <w:numPr>
          <w:ilvl w:val="0"/>
          <w:numId w:val="567"/>
        </w:numPr>
        <w:shd w:val="clear" w:color="auto" w:fill="auto"/>
        <w:tabs>
          <w:tab w:pos="495" w:val="left"/>
        </w:tabs>
        <w:bidi w:val="0"/>
        <w:spacing w:before="0" w:line="193" w:lineRule="exact"/>
        <w:ind w:left="0" w:right="0"/>
        <w:jc w:val="both"/>
      </w:pPr>
      <w:bookmarkStart w:id="3518" w:name="bookmark3518"/>
      <w:bookmarkEnd w:id="3518"/>
      <w:r>
        <w:rPr>
          <w:color w:val="000000"/>
          <w:spacing w:val="0"/>
          <w:w w:val="100"/>
          <w:position w:val="0"/>
        </w:rPr>
        <w:t>铁道部及其相关司局（机构）在 设备招投标、技术审査、上道使用上存 在问题。铁道部执行基本建设程序不规 范、不认真，在铁路建设中抢工期、赶 进度，片面追求工程建设速度，事故应 急预案和应急机制不完善；运输局客运 专线技术部（司局级机构）对合宁、合 武、甬温铁路客运专线列控中心设备招 标投标工作审査把关不严；运输局基础 部（司局级机构）作为信号设备的业务 主管部门，对</w:t>
      </w:r>
      <w:r>
        <w:rPr>
          <w:rFonts w:ascii="Times New Roman" w:eastAsia="Times New Roman" w:hAnsi="Times New Roman" w:cs="Times New Roman"/>
          <w:color w:val="000000"/>
          <w:spacing w:val="0"/>
          <w:w w:val="100"/>
          <w:position w:val="0"/>
          <w:lang w:val="en-US" w:eastAsia="en-US" w:bidi="en-US"/>
        </w:rPr>
        <w:t>LKD2</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T1</w:t>
      </w:r>
      <w:r>
        <w:rPr>
          <w:color w:val="000000"/>
          <w:spacing w:val="0"/>
          <w:w w:val="100"/>
          <w:position w:val="0"/>
        </w:rPr>
        <w:t>型列控中心设 备上道审査把关不严；科学技术司的问 题对</w:t>
      </w:r>
      <w:r>
        <w:rPr>
          <w:rFonts w:ascii="Times New Roman" w:eastAsia="Times New Roman" w:hAnsi="Times New Roman" w:cs="Times New Roman"/>
          <w:color w:val="000000"/>
          <w:spacing w:val="0"/>
          <w:w w:val="100"/>
          <w:position w:val="0"/>
          <w:lang w:val="en-US" w:eastAsia="en-US" w:bidi="en-US"/>
        </w:rPr>
        <w:t>LKD2</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T1</w:t>
      </w:r>
      <w:r>
        <w:rPr>
          <w:color w:val="000000"/>
          <w:spacing w:val="0"/>
          <w:w w:val="100"/>
          <w:position w:val="0"/>
        </w:rPr>
        <w:t>型列控中心设备进行了 无依据、不规范的技术预审査，违规同 意其在合宁、合武线试验和上道使用。</w:t>
      </w:r>
    </w:p>
    <w:p>
      <w:pPr>
        <w:pStyle w:val="Style38"/>
        <w:keepNext w:val="0"/>
        <w:keepLines w:val="0"/>
        <w:widowControl w:val="0"/>
        <w:numPr>
          <w:ilvl w:val="0"/>
          <w:numId w:val="567"/>
        </w:numPr>
        <w:shd w:val="clear" w:color="auto" w:fill="auto"/>
        <w:tabs>
          <w:tab w:pos="500" w:val="left"/>
        </w:tabs>
        <w:bidi w:val="0"/>
        <w:spacing w:before="0" w:line="197" w:lineRule="exact"/>
        <w:ind w:left="0" w:right="0"/>
        <w:jc w:val="both"/>
      </w:pPr>
      <w:bookmarkStart w:id="3519" w:name="bookmark3519"/>
      <w:bookmarkEnd w:id="3519"/>
      <w:r>
        <w:rPr>
          <w:color w:val="000000"/>
          <w:spacing w:val="0"/>
          <w:w w:val="100"/>
          <w:position w:val="0"/>
        </w:rPr>
        <w:t>上海铁路局及其下属单位在安 全和作业管理及故障处置上存在问题。</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上海铁路局安全生产责任制 不落实，安全基础管理薄弱，执行应急 管理规章制度、作业标准不严不细，对 职工安全教育培训不力。</w:t>
      </w:r>
    </w:p>
    <w:p>
      <w:pPr>
        <w:pStyle w:val="Style38"/>
        <w:keepNext w:val="0"/>
        <w:keepLines w:val="0"/>
        <w:widowControl w:val="0"/>
        <w:shd w:val="clear" w:color="auto" w:fill="auto"/>
        <w:bidi w:val="0"/>
        <w:spacing w:before="0" w:line="193" w:lineRule="exact"/>
        <w:ind w:left="0" w:right="0"/>
        <w:jc w:val="both"/>
      </w:pPr>
      <w:bookmarkStart w:id="3520" w:name="bookmark3520"/>
      <w:r>
        <w:rPr>
          <w:rFonts w:ascii="Times New Roman" w:eastAsia="Times New Roman" w:hAnsi="Times New Roman" w:cs="Times New Roman"/>
          <w:color w:val="000000"/>
          <w:spacing w:val="0"/>
          <w:w w:val="100"/>
          <w:position w:val="0"/>
        </w:rPr>
        <w:t>（</w:t>
      </w:r>
      <w:bookmarkEnd w:id="3520"/>
      <w:r>
        <w:rPr>
          <w:rFonts w:ascii="Times New Roman" w:eastAsia="Times New Roman" w:hAnsi="Times New Roman" w:cs="Times New Roman"/>
          <w:color w:val="000000"/>
          <w:spacing w:val="0"/>
          <w:w w:val="100"/>
          <w:position w:val="0"/>
        </w:rPr>
        <w:t>2）</w:t>
      </w:r>
      <w:r>
        <w:rPr>
          <w:color w:val="000000"/>
          <w:spacing w:val="0"/>
          <w:w w:val="100"/>
          <w:position w:val="0"/>
        </w:rPr>
        <w:t>车务系统的问题。一是调度 所行车管理、应急处置不力；二是宁波 车务段温州南站职工岗位责任制不落 实；三是宁波车务段对本单位和所属车 站安全生产基础管理及行车业务工作 指导不到位，对温州南站执行车机联控 作业规章、制度、标准的情况监督检査 不力；四是运输处对调度所执行有关调 度和安全生产规章、制度、标准情况监 督、检査、指导不力，对车务系统专业 监督、检査不到位。</w:t>
      </w:r>
    </w:p>
    <w:p>
      <w:pPr>
        <w:pStyle w:val="Style38"/>
        <w:keepNext w:val="0"/>
        <w:keepLines w:val="0"/>
        <w:widowControl w:val="0"/>
        <w:shd w:val="clear" w:color="auto" w:fill="auto"/>
        <w:tabs>
          <w:tab w:pos="620" w:val="left"/>
        </w:tabs>
        <w:bidi w:val="0"/>
        <w:spacing w:before="0" w:after="40" w:line="193" w:lineRule="exact"/>
        <w:ind w:left="0" w:right="0"/>
        <w:jc w:val="both"/>
      </w:pPr>
      <w:bookmarkStart w:id="3521" w:name="bookmark3521"/>
      <w:r>
        <w:rPr>
          <w:rFonts w:ascii="Times New Roman" w:eastAsia="Times New Roman" w:hAnsi="Times New Roman" w:cs="Times New Roman"/>
          <w:color w:val="000000"/>
          <w:spacing w:val="0"/>
          <w:w w:val="100"/>
          <w:position w:val="0"/>
          <w:lang w:val="zh-CN" w:eastAsia="zh-CN" w:bidi="zh-CN"/>
        </w:rPr>
        <w:t>（</w:t>
      </w:r>
      <w:bookmarkEnd w:id="3521"/>
      <w:r>
        <w:rPr>
          <w:rFonts w:ascii="Times New Roman" w:eastAsia="Times New Roman" w:hAnsi="Times New Roman" w:cs="Times New Roman"/>
          <w:color w:val="000000"/>
          <w:spacing w:val="0"/>
          <w:w w:val="100"/>
          <w:position w:val="0"/>
          <w:lang w:val="zh-CN" w:eastAsia="zh-CN" w:bidi="zh-CN"/>
        </w:rPr>
        <w:t>3）</w:t>
        <w:tab/>
      </w:r>
      <w:r>
        <w:rPr>
          <w:color w:val="000000"/>
          <w:spacing w:val="0"/>
          <w:w w:val="100"/>
          <w:position w:val="0"/>
        </w:rPr>
        <w:t>电务系统的问题。一是杭州 电务段温州车间和瓯海工区安全基础 管理薄弱，组织幵展职工安全教育培 训不力；二是杭州电务段职工安全教 育培训工作不到位，设备故障应急管 理不力，对电务值班人员遵章守纪情 况监管不到位；三是电务处对电务系 统职工安全教育培训不到位，设备故 障应急管理责任和措施不落实，对电 务值班人员遵章守纪情况和应急处置 工作监督检査不力。</w:t>
      </w:r>
    </w:p>
    <w:p>
      <w:pPr>
        <w:pStyle w:val="Style38"/>
        <w:keepNext w:val="0"/>
        <w:keepLines w:val="0"/>
        <w:widowControl w:val="0"/>
        <w:shd w:val="clear" w:color="auto" w:fill="auto"/>
        <w:tabs>
          <w:tab w:pos="625" w:val="left"/>
        </w:tabs>
        <w:bidi w:val="0"/>
        <w:spacing w:before="0" w:after="620" w:line="194" w:lineRule="exact"/>
        <w:ind w:left="0" w:right="0"/>
        <w:jc w:val="both"/>
      </w:pPr>
      <w:bookmarkStart w:id="3522" w:name="bookmark3522"/>
      <w:r>
        <w:rPr>
          <w:rFonts w:ascii="Times New Roman" w:eastAsia="Times New Roman" w:hAnsi="Times New Roman" w:cs="Times New Roman"/>
          <w:color w:val="000000"/>
          <w:spacing w:val="0"/>
          <w:w w:val="100"/>
          <w:position w:val="0"/>
        </w:rPr>
        <w:t>（</w:t>
      </w:r>
      <w:bookmarkEnd w:id="3522"/>
      <w:r>
        <w:rPr>
          <w:rFonts w:ascii="Times New Roman" w:eastAsia="Times New Roman" w:hAnsi="Times New Roman" w:cs="Times New Roman"/>
          <w:color w:val="000000"/>
          <w:spacing w:val="0"/>
          <w:w w:val="100"/>
          <w:position w:val="0"/>
        </w:rPr>
        <w:t>4）</w:t>
        <w:tab/>
      </w:r>
      <w:r>
        <w:rPr>
          <w:color w:val="000000"/>
          <w:spacing w:val="0"/>
          <w:w w:val="100"/>
          <w:position w:val="0"/>
        </w:rPr>
        <w:t>工务系统的问题。温州南 线路工区有关人员未按照《铁路客运 专线技术管理办法（试行）》</w:t>
      </w:r>
      <w:r>
        <w:rPr>
          <w:color w:val="000000"/>
          <w:spacing w:val="0"/>
          <w:w w:val="100"/>
          <w:position w:val="0"/>
        </w:rPr>
        <w:t>（</w:t>
      </w:r>
      <w:r>
        <w:rPr>
          <w:rFonts w:ascii="Times New Roman" w:eastAsia="Times New Roman" w:hAnsi="Times New Roman" w:cs="Times New Roman"/>
          <w:color w:val="000000"/>
          <w:spacing w:val="0"/>
          <w:w w:val="100"/>
          <w:position w:val="0"/>
        </w:rPr>
        <w:t xml:space="preserve">200- </w:t>
      </w:r>
      <w:r>
        <w:rPr>
          <w:rFonts w:ascii="Times New Roman" w:eastAsia="Times New Roman" w:hAnsi="Times New Roman" w:cs="Times New Roman"/>
          <w:color w:val="000000"/>
          <w:spacing w:val="0"/>
          <w:w w:val="100"/>
          <w:position w:val="0"/>
          <w:lang w:val="en-US" w:eastAsia="en-US" w:bidi="en-US"/>
        </w:rPr>
        <w:t>250km/h</w:t>
      </w:r>
      <w:r>
        <w:rPr>
          <w:color w:val="000000"/>
          <w:spacing w:val="0"/>
          <w:w w:val="100"/>
          <w:position w:val="0"/>
        </w:rPr>
        <w:t>部分）的规定，向列车调度 员申请上道检査的调度命令，擅自打 幵防护网通道门上道检査作业，属于 违规作业行为。</w:t>
      </w:r>
    </w:p>
    <w:p>
      <w:pPr>
        <w:pStyle w:val="Style118"/>
        <w:keepNext/>
        <w:keepLines/>
        <w:widowControl w:val="0"/>
        <w:shd w:val="clear" w:color="auto" w:fill="auto"/>
        <w:bidi w:val="0"/>
        <w:spacing w:before="0" w:after="160" w:line="240" w:lineRule="auto"/>
        <w:ind w:left="0" w:right="0" w:firstLine="0"/>
        <w:jc w:val="both"/>
      </w:pPr>
      <w:bookmarkStart w:id="3523" w:name="bookmark3523"/>
      <w:bookmarkStart w:id="3524" w:name="bookmark3524"/>
      <w:bookmarkStart w:id="3525" w:name="bookmark3525"/>
      <w:r>
        <w:rPr>
          <w:color w:val="000000"/>
          <w:spacing w:val="0"/>
          <w:w w:val="100"/>
          <w:position w:val="0"/>
        </w:rPr>
        <w:t>三、事故责任追究</w:t>
      </w:r>
      <w:bookmarkEnd w:id="3523"/>
      <w:bookmarkEnd w:id="3524"/>
      <w:bookmarkEnd w:id="3525"/>
    </w:p>
    <w:p>
      <w:pPr>
        <w:pStyle w:val="Style118"/>
        <w:keepNext/>
        <w:keepLines/>
        <w:widowControl w:val="0"/>
        <w:shd w:val="clear" w:color="auto" w:fill="auto"/>
        <w:bidi w:val="0"/>
        <w:spacing w:before="0" w:after="40" w:line="240" w:lineRule="auto"/>
        <w:ind w:left="0" w:right="0"/>
        <w:jc w:val="both"/>
      </w:pPr>
      <w:bookmarkStart w:id="3526" w:name="bookmark3526"/>
      <w:bookmarkStart w:id="3527" w:name="bookmark3527"/>
      <w:bookmarkStart w:id="3528" w:name="bookmark3528"/>
      <w:bookmarkStart w:id="3529" w:name="bookmark3529"/>
      <w:r>
        <w:rPr>
          <w:color w:val="000000"/>
          <w:spacing w:val="0"/>
          <w:w w:val="100"/>
          <w:position w:val="0"/>
        </w:rPr>
        <w:t>（</w:t>
      </w:r>
      <w:bookmarkEnd w:id="3528"/>
      <w:r>
        <w:rPr>
          <w:color w:val="000000"/>
          <w:spacing w:val="0"/>
          <w:w w:val="100"/>
          <w:position w:val="0"/>
        </w:rPr>
        <w:t>一）司法机关处理的有关责任人。</w:t>
      </w:r>
      <w:bookmarkEnd w:id="3526"/>
      <w:bookmarkEnd w:id="3527"/>
      <w:bookmarkEnd w:id="3529"/>
    </w:p>
    <w:p>
      <w:pPr>
        <w:pStyle w:val="Style38"/>
        <w:keepNext w:val="0"/>
        <w:keepLines w:val="0"/>
        <w:widowControl w:val="0"/>
        <w:shd w:val="clear" w:color="auto" w:fill="auto"/>
        <w:bidi w:val="0"/>
        <w:spacing w:before="0" w:after="100" w:line="193" w:lineRule="exact"/>
        <w:ind w:left="0" w:right="0"/>
        <w:jc w:val="both"/>
      </w:pPr>
      <w:r>
        <w:rPr>
          <w:color w:val="000000"/>
          <w:spacing w:val="0"/>
          <w:w w:val="100"/>
          <w:position w:val="0"/>
        </w:rPr>
        <w:t xml:space="preserve">马某，通号集团总经理、党委副 书记，通号股份董事长、党委副书记， </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8</w:t>
      </w:r>
      <w:r>
        <w:rPr>
          <w:color w:val="000000"/>
          <w:spacing w:val="0"/>
          <w:w w:val="100"/>
          <w:position w:val="0"/>
        </w:rPr>
        <w:t xml:space="preserve">月因病去世。未认真履行职 责。对集团公司科研和生产经营工作管 理不力，对通号设计院质量和安全管 理体系不完善、工作落实不到位以及 </w:t>
      </w:r>
      <w:r>
        <w:rPr>
          <w:rFonts w:ascii="Times New Roman" w:eastAsia="Times New Roman" w:hAnsi="Times New Roman" w:cs="Times New Roman"/>
          <w:color w:val="000000"/>
          <w:spacing w:val="0"/>
          <w:w w:val="100"/>
          <w:position w:val="0"/>
          <w:lang w:val="en-US" w:eastAsia="en-US" w:bidi="en-US"/>
        </w:rPr>
        <w:t>LKD2-T1</w:t>
      </w:r>
      <w:r>
        <w:rPr>
          <w:color w:val="000000"/>
          <w:spacing w:val="0"/>
          <w:w w:val="100"/>
          <w:position w:val="0"/>
        </w:rPr>
        <w:t>型列控中心设备研发管理混 乱和合肥站使用的列控中心设备变更情 况等问题失察，致使集团公司履行四电 集成总承包商的职责不力，未按照要求 提供安全可靠的列控中心设备。对事故 发生负有主要领导责任，鉴于其因病去 世，建议免于责任追究。</w:t>
      </w:r>
    </w:p>
    <w:p>
      <w:pPr>
        <w:pStyle w:val="Style118"/>
        <w:keepNext/>
        <w:keepLines/>
        <w:widowControl w:val="0"/>
        <w:shd w:val="clear" w:color="auto" w:fill="auto"/>
        <w:bidi w:val="0"/>
        <w:spacing w:before="0"/>
        <w:ind w:left="0" w:right="0"/>
        <w:jc w:val="both"/>
      </w:pPr>
      <w:bookmarkStart w:id="3530" w:name="bookmark3530"/>
      <w:bookmarkStart w:id="3531" w:name="bookmark3531"/>
      <w:bookmarkStart w:id="3532" w:name="bookmark3532"/>
      <w:bookmarkStart w:id="3533" w:name="bookmark3533"/>
      <w:r>
        <w:rPr>
          <w:color w:val="000000"/>
          <w:spacing w:val="0"/>
          <w:w w:val="100"/>
          <w:position w:val="0"/>
        </w:rPr>
        <w:t>（</w:t>
      </w:r>
      <w:bookmarkEnd w:id="3532"/>
      <w:r>
        <w:rPr>
          <w:color w:val="000000"/>
          <w:spacing w:val="0"/>
          <w:w w:val="100"/>
          <w:position w:val="0"/>
        </w:rPr>
        <w:t>二）建议给予政务处分和组织处 理的责任人员。</w:t>
      </w:r>
      <w:bookmarkEnd w:id="3530"/>
      <w:bookmarkEnd w:id="3531"/>
      <w:bookmarkEnd w:id="3533"/>
    </w:p>
    <w:p>
      <w:pPr>
        <w:pStyle w:val="Style38"/>
        <w:keepNext w:val="0"/>
        <w:keepLines w:val="0"/>
        <w:widowControl w:val="0"/>
        <w:shd w:val="clear" w:color="auto" w:fill="auto"/>
        <w:bidi w:val="0"/>
        <w:spacing w:before="0" w:line="192" w:lineRule="exact"/>
        <w:ind w:left="0" w:right="0"/>
        <w:jc w:val="both"/>
      </w:pPr>
      <w:r>
        <w:rPr>
          <w:color w:val="000000"/>
          <w:spacing w:val="0"/>
          <w:w w:val="100"/>
          <w:position w:val="0"/>
        </w:rPr>
        <w:t xml:space="preserve">国家铁道部原部长刘某军、副部 长陆某福、总工程师何某武、原副总工 程师兼运输局原局长张某光、运输局原 副局长兼客运专线技术部主任（现任科 技司司长、党总支书记）季某胜、运输 局原副局长兼基础部主任徐某明（现任 广州铁路集团公司董事长、党委书记）、 科技司原司长耿某修（现任国家铁道部 安全总监兼副总工程师），中国铁路通 信信号集团公司（以下简称通号集团） 副总经理、党委常委缪某忠，通号设计 院董事长、党委副书记张某丰，上海铁 路局原局长龙某、原党委书记李某等 </w:t>
      </w:r>
      <w:r>
        <w:rPr>
          <w:rFonts w:ascii="Times New Roman" w:eastAsia="Times New Roman" w:hAnsi="Times New Roman" w:cs="Times New Roman"/>
          <w:color w:val="000000"/>
          <w:spacing w:val="0"/>
          <w:w w:val="100"/>
          <w:position w:val="0"/>
        </w:rPr>
        <w:t>54</w:t>
      </w:r>
      <w:r>
        <w:rPr>
          <w:color w:val="000000"/>
          <w:spacing w:val="0"/>
          <w:w w:val="100"/>
          <w:position w:val="0"/>
        </w:rPr>
        <w:t>名事故责任人员受到严肃处理,其中：</w:t>
      </w:r>
    </w:p>
    <w:p>
      <w:pPr>
        <w:pStyle w:val="Style38"/>
        <w:keepNext w:val="0"/>
        <w:keepLines w:val="0"/>
        <w:widowControl w:val="0"/>
        <w:numPr>
          <w:ilvl w:val="0"/>
          <w:numId w:val="569"/>
        </w:numPr>
        <w:shd w:val="clear" w:color="auto" w:fill="auto"/>
        <w:tabs>
          <w:tab w:pos="500" w:val="left"/>
        </w:tabs>
        <w:bidi w:val="0"/>
        <w:spacing w:before="0" w:line="193" w:lineRule="exact"/>
        <w:ind w:left="0" w:right="0"/>
        <w:jc w:val="both"/>
      </w:pPr>
      <w:bookmarkStart w:id="3534" w:name="bookmark3534"/>
      <w:bookmarkEnd w:id="3534"/>
      <w:r>
        <w:rPr>
          <w:color w:val="000000"/>
          <w:spacing w:val="0"/>
          <w:w w:val="100"/>
          <w:position w:val="0"/>
        </w:rPr>
        <w:t>刘某军，铁道部原部长、党组书 记。工作严重失职。违反基本建设程序， 未经批准擅自将甬温铁路项目批复的设 计标准由</w:t>
      </w:r>
      <w:r>
        <w:rPr>
          <w:rFonts w:ascii="Times New Roman" w:eastAsia="Times New Roman" w:hAnsi="Times New Roman" w:cs="Times New Roman"/>
          <w:color w:val="000000"/>
          <w:spacing w:val="0"/>
          <w:w w:val="100"/>
          <w:position w:val="0"/>
        </w:rPr>
        <w:t>200</w:t>
      </w:r>
      <w:r>
        <w:rPr>
          <w:color w:val="000000"/>
          <w:spacing w:val="0"/>
          <w:w w:val="100"/>
          <w:position w:val="0"/>
        </w:rPr>
        <w:t>公里/小时提高到</w:t>
      </w:r>
      <w:r>
        <w:rPr>
          <w:rFonts w:ascii="Times New Roman" w:eastAsia="Times New Roman" w:hAnsi="Times New Roman" w:cs="Times New Roman"/>
          <w:color w:val="000000"/>
          <w:spacing w:val="0"/>
          <w:w w:val="100"/>
          <w:position w:val="0"/>
        </w:rPr>
        <w:t xml:space="preserve">250 </w:t>
      </w:r>
      <w:r>
        <w:rPr>
          <w:color w:val="000000"/>
          <w:spacing w:val="0"/>
          <w:w w:val="100"/>
          <w:position w:val="0"/>
        </w:rPr>
        <w:t>公里/小时；片面追求铁路工程建设速 度而忽视安全管理，盲目确定幵通时间， 压缩建设工期，对事故发生负有主要领 导责任，鉴于其涉嫌严重经济问题，建 议另案一并处理。</w:t>
      </w:r>
    </w:p>
    <w:p>
      <w:pPr>
        <w:pStyle w:val="Style38"/>
        <w:keepNext w:val="0"/>
        <w:keepLines w:val="0"/>
        <w:widowControl w:val="0"/>
        <w:numPr>
          <w:ilvl w:val="0"/>
          <w:numId w:val="569"/>
        </w:numPr>
        <w:shd w:val="clear" w:color="auto" w:fill="auto"/>
        <w:tabs>
          <w:tab w:pos="500" w:val="left"/>
        </w:tabs>
        <w:bidi w:val="0"/>
        <w:spacing w:before="0" w:line="196" w:lineRule="exact"/>
        <w:ind w:left="0" w:right="0"/>
        <w:jc w:val="both"/>
      </w:pPr>
      <w:bookmarkStart w:id="3535" w:name="bookmark3535"/>
      <w:bookmarkEnd w:id="3535"/>
      <w:r>
        <w:rPr>
          <w:color w:val="000000"/>
          <w:spacing w:val="0"/>
          <w:w w:val="100"/>
          <w:position w:val="0"/>
        </w:rPr>
        <w:t>张某光，铁道部原副总工程师、 运输局局长、运输局党总支书记，具体 负责技术系统集成工作，工作严重失 职。对事故发生负有主要领导责任，鉴 于其涉嫌严重经济问题，建议另案一并 处理。</w:t>
      </w:r>
    </w:p>
    <w:p>
      <w:pPr>
        <w:pStyle w:val="Style38"/>
        <w:keepNext w:val="0"/>
        <w:keepLines w:val="0"/>
        <w:widowControl w:val="0"/>
        <w:numPr>
          <w:ilvl w:val="0"/>
          <w:numId w:val="569"/>
        </w:numPr>
        <w:shd w:val="clear" w:color="auto" w:fill="auto"/>
        <w:tabs>
          <w:tab w:pos="500" w:val="left"/>
        </w:tabs>
        <w:bidi w:val="0"/>
        <w:spacing w:before="0" w:line="194" w:lineRule="exact"/>
        <w:ind w:left="0" w:right="0"/>
        <w:jc w:val="both"/>
        <w:sectPr>
          <w:headerReference w:type="default" r:id="rId389"/>
          <w:footerReference w:type="default" r:id="rId390"/>
          <w:headerReference w:type="even" r:id="rId391"/>
          <w:footerReference w:type="even" r:id="rId392"/>
          <w:footnotePr>
            <w:pos w:val="pageBottom"/>
            <w:numFmt w:val="decimal"/>
            <w:numRestart w:val="continuous"/>
          </w:footnotePr>
          <w:pgSz w:w="6202" w:h="8640"/>
          <w:pgMar w:top="611" w:right="742" w:bottom="538" w:left="732" w:header="0" w:footer="3" w:gutter="0"/>
          <w:cols w:num="2" w:space="225"/>
          <w:noEndnote/>
          <w:rtlGutter w:val="0"/>
          <w:docGrid w:linePitch="360"/>
        </w:sectPr>
      </w:pPr>
      <w:bookmarkStart w:id="3536" w:name="bookmark3536"/>
      <w:bookmarkEnd w:id="3536"/>
      <w:r>
        <w:rPr>
          <w:color w:val="000000"/>
          <w:spacing w:val="0"/>
          <w:w w:val="100"/>
          <w:position w:val="0"/>
        </w:rPr>
        <w:t>徐某明，广州铁路（集团）公司 董事长、党委书记。对信号管理工作领 导不力。对基础部未按职责要求制定系 统完善的信号新技术、新产品、新设备、 新系统试验、审査和上道使用管理办法</w:t>
      </w:r>
    </w:p>
    <w:p>
      <w:pPr>
        <w:pStyle w:val="Style38"/>
        <w:keepNext w:val="0"/>
        <w:keepLines w:val="0"/>
        <w:widowControl w:val="0"/>
        <w:shd w:val="clear" w:color="auto" w:fill="auto"/>
        <w:bidi w:val="0"/>
        <w:spacing w:before="0" w:after="0" w:line="197" w:lineRule="exact"/>
        <w:ind w:left="0" w:right="0" w:firstLine="0"/>
        <w:jc w:val="left"/>
        <w:sectPr>
          <w:footnotePr>
            <w:pos w:val="pageBottom"/>
            <w:numFmt w:val="decimal"/>
            <w:numRestart w:val="continuous"/>
          </w:footnotePr>
          <w:pgSz w:w="6202" w:h="8640"/>
          <w:pgMar w:top="696" w:right="775" w:bottom="486" w:left="713" w:header="0" w:footer="3" w:gutter="0"/>
          <w:cols w:space="720"/>
          <w:noEndnote/>
          <w:rtlGutter w:val="0"/>
          <w:docGrid w:linePitch="360"/>
        </w:sectPr>
      </w:pPr>
      <w:r>
        <w:rPr>
          <w:color w:val="000000"/>
          <w:spacing w:val="0"/>
          <w:w w:val="100"/>
          <w:position w:val="0"/>
        </w:rPr>
        <w:t>的问题失察；对事故发生负有主要领导 责任，建议给予撤职、撤销党内职务处 分。</w:t>
      </w:r>
    </w:p>
    <w:p>
      <w:pPr>
        <w:pStyle w:val="Style118"/>
        <w:keepNext/>
        <w:keepLines/>
        <w:widowControl w:val="0"/>
        <w:shd w:val="clear" w:color="auto" w:fill="auto"/>
        <w:bidi w:val="0"/>
        <w:spacing w:before="0"/>
        <w:ind w:left="0" w:right="0"/>
        <w:jc w:val="both"/>
      </w:pPr>
      <w:bookmarkStart w:id="3537" w:name="bookmark3537"/>
      <w:bookmarkStart w:id="3538" w:name="bookmark3538"/>
      <w:bookmarkStart w:id="3539" w:name="bookmark3539"/>
      <w:r>
        <w:rPr>
          <w:color w:val="000000"/>
          <w:spacing w:val="0"/>
          <w:w w:val="100"/>
          <w:position w:val="0"/>
        </w:rPr>
        <w:t>(=)对相关责任人员和单位给予 处理的其他建议。</w:t>
      </w:r>
      <w:bookmarkEnd w:id="3537"/>
      <w:bookmarkEnd w:id="3538"/>
      <w:bookmarkEnd w:id="3539"/>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建议责成铁道部和铁道部部长盛某 祖同志分别向国务院作出深刻检査；建 议责成通号集团向国务院国资委作出深 刻检査。</w:t>
      </w:r>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建议由国务院国有资产管理委员会 组织对通号集团、通号股份及其下属通 号设计院依法进行整顿，重新组建通号设 计院列控所，切实加强科研生产和产品质 量管理，确顚供的产品安全可靠。</w:t>
      </w:r>
    </w:p>
    <w:p>
      <w:pPr>
        <w:pStyle w:val="Style38"/>
        <w:keepNext w:val="0"/>
        <w:keepLines w:val="0"/>
        <w:widowControl w:val="0"/>
        <w:shd w:val="clear" w:color="auto" w:fill="auto"/>
        <w:bidi w:val="0"/>
        <w:spacing w:before="0" w:after="600" w:line="192" w:lineRule="exact"/>
        <w:ind w:left="0" w:right="0"/>
        <w:jc w:val="both"/>
      </w:pPr>
      <w:r>
        <w:rPr>
          <w:color w:val="000000"/>
          <w:spacing w:val="0"/>
          <w:w w:val="100"/>
          <w:position w:val="0"/>
        </w:rPr>
        <w:t>建议有关地方、部门依据相关法律 法规的规定，对相关单位及其主要责任 人给予规定上限的行政处罚。</w:t>
      </w:r>
    </w:p>
    <w:p>
      <w:pPr>
        <w:pStyle w:val="Style5"/>
        <w:keepNext/>
        <w:keepLines/>
        <w:widowControl w:val="0"/>
        <w:shd w:val="clear" w:color="auto" w:fill="auto"/>
        <w:bidi w:val="0"/>
        <w:spacing w:before="0" w:after="260" w:line="240" w:lineRule="auto"/>
        <w:ind w:left="0" w:right="0" w:firstLine="0"/>
        <w:jc w:val="both"/>
        <w:rPr>
          <w:sz w:val="15"/>
          <w:szCs w:val="15"/>
        </w:rPr>
      </w:pPr>
      <w:bookmarkStart w:id="3540" w:name="bookmark3540"/>
      <w:bookmarkStart w:id="3541" w:name="bookmark3541"/>
      <w:bookmarkStart w:id="3542" w:name="bookmark3542"/>
      <w:r>
        <w:rPr>
          <w:color w:val="000000"/>
          <w:spacing w:val="0"/>
          <w:w w:val="100"/>
          <w:position w:val="0"/>
          <w:sz w:val="15"/>
          <w:szCs w:val="15"/>
        </w:rPr>
        <w:t>四、案例点评</w:t>
      </w:r>
      <w:bookmarkEnd w:id="3540"/>
      <w:bookmarkEnd w:id="3541"/>
      <w:bookmarkEnd w:id="3542"/>
    </w:p>
    <w:p>
      <w:pPr>
        <w:pStyle w:val="Style38"/>
        <w:keepNext w:val="0"/>
        <w:keepLines w:val="0"/>
        <w:widowControl w:val="0"/>
        <w:shd w:val="clear" w:color="auto" w:fill="auto"/>
        <w:bidi w:val="0"/>
        <w:spacing w:before="0" w:after="160" w:line="193" w:lineRule="exact"/>
        <w:ind w:left="140" w:right="0"/>
        <w:jc w:val="both"/>
      </w:pPr>
      <w:r>
        <w:rPr>
          <w:color w:val="000000"/>
          <w:spacing w:val="0"/>
          <w:w w:val="100"/>
          <w:position w:val="0"/>
        </w:rPr>
        <w:t>这起动车组列车追尾事故是 由于雷击导致技术设备故障后列 车运行处于不安全状态而造成的， 事故直接涉及信号系统和调度管 理系统等问题，暴露出高铁系统 设施设备、人员管理、管理体制 等方面存在重大安全隐患。此次 事故在社会上造成了不良影响， 也为中国高铁的快速发展敲响了 一次警钟，应切实加强高铁安全 技术保障体系和安全管理保障体 系建设，始终坚持安全第一的生 产前提。</w:t>
      </w:r>
    </w:p>
    <w:p>
      <w:pPr>
        <w:spacing w:lineRule="exact" w:line="1"/>
        <w:rPr>
          <w:sz w:val="2"/>
          <w:szCs w:val="2"/>
        </w:rPr>
      </w:pPr>
      <w:r>
        <w:br w:type="column"/>
      </w:r>
    </w:p>
    <w:p>
      <w:pPr>
        <w:pStyle w:val="Style118"/>
        <w:keepNext/>
        <w:keepLines/>
        <w:widowControl w:val="0"/>
        <w:shd w:val="clear" w:color="auto" w:fill="auto"/>
        <w:bidi w:val="0"/>
        <w:spacing w:before="0"/>
        <w:ind w:left="0" w:right="0"/>
        <w:jc w:val="both"/>
      </w:pPr>
      <w:bookmarkStart w:id="3543" w:name="bookmark3543"/>
      <w:bookmarkStart w:id="3544" w:name="bookmark3544"/>
      <w:bookmarkStart w:id="3545" w:name="bookmark3545"/>
      <w:r>
        <w:rPr>
          <w:color w:val="000000"/>
          <w:spacing w:val="0"/>
          <w:w w:val="100"/>
          <w:position w:val="0"/>
          <w:lang w:val="en-US" w:eastAsia="en-US" w:bidi="en-US"/>
        </w:rPr>
        <w:t>(-)</w:t>
      </w:r>
      <w:r>
        <w:rPr>
          <w:color w:val="000000"/>
          <w:spacing w:val="0"/>
          <w:w w:val="100"/>
          <w:position w:val="0"/>
        </w:rPr>
        <w:t>加强高铁硬件设计，设施设 备的本质安全需全面提升。</w:t>
      </w:r>
      <w:bookmarkEnd w:id="3543"/>
      <w:bookmarkEnd w:id="3544"/>
      <w:bookmarkEnd w:id="3545"/>
    </w:p>
    <w:p>
      <w:pPr>
        <w:pStyle w:val="Style38"/>
        <w:keepNext w:val="0"/>
        <w:keepLines w:val="0"/>
        <w:widowControl w:val="0"/>
        <w:shd w:val="clear" w:color="auto" w:fill="auto"/>
        <w:bidi w:val="0"/>
        <w:spacing w:before="0" w:line="193" w:lineRule="exact"/>
        <w:ind w:left="0" w:right="0"/>
        <w:jc w:val="both"/>
      </w:pPr>
      <w:r>
        <w:rPr>
          <w:color w:val="000000"/>
          <w:spacing w:val="0"/>
          <w:w w:val="100"/>
          <w:position w:val="0"/>
        </w:rPr>
        <w:t>从技术层面而言，此次事故暴露出 高铁硬件设计上存在两大安全隐患：列 控系统设计未实现故障安全和列控中心 产品</w:t>
      </w:r>
      <w:r>
        <w:rPr>
          <w:rFonts w:ascii="Times New Roman" w:eastAsia="Times New Roman" w:hAnsi="Times New Roman" w:cs="Times New Roman"/>
          <w:color w:val="000000"/>
          <w:spacing w:val="0"/>
          <w:w w:val="100"/>
          <w:position w:val="0"/>
          <w:lang w:val="en-US" w:eastAsia="en-US" w:bidi="en-US"/>
        </w:rPr>
        <w:t>LKD2</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T1</w:t>
      </w:r>
      <w:r>
        <w:rPr>
          <w:color w:val="000000"/>
          <w:spacing w:val="0"/>
          <w:w w:val="100"/>
          <w:position w:val="0"/>
        </w:rPr>
        <w:t>的信息采集板软件可靠 性不高，设施设备的本质安全水平低。 列车的信号、控制、防护系统对列车的 安全运行至关重要，在系统硬件设计上， 务必要考虑安全防护要求，要考虑到各 种复杂的情况加强设备运行的可靠性。 不仅要重视涉及列车运行安全的技术设 备的故障安全，加强设备故障情况下的 安全防护及冗余措施；还需研究设计高 铁设备故障自动监测分析系统，把被动 安全确认和主动安全确认两种故障安全 原则结合起来，提升高铁系统设备故障 条件下的应急处置能力。同时，铁路信 号系统是高风险系统，雷电等自然灾害 是威胁高铁列车运行安全的重要因素， 要落实防雷接地措施，进一步提升高铁 系统对雷电、暴雨、积雪等的防护标准， 切实加强高铁系统的环境适应能力。</w:t>
      </w:r>
    </w:p>
    <w:p>
      <w:pPr>
        <w:pStyle w:val="Style118"/>
        <w:keepNext/>
        <w:keepLines/>
        <w:widowControl w:val="0"/>
        <w:shd w:val="clear" w:color="auto" w:fill="auto"/>
        <w:bidi w:val="0"/>
        <w:spacing w:before="0" w:line="187" w:lineRule="exact"/>
        <w:ind w:left="0" w:right="0"/>
        <w:jc w:val="both"/>
      </w:pPr>
      <w:bookmarkStart w:id="3546" w:name="bookmark3546"/>
      <w:bookmarkStart w:id="3547" w:name="bookmark3547"/>
      <w:bookmarkStart w:id="3548" w:name="bookmark3548"/>
      <w:r>
        <w:rPr>
          <w:color w:val="000000"/>
          <w:spacing w:val="0"/>
          <w:w w:val="100"/>
          <w:position w:val="0"/>
        </w:rPr>
        <w:t>(~)提高铁路职工素质，安全基 础工作才能有保障。</w:t>
      </w:r>
      <w:bookmarkEnd w:id="3546"/>
      <w:bookmarkEnd w:id="3547"/>
      <w:bookmarkEnd w:id="3548"/>
    </w:p>
    <w:p>
      <w:pPr>
        <w:pStyle w:val="Style38"/>
        <w:keepNext w:val="0"/>
        <w:keepLines w:val="0"/>
        <w:widowControl w:val="0"/>
        <w:shd w:val="clear" w:color="auto" w:fill="auto"/>
        <w:bidi w:val="0"/>
        <w:spacing w:before="0" w:line="192" w:lineRule="exact"/>
        <w:ind w:left="0" w:right="0"/>
        <w:jc w:val="both"/>
        <w:sectPr>
          <w:footnotePr>
            <w:pos w:val="pageBottom"/>
            <w:numFmt w:val="decimal"/>
            <w:numRestart w:val="continuous"/>
          </w:footnotePr>
          <w:type w:val="continuous"/>
          <w:pgSz w:w="6202" w:h="8640"/>
          <w:pgMar w:top="696" w:right="775" w:bottom="486" w:left="713" w:header="0" w:footer="3" w:gutter="0"/>
          <w:cols w:num="2" w:space="221"/>
          <w:noEndnote/>
          <w:rtlGutter w:val="0"/>
          <w:docGrid w:linePitch="360"/>
        </w:sectPr>
      </w:pPr>
      <w:r>
        <w:rPr>
          <w:color w:val="000000"/>
          <w:spacing w:val="0"/>
          <w:w w:val="100"/>
          <w:position w:val="0"/>
        </w:rPr>
        <w:t>从人员管理层面而言，在系统发生 故障后，值班人员安全意识不强、对新 设备的关键部位性能不了解、未按照值 班规定进行故障处理以及调度员、车站 值班员、司机信息交流失误等问题是事 故最终未能幸免的关键。机器设备无法</w:t>
      </w:r>
    </w:p>
    <w:p>
      <w:pPr>
        <w:pStyle w:val="Style38"/>
        <w:keepNext w:val="0"/>
        <w:keepLines w:val="0"/>
        <w:widowControl w:val="0"/>
        <w:shd w:val="clear" w:color="auto" w:fill="auto"/>
        <w:bidi w:val="0"/>
        <w:spacing w:before="0" w:line="193" w:lineRule="exact"/>
        <w:ind w:left="520" w:right="0" w:firstLine="0"/>
        <w:jc w:val="both"/>
      </w:pPr>
      <w:r>
        <w:rPr>
          <w:color w:val="000000"/>
          <w:spacing w:val="0"/>
          <w:w w:val="100"/>
          <w:position w:val="0"/>
        </w:rPr>
        <w:t>替代人在指挥生产调度中的作用，要强调 人机的有效结合，才能实现安全生产。这 些故障处置不力行为说明了铁路部门的安 全基础还比较薄弱，反映出铁路部门的安全 管理工作不到位，铁路管理部门需加强铁 路职工的教育和培训，提高铁路职工的安 全责任意识和应急处置能力。同时，随着 高铁系统新设备、新技术的大量投入运用， 铁路管理部门应及时幵展新技术和新设备 全员培训，同时要经常组织幵展应急演练 和培训，提高各级管理者和岗位操作人的 技术素质，才能保障高铁安全运输的幵展。</w:t>
      </w:r>
    </w:p>
    <w:p>
      <w:pPr>
        <w:pStyle w:val="Style118"/>
        <w:keepNext/>
        <w:keepLines/>
        <w:widowControl w:val="0"/>
        <w:shd w:val="clear" w:color="auto" w:fill="auto"/>
        <w:bidi w:val="0"/>
        <w:spacing w:before="0"/>
        <w:ind w:left="520" w:right="0" w:firstLine="260"/>
        <w:jc w:val="both"/>
      </w:pPr>
      <w:bookmarkStart w:id="3549" w:name="bookmark3549"/>
      <w:bookmarkStart w:id="3550" w:name="bookmark3550"/>
      <w:bookmarkStart w:id="3551" w:name="bookmark3551"/>
      <w:bookmarkStart w:id="3552" w:name="bookmark3552"/>
      <w:r>
        <w:rPr>
          <w:color w:val="000000"/>
          <w:spacing w:val="0"/>
          <w:w w:val="100"/>
          <w:position w:val="0"/>
        </w:rPr>
        <w:t>（</w:t>
      </w:r>
      <w:bookmarkEnd w:id="3551"/>
      <w:r>
        <w:rPr>
          <w:color w:val="000000"/>
          <w:spacing w:val="0"/>
          <w:w w:val="100"/>
          <w:position w:val="0"/>
        </w:rPr>
        <w:t>三）建立重特大事故应急预案，铁路 安全管理体制待完善。</w:t>
      </w:r>
      <w:bookmarkEnd w:id="3549"/>
      <w:bookmarkEnd w:id="3550"/>
      <w:bookmarkEnd w:id="3552"/>
    </w:p>
    <w:p>
      <w:pPr>
        <w:pStyle w:val="Style38"/>
        <w:keepNext w:val="0"/>
        <w:keepLines w:val="0"/>
        <w:widowControl w:val="0"/>
        <w:shd w:val="clear" w:color="auto" w:fill="auto"/>
        <w:bidi w:val="0"/>
        <w:spacing w:before="0" w:after="180" w:line="193" w:lineRule="exact"/>
        <w:ind w:left="520" w:right="0" w:firstLine="260"/>
        <w:jc w:val="both"/>
      </w:pPr>
      <w:r>
        <w:rPr>
          <w:color w:val="000000"/>
          <w:spacing w:val="0"/>
          <w:w w:val="100"/>
          <w:position w:val="0"/>
        </w:rPr>
        <w:t>从管理体制层面而言，在此次整个事 故应急处置工作中，也暴露出铁路管理部 门对动车组列车运行中发生的重特大事故 应急预案和应急机制不完善、应急处置经 验不足，信息发布不及时，对有关社会关 切回应不准确等问题，引起社会质疑，造 成了负面影响。因此，要不断修订完善事 故应急预案，扎扎实实的幵展有针对性的 应急演练，提升处置各类突发事件的综合能 力,全面加强铁路安全生产应急管理。此外， 要加强高铁技术设备从研发到上线使用各 个环节和程序的把关，避免沿用强调功能 检査与审査的传统方法，对技术设备的安 全性能也要进行严格审査；要强化各级安 全管理责任，加强现场安全作业管理，落 实安全生产责任制；同时也要吸取事故教 训，高铁对设施设备、施工质量以及技术 品质和可靠性的要求要更高，要针对高铁 高速运行和列控系统等的特点，不断修订 和完善高铁安全运行的规章、制度、标准。</w:t>
      </w:r>
    </w:p>
    <w:p>
      <w:pPr>
        <w:pStyle w:val="Style69"/>
        <w:keepNext w:val="0"/>
        <w:keepLines w:val="0"/>
        <w:widowControl w:val="0"/>
        <w:shd w:val="clear" w:color="auto" w:fill="auto"/>
        <w:bidi w:val="0"/>
        <w:spacing w:before="0" w:after="120" w:line="182" w:lineRule="exact"/>
        <w:ind w:left="520" w:right="0" w:firstLine="40"/>
        <w:jc w:val="left"/>
      </w:pPr>
      <w:r>
        <w:rPr>
          <w:color w:val="000000"/>
          <w:spacing w:val="0"/>
          <w:w w:val="100"/>
          <w:position w:val="0"/>
        </w:rPr>
        <w:t>（宁丽巧，博士后，深圳市城市公共安全技术研 究院）</w:t>
      </w:r>
      <w:r>
        <w:br w:type="page"/>
      </w:r>
    </w:p>
    <w:p>
      <w:pPr>
        <w:pStyle w:val="Style17"/>
        <w:keepNext/>
        <w:keepLines/>
        <w:widowControl w:val="0"/>
        <w:shd w:val="clear" w:color="auto" w:fill="auto"/>
        <w:bidi w:val="0"/>
        <w:spacing w:before="0" w:after="40" w:line="240" w:lineRule="auto"/>
        <w:ind w:left="0" w:right="0" w:firstLine="0"/>
        <w:jc w:val="left"/>
        <w:rPr>
          <w:sz w:val="18"/>
          <w:szCs w:val="18"/>
        </w:rPr>
      </w:pPr>
      <w:bookmarkStart w:id="3553" w:name="bookmark3553"/>
      <w:bookmarkStart w:id="3554" w:name="bookmark3554"/>
      <w:bookmarkStart w:id="3555" w:name="bookmark3555"/>
      <w:r>
        <w:rPr>
          <w:rFonts w:ascii="Times New Roman" w:eastAsia="Times New Roman" w:hAnsi="Times New Roman" w:cs="Times New Roman"/>
          <w:color w:val="000000"/>
          <w:spacing w:val="0"/>
          <w:w w:val="100"/>
          <w:position w:val="0"/>
          <w:sz w:val="22"/>
          <w:szCs w:val="22"/>
          <w:lang w:val="zh-CN" w:eastAsia="zh-CN" w:bidi="zh-CN"/>
        </w:rPr>
        <w:t>2011</w:t>
      </w:r>
      <w:r>
        <w:rPr>
          <w:color w:val="000000"/>
          <w:spacing w:val="0"/>
          <w:w w:val="100"/>
          <w:position w:val="0"/>
          <w:sz w:val="18"/>
          <w:szCs w:val="18"/>
        </w:rPr>
        <w:t>-台州路桥区</w:t>
      </w:r>
      <w:r>
        <w:rPr>
          <w:rFonts w:ascii="Times New Roman" w:eastAsia="Times New Roman" w:hAnsi="Times New Roman" w:cs="Times New Roman"/>
          <w:color w:val="000000"/>
          <w:spacing w:val="0"/>
          <w:w w:val="100"/>
          <w:position w:val="0"/>
          <w:sz w:val="22"/>
          <w:szCs w:val="22"/>
        </w:rPr>
        <w:t>“2・</w:t>
      </w:r>
      <w:r>
        <w:rPr>
          <w:rFonts w:ascii="Times New Roman" w:eastAsia="Times New Roman" w:hAnsi="Times New Roman" w:cs="Times New Roman"/>
          <w:color w:val="000000"/>
          <w:spacing w:val="0"/>
          <w:w w:val="100"/>
          <w:position w:val="0"/>
          <w:sz w:val="22"/>
          <w:szCs w:val="22"/>
          <w:lang w:val="en-US" w:eastAsia="en-US" w:bidi="en-US"/>
        </w:rPr>
        <w:t>28"</w:t>
      </w:r>
      <w:r>
        <w:rPr>
          <w:color w:val="000000"/>
          <w:spacing w:val="0"/>
          <w:w w:val="100"/>
          <w:position w:val="0"/>
          <w:sz w:val="18"/>
          <w:szCs w:val="18"/>
        </w:rPr>
        <w:t>渔船沉没重大事故</w:t>
      </w:r>
      <w:bookmarkEnd w:id="3553"/>
      <w:bookmarkEnd w:id="3554"/>
      <w:bookmarkEnd w:id="3555"/>
    </w:p>
    <w:p>
      <w:pPr>
        <w:pStyle w:val="Style5"/>
        <w:keepNext/>
        <w:keepLines/>
        <w:widowControl w:val="0"/>
        <w:shd w:val="clear" w:color="auto" w:fill="auto"/>
        <w:bidi w:val="0"/>
        <w:spacing w:before="0" w:after="280" w:line="240" w:lineRule="auto"/>
        <w:ind w:left="0" w:right="0" w:firstLine="0"/>
        <w:jc w:val="center"/>
        <w:rPr>
          <w:sz w:val="15"/>
          <w:szCs w:val="15"/>
        </w:rPr>
      </w:pPr>
      <w:bookmarkStart w:id="3556" w:name="bookmark3556"/>
      <w:bookmarkStart w:id="3557" w:name="bookmark3557"/>
      <w:bookmarkStart w:id="3558" w:name="bookmark3558"/>
      <w:r>
        <w:rPr>
          <w:color w:val="000000"/>
          <w:spacing w:val="0"/>
          <w:w w:val="100"/>
          <w:position w:val="0"/>
          <w:sz w:val="15"/>
          <w:szCs w:val="15"/>
        </w:rPr>
        <w:t>―海上浓雾能见度低，船长指挥操作失误</w:t>
      </w:r>
      <w:bookmarkEnd w:id="3556"/>
      <w:bookmarkEnd w:id="3557"/>
      <w:bookmarkEnd w:id="3558"/>
    </w:p>
    <w:p>
      <w:pPr>
        <w:pStyle w:val="Style38"/>
        <w:keepNext w:val="0"/>
        <w:keepLines w:val="0"/>
        <w:widowControl w:val="0"/>
        <w:shd w:val="clear" w:color="auto" w:fill="auto"/>
        <w:bidi w:val="0"/>
        <w:spacing w:before="0" w:after="40" w:line="192" w:lineRule="exact"/>
        <w:ind w:left="0" w:right="0" w:firstLine="300"/>
        <w:jc w:val="both"/>
      </w:pPr>
      <w:r>
        <w:drawing>
          <wp:anchor distT="0" distB="0" distL="139700" distR="139700" simplePos="0" relativeHeight="125829626" behindDoc="0" locked="0" layoutInCell="1" allowOverlap="1">
            <wp:simplePos x="0" y="0"/>
            <wp:positionH relativeFrom="page">
              <wp:posOffset>1557655</wp:posOffset>
            </wp:positionH>
            <wp:positionV relativeFrom="paragraph">
              <wp:posOffset>50800</wp:posOffset>
            </wp:positionV>
            <wp:extent cx="1700530" cy="1219200"/>
            <wp:wrapSquare wrapText="bothSides"/>
            <wp:docPr id="589" name="Shape 589"/>
            <a:graphic xmlns:a="http://schemas.openxmlformats.org/drawingml/2006/main">
              <a:graphicData uri="http://schemas.openxmlformats.org/drawingml/2006/picture">
                <pic:pic xmlns:pic="http://schemas.openxmlformats.org/drawingml/2006/picture">
                  <pic:nvPicPr>
                    <pic:cNvPr id="590" name="Picture box 590"/>
                    <pic:cNvPicPr/>
                  </pic:nvPicPr>
                  <pic:blipFill>
                    <a:blip r:embed="rId393"/>
                    <a:stretch/>
                  </pic:blipFill>
                  <pic:spPr>
                    <a:xfrm>
                      <a:ext cx="1700530" cy="1219200"/>
                    </a:xfrm>
                    <a:prstGeom prst="rect"/>
                  </pic:spPr>
                </pic:pic>
              </a:graphicData>
            </a:graphic>
          </wp:anchor>
        </w:drawing>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w:t>
      </w:r>
      <w:r>
        <w:rPr>
          <w:rFonts w:ascii="Times New Roman" w:eastAsia="Times New Roman" w:hAnsi="Times New Roman" w:cs="Times New Roman"/>
          <w:color w:val="000000"/>
          <w:spacing w:val="0"/>
          <w:w w:val="100"/>
          <w:position w:val="0"/>
        </w:rPr>
        <w:t xml:space="preserve">28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浙 江省台州市路桥区</w:t>
      </w:r>
      <w:r>
        <w:rPr>
          <w:color w:val="000000"/>
          <w:spacing w:val="0"/>
          <w:w w:val="100"/>
          <w:position w:val="0"/>
          <w:lang w:val="zh-CN" w:eastAsia="zh-CN" w:bidi="zh-CN"/>
        </w:rPr>
        <w:t>“浙</w:t>
      </w:r>
      <w:r>
        <w:rPr>
          <w:color w:val="000000"/>
          <w:spacing w:val="0"/>
          <w:w w:val="100"/>
          <w:position w:val="0"/>
        </w:rPr>
        <w:t xml:space="preserve">路渔 </w:t>
      </w:r>
      <w:r>
        <w:rPr>
          <w:rFonts w:ascii="Times New Roman" w:eastAsia="Times New Roman" w:hAnsi="Times New Roman" w:cs="Times New Roman"/>
          <w:color w:val="000000"/>
          <w:spacing w:val="0"/>
          <w:w w:val="100"/>
          <w:position w:val="0"/>
        </w:rPr>
        <w:t>2403”</w:t>
      </w:r>
      <w:r>
        <w:rPr>
          <w:color w:val="000000"/>
          <w:spacing w:val="0"/>
          <w:w w:val="100"/>
          <w:position w:val="0"/>
        </w:rPr>
        <w:t>在台州东矶岛海域附 近触礁沉没，共造成</w:t>
      </w:r>
      <w:r>
        <w:rPr>
          <w:rFonts w:ascii="Times New Roman" w:eastAsia="Times New Roman" w:hAnsi="Times New Roman" w:cs="Times New Roman"/>
          <w:color w:val="000000"/>
          <w:spacing w:val="0"/>
          <w:w w:val="100"/>
          <w:position w:val="0"/>
        </w:rPr>
        <w:t>8</w:t>
      </w:r>
      <w:r>
        <w:rPr>
          <w:color w:val="000000"/>
          <w:spacing w:val="0"/>
          <w:w w:val="100"/>
          <w:position w:val="0"/>
        </w:rPr>
        <w:t>人死 亡，</w:t>
      </w:r>
      <w:r>
        <w:rPr>
          <w:rFonts w:ascii="Times New Roman" w:eastAsia="Times New Roman" w:hAnsi="Times New Roman" w:cs="Times New Roman"/>
          <w:color w:val="000000"/>
          <w:spacing w:val="0"/>
          <w:w w:val="100"/>
          <w:position w:val="0"/>
        </w:rPr>
        <w:t>3</w:t>
      </w:r>
      <w:r>
        <w:rPr>
          <w:color w:val="000000"/>
          <w:spacing w:val="0"/>
          <w:w w:val="100"/>
          <w:position w:val="0"/>
        </w:rPr>
        <w:t>人失踪。</w:t>
      </w:r>
    </w:p>
    <w:p>
      <w:pPr>
        <w:pStyle w:val="Style38"/>
        <w:keepNext w:val="0"/>
        <w:keepLines w:val="0"/>
        <w:widowControl w:val="0"/>
        <w:shd w:val="clear" w:color="auto" w:fill="auto"/>
        <w:bidi w:val="0"/>
        <w:spacing w:before="0" w:after="460" w:line="192" w:lineRule="exact"/>
        <w:ind w:left="0" w:right="0" w:firstLine="300"/>
        <w:jc w:val="both"/>
      </w:pPr>
      <w:r>
        <w:rPr>
          <w:color w:val="000000"/>
          <w:spacing w:val="0"/>
          <w:w w:val="100"/>
          <w:position w:val="0"/>
        </w:rPr>
        <w:t>经调査认定，台州路桥 区</w:t>
      </w:r>
      <w:r>
        <w:rPr>
          <w:rFonts w:ascii="Times New Roman" w:eastAsia="Times New Roman" w:hAnsi="Times New Roman" w:cs="Times New Roman"/>
          <w:color w:val="000000"/>
          <w:spacing w:val="0"/>
          <w:w w:val="100"/>
          <w:position w:val="0"/>
        </w:rPr>
        <w:t xml:space="preserve">“2 </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28”</w:t>
      </w:r>
      <w:r>
        <w:rPr>
          <w:color w:val="000000"/>
          <w:spacing w:val="0"/>
          <w:w w:val="100"/>
          <w:position w:val="0"/>
        </w:rPr>
        <w:t>渔船沉没事故系 在浓雾能见度低状况下，船 长指挥操作失误、应急处置 不当造成的重大责任事故。</w:t>
      </w:r>
    </w:p>
    <w:p>
      <w:pPr>
        <w:pStyle w:val="Style5"/>
        <w:keepNext/>
        <w:keepLines/>
        <w:widowControl w:val="0"/>
        <w:shd w:val="clear" w:color="auto" w:fill="auto"/>
        <w:bidi w:val="0"/>
        <w:spacing w:before="0" w:after="380" w:line="240" w:lineRule="auto"/>
        <w:ind w:left="0" w:right="0" w:firstLine="0"/>
        <w:jc w:val="left"/>
        <w:rPr>
          <w:sz w:val="15"/>
          <w:szCs w:val="15"/>
        </w:rPr>
      </w:pPr>
      <w:bookmarkStart w:id="3559" w:name="bookmark3559"/>
      <w:bookmarkStart w:id="3560" w:name="bookmark3560"/>
      <w:bookmarkStart w:id="3561" w:name="bookmark3561"/>
      <w:r>
        <w:rPr>
          <w:color w:val="000000"/>
          <w:spacing w:val="0"/>
          <w:w w:val="100"/>
          <w:position w:val="0"/>
          <w:sz w:val="15"/>
          <w:szCs w:val="15"/>
        </w:rPr>
        <w:t>一、事故经过</w:t>
      </w:r>
      <w:bookmarkEnd w:id="3559"/>
      <w:bookmarkEnd w:id="3560"/>
      <w:bookmarkEnd w:id="3561"/>
    </w:p>
    <w:p>
      <w:pPr>
        <w:pStyle w:val="Style80"/>
        <w:keepNext w:val="0"/>
        <w:keepLines w:val="0"/>
        <w:widowControl w:val="0"/>
        <w:shd w:val="clear" w:color="auto" w:fill="auto"/>
        <w:bidi w:val="0"/>
        <w:spacing w:before="0" w:after="100" w:line="144" w:lineRule="exact"/>
        <w:ind w:left="520" w:right="0" w:firstLine="260"/>
        <w:jc w:val="both"/>
      </w:pPr>
      <w:r>
        <w:rPr>
          <w:rFonts w:ascii="Times New Roman" w:eastAsia="Times New Roman" w:hAnsi="Times New Roman" w:cs="Times New Roman"/>
          <w:color w:val="000000"/>
          <w:spacing w:val="0"/>
          <w:w w:val="100"/>
          <w:position w:val="0"/>
          <w:sz w:val="9"/>
          <w:szCs w:val="9"/>
        </w:rPr>
        <w:t>2011</w:t>
      </w:r>
      <w:r>
        <w:rPr>
          <w:color w:val="000000"/>
          <w:spacing w:val="0"/>
          <w:w w:val="100"/>
          <w:position w:val="0"/>
        </w:rPr>
        <w:t>年</w:t>
      </w:r>
      <w:r>
        <w:rPr>
          <w:rFonts w:ascii="Times New Roman" w:eastAsia="Times New Roman" w:hAnsi="Times New Roman" w:cs="Times New Roman"/>
          <w:color w:val="000000"/>
          <w:spacing w:val="0"/>
          <w:w w:val="100"/>
          <w:position w:val="0"/>
          <w:sz w:val="9"/>
          <w:szCs w:val="9"/>
        </w:rPr>
        <w:t>2</w:t>
      </w:r>
      <w:r>
        <w:rPr>
          <w:color w:val="000000"/>
          <w:spacing w:val="0"/>
          <w:w w:val="100"/>
          <w:position w:val="0"/>
        </w:rPr>
        <w:t>月</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日</w:t>
      </w:r>
      <w:r>
        <w:rPr>
          <w:color w:val="000000"/>
          <w:spacing w:val="0"/>
          <w:w w:val="100"/>
          <w:position w:val="0"/>
          <w:lang w:val="zh-CN" w:eastAsia="zh-CN" w:bidi="zh-CN"/>
        </w:rPr>
        <w:t>“浙</w:t>
      </w:r>
      <w:r>
        <w:rPr>
          <w:color w:val="000000"/>
          <w:spacing w:val="0"/>
          <w:w w:val="100"/>
          <w:position w:val="0"/>
        </w:rPr>
        <w:t>路渔</w:t>
      </w:r>
      <w:r>
        <w:rPr>
          <w:rFonts w:ascii="Times New Roman" w:eastAsia="Times New Roman" w:hAnsi="Times New Roman" w:cs="Times New Roman"/>
          <w:color w:val="000000"/>
          <w:spacing w:val="0"/>
          <w:w w:val="100"/>
          <w:position w:val="0"/>
          <w:sz w:val="9"/>
          <w:szCs w:val="9"/>
        </w:rPr>
        <w:t>2403”</w:t>
      </w:r>
      <w:r>
        <w:rPr>
          <w:color w:val="000000"/>
          <w:spacing w:val="0"/>
          <w:w w:val="100"/>
          <w:position w:val="0"/>
        </w:rPr>
        <w:t>船从台州椒江海门港出海， 赴舟山海域从事流刺网生产作业，船上共有</w:t>
      </w:r>
      <w:r>
        <w:rPr>
          <w:rFonts w:ascii="Times New Roman" w:eastAsia="Times New Roman" w:hAnsi="Times New Roman" w:cs="Times New Roman"/>
          <w:color w:val="000000"/>
          <w:spacing w:val="0"/>
          <w:w w:val="100"/>
          <w:position w:val="0"/>
          <w:sz w:val="9"/>
          <w:szCs w:val="9"/>
        </w:rPr>
        <w:t>11</w:t>
      </w:r>
      <w:r>
        <w:rPr>
          <w:color w:val="000000"/>
          <w:spacing w:val="0"/>
          <w:w w:val="100"/>
          <w:position w:val="0"/>
        </w:rPr>
        <w:t>名船员。</w:t>
      </w:r>
    </w:p>
    <w:p>
      <w:pPr>
        <w:pStyle w:val="Style80"/>
        <w:keepNext w:val="0"/>
        <w:keepLines w:val="0"/>
        <w:widowControl w:val="0"/>
        <w:numPr>
          <w:ilvl w:val="0"/>
          <w:numId w:val="571"/>
        </w:numPr>
        <w:shd w:val="clear" w:color="auto" w:fill="auto"/>
        <w:tabs>
          <w:tab w:pos="1049" w:val="left"/>
        </w:tabs>
        <w:bidi w:val="0"/>
        <w:spacing w:before="0" w:after="100" w:line="158" w:lineRule="exact"/>
        <w:ind w:left="520" w:right="0" w:firstLine="260"/>
        <w:jc w:val="both"/>
      </w:pPr>
      <w:bookmarkStart w:id="3562" w:name="bookmark3562"/>
      <w:bookmarkEnd w:id="3562"/>
      <w:r>
        <w:rPr>
          <w:rFonts w:ascii="Times New Roman" w:eastAsia="Times New Roman" w:hAnsi="Times New Roman" w:cs="Times New Roman"/>
          <w:color w:val="000000"/>
          <w:spacing w:val="0"/>
          <w:w w:val="100"/>
          <w:position w:val="0"/>
          <w:sz w:val="9"/>
          <w:szCs w:val="9"/>
          <w:lang w:val="en-US" w:eastAsia="en-US" w:bidi="en-US"/>
        </w:rPr>
        <w:t>EJ</w:t>
      </w:r>
      <w:r>
        <w:rPr>
          <w:color w:val="000000"/>
          <w:spacing w:val="0"/>
          <w:w w:val="100"/>
          <w:position w:val="0"/>
        </w:rPr>
        <w:t>下午</w:t>
      </w:r>
      <w:r>
        <w:rPr>
          <w:rFonts w:ascii="Times New Roman" w:eastAsia="Times New Roman" w:hAnsi="Times New Roman" w:cs="Times New Roman"/>
          <w:color w:val="000000"/>
          <w:spacing w:val="0"/>
          <w:w w:val="100"/>
          <w:position w:val="0"/>
          <w:sz w:val="9"/>
          <w:szCs w:val="9"/>
        </w:rPr>
        <w:t>18</w:t>
      </w:r>
      <w:r>
        <w:rPr>
          <w:color w:val="000000"/>
          <w:spacing w:val="0"/>
          <w:w w:val="100"/>
          <w:position w:val="0"/>
        </w:rPr>
        <w:t>时左右，该船收到冷空气影响的消息，加之生产 情况较好，便离开生产编组，提前回港。</w:t>
      </w:r>
    </w:p>
    <w:p>
      <w:pPr>
        <w:pStyle w:val="Style80"/>
        <w:keepNext w:val="0"/>
        <w:keepLines w:val="0"/>
        <w:widowControl w:val="0"/>
        <w:numPr>
          <w:ilvl w:val="0"/>
          <w:numId w:val="571"/>
        </w:numPr>
        <w:shd w:val="clear" w:color="auto" w:fill="auto"/>
        <w:tabs>
          <w:tab w:pos="1049" w:val="left"/>
        </w:tabs>
        <w:bidi w:val="0"/>
        <w:spacing w:before="0" w:after="100" w:line="157" w:lineRule="exact"/>
        <w:ind w:left="520" w:right="0" w:firstLine="260"/>
        <w:jc w:val="both"/>
      </w:pPr>
      <w:bookmarkStart w:id="3563" w:name="bookmark3563"/>
      <w:bookmarkEnd w:id="3563"/>
      <w:r>
        <w:rPr>
          <w:rFonts w:ascii="Times New Roman" w:eastAsia="Times New Roman" w:hAnsi="Times New Roman" w:cs="Times New Roman"/>
          <w:color w:val="000000"/>
          <w:spacing w:val="0"/>
          <w:w w:val="100"/>
          <w:position w:val="0"/>
          <w:sz w:val="9"/>
          <w:szCs w:val="9"/>
        </w:rPr>
        <w:t>0 0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21</w:t>
      </w:r>
      <w:r>
        <w:rPr>
          <w:color w:val="000000"/>
          <w:spacing w:val="0"/>
          <w:w w:val="100"/>
          <w:position w:val="0"/>
        </w:rPr>
        <w:t>分，</w:t>
      </w:r>
      <w:r>
        <w:rPr>
          <w:color w:val="000000"/>
          <w:spacing w:val="0"/>
          <w:w w:val="100"/>
          <w:position w:val="0"/>
          <w:lang w:val="zh-CN" w:eastAsia="zh-CN" w:bidi="zh-CN"/>
        </w:rPr>
        <w:t>“浙</w:t>
      </w:r>
      <w:r>
        <w:rPr>
          <w:color w:val="000000"/>
          <w:spacing w:val="0"/>
          <w:w w:val="100"/>
          <w:position w:val="0"/>
        </w:rPr>
        <w:t>路渔</w:t>
      </w:r>
      <w:r>
        <w:rPr>
          <w:rFonts w:ascii="Times New Roman" w:eastAsia="Times New Roman" w:hAnsi="Times New Roman" w:cs="Times New Roman"/>
          <w:color w:val="000000"/>
          <w:spacing w:val="0"/>
          <w:w w:val="100"/>
          <w:position w:val="0"/>
          <w:sz w:val="9"/>
          <w:szCs w:val="9"/>
        </w:rPr>
        <w:t>2403”</w:t>
      </w:r>
      <w:r>
        <w:rPr>
          <w:color w:val="000000"/>
          <w:spacing w:val="0"/>
          <w:w w:val="100"/>
          <w:position w:val="0"/>
        </w:rPr>
        <w:t>船航行至东矶岛与猪头屿之间 的门头（东经</w:t>
      </w:r>
      <w:r>
        <w:rPr>
          <w:rFonts w:ascii="Times New Roman" w:eastAsia="Times New Roman" w:hAnsi="Times New Roman" w:cs="Times New Roman"/>
          <w:color w:val="000000"/>
          <w:spacing w:val="0"/>
          <w:w w:val="100"/>
          <w:position w:val="0"/>
          <w:sz w:val="9"/>
          <w:szCs w:val="9"/>
        </w:rPr>
        <w:t>121</w:t>
      </w:r>
      <w:r>
        <w:rPr>
          <w:color w:val="000000"/>
          <w:spacing w:val="0"/>
          <w:w w:val="100"/>
          <w:position w:val="0"/>
        </w:rPr>
        <w:t>。</w:t>
      </w:r>
      <w:r>
        <w:rPr>
          <w:rFonts w:ascii="Times New Roman" w:eastAsia="Times New Roman" w:hAnsi="Times New Roman" w:cs="Times New Roman"/>
          <w:color w:val="000000"/>
          <w:spacing w:val="0"/>
          <w:w w:val="100"/>
          <w:position w:val="0"/>
          <w:sz w:val="9"/>
          <w:szCs w:val="9"/>
          <w:lang w:val="en-US" w:eastAsia="en-US" w:bidi="en-US"/>
        </w:rPr>
        <w:t>56' 17”</w:t>
      </w:r>
      <w:r>
        <w:rPr>
          <w:color w:val="000000"/>
          <w:spacing w:val="0"/>
          <w:w w:val="100"/>
          <w:position w:val="0"/>
        </w:rPr>
        <w:t>、北纬</w:t>
      </w:r>
      <w:r>
        <w:rPr>
          <w:rFonts w:ascii="Times New Roman" w:eastAsia="Times New Roman" w:hAnsi="Times New Roman" w:cs="Times New Roman"/>
          <w:color w:val="000000"/>
          <w:spacing w:val="0"/>
          <w:w w:val="100"/>
          <w:position w:val="0"/>
          <w:sz w:val="9"/>
          <w:szCs w:val="9"/>
        </w:rPr>
        <w:t>28</w:t>
      </w:r>
      <w:r>
        <w:rPr>
          <w:color w:val="000000"/>
          <w:spacing w:val="0"/>
          <w:w w:val="100"/>
          <w:position w:val="0"/>
        </w:rPr>
        <w:t>。</w:t>
      </w:r>
      <w:r>
        <w:rPr>
          <w:rFonts w:ascii="Times New Roman" w:eastAsia="Times New Roman" w:hAnsi="Times New Roman" w:cs="Times New Roman"/>
          <w:color w:val="000000"/>
          <w:spacing w:val="0"/>
          <w:w w:val="100"/>
          <w:position w:val="0"/>
          <w:sz w:val="9"/>
          <w:szCs w:val="9"/>
          <w:lang w:val="en-US" w:eastAsia="en-US" w:bidi="en-US"/>
        </w:rPr>
        <w:t>43' 45”</w:t>
      </w:r>
      <w:r>
        <w:rPr>
          <w:rFonts w:ascii="Times New Roman" w:eastAsia="Times New Roman" w:hAnsi="Times New Roman" w:cs="Times New Roman"/>
          <w:color w:val="000000"/>
          <w:spacing w:val="0"/>
          <w:w w:val="100"/>
          <w:position w:val="0"/>
          <w:sz w:val="9"/>
          <w:szCs w:val="9"/>
        </w:rPr>
        <w:t>）</w:t>
      </w:r>
      <w:r>
        <w:rPr>
          <w:color w:val="000000"/>
          <w:spacing w:val="0"/>
          <w:w w:val="100"/>
          <w:position w:val="0"/>
        </w:rPr>
        <w:t>附近水域时， 遇海底暗礁造成搁礁。随后，搁礁的</w:t>
      </w:r>
      <w:r>
        <w:rPr>
          <w:color w:val="000000"/>
          <w:spacing w:val="0"/>
          <w:w w:val="100"/>
          <w:position w:val="0"/>
          <w:lang w:val="zh-CN" w:eastAsia="zh-CN" w:bidi="zh-CN"/>
        </w:rPr>
        <w:t>“浙</w:t>
      </w:r>
      <w:r>
        <w:rPr>
          <w:color w:val="000000"/>
          <w:spacing w:val="0"/>
          <w:w w:val="100"/>
          <w:position w:val="0"/>
        </w:rPr>
        <w:t>路渔</w:t>
      </w:r>
      <w:r>
        <w:rPr>
          <w:rFonts w:ascii="Times New Roman" w:eastAsia="Times New Roman" w:hAnsi="Times New Roman" w:cs="Times New Roman"/>
          <w:color w:val="000000"/>
          <w:spacing w:val="0"/>
          <w:w w:val="100"/>
          <w:position w:val="0"/>
          <w:sz w:val="9"/>
          <w:szCs w:val="9"/>
        </w:rPr>
        <w:t>2403”</w:t>
      </w:r>
      <w:r>
        <w:rPr>
          <w:color w:val="000000"/>
          <w:spacing w:val="0"/>
          <w:w w:val="100"/>
          <w:position w:val="0"/>
        </w:rPr>
        <w:t>船在海浪的影 响下脱礁，其时该船鸵机已损坏，船舶失去操纵蛇效，方向失灵。</w:t>
      </w:r>
    </w:p>
    <w:p>
      <w:pPr>
        <w:pStyle w:val="Style80"/>
        <w:keepNext w:val="0"/>
        <w:keepLines w:val="0"/>
        <w:widowControl w:val="0"/>
        <w:shd w:val="clear" w:color="auto" w:fill="auto"/>
        <w:bidi w:val="0"/>
        <w:spacing w:before="0" w:after="100" w:line="154" w:lineRule="exact"/>
        <w:ind w:left="520" w:right="0" w:firstLine="260"/>
        <w:jc w:val="both"/>
      </w:pPr>
      <w:r>
        <w:rPr>
          <w:rFonts w:ascii="Times New Roman" w:eastAsia="Times New Roman" w:hAnsi="Times New Roman" w:cs="Times New Roman"/>
          <w:color w:val="000000"/>
          <w:spacing w:val="0"/>
          <w:w w:val="100"/>
          <w:position w:val="0"/>
          <w:sz w:val="9"/>
          <w:szCs w:val="9"/>
        </w:rPr>
        <w:t>28</w:t>
      </w:r>
      <w:r>
        <w:rPr>
          <w:color w:val="000000"/>
          <w:spacing w:val="0"/>
          <w:w w:val="100"/>
          <w:position w:val="0"/>
        </w:rPr>
        <w:t>日</w:t>
      </w:r>
      <w:r>
        <w:rPr>
          <w:rFonts w:ascii="Times New Roman" w:eastAsia="Times New Roman" w:hAnsi="Times New Roman" w:cs="Times New Roman"/>
          <w:color w:val="000000"/>
          <w:spacing w:val="0"/>
          <w:w w:val="100"/>
          <w:position w:val="0"/>
          <w:sz w:val="9"/>
          <w:szCs w:val="9"/>
        </w:rPr>
        <w:t>0</w:t>
      </w:r>
      <w:r>
        <w:rPr>
          <w:color w:val="000000"/>
          <w:spacing w:val="0"/>
          <w:w w:val="100"/>
          <w:position w:val="0"/>
        </w:rPr>
        <w:t>时</w:t>
      </w:r>
      <w:r>
        <w:rPr>
          <w:rFonts w:ascii="Times New Roman" w:eastAsia="Times New Roman" w:hAnsi="Times New Roman" w:cs="Times New Roman"/>
          <w:color w:val="000000"/>
          <w:spacing w:val="0"/>
          <w:w w:val="100"/>
          <w:position w:val="0"/>
          <w:sz w:val="9"/>
          <w:szCs w:val="9"/>
        </w:rPr>
        <w:t>40</w:t>
      </w:r>
      <w:r>
        <w:rPr>
          <w:color w:val="000000"/>
          <w:spacing w:val="0"/>
          <w:w w:val="100"/>
          <w:position w:val="0"/>
        </w:rPr>
        <w:t>分左右，失去鸵效的</w:t>
      </w:r>
      <w:r>
        <w:rPr>
          <w:color w:val="000000"/>
          <w:spacing w:val="0"/>
          <w:w w:val="100"/>
          <w:position w:val="0"/>
          <w:lang w:val="zh-CN" w:eastAsia="zh-CN" w:bidi="zh-CN"/>
        </w:rPr>
        <w:t>“浙</w:t>
      </w:r>
      <w:r>
        <w:rPr>
          <w:color w:val="000000"/>
          <w:spacing w:val="0"/>
          <w:w w:val="100"/>
          <w:position w:val="0"/>
        </w:rPr>
        <w:t>路渔</w:t>
      </w:r>
      <w:r>
        <w:rPr>
          <w:rFonts w:ascii="Times New Roman" w:eastAsia="Times New Roman" w:hAnsi="Times New Roman" w:cs="Times New Roman"/>
          <w:color w:val="000000"/>
          <w:spacing w:val="0"/>
          <w:w w:val="100"/>
          <w:position w:val="0"/>
          <w:sz w:val="9"/>
          <w:szCs w:val="9"/>
        </w:rPr>
        <w:t>2403”</w:t>
      </w:r>
      <w:r>
        <w:rPr>
          <w:color w:val="000000"/>
          <w:spacing w:val="0"/>
          <w:w w:val="100"/>
          <w:position w:val="0"/>
        </w:rPr>
        <w:t>船在</w:t>
      </w:r>
      <w:r>
        <w:rPr>
          <w:color w:val="000000"/>
          <w:spacing w:val="0"/>
          <w:w w:val="100"/>
          <w:position w:val="0"/>
          <w:lang w:val="zh-CN" w:eastAsia="zh-CN" w:bidi="zh-CN"/>
        </w:rPr>
        <w:t>“猪</w:t>
      </w:r>
      <w:r>
        <w:rPr>
          <w:color w:val="000000"/>
          <w:spacing w:val="0"/>
          <w:w w:val="100"/>
          <w:position w:val="0"/>
        </w:rPr>
        <w:t>头屿” 山嘴附近再次触礁。两次触礁造成渔船船体严重破损，下层机舱大 量进水，继而主机熄火。</w:t>
      </w:r>
    </w:p>
    <w:p>
      <w:pPr>
        <w:pStyle w:val="Style2"/>
        <w:keepNext w:val="0"/>
        <w:keepLines w:val="0"/>
        <w:widowControl w:val="0"/>
        <w:shd w:val="clear" w:color="auto" w:fill="auto"/>
        <w:bidi w:val="0"/>
        <w:spacing w:before="0" w:after="100" w:line="158" w:lineRule="exact"/>
        <w:ind w:left="520" w:right="0" w:firstLine="260"/>
        <w:jc w:val="both"/>
        <w:rPr>
          <w:sz w:val="8"/>
          <w:szCs w:val="8"/>
        </w:rPr>
        <w:sectPr>
          <w:footnotePr>
            <w:pos w:val="pageBottom"/>
            <w:numFmt w:val="decimal"/>
            <w:numRestart w:val="continuous"/>
          </w:footnotePr>
          <w:pgSz w:w="6202" w:h="8640"/>
          <w:pgMar w:top="618" w:right="1359" w:bottom="560" w:left="533"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9"/>
          <w:szCs w:val="9"/>
        </w:rPr>
        <w:t xml:space="preserve">28 </w:t>
      </w:r>
      <w:r>
        <w:rPr>
          <w:rFonts w:ascii="Times New Roman" w:eastAsia="Times New Roman" w:hAnsi="Times New Roman" w:cs="Times New Roman"/>
          <w:color w:val="000000"/>
          <w:spacing w:val="0"/>
          <w:w w:val="100"/>
          <w:position w:val="0"/>
          <w:sz w:val="9"/>
          <w:szCs w:val="9"/>
          <w:lang w:val="en-US" w:eastAsia="en-US" w:bidi="en-US"/>
        </w:rPr>
        <w:t xml:space="preserve">EJ </w:t>
      </w:r>
      <w:r>
        <w:rPr>
          <w:rFonts w:ascii="Times New Roman" w:eastAsia="Times New Roman" w:hAnsi="Times New Roman" w:cs="Times New Roman"/>
          <w:color w:val="000000"/>
          <w:spacing w:val="0"/>
          <w:w w:val="100"/>
          <w:position w:val="0"/>
          <w:sz w:val="9"/>
          <w:szCs w:val="9"/>
        </w:rPr>
        <w:t>01</w:t>
      </w:r>
      <w:r>
        <w:rPr>
          <w:color w:val="000000"/>
          <w:spacing w:val="0"/>
          <w:w w:val="100"/>
          <w:position w:val="0"/>
          <w:sz w:val="8"/>
          <w:szCs w:val="8"/>
        </w:rPr>
        <w:t>时</w:t>
      </w:r>
      <w:r>
        <w:rPr>
          <w:rFonts w:ascii="Times New Roman" w:eastAsia="Times New Roman" w:hAnsi="Times New Roman" w:cs="Times New Roman"/>
          <w:color w:val="000000"/>
          <w:spacing w:val="0"/>
          <w:w w:val="100"/>
          <w:position w:val="0"/>
          <w:sz w:val="9"/>
          <w:szCs w:val="9"/>
        </w:rPr>
        <w:t>03</w:t>
      </w:r>
      <w:r>
        <w:rPr>
          <w:color w:val="000000"/>
          <w:spacing w:val="0"/>
          <w:w w:val="100"/>
          <w:position w:val="0"/>
          <w:sz w:val="8"/>
          <w:szCs w:val="8"/>
        </w:rPr>
        <w:t>分，</w:t>
      </w:r>
      <w:r>
        <w:rPr>
          <w:color w:val="000000"/>
          <w:spacing w:val="0"/>
          <w:w w:val="100"/>
          <w:position w:val="0"/>
          <w:sz w:val="8"/>
          <w:szCs w:val="8"/>
          <w:lang w:val="zh-CN" w:eastAsia="zh-CN" w:bidi="zh-CN"/>
        </w:rPr>
        <w:t>“浙</w:t>
      </w:r>
      <w:r>
        <w:rPr>
          <w:color w:val="000000"/>
          <w:spacing w:val="0"/>
          <w:w w:val="100"/>
          <w:position w:val="0"/>
          <w:sz w:val="8"/>
          <w:szCs w:val="8"/>
        </w:rPr>
        <w:t>路渔</w:t>
      </w:r>
      <w:r>
        <w:rPr>
          <w:rFonts w:ascii="Times New Roman" w:eastAsia="Times New Roman" w:hAnsi="Times New Roman" w:cs="Times New Roman"/>
          <w:color w:val="000000"/>
          <w:spacing w:val="0"/>
          <w:w w:val="100"/>
          <w:position w:val="0"/>
          <w:sz w:val="9"/>
          <w:szCs w:val="9"/>
        </w:rPr>
        <w:t>2403”</w:t>
      </w:r>
      <w:r>
        <w:rPr>
          <w:color w:val="000000"/>
          <w:spacing w:val="0"/>
          <w:w w:val="100"/>
          <w:position w:val="0"/>
          <w:sz w:val="8"/>
          <w:szCs w:val="8"/>
        </w:rPr>
        <w:t>船在东经</w:t>
      </w:r>
      <w:r>
        <w:rPr>
          <w:rFonts w:ascii="Times New Roman" w:eastAsia="Times New Roman" w:hAnsi="Times New Roman" w:cs="Times New Roman"/>
          <w:color w:val="000000"/>
          <w:spacing w:val="0"/>
          <w:w w:val="100"/>
          <w:position w:val="0"/>
          <w:sz w:val="9"/>
          <w:szCs w:val="9"/>
        </w:rPr>
        <w:t>121</w:t>
      </w:r>
      <w:r>
        <w:rPr>
          <w:color w:val="000000"/>
          <w:spacing w:val="0"/>
          <w:w w:val="100"/>
          <w:position w:val="0"/>
          <w:sz w:val="8"/>
          <w:szCs w:val="8"/>
        </w:rPr>
        <w:t>。</w:t>
      </w:r>
      <w:r>
        <w:rPr>
          <w:rFonts w:ascii="Times New Roman" w:eastAsia="Times New Roman" w:hAnsi="Times New Roman" w:cs="Times New Roman"/>
          <w:color w:val="000000"/>
          <w:spacing w:val="0"/>
          <w:w w:val="100"/>
          <w:position w:val="0"/>
          <w:sz w:val="9"/>
          <w:szCs w:val="9"/>
          <w:lang w:val="en-US" w:eastAsia="en-US" w:bidi="en-US"/>
        </w:rPr>
        <w:t>56' 17”</w:t>
      </w:r>
      <w:r>
        <w:rPr>
          <w:color w:val="000000"/>
          <w:spacing w:val="0"/>
          <w:w w:val="100"/>
          <w:position w:val="0"/>
          <w:sz w:val="8"/>
          <w:szCs w:val="8"/>
        </w:rPr>
        <w:t>、 北纬</w:t>
      </w:r>
      <w:r>
        <w:rPr>
          <w:rFonts w:ascii="Times New Roman" w:eastAsia="Times New Roman" w:hAnsi="Times New Roman" w:cs="Times New Roman"/>
          <w:color w:val="000000"/>
          <w:spacing w:val="0"/>
          <w:w w:val="100"/>
          <w:position w:val="0"/>
          <w:sz w:val="9"/>
          <w:szCs w:val="9"/>
        </w:rPr>
        <w:t xml:space="preserve">28° </w:t>
      </w:r>
      <w:r>
        <w:rPr>
          <w:rFonts w:ascii="Times New Roman" w:eastAsia="Times New Roman" w:hAnsi="Times New Roman" w:cs="Times New Roman"/>
          <w:color w:val="000000"/>
          <w:spacing w:val="0"/>
          <w:w w:val="100"/>
          <w:position w:val="0"/>
          <w:sz w:val="9"/>
          <w:szCs w:val="9"/>
          <w:lang w:val="en-US" w:eastAsia="en-US" w:bidi="en-US"/>
        </w:rPr>
        <w:t>43' 45”</w:t>
      </w:r>
      <w:r>
        <w:rPr>
          <w:color w:val="000000"/>
          <w:spacing w:val="0"/>
          <w:w w:val="100"/>
          <w:position w:val="0"/>
          <w:sz w:val="8"/>
          <w:szCs w:val="8"/>
        </w:rPr>
        <w:t>附近海域倾覆沉没。</w:t>
      </w:r>
    </w:p>
    <w:p>
      <w:pPr>
        <w:widowControl w:val="0"/>
        <w:spacing w:line="100" w:lineRule="exact"/>
        <w:rPr>
          <w:sz w:val="8"/>
          <w:szCs w:val="8"/>
        </w:rPr>
      </w:pPr>
    </w:p>
    <w:p>
      <w:pPr>
        <w:widowControl w:val="0"/>
        <w:spacing w:line="1" w:lineRule="exact"/>
        <w:sectPr>
          <w:footnotePr>
            <w:pos w:val="pageBottom"/>
            <w:numFmt w:val="decimal"/>
            <w:numRestart w:val="continuous"/>
          </w:footnotePr>
          <w:pgSz w:w="6202" w:h="8640"/>
          <w:pgMar w:top="628" w:right="753" w:bottom="560" w:left="734" w:header="0" w:footer="3" w:gutter="0"/>
          <w:cols w:num="2" w:space="248"/>
          <w:noEndnote/>
          <w:rtlGutter w:val="0"/>
          <w:docGrid w:linePitch="360"/>
        </w:sectPr>
      </w:pPr>
    </w:p>
    <w:p>
      <w:pPr>
        <w:pStyle w:val="Style5"/>
        <w:keepNext/>
        <w:keepLines/>
        <w:widowControl w:val="0"/>
        <w:shd w:val="clear" w:color="auto" w:fill="auto"/>
        <w:bidi w:val="0"/>
        <w:spacing w:before="0" w:after="140" w:line="240" w:lineRule="auto"/>
        <w:ind w:left="0" w:right="0" w:firstLine="0"/>
        <w:jc w:val="both"/>
        <w:rPr>
          <w:sz w:val="16"/>
          <w:szCs w:val="16"/>
        </w:rPr>
      </w:pPr>
      <w:bookmarkStart w:id="3564" w:name="bookmark3564"/>
      <w:bookmarkStart w:id="3565" w:name="bookmark3565"/>
      <w:bookmarkStart w:id="3566" w:name="bookmark3566"/>
      <w:r>
        <w:rPr>
          <w:color w:val="000000"/>
          <w:spacing w:val="0"/>
          <w:w w:val="100"/>
          <w:position w:val="0"/>
          <w:sz w:val="16"/>
          <w:szCs w:val="16"/>
        </w:rPr>
        <w:t>二、事故原因</w:t>
      </w:r>
      <w:bookmarkEnd w:id="3564"/>
      <w:bookmarkEnd w:id="3565"/>
      <w:bookmarkEnd w:id="3566"/>
    </w:p>
    <w:p>
      <w:pPr>
        <w:pStyle w:val="Style118"/>
        <w:keepNext/>
        <w:keepLines/>
        <w:widowControl w:val="0"/>
        <w:shd w:val="clear" w:color="auto" w:fill="auto"/>
        <w:bidi w:val="0"/>
        <w:spacing w:before="0" w:line="240" w:lineRule="auto"/>
        <w:ind w:left="0" w:right="0"/>
        <w:jc w:val="both"/>
      </w:pPr>
      <w:bookmarkStart w:id="3567" w:name="bookmark3567"/>
      <w:bookmarkStart w:id="3568" w:name="bookmark3568"/>
      <w:bookmarkStart w:id="3569" w:name="bookmark3569"/>
      <w:r>
        <w:rPr>
          <w:color w:val="000000"/>
          <w:spacing w:val="0"/>
          <w:w w:val="100"/>
          <w:position w:val="0"/>
          <w:lang w:val="en-US" w:eastAsia="en-US" w:bidi="en-US"/>
        </w:rPr>
        <w:t>(-)</w:t>
      </w:r>
      <w:r>
        <w:rPr>
          <w:color w:val="000000"/>
          <w:spacing w:val="0"/>
          <w:w w:val="100"/>
          <w:position w:val="0"/>
        </w:rPr>
        <w:t>直接原因</w:t>
      </w:r>
      <w:bookmarkEnd w:id="3567"/>
      <w:bookmarkEnd w:id="3568"/>
      <w:bookmarkEnd w:id="3569"/>
    </w:p>
    <w:p>
      <w:pPr>
        <w:pStyle w:val="Style38"/>
        <w:keepNext w:val="0"/>
        <w:keepLines w:val="0"/>
        <w:widowControl w:val="0"/>
        <w:numPr>
          <w:ilvl w:val="0"/>
          <w:numId w:val="573"/>
        </w:numPr>
        <w:shd w:val="clear" w:color="auto" w:fill="auto"/>
        <w:tabs>
          <w:tab w:pos="500" w:val="left"/>
        </w:tabs>
        <w:bidi w:val="0"/>
        <w:spacing w:before="0" w:line="193" w:lineRule="exact"/>
        <w:ind w:left="0" w:right="0"/>
        <w:jc w:val="both"/>
      </w:pPr>
      <w:bookmarkStart w:id="3570" w:name="bookmark3570"/>
      <w:bookmarkEnd w:id="3570"/>
      <w:r>
        <w:rPr>
          <w:color w:val="000000"/>
          <w:spacing w:val="0"/>
          <w:w w:val="100"/>
          <w:position w:val="0"/>
        </w:rPr>
        <w:t>船长应急处置不当。</w:t>
      </w:r>
      <w:r>
        <w:rPr>
          <w:color w:val="000000"/>
          <w:spacing w:val="0"/>
          <w:w w:val="100"/>
          <w:position w:val="0"/>
          <w:lang w:val="zh-CN" w:eastAsia="zh-CN" w:bidi="zh-CN"/>
        </w:rPr>
        <w:t>“浙</w:t>
      </w:r>
      <w:r>
        <w:rPr>
          <w:color w:val="000000"/>
          <w:spacing w:val="0"/>
          <w:w w:val="100"/>
          <w:position w:val="0"/>
        </w:rPr>
        <w:t xml:space="preserve">路渔 </w:t>
      </w:r>
      <w:r>
        <w:rPr>
          <w:rFonts w:ascii="Times New Roman" w:eastAsia="Times New Roman" w:hAnsi="Times New Roman" w:cs="Times New Roman"/>
          <w:color w:val="000000"/>
          <w:spacing w:val="0"/>
          <w:w w:val="100"/>
          <w:position w:val="0"/>
        </w:rPr>
        <w:t>2403”</w:t>
      </w:r>
      <w:r>
        <w:rPr>
          <w:color w:val="000000"/>
          <w:spacing w:val="0"/>
          <w:w w:val="100"/>
          <w:position w:val="0"/>
        </w:rPr>
        <w:t>船自触礁至沉没期间，船长宋某 富没有及时组织船员打幵救生筏逃生， 也没有及时报警和将正确船位向附近船 舶报告，丧失了第一时间被救援的机会， 造成了事故的扩大。</w:t>
      </w:r>
    </w:p>
    <w:p>
      <w:pPr>
        <w:pStyle w:val="Style38"/>
        <w:keepNext w:val="0"/>
        <w:keepLines w:val="0"/>
        <w:widowControl w:val="0"/>
        <w:numPr>
          <w:ilvl w:val="0"/>
          <w:numId w:val="573"/>
        </w:numPr>
        <w:shd w:val="clear" w:color="auto" w:fill="auto"/>
        <w:tabs>
          <w:tab w:pos="505" w:val="left"/>
        </w:tabs>
        <w:bidi w:val="0"/>
        <w:spacing w:before="0" w:after="260" w:line="193" w:lineRule="exact"/>
        <w:ind w:left="0" w:right="0"/>
        <w:jc w:val="both"/>
      </w:pPr>
      <w:bookmarkStart w:id="3571" w:name="bookmark3571"/>
      <w:bookmarkEnd w:id="3571"/>
      <w:r>
        <w:rPr>
          <w:color w:val="000000"/>
          <w:spacing w:val="0"/>
          <w:w w:val="100"/>
          <w:position w:val="0"/>
        </w:rPr>
        <w:t>海上浓雾的影响。根据台州市气 象台东矶海域国家基本气象观测站天气 监测报告，</w:t>
      </w:r>
      <w:r>
        <w:rPr>
          <w:rFonts w:ascii="Times New Roman" w:eastAsia="Times New Roman" w:hAnsi="Times New Roman" w:cs="Times New Roman"/>
          <w:color w:val="000000"/>
          <w:spacing w:val="0"/>
          <w:w w:val="100"/>
          <w:position w:val="0"/>
        </w:rPr>
        <w:t>2</w:t>
      </w:r>
      <w:r>
        <w:rPr>
          <w:color w:val="000000"/>
          <w:spacing w:val="0"/>
          <w:w w:val="100"/>
          <w:position w:val="0"/>
        </w:rPr>
        <w:t>月</w:t>
      </w:r>
      <w:r>
        <w:rPr>
          <w:rFonts w:ascii="Times New Roman" w:eastAsia="Times New Roman" w:hAnsi="Times New Roman" w:cs="Times New Roman"/>
          <w:color w:val="000000"/>
          <w:spacing w:val="0"/>
          <w:w w:val="100"/>
          <w:position w:val="0"/>
        </w:rPr>
        <w:t>27</w:t>
      </w:r>
      <w:r>
        <w:rPr>
          <w:color w:val="000000"/>
          <w:spacing w:val="0"/>
          <w:w w:val="100"/>
          <w:position w:val="0"/>
        </w:rPr>
        <w:t>曰</w:t>
      </w:r>
      <w:r>
        <w:rPr>
          <w:rFonts w:ascii="Times New Roman" w:eastAsia="Times New Roman" w:hAnsi="Times New Roman" w:cs="Times New Roman"/>
          <w:color w:val="000000"/>
          <w:spacing w:val="0"/>
          <w:w w:val="100"/>
          <w:position w:val="0"/>
        </w:rPr>
        <w:t>21</w:t>
      </w:r>
      <w:r>
        <w:rPr>
          <w:color w:val="000000"/>
          <w:spacing w:val="0"/>
          <w:w w:val="100"/>
          <w:position w:val="0"/>
        </w:rPr>
        <w:t>时</w:t>
      </w:r>
      <w:r>
        <w:rPr>
          <w:rFonts w:ascii="Times New Roman" w:eastAsia="Times New Roman" w:hAnsi="Times New Roman" w:cs="Times New Roman"/>
          <w:color w:val="000000"/>
          <w:spacing w:val="0"/>
          <w:w w:val="100"/>
          <w:position w:val="0"/>
        </w:rPr>
        <w:t>40</w:t>
      </w:r>
      <w:r>
        <w:rPr>
          <w:color w:val="000000"/>
          <w:spacing w:val="0"/>
          <w:w w:val="100"/>
          <w:position w:val="0"/>
        </w:rPr>
        <w:t>分至</w:t>
      </w:r>
      <w:r>
        <w:rPr>
          <w:rFonts w:ascii="Times New Roman" w:eastAsia="Times New Roman" w:hAnsi="Times New Roman" w:cs="Times New Roman"/>
          <w:color w:val="000000"/>
          <w:spacing w:val="0"/>
          <w:w w:val="100"/>
          <w:position w:val="0"/>
        </w:rPr>
        <w:t xml:space="preserve">2 </w:t>
      </w:r>
      <w:r>
        <w:rPr>
          <w:color w:val="000000"/>
          <w:spacing w:val="0"/>
          <w:w w:val="100"/>
          <w:position w:val="0"/>
        </w:rPr>
        <w:t>月</w:t>
      </w:r>
      <w:r>
        <w:rPr>
          <w:rFonts w:ascii="Times New Roman" w:eastAsia="Times New Roman" w:hAnsi="Times New Roman" w:cs="Times New Roman"/>
          <w:color w:val="000000"/>
          <w:spacing w:val="0"/>
          <w:w w:val="100"/>
          <w:position w:val="0"/>
        </w:rPr>
        <w:t>28</w:t>
      </w:r>
      <w:r>
        <w:rPr>
          <w:color w:val="000000"/>
          <w:spacing w:val="0"/>
          <w:w w:val="100"/>
          <w:position w:val="0"/>
        </w:rPr>
        <w:t>曰</w:t>
      </w:r>
      <w:r>
        <w:rPr>
          <w:rFonts w:ascii="Times New Roman" w:eastAsia="Times New Roman" w:hAnsi="Times New Roman" w:cs="Times New Roman"/>
          <w:color w:val="000000"/>
          <w:spacing w:val="0"/>
          <w:w w:val="100"/>
          <w:position w:val="0"/>
        </w:rPr>
        <w:t>4</w:t>
      </w:r>
      <w:r>
        <w:rPr>
          <w:color w:val="000000"/>
          <w:spacing w:val="0"/>
          <w:w w:val="100"/>
          <w:position w:val="0"/>
        </w:rPr>
        <w:t>时</w:t>
      </w:r>
      <w:r>
        <w:rPr>
          <w:rFonts w:ascii="Times New Roman" w:eastAsia="Times New Roman" w:hAnsi="Times New Roman" w:cs="Times New Roman"/>
          <w:color w:val="000000"/>
          <w:spacing w:val="0"/>
          <w:w w:val="100"/>
          <w:position w:val="0"/>
        </w:rPr>
        <w:t>35</w:t>
      </w:r>
      <w:r>
        <w:rPr>
          <w:color w:val="000000"/>
          <w:spacing w:val="0"/>
          <w:w w:val="100"/>
          <w:position w:val="0"/>
        </w:rPr>
        <w:t>分，事发海域最低能见 度降低到</w:t>
      </w:r>
      <w:r>
        <w:rPr>
          <w:rFonts w:ascii="Times New Roman" w:eastAsia="Times New Roman" w:hAnsi="Times New Roman" w:cs="Times New Roman"/>
          <w:color w:val="000000"/>
          <w:spacing w:val="0"/>
          <w:w w:val="100"/>
          <w:position w:val="0"/>
        </w:rPr>
        <w:t>30</w:t>
      </w:r>
      <w:r>
        <w:rPr>
          <w:color w:val="000000"/>
          <w:spacing w:val="0"/>
          <w:w w:val="100"/>
          <w:position w:val="0"/>
        </w:rPr>
        <w:t>米。另据</w:t>
      </w:r>
      <w:r>
        <w:rPr>
          <w:color w:val="000000"/>
          <w:spacing w:val="0"/>
          <w:w w:val="100"/>
          <w:position w:val="0"/>
          <w:lang w:val="zh-CN" w:eastAsia="zh-CN" w:bidi="zh-CN"/>
        </w:rPr>
        <w:t>“浙</w:t>
      </w:r>
      <w:r>
        <w:rPr>
          <w:color w:val="000000"/>
          <w:spacing w:val="0"/>
          <w:w w:val="100"/>
          <w:position w:val="0"/>
        </w:rPr>
        <w:t>临渔</w:t>
      </w:r>
      <w:r>
        <w:rPr>
          <w:rFonts w:ascii="Times New Roman" w:eastAsia="Times New Roman" w:hAnsi="Times New Roman" w:cs="Times New Roman"/>
          <w:color w:val="000000"/>
          <w:spacing w:val="0"/>
          <w:w w:val="100"/>
          <w:position w:val="0"/>
        </w:rPr>
        <w:t xml:space="preserve">5167” </w:t>
      </w:r>
      <w:r>
        <w:rPr>
          <w:color w:val="000000"/>
          <w:spacing w:val="0"/>
          <w:w w:val="100"/>
          <w:position w:val="0"/>
        </w:rPr>
        <w:t>船船长李某龙问讯笔录描述，</w:t>
      </w:r>
      <w:r>
        <w:rPr>
          <w:color w:val="000000"/>
          <w:spacing w:val="0"/>
          <w:w w:val="100"/>
          <w:position w:val="0"/>
          <w:lang w:val="zh-CN" w:eastAsia="zh-CN" w:bidi="zh-CN"/>
        </w:rPr>
        <w:t>“当</w:t>
      </w:r>
      <w:r>
        <w:rPr>
          <w:color w:val="000000"/>
          <w:spacing w:val="0"/>
          <w:w w:val="100"/>
          <w:position w:val="0"/>
        </w:rPr>
        <w:t>时洋 面有雾，能见度约</w:t>
      </w:r>
      <w:r>
        <w:rPr>
          <w:rFonts w:ascii="Times New Roman" w:eastAsia="Times New Roman" w:hAnsi="Times New Roman" w:cs="Times New Roman"/>
          <w:color w:val="000000"/>
          <w:spacing w:val="0"/>
          <w:w w:val="100"/>
          <w:position w:val="0"/>
        </w:rPr>
        <w:t>15</w:t>
      </w:r>
      <w:r>
        <w:rPr>
          <w:color w:val="000000"/>
          <w:spacing w:val="0"/>
          <w:w w:val="100"/>
          <w:position w:val="0"/>
        </w:rPr>
        <w:t>米。”船只航行完 全凭借卫星导航设备助航，由于渔用海 图上未标示此片海域有暗礁，加之当时 正处于低潮位，东矶岛与猪头屿之间的 门头水域流急涌大，造成船只搁礁后又 脱礁，船体破损，舵机损坏，无法操控 方向，继而导致该船在猪头屿山嘴附近 再次触礁，船舱进水，主机熄火，最终 倾覆沉没。</w:t>
      </w:r>
    </w:p>
    <w:p>
      <w:pPr>
        <w:pStyle w:val="Style118"/>
        <w:keepNext/>
        <w:keepLines/>
        <w:widowControl w:val="0"/>
        <w:shd w:val="clear" w:color="auto" w:fill="auto"/>
        <w:bidi w:val="0"/>
        <w:spacing w:before="0" w:line="240" w:lineRule="auto"/>
        <w:ind w:left="0" w:right="0"/>
        <w:jc w:val="both"/>
      </w:pPr>
      <w:bookmarkStart w:id="3572" w:name="bookmark3572"/>
      <w:bookmarkStart w:id="3573" w:name="bookmark3573"/>
      <w:bookmarkStart w:id="3574" w:name="bookmark3574"/>
      <w:r>
        <w:rPr>
          <w:color w:val="000000"/>
          <w:spacing w:val="0"/>
          <w:w w:val="100"/>
          <w:position w:val="0"/>
        </w:rPr>
        <w:t>(二)间接原因</w:t>
      </w:r>
      <w:bookmarkEnd w:id="3572"/>
      <w:bookmarkEnd w:id="3573"/>
      <w:bookmarkEnd w:id="3574"/>
    </w:p>
    <w:p>
      <w:pPr>
        <w:pStyle w:val="Style38"/>
        <w:keepNext w:val="0"/>
        <w:keepLines w:val="0"/>
        <w:widowControl w:val="0"/>
        <w:numPr>
          <w:ilvl w:val="0"/>
          <w:numId w:val="575"/>
        </w:numPr>
        <w:shd w:val="clear" w:color="auto" w:fill="auto"/>
        <w:bidi w:val="0"/>
        <w:spacing w:before="0" w:line="197" w:lineRule="exact"/>
        <w:ind w:left="0" w:right="0"/>
        <w:jc w:val="both"/>
      </w:pPr>
      <w:bookmarkStart w:id="3575" w:name="bookmark3575"/>
      <w:bookmarkEnd w:id="3575"/>
      <w:r>
        <w:rPr>
          <w:color w:val="000000"/>
          <w:spacing w:val="0"/>
          <w:w w:val="100"/>
          <w:position w:val="0"/>
        </w:rPr>
        <w:t>船长和船东安全生产主体责任未 落实。</w:t>
      </w:r>
    </w:p>
    <w:p>
      <w:pPr>
        <w:pStyle w:val="Style38"/>
        <w:keepNext w:val="0"/>
        <w:keepLines w:val="0"/>
        <w:widowControl w:val="0"/>
        <w:shd w:val="clear" w:color="auto" w:fill="auto"/>
        <w:bidi w:val="0"/>
        <w:spacing w:before="0" w:line="193" w:lineRule="exact"/>
        <w:ind w:left="0" w:right="0"/>
        <w:jc w:val="both"/>
      </w:pPr>
      <w:r>
        <w:rPr>
          <w:rFonts w:ascii="Times New Roman" w:eastAsia="Times New Roman" w:hAnsi="Times New Roman" w:cs="Times New Roman"/>
          <w:color w:val="000000"/>
          <w:spacing w:val="0"/>
          <w:w w:val="100"/>
          <w:position w:val="0"/>
        </w:rPr>
        <w:t>(1 )</w:t>
      </w:r>
      <w:r>
        <w:rPr>
          <w:color w:val="000000"/>
          <w:spacing w:val="0"/>
          <w:w w:val="100"/>
          <w:position w:val="0"/>
        </w:rPr>
        <w:t xml:space="preserve">船长宋某富对雾航中存在的安 全风险估计不足，完全依靠卫星导航， 疏于控制船速和瞭望警戒，由于麻痹大 意造成渔船第一次触碰暗礁；未履行船 长应承担的安全职责，租赁该渔船后， 没有参加当地政府部门组织的安全教育 培训，且对船上的救生设备疏于管理、 不懂操作，在船只倾覆沉没时，无法有 </w:t>
      </w:r>
      <w:r>
        <w:rPr>
          <w:color w:val="000000"/>
          <w:spacing w:val="0"/>
          <w:w w:val="100"/>
          <w:position w:val="0"/>
        </w:rPr>
        <w:t>效使用救生筏进行逃生；同时，违反 相关安全生产法律法规规定，未经渔 业主管部门许可，擅自变更该船作业 方式，并将原来核定的</w:t>
      </w:r>
      <w:r>
        <w:rPr>
          <w:rFonts w:ascii="Times New Roman" w:eastAsia="Times New Roman" w:hAnsi="Times New Roman" w:cs="Times New Roman"/>
          <w:color w:val="000000"/>
          <w:spacing w:val="0"/>
          <w:w w:val="100"/>
          <w:position w:val="0"/>
        </w:rPr>
        <w:t>8</w:t>
      </w:r>
      <w:r>
        <w:rPr>
          <w:color w:val="000000"/>
          <w:spacing w:val="0"/>
          <w:w w:val="100"/>
          <w:position w:val="0"/>
        </w:rPr>
        <w:t xml:space="preserve">名船员增至 </w:t>
      </w:r>
      <w:r>
        <w:rPr>
          <w:rFonts w:ascii="Times New Roman" w:eastAsia="Times New Roman" w:hAnsi="Times New Roman" w:cs="Times New Roman"/>
          <w:color w:val="000000"/>
          <w:spacing w:val="0"/>
          <w:w w:val="100"/>
          <w:position w:val="0"/>
        </w:rPr>
        <w:t>11</w:t>
      </w:r>
      <w:r>
        <w:rPr>
          <w:color w:val="000000"/>
          <w:spacing w:val="0"/>
          <w:w w:val="100"/>
          <w:position w:val="0"/>
        </w:rPr>
        <w:t>人，造成人员伤亡扩大。</w:t>
      </w:r>
    </w:p>
    <w:p>
      <w:pPr>
        <w:pStyle w:val="Style38"/>
        <w:keepNext w:val="0"/>
        <w:keepLines w:val="0"/>
        <w:widowControl w:val="0"/>
        <w:shd w:val="clear" w:color="auto" w:fill="auto"/>
        <w:bidi w:val="0"/>
        <w:spacing w:before="0" w:line="194" w:lineRule="exact"/>
        <w:ind w:left="0" w:right="0"/>
        <w:jc w:val="both"/>
      </w:pPr>
      <w:r>
        <w:rPr>
          <w:rFonts w:ascii="Times New Roman" w:eastAsia="Times New Roman" w:hAnsi="Times New Roman" w:cs="Times New Roman"/>
          <w:color w:val="000000"/>
          <w:spacing w:val="0"/>
          <w:w w:val="100"/>
          <w:position w:val="0"/>
        </w:rPr>
        <w:t>(2)</w:t>
      </w:r>
      <w:r>
        <w:rPr>
          <w:color w:val="000000"/>
          <w:spacing w:val="0"/>
          <w:w w:val="100"/>
          <w:position w:val="0"/>
        </w:rPr>
        <w:t>船东邵某冬违反国家相关规 定，未履行渔船所有人安全管理职责 和义务，以租代管，放任承租方非法 变更作业方式、增加船员的做法，也 未按规定督促船长参加安全教育培训。</w:t>
      </w:r>
    </w:p>
    <w:p>
      <w:pPr>
        <w:pStyle w:val="Style38"/>
        <w:keepNext w:val="0"/>
        <w:keepLines w:val="0"/>
        <w:widowControl w:val="0"/>
        <w:numPr>
          <w:ilvl w:val="0"/>
          <w:numId w:val="575"/>
        </w:numPr>
        <w:shd w:val="clear" w:color="auto" w:fill="auto"/>
        <w:bidi w:val="0"/>
        <w:spacing w:before="0" w:line="202" w:lineRule="exact"/>
        <w:ind w:left="0" w:right="0"/>
        <w:jc w:val="both"/>
      </w:pPr>
      <w:bookmarkStart w:id="3576" w:name="bookmark3576"/>
      <w:bookmarkEnd w:id="3576"/>
      <w:r>
        <w:rPr>
          <w:color w:val="000000"/>
          <w:spacing w:val="0"/>
          <w:w w:val="100"/>
          <w:position w:val="0"/>
        </w:rPr>
        <w:t>有关政府和部门对渔船安全管 理不到位。</w:t>
      </w:r>
    </w:p>
    <w:p>
      <w:pPr>
        <w:pStyle w:val="Style38"/>
        <w:keepNext w:val="0"/>
        <w:keepLines w:val="0"/>
        <w:widowControl w:val="0"/>
        <w:numPr>
          <w:ilvl w:val="0"/>
          <w:numId w:val="577"/>
        </w:numPr>
        <w:shd w:val="clear" w:color="auto" w:fill="auto"/>
        <w:tabs>
          <w:tab w:pos="615" w:val="left"/>
        </w:tabs>
        <w:bidi w:val="0"/>
        <w:spacing w:before="0" w:line="192" w:lineRule="exact"/>
        <w:ind w:left="0" w:right="0"/>
        <w:jc w:val="both"/>
      </w:pPr>
      <w:bookmarkStart w:id="3577" w:name="bookmark3577"/>
      <w:bookmarkEnd w:id="3577"/>
      <w:r>
        <w:rPr>
          <w:color w:val="000000"/>
          <w:spacing w:val="0"/>
          <w:w w:val="100"/>
          <w:position w:val="0"/>
        </w:rPr>
        <w:t>金清镇政府对所管辖的渔船， 在隐患排査整治、船员安全教育培训 等方面存在疏漏，尤其是对出租、挂 靠渔船存在的安全问题监督不力。</w:t>
      </w:r>
    </w:p>
    <w:p>
      <w:pPr>
        <w:pStyle w:val="Style38"/>
        <w:keepNext w:val="0"/>
        <w:keepLines w:val="0"/>
        <w:widowControl w:val="0"/>
        <w:numPr>
          <w:ilvl w:val="0"/>
          <w:numId w:val="577"/>
        </w:numPr>
        <w:shd w:val="clear" w:color="auto" w:fill="auto"/>
        <w:tabs>
          <w:tab w:pos="615" w:val="left"/>
        </w:tabs>
        <w:bidi w:val="0"/>
        <w:spacing w:before="0" w:line="189" w:lineRule="exact"/>
        <w:ind w:left="0" w:right="0"/>
        <w:jc w:val="both"/>
      </w:pPr>
      <w:bookmarkStart w:id="3578" w:name="bookmark3578"/>
      <w:bookmarkEnd w:id="3578"/>
      <w:r>
        <w:rPr>
          <w:color w:val="000000"/>
          <w:spacing w:val="0"/>
          <w:w w:val="100"/>
          <w:position w:val="0"/>
        </w:rPr>
        <w:t>路桥区海洋与渔业部门对渔 船监管执法不严，没有及时发现和整 治该船安全培训教育未落实、救生设 备曰常管理混乱、出海生产时职务船 员不齐等方面安全隐患，安全监管工 作未落实到位。</w:t>
      </w:r>
    </w:p>
    <w:p>
      <w:pPr>
        <w:pStyle w:val="Style38"/>
        <w:keepNext w:val="0"/>
        <w:keepLines w:val="0"/>
        <w:widowControl w:val="0"/>
        <w:numPr>
          <w:ilvl w:val="0"/>
          <w:numId w:val="577"/>
        </w:numPr>
        <w:shd w:val="clear" w:color="auto" w:fill="auto"/>
        <w:tabs>
          <w:tab w:pos="615" w:val="left"/>
        </w:tabs>
        <w:bidi w:val="0"/>
        <w:spacing w:before="0" w:after="580" w:line="194" w:lineRule="exact"/>
        <w:ind w:left="0" w:right="0"/>
        <w:jc w:val="both"/>
      </w:pPr>
      <w:bookmarkStart w:id="3579" w:name="bookmark3579"/>
      <w:bookmarkEnd w:id="3579"/>
      <w:r>
        <w:rPr>
          <w:color w:val="000000"/>
          <w:spacing w:val="0"/>
          <w:w w:val="100"/>
          <w:position w:val="0"/>
        </w:rPr>
        <w:t>路桥区人民政府对租赁渔船 管理不到位，特别是对租赁渔船的执 法检査、安全教育、隐患排査整改等 重要安全基础工作没有明确的要求。</w:t>
      </w:r>
    </w:p>
    <w:p>
      <w:pPr>
        <w:pStyle w:val="Style118"/>
        <w:keepNext/>
        <w:keepLines/>
        <w:widowControl w:val="0"/>
        <w:shd w:val="clear" w:color="auto" w:fill="auto"/>
        <w:bidi w:val="0"/>
        <w:spacing w:before="0" w:after="120" w:line="240" w:lineRule="auto"/>
        <w:ind w:left="0" w:right="0" w:firstLine="0"/>
        <w:jc w:val="both"/>
      </w:pPr>
      <w:bookmarkStart w:id="3580" w:name="bookmark3580"/>
      <w:bookmarkStart w:id="3581" w:name="bookmark3581"/>
      <w:bookmarkStart w:id="3582" w:name="bookmark3582"/>
      <w:r>
        <w:rPr>
          <w:color w:val="000000"/>
          <w:spacing w:val="0"/>
          <w:w w:val="100"/>
          <w:position w:val="0"/>
        </w:rPr>
        <w:t>三、事故责任追究</w:t>
      </w:r>
      <w:bookmarkEnd w:id="3580"/>
      <w:bookmarkEnd w:id="3581"/>
      <w:bookmarkEnd w:id="3582"/>
    </w:p>
    <w:p>
      <w:pPr>
        <w:pStyle w:val="Style118"/>
        <w:keepNext/>
        <w:keepLines/>
        <w:widowControl w:val="0"/>
        <w:shd w:val="clear" w:color="auto" w:fill="auto"/>
        <w:bidi w:val="0"/>
        <w:spacing w:before="0" w:line="240" w:lineRule="auto"/>
        <w:ind w:left="0" w:right="0"/>
        <w:jc w:val="both"/>
      </w:pPr>
      <w:bookmarkStart w:id="3583" w:name="bookmark3583"/>
      <w:bookmarkStart w:id="3584" w:name="bookmark3584"/>
      <w:bookmarkStart w:id="3585" w:name="bookmark3585"/>
      <w:r>
        <w:rPr>
          <w:color w:val="000000"/>
          <w:spacing w:val="0"/>
          <w:w w:val="100"/>
          <w:position w:val="0"/>
        </w:rPr>
        <w:t>(-)司法机关处理的有关责任人。</w:t>
      </w:r>
      <w:bookmarkEnd w:id="3583"/>
      <w:bookmarkEnd w:id="3584"/>
      <w:bookmarkEnd w:id="3585"/>
    </w:p>
    <w:p>
      <w:pPr>
        <w:pStyle w:val="Style38"/>
        <w:keepNext w:val="0"/>
        <w:keepLines w:val="0"/>
        <w:widowControl w:val="0"/>
        <w:numPr>
          <w:ilvl w:val="0"/>
          <w:numId w:val="579"/>
        </w:numPr>
        <w:shd w:val="clear" w:color="auto" w:fill="auto"/>
        <w:bidi w:val="0"/>
        <w:spacing w:before="0" w:line="194" w:lineRule="exact"/>
        <w:ind w:left="0" w:right="0"/>
        <w:jc w:val="both"/>
      </w:pPr>
      <w:bookmarkStart w:id="3586" w:name="bookmark3586"/>
      <w:bookmarkEnd w:id="3586"/>
      <w:r>
        <w:rPr>
          <w:color w:val="000000"/>
          <w:spacing w:val="0"/>
          <w:w w:val="100"/>
          <w:position w:val="0"/>
        </w:rPr>
        <w:t>邵某冬，</w:t>
      </w:r>
      <w:r>
        <w:rPr>
          <w:color w:val="000000"/>
          <w:spacing w:val="0"/>
          <w:w w:val="100"/>
          <w:position w:val="0"/>
          <w:lang w:val="zh-CN" w:eastAsia="zh-CN" w:bidi="zh-CN"/>
        </w:rPr>
        <w:t>“浙</w:t>
      </w:r>
      <w:r>
        <w:rPr>
          <w:color w:val="000000"/>
          <w:spacing w:val="0"/>
          <w:w w:val="100"/>
          <w:position w:val="0"/>
        </w:rPr>
        <w:t>路渔</w:t>
      </w:r>
      <w:r>
        <w:rPr>
          <w:rFonts w:ascii="Times New Roman" w:eastAsia="Times New Roman" w:hAnsi="Times New Roman" w:cs="Times New Roman"/>
          <w:color w:val="000000"/>
          <w:spacing w:val="0"/>
          <w:w w:val="100"/>
          <w:position w:val="0"/>
        </w:rPr>
        <w:t>2403”</w:t>
      </w:r>
      <w:r>
        <w:rPr>
          <w:color w:val="000000"/>
          <w:spacing w:val="0"/>
          <w:w w:val="100"/>
          <w:position w:val="0"/>
        </w:rPr>
        <w:t>船实 际拥有人，由渔业主管部门依法吊销 其捕捞许可证，并由司法部门立案侦 査，追究相应法律责任。</w:t>
      </w:r>
    </w:p>
    <w:p>
      <w:pPr>
        <w:pStyle w:val="Style118"/>
        <w:keepNext/>
        <w:keepLines/>
        <w:widowControl w:val="0"/>
        <w:shd w:val="clear" w:color="auto" w:fill="auto"/>
        <w:tabs>
          <w:tab w:pos="682" w:val="left"/>
        </w:tabs>
        <w:bidi w:val="0"/>
        <w:spacing w:before="0"/>
        <w:ind w:left="0" w:right="0"/>
        <w:jc w:val="both"/>
      </w:pPr>
      <w:bookmarkStart w:id="3587" w:name="bookmark3587"/>
      <w:bookmarkStart w:id="3588" w:name="bookmark3588"/>
      <w:bookmarkStart w:id="3589" w:name="bookmark3589"/>
      <w:bookmarkStart w:id="3590" w:name="bookmark3590"/>
      <w:r>
        <w:rPr>
          <w:color w:val="000000"/>
          <w:spacing w:val="0"/>
          <w:w w:val="100"/>
          <w:position w:val="0"/>
          <w:lang w:val="zh-CN" w:eastAsia="zh-CN" w:bidi="zh-CN"/>
        </w:rPr>
        <w:t>（</w:t>
      </w:r>
      <w:bookmarkEnd w:id="3589"/>
      <w:r>
        <w:rPr>
          <w:color w:val="000000"/>
          <w:spacing w:val="0"/>
          <w:w w:val="100"/>
          <w:position w:val="0"/>
        </w:rPr>
        <w:t>二）</w:t>
        <w:tab/>
        <w:t>建议给予政务处分和组织处 理的责任人员。</w:t>
      </w:r>
      <w:bookmarkEnd w:id="3587"/>
      <w:bookmarkEnd w:id="3588"/>
      <w:bookmarkEnd w:id="3590"/>
    </w:p>
    <w:p>
      <w:pPr>
        <w:pStyle w:val="Style38"/>
        <w:keepNext w:val="0"/>
        <w:keepLines w:val="0"/>
        <w:widowControl w:val="0"/>
        <w:numPr>
          <w:ilvl w:val="0"/>
          <w:numId w:val="581"/>
        </w:numPr>
        <w:shd w:val="clear" w:color="auto" w:fill="auto"/>
        <w:tabs>
          <w:tab w:pos="500" w:val="left"/>
        </w:tabs>
        <w:bidi w:val="0"/>
        <w:spacing w:before="0" w:line="197" w:lineRule="exact"/>
        <w:ind w:left="0" w:right="0"/>
        <w:jc w:val="both"/>
      </w:pPr>
      <w:bookmarkStart w:id="3591" w:name="bookmark3591"/>
      <w:bookmarkEnd w:id="3591"/>
      <w:r>
        <w:rPr>
          <w:color w:val="000000"/>
          <w:spacing w:val="0"/>
          <w:w w:val="100"/>
          <w:position w:val="0"/>
        </w:rPr>
        <w:t>罗某文，路桥区金清镇渔业办主 任，给予行政记过处分。</w:t>
      </w:r>
    </w:p>
    <w:p>
      <w:pPr>
        <w:pStyle w:val="Style38"/>
        <w:keepNext w:val="0"/>
        <w:keepLines w:val="0"/>
        <w:widowControl w:val="0"/>
        <w:numPr>
          <w:ilvl w:val="0"/>
          <w:numId w:val="581"/>
        </w:numPr>
        <w:shd w:val="clear" w:color="auto" w:fill="auto"/>
        <w:tabs>
          <w:tab w:pos="500" w:val="left"/>
        </w:tabs>
        <w:bidi w:val="0"/>
        <w:spacing w:before="0" w:line="197" w:lineRule="exact"/>
        <w:ind w:left="0" w:right="0"/>
        <w:jc w:val="both"/>
      </w:pPr>
      <w:bookmarkStart w:id="3592" w:name="bookmark3592"/>
      <w:bookmarkEnd w:id="3592"/>
      <w:r>
        <w:rPr>
          <w:color w:val="000000"/>
          <w:spacing w:val="0"/>
          <w:w w:val="100"/>
          <w:position w:val="0"/>
        </w:rPr>
        <w:t>李某荣，路桥区金清镇分管渔业 工作的人大副主任，给予党内警告处分。</w:t>
      </w:r>
    </w:p>
    <w:p>
      <w:pPr>
        <w:pStyle w:val="Style38"/>
        <w:keepNext w:val="0"/>
        <w:keepLines w:val="0"/>
        <w:widowControl w:val="0"/>
        <w:numPr>
          <w:ilvl w:val="0"/>
          <w:numId w:val="581"/>
        </w:numPr>
        <w:shd w:val="clear" w:color="auto" w:fill="auto"/>
        <w:tabs>
          <w:tab w:pos="500" w:val="left"/>
        </w:tabs>
        <w:bidi w:val="0"/>
        <w:spacing w:before="0" w:line="197" w:lineRule="exact"/>
        <w:ind w:left="0" w:right="0"/>
        <w:jc w:val="both"/>
      </w:pPr>
      <w:bookmarkStart w:id="3593" w:name="bookmark3593"/>
      <w:bookmarkEnd w:id="3593"/>
      <w:r>
        <w:rPr>
          <w:color w:val="000000"/>
          <w:spacing w:val="0"/>
          <w:w w:val="100"/>
          <w:position w:val="0"/>
        </w:rPr>
        <w:t>符某良，路桥区渔业总站渔业行 政执法大队大队长，给予行政警告处分。</w:t>
      </w:r>
    </w:p>
    <w:p>
      <w:pPr>
        <w:pStyle w:val="Style38"/>
        <w:keepNext w:val="0"/>
        <w:keepLines w:val="0"/>
        <w:widowControl w:val="0"/>
        <w:numPr>
          <w:ilvl w:val="0"/>
          <w:numId w:val="581"/>
        </w:numPr>
        <w:shd w:val="clear" w:color="auto" w:fill="auto"/>
        <w:tabs>
          <w:tab w:pos="500" w:val="left"/>
        </w:tabs>
        <w:bidi w:val="0"/>
        <w:spacing w:before="0" w:line="197" w:lineRule="exact"/>
        <w:ind w:left="0" w:right="0"/>
        <w:jc w:val="both"/>
      </w:pPr>
      <w:bookmarkStart w:id="3594" w:name="bookmark3594"/>
      <w:bookmarkEnd w:id="3594"/>
      <w:r>
        <w:rPr>
          <w:color w:val="000000"/>
          <w:spacing w:val="0"/>
          <w:w w:val="100"/>
          <w:position w:val="0"/>
        </w:rPr>
        <w:t>张某，路桥区水利与海洋渔业局 副局长，给予行政警告处分。</w:t>
      </w:r>
    </w:p>
    <w:p>
      <w:pPr>
        <w:pStyle w:val="Style118"/>
        <w:keepNext/>
        <w:keepLines/>
        <w:widowControl w:val="0"/>
        <w:shd w:val="clear" w:color="auto" w:fill="auto"/>
        <w:tabs>
          <w:tab w:pos="682" w:val="left"/>
        </w:tabs>
        <w:bidi w:val="0"/>
        <w:spacing w:before="0"/>
        <w:ind w:left="0" w:right="0"/>
        <w:jc w:val="both"/>
      </w:pPr>
      <w:bookmarkStart w:id="3595" w:name="bookmark3595"/>
      <w:bookmarkStart w:id="3596" w:name="bookmark3596"/>
      <w:bookmarkStart w:id="3597" w:name="bookmark3597"/>
      <w:bookmarkStart w:id="3598" w:name="bookmark3598"/>
      <w:r>
        <w:rPr>
          <w:color w:val="000000"/>
          <w:spacing w:val="0"/>
          <w:w w:val="100"/>
          <w:position w:val="0"/>
        </w:rPr>
        <w:t>（</w:t>
      </w:r>
      <w:bookmarkEnd w:id="3597"/>
      <w:r>
        <w:rPr>
          <w:color w:val="000000"/>
          <w:spacing w:val="0"/>
          <w:w w:val="100"/>
          <w:position w:val="0"/>
        </w:rPr>
        <w:t>三）</w:t>
        <w:tab/>
        <w:t>对相关责任人员和单位给予 处理的其他建议。</w:t>
      </w:r>
      <w:bookmarkEnd w:id="3595"/>
      <w:bookmarkEnd w:id="3596"/>
      <w:bookmarkEnd w:id="3598"/>
    </w:p>
    <w:p>
      <w:pPr>
        <w:pStyle w:val="Style38"/>
        <w:keepNext w:val="0"/>
        <w:keepLines w:val="0"/>
        <w:widowControl w:val="0"/>
        <w:numPr>
          <w:ilvl w:val="0"/>
          <w:numId w:val="583"/>
        </w:numPr>
        <w:shd w:val="clear" w:color="auto" w:fill="auto"/>
        <w:tabs>
          <w:tab w:pos="500" w:val="left"/>
        </w:tabs>
        <w:bidi w:val="0"/>
        <w:spacing w:before="0" w:line="194" w:lineRule="exact"/>
        <w:ind w:left="0" w:right="0"/>
        <w:jc w:val="both"/>
      </w:pPr>
      <w:bookmarkStart w:id="3599" w:name="bookmark3599"/>
      <w:bookmarkEnd w:id="3599"/>
      <w:r>
        <w:rPr>
          <w:color w:val="000000"/>
          <w:spacing w:val="0"/>
          <w:w w:val="100"/>
          <w:position w:val="0"/>
        </w:rPr>
        <w:t xml:space="preserve">陈某志，路桥区副区长（已于 </w:t>
      </w:r>
      <w:r>
        <w:rPr>
          <w:rFonts w:ascii="Times New Roman" w:eastAsia="Times New Roman" w:hAnsi="Times New Roman" w:cs="Times New Roman"/>
          <w:color w:val="000000"/>
          <w:spacing w:val="0"/>
          <w:w w:val="100"/>
          <w:position w:val="0"/>
        </w:rPr>
        <w:t>2011</w:t>
      </w:r>
      <w:r>
        <w:rPr>
          <w:color w:val="000000"/>
          <w:spacing w:val="0"/>
          <w:w w:val="100"/>
          <w:position w:val="0"/>
        </w:rPr>
        <w:t>年</w:t>
      </w:r>
      <w:r>
        <w:rPr>
          <w:rFonts w:ascii="Times New Roman" w:eastAsia="Times New Roman" w:hAnsi="Times New Roman" w:cs="Times New Roman"/>
          <w:color w:val="000000"/>
          <w:spacing w:val="0"/>
          <w:w w:val="100"/>
          <w:position w:val="0"/>
        </w:rPr>
        <w:t>2</w:t>
      </w:r>
      <w:r>
        <w:rPr>
          <w:color w:val="000000"/>
          <w:spacing w:val="0"/>
          <w:w w:val="100"/>
          <w:position w:val="0"/>
        </w:rPr>
        <w:t>月</w:t>
      </w:r>
      <w:r>
        <w:rPr>
          <w:rFonts w:ascii="Times New Roman" w:eastAsia="Times New Roman" w:hAnsi="Times New Roman" w:cs="Times New Roman"/>
          <w:color w:val="000000"/>
          <w:spacing w:val="0"/>
          <w:w w:val="100"/>
          <w:position w:val="0"/>
        </w:rPr>
        <w:t>23</w:t>
      </w:r>
      <w:r>
        <w:rPr>
          <w:color w:val="000000"/>
          <w:spacing w:val="0"/>
          <w:w w:val="100"/>
          <w:position w:val="0"/>
        </w:rPr>
        <w:t>曰调任台州市残联理事 长），予以诫勉谈话，并责令作出书面 检査。</w:t>
      </w:r>
    </w:p>
    <w:p>
      <w:pPr>
        <w:pStyle w:val="Style38"/>
        <w:keepNext w:val="0"/>
        <w:keepLines w:val="0"/>
        <w:widowControl w:val="0"/>
        <w:numPr>
          <w:ilvl w:val="0"/>
          <w:numId w:val="583"/>
        </w:numPr>
        <w:shd w:val="clear" w:color="auto" w:fill="auto"/>
        <w:tabs>
          <w:tab w:pos="500" w:val="left"/>
        </w:tabs>
        <w:bidi w:val="0"/>
        <w:spacing w:before="0" w:line="202" w:lineRule="exact"/>
        <w:ind w:left="0" w:right="0"/>
        <w:jc w:val="both"/>
      </w:pPr>
      <w:bookmarkStart w:id="3600" w:name="bookmark3600"/>
      <w:bookmarkEnd w:id="3600"/>
      <w:r>
        <w:rPr>
          <w:color w:val="000000"/>
          <w:spacing w:val="0"/>
          <w:w w:val="100"/>
          <w:position w:val="0"/>
        </w:rPr>
        <w:t>路桥区人民政府向台州市人民政 府作出深刻书面检査。</w:t>
      </w:r>
    </w:p>
    <w:p>
      <w:pPr>
        <w:pStyle w:val="Style38"/>
        <w:keepNext w:val="0"/>
        <w:keepLines w:val="0"/>
        <w:widowControl w:val="0"/>
        <w:numPr>
          <w:ilvl w:val="0"/>
          <w:numId w:val="583"/>
        </w:numPr>
        <w:shd w:val="clear" w:color="auto" w:fill="auto"/>
        <w:tabs>
          <w:tab w:pos="500" w:val="left"/>
        </w:tabs>
        <w:bidi w:val="0"/>
        <w:spacing w:before="0" w:line="202" w:lineRule="exact"/>
        <w:ind w:left="0" w:right="0"/>
        <w:jc w:val="both"/>
      </w:pPr>
      <w:bookmarkStart w:id="3601" w:name="bookmark3601"/>
      <w:bookmarkEnd w:id="3601"/>
      <w:r>
        <w:rPr>
          <w:color w:val="000000"/>
          <w:spacing w:val="0"/>
          <w:w w:val="100"/>
          <w:position w:val="0"/>
        </w:rPr>
        <w:t xml:space="preserve">台州市人民政府向浙江省人民政 府作出深刻书面检査。 </w:t>
      </w:r>
      <w:r>
        <w:rPr>
          <w:color w:val="000000"/>
          <w:spacing w:val="0"/>
          <w:w w:val="100"/>
          <w:position w:val="0"/>
        </w:rPr>
        <w:t>线交叉重叠水域航行，忽视值班 瞭望，不遵守航行规则；部分船 员缺乏海上航行经验、甚至无证 上岗，对航行水域环境不了解、 不熟悉，恶劣天气下冒险航行、 盲目航行，在航道航路上违章作 业等情况都是容易导致渔船事故 发生的因素。</w:t>
      </w:r>
    </w:p>
    <w:p>
      <w:pPr>
        <w:pStyle w:val="Style38"/>
        <w:keepNext w:val="0"/>
        <w:keepLines w:val="0"/>
        <w:widowControl w:val="0"/>
        <w:shd w:val="clear" w:color="auto" w:fill="auto"/>
        <w:bidi w:val="0"/>
        <w:spacing w:before="0" w:after="0" w:line="193" w:lineRule="exact"/>
        <w:ind w:left="180" w:right="0"/>
        <w:jc w:val="both"/>
        <w:sectPr>
          <w:footnotePr>
            <w:pos w:val="pageBottom"/>
            <w:numFmt w:val="decimal"/>
            <w:numRestart w:val="continuous"/>
          </w:footnotePr>
          <w:type w:val="continuous"/>
          <w:pgSz w:w="6202" w:h="8640"/>
          <w:pgMar w:top="628" w:right="753" w:bottom="560" w:left="734" w:header="0" w:footer="3" w:gutter="0"/>
          <w:cols w:num="2" w:space="248"/>
          <w:noEndnote/>
          <w:rtlGutter w:val="0"/>
          <w:docGrid w:linePitch="360"/>
        </w:sectPr>
      </w:pPr>
      <w:r>
        <w:rPr>
          <w:color w:val="000000"/>
          <w:spacing w:val="0"/>
          <w:w w:val="100"/>
          <w:position w:val="0"/>
        </w:rPr>
        <w:t>这起渔船触礁自沉事故的原 因发生既有天气原因，也有人为 因素，反映出渔船作业和安全管 理还存在薄弱环节，值得引起渔 业行业及渔业行政主管部门的高 度重视，应加强对渔船适航性的 监督检査，切实遏制渔业船舶水 上生产安全事故多发态势。</w:t>
      </w:r>
    </w:p>
    <w:p>
      <w:pPr>
        <w:widowControl w:val="0"/>
        <w:spacing w:line="177" w:lineRule="exact"/>
        <w:rPr>
          <w:sz w:val="14"/>
          <w:szCs w:val="14"/>
        </w:rPr>
      </w:pPr>
    </w:p>
    <w:p>
      <w:pPr>
        <w:widowControl w:val="0"/>
        <w:spacing w:line="1" w:lineRule="exact"/>
        <w:sectPr>
          <w:footnotePr>
            <w:pos w:val="pageBottom"/>
            <w:numFmt w:val="decimal"/>
            <w:numRestart w:val="continuous"/>
          </w:footnotePr>
          <w:type w:val="continuous"/>
          <w:pgSz w:w="6202" w:h="8640"/>
          <w:pgMar w:top="606" w:right="0" w:bottom="562" w:left="0" w:header="0" w:footer="3" w:gutter="0"/>
          <w:cols w:space="720"/>
          <w:noEndnote/>
          <w:rtlGutter w:val="0"/>
          <w:docGrid w:linePitch="360"/>
        </w:sectPr>
      </w:pPr>
    </w:p>
    <w:p>
      <w:pPr>
        <w:pStyle w:val="Style5"/>
        <w:keepNext/>
        <w:keepLines/>
        <w:widowControl w:val="0"/>
        <w:shd w:val="clear" w:color="auto" w:fill="auto"/>
        <w:bidi w:val="0"/>
        <w:spacing w:before="0" w:after="260" w:line="240" w:lineRule="auto"/>
        <w:ind w:left="0" w:right="0" w:firstLine="0"/>
        <w:jc w:val="left"/>
        <w:rPr>
          <w:sz w:val="15"/>
          <w:szCs w:val="15"/>
        </w:rPr>
      </w:pPr>
      <w:bookmarkStart w:id="3602" w:name="bookmark3602"/>
      <w:bookmarkStart w:id="3603" w:name="bookmark3603"/>
      <w:bookmarkStart w:id="3604" w:name="bookmark3604"/>
      <w:r>
        <w:rPr>
          <w:color w:val="000000"/>
          <w:spacing w:val="0"/>
          <w:w w:val="100"/>
          <w:position w:val="0"/>
          <w:sz w:val="15"/>
          <w:szCs w:val="15"/>
        </w:rPr>
        <w:t>四、案例点评</w:t>
      </w:r>
      <w:bookmarkEnd w:id="3602"/>
      <w:bookmarkEnd w:id="3603"/>
      <w:bookmarkEnd w:id="3604"/>
    </w:p>
    <w:p>
      <w:pPr>
        <w:pStyle w:val="Style38"/>
        <w:keepNext w:val="0"/>
        <w:keepLines w:val="0"/>
        <w:widowControl w:val="0"/>
        <w:shd w:val="clear" w:color="auto" w:fill="auto"/>
        <w:bidi w:val="0"/>
        <w:spacing w:before="0" w:after="0" w:line="193" w:lineRule="exact"/>
        <w:ind w:left="0" w:right="0" w:firstLine="400"/>
        <w:jc w:val="both"/>
      </w:pPr>
      <w:r>
        <w:rPr>
          <w:color w:val="000000"/>
          <w:spacing w:val="0"/>
          <w:w w:val="100"/>
          <w:position w:val="0"/>
        </w:rPr>
        <w:t>浙江沿海一直以来都是我国 传统的优良渔场，作业渔船数量众 多，渔民素质参差不齐，而浙江沿 海船舶习惯航线与传统渔区纵横交 错，商渔船交叉会遇频繁，同时海 上大雾等恶劣天气较多，渔船发生 事故险情的风险较大。渔船船员安 全意识淡薄，在夜间以及渔场和航</w:t>
      </w:r>
    </w:p>
    <w:p>
      <w:pPr>
        <w:pStyle w:val="Style118"/>
        <w:keepNext/>
        <w:keepLines/>
        <w:widowControl w:val="0"/>
        <w:shd w:val="clear" w:color="auto" w:fill="auto"/>
        <w:bidi w:val="0"/>
        <w:spacing w:before="0" w:after="40" w:line="197" w:lineRule="exact"/>
        <w:ind w:left="0" w:right="0"/>
        <w:jc w:val="both"/>
      </w:pPr>
      <w:bookmarkStart w:id="3605" w:name="bookmark3605"/>
      <w:bookmarkStart w:id="3606" w:name="bookmark3606"/>
      <w:bookmarkStart w:id="3607" w:name="bookmark3607"/>
      <w:r>
        <w:rPr>
          <w:color w:val="000000"/>
          <w:spacing w:val="0"/>
          <w:w w:val="100"/>
          <w:position w:val="0"/>
        </w:rPr>
        <w:t>（一）合理设计航线，远离危险水 域作业。</w:t>
      </w:r>
      <w:bookmarkEnd w:id="3605"/>
      <w:bookmarkEnd w:id="3606"/>
      <w:bookmarkEnd w:id="3607"/>
    </w:p>
    <w:p>
      <w:pPr>
        <w:pStyle w:val="Style38"/>
        <w:keepNext w:val="0"/>
        <w:keepLines w:val="0"/>
        <w:widowControl w:val="0"/>
        <w:shd w:val="clear" w:color="auto" w:fill="auto"/>
        <w:bidi w:val="0"/>
        <w:spacing w:before="0" w:after="0" w:line="192" w:lineRule="exact"/>
        <w:ind w:left="0" w:right="0"/>
        <w:jc w:val="both"/>
      </w:pPr>
      <w:r>
        <w:rPr>
          <w:color w:val="000000"/>
          <w:spacing w:val="0"/>
          <w:w w:val="100"/>
          <w:position w:val="0"/>
        </w:rPr>
        <w:t>船员要在设计作业航线时尽量避 幵船舶通航密集区、浅区、礁石等区域， 适当远离岸边，合理使用推荐航线、严 格遵守船舶定线制等，减少与渔船会遇 的机会。广大船员在值班时要加强瞭望， 使用安全航速行使。同时还要注意，值 班时不带手机等类似设备，夜间值班前 调整好休息，夜间船舶较多时，适当增 加值班人员。必要时可通过在驾驶台等 区域安装视频监控、定时提醒等设备进 行监督，避让要早要宽。</w:t>
      </w:r>
    </w:p>
    <w:p>
      <w:pPr>
        <w:pStyle w:val="Style38"/>
        <w:keepNext w:val="0"/>
        <w:keepLines w:val="0"/>
        <w:widowControl w:val="0"/>
        <w:shd w:val="clear" w:color="auto" w:fill="auto"/>
        <w:tabs>
          <w:tab w:pos="678" w:val="left"/>
        </w:tabs>
        <w:bidi w:val="0"/>
        <w:spacing w:before="0" w:line="192" w:lineRule="exact"/>
        <w:ind w:left="0" w:right="0"/>
        <w:jc w:val="both"/>
      </w:pPr>
      <w:bookmarkStart w:id="3608" w:name="bookmark3608"/>
      <w:r>
        <w:rPr>
          <w:color w:val="000000"/>
          <w:spacing w:val="0"/>
          <w:w w:val="100"/>
          <w:position w:val="0"/>
        </w:rPr>
        <w:t>（</w:t>
      </w:r>
      <w:bookmarkEnd w:id="3608"/>
      <w:r>
        <w:rPr>
          <w:color w:val="000000"/>
          <w:spacing w:val="0"/>
          <w:w w:val="100"/>
          <w:position w:val="0"/>
        </w:rPr>
        <w:t>二）</w:t>
        <w:tab/>
        <w:t>加强恶劣天气预报预，提升 安全防范能力。</w:t>
      </w:r>
    </w:p>
    <w:p>
      <w:pPr>
        <w:pStyle w:val="Style38"/>
        <w:keepNext w:val="0"/>
        <w:keepLines w:val="0"/>
        <w:widowControl w:val="0"/>
        <w:shd w:val="clear" w:color="auto" w:fill="auto"/>
        <w:bidi w:val="0"/>
        <w:spacing w:before="0" w:line="194" w:lineRule="exact"/>
        <w:ind w:left="0" w:right="0"/>
        <w:jc w:val="both"/>
      </w:pPr>
      <w:r>
        <w:rPr>
          <w:color w:val="000000"/>
          <w:spacing w:val="0"/>
          <w:w w:val="100"/>
          <w:position w:val="0"/>
        </w:rPr>
        <w:t>冬春季是渔业生产旺季，又是寒 潮、大风、雾霾等海上恶劣天气多发时 期。要加强与气象部门的联系，密切关 注天气和海浪变化情况，及时通过岸台、 广播、手机短信等渠道将天气预报预警 信息通知到渔船，并督促渔民及时采取 相应安全防范措施。</w:t>
      </w:r>
    </w:p>
    <w:p>
      <w:pPr>
        <w:pStyle w:val="Style38"/>
        <w:keepNext w:val="0"/>
        <w:keepLines w:val="0"/>
        <w:widowControl w:val="0"/>
        <w:shd w:val="clear" w:color="auto" w:fill="auto"/>
        <w:tabs>
          <w:tab w:pos="678" w:val="left"/>
        </w:tabs>
        <w:bidi w:val="0"/>
        <w:spacing w:before="0" w:line="192" w:lineRule="exact"/>
        <w:ind w:left="0" w:right="0"/>
        <w:jc w:val="both"/>
      </w:pPr>
      <w:bookmarkStart w:id="3609" w:name="bookmark3609"/>
      <w:r>
        <w:rPr>
          <w:color w:val="000000"/>
          <w:spacing w:val="0"/>
          <w:w w:val="100"/>
          <w:position w:val="0"/>
        </w:rPr>
        <w:t>（</w:t>
      </w:r>
      <w:bookmarkEnd w:id="3609"/>
      <w:r>
        <w:rPr>
          <w:color w:val="000000"/>
          <w:spacing w:val="0"/>
          <w:w w:val="100"/>
          <w:position w:val="0"/>
        </w:rPr>
        <w:t>三）</w:t>
        <w:tab/>
        <w:t>加强安全生产执法检查，督 促安全措施落实。</w:t>
      </w:r>
    </w:p>
    <w:p>
      <w:pPr>
        <w:pStyle w:val="Style38"/>
        <w:keepNext w:val="0"/>
        <w:keepLines w:val="0"/>
        <w:widowControl w:val="0"/>
        <w:shd w:val="clear" w:color="auto" w:fill="auto"/>
        <w:bidi w:val="0"/>
        <w:spacing w:before="0" w:line="196" w:lineRule="exact"/>
        <w:ind w:left="0" w:right="0"/>
        <w:jc w:val="both"/>
      </w:pPr>
      <w:r>
        <w:rPr>
          <w:color w:val="000000"/>
          <w:spacing w:val="0"/>
          <w:w w:val="100"/>
          <w:position w:val="0"/>
        </w:rPr>
        <w:t>本次事故中，渔业主管部门对该船 的安全培训教育和救生设备曰常管理不 到位。要认真落实有关法律法规和《交 通运输部农业部水上安全管理合作备忘 录》精神，与海事部门共同加强海上安 全执法检査。不定期组织安全执法检査， 引导教育渔民提高安全生产意识，督促 渔船落实各项安全措施，避免发生水上 安全事故。</w:t>
      </w:r>
    </w:p>
    <w:p>
      <w:pPr>
        <w:pStyle w:val="Style38"/>
        <w:keepNext w:val="0"/>
        <w:keepLines w:val="0"/>
        <w:widowControl w:val="0"/>
        <w:shd w:val="clear" w:color="auto" w:fill="auto"/>
        <w:tabs>
          <w:tab w:pos="687" w:val="left"/>
        </w:tabs>
        <w:bidi w:val="0"/>
        <w:spacing w:before="0" w:line="197" w:lineRule="exact"/>
        <w:ind w:left="0" w:right="0"/>
        <w:jc w:val="both"/>
      </w:pPr>
      <w:bookmarkStart w:id="3610" w:name="bookmark3610"/>
      <w:r>
        <w:rPr>
          <w:color w:val="000000"/>
          <w:spacing w:val="0"/>
          <w:w w:val="100"/>
          <w:position w:val="0"/>
        </w:rPr>
        <w:t>（</w:t>
      </w:r>
      <w:bookmarkEnd w:id="3610"/>
      <w:r>
        <w:rPr>
          <w:color w:val="000000"/>
          <w:spacing w:val="0"/>
          <w:w w:val="100"/>
          <w:position w:val="0"/>
        </w:rPr>
        <w:t>四）</w:t>
        <w:tab/>
        <w:t>加强应急值班和海难救助， 提升应急处置能力。</w:t>
      </w:r>
    </w:p>
    <w:p>
      <w:pPr>
        <w:pStyle w:val="Style38"/>
        <w:keepNext w:val="0"/>
        <w:keepLines w:val="0"/>
        <w:widowControl w:val="0"/>
        <w:shd w:val="clear" w:color="auto" w:fill="auto"/>
        <w:bidi w:val="0"/>
        <w:spacing w:before="0" w:line="195" w:lineRule="exact"/>
        <w:ind w:left="0" w:right="0"/>
        <w:jc w:val="both"/>
      </w:pPr>
      <w:r>
        <w:rPr>
          <w:color w:val="000000"/>
          <w:spacing w:val="0"/>
          <w:w w:val="100"/>
          <w:position w:val="0"/>
        </w:rPr>
        <w:t>本次事故中，船长未及时报警和将 正确船位向附近船舶报告，浪费了宝贵 的救援时间，应加强船员、尤其是船长 的应急处置能力，加强海上救助的应急 培训。应严格执行</w:t>
      </w:r>
      <w:r>
        <w:rPr>
          <w:rFonts w:ascii="Times New Roman" w:eastAsia="Times New Roman" w:hAnsi="Times New Roman" w:cs="Times New Roman"/>
          <w:color w:val="000000"/>
          <w:spacing w:val="0"/>
          <w:w w:val="100"/>
          <w:position w:val="0"/>
        </w:rPr>
        <w:t>24</w:t>
      </w:r>
      <w:r>
        <w:rPr>
          <w:color w:val="000000"/>
          <w:spacing w:val="0"/>
          <w:w w:val="100"/>
          <w:position w:val="0"/>
        </w:rPr>
        <w:t>小时渔业应急值 班制度和领导带班制度，保证各级各类 应急预案全面落实，并确保渔业信息通 讯网络畅通，发生紧急事件及时联络和 报送信息。积极妥善组织渔船自救互救， 配合专业救助机构加强海难救助，做好 事故调査处理和善后工作。</w:t>
      </w:r>
    </w:p>
    <w:p>
      <w:pPr>
        <w:pStyle w:val="Style38"/>
        <w:keepNext w:val="0"/>
        <w:keepLines w:val="0"/>
        <w:widowControl w:val="0"/>
        <w:shd w:val="clear" w:color="auto" w:fill="auto"/>
        <w:tabs>
          <w:tab w:pos="687" w:val="left"/>
        </w:tabs>
        <w:bidi w:val="0"/>
        <w:spacing w:before="0" w:line="197" w:lineRule="exact"/>
        <w:ind w:left="0" w:right="0"/>
        <w:jc w:val="both"/>
      </w:pPr>
      <w:bookmarkStart w:id="3611" w:name="bookmark3611"/>
      <w:r>
        <w:rPr>
          <w:color w:val="000000"/>
          <w:spacing w:val="0"/>
          <w:w w:val="100"/>
          <w:position w:val="0"/>
        </w:rPr>
        <w:t>（</w:t>
      </w:r>
      <w:bookmarkEnd w:id="3611"/>
      <w:r>
        <w:rPr>
          <w:color w:val="000000"/>
          <w:spacing w:val="0"/>
          <w:w w:val="100"/>
          <w:position w:val="0"/>
        </w:rPr>
        <w:t>五）</w:t>
        <w:tab/>
        <w:t>加强安全教育培训，提高安 全意识。</w:t>
      </w:r>
    </w:p>
    <w:p>
      <w:pPr>
        <w:pStyle w:val="Style38"/>
        <w:keepNext w:val="0"/>
        <w:keepLines w:val="0"/>
        <w:widowControl w:val="0"/>
        <w:shd w:val="clear" w:color="auto" w:fill="auto"/>
        <w:bidi w:val="0"/>
        <w:spacing w:before="0" w:after="240" w:line="194" w:lineRule="exact"/>
        <w:ind w:left="0" w:right="0"/>
        <w:jc w:val="both"/>
      </w:pPr>
      <w:r>
        <w:rPr>
          <w:color w:val="000000"/>
          <w:spacing w:val="0"/>
          <w:w w:val="100"/>
          <w:position w:val="0"/>
        </w:rPr>
        <w:t>在本次事故中，船长没有参加当地 政府部门组织的安全教育培训，对雾航 中存在的安全风险估计不足，对船上的 救生设备疏于管理、不懂操作，在船只 倾覆沉没时，无法有效使用救生筏进行 逃生；同时，擅自变更该船作业方式， 并将原来核定的</w:t>
      </w:r>
      <w:r>
        <w:rPr>
          <w:rFonts w:ascii="Times New Roman" w:eastAsia="Times New Roman" w:hAnsi="Times New Roman" w:cs="Times New Roman"/>
          <w:color w:val="000000"/>
          <w:spacing w:val="0"/>
          <w:w w:val="100"/>
          <w:position w:val="0"/>
        </w:rPr>
        <w:t>8</w:t>
      </w:r>
      <w:r>
        <w:rPr>
          <w:color w:val="000000"/>
          <w:spacing w:val="0"/>
          <w:w w:val="100"/>
          <w:position w:val="0"/>
        </w:rPr>
        <w:t>名船员增至</w:t>
      </w:r>
      <w:r>
        <w:rPr>
          <w:rFonts w:ascii="Times New Roman" w:eastAsia="Times New Roman" w:hAnsi="Times New Roman" w:cs="Times New Roman"/>
          <w:color w:val="000000"/>
          <w:spacing w:val="0"/>
          <w:w w:val="100"/>
          <w:position w:val="0"/>
        </w:rPr>
        <w:t>11</w:t>
      </w:r>
      <w:r>
        <w:rPr>
          <w:color w:val="000000"/>
          <w:spacing w:val="0"/>
          <w:w w:val="100"/>
          <w:position w:val="0"/>
        </w:rPr>
        <w:t>人， 造成人员伤亡扩大。船东未履行渔船所 有人安全管理职责和义务，放任承租方 非法变更作业方式、增加船员，也未按 规定督促船长参加安全教育培训。应严 格遵照《中华人民共和国渔业船员管理 办法》，加强安全教育，提高从业人员 的海上职业安全技能和应急处置能力， 提高船东船长的安全生产主体责任和第 一责任意识。</w:t>
      </w:r>
    </w:p>
    <w:p>
      <w:pPr>
        <w:pStyle w:val="Style69"/>
        <w:keepNext w:val="0"/>
        <w:keepLines w:val="0"/>
        <w:widowControl w:val="0"/>
        <w:shd w:val="clear" w:color="auto" w:fill="auto"/>
        <w:bidi w:val="0"/>
        <w:spacing w:before="0" w:after="0" w:line="240" w:lineRule="auto"/>
        <w:ind w:left="0" w:right="0" w:firstLine="0"/>
        <w:jc w:val="both"/>
        <w:sectPr>
          <w:footnotePr>
            <w:pos w:val="pageBottom"/>
            <w:numFmt w:val="decimal"/>
            <w:numRestart w:val="continuous"/>
          </w:footnotePr>
          <w:type w:val="continuous"/>
          <w:pgSz w:w="6202" w:h="8640"/>
          <w:pgMar w:top="606" w:right="750" w:bottom="562" w:left="743" w:header="0" w:footer="3" w:gutter="0"/>
          <w:cols w:num="2" w:space="244"/>
          <w:noEndnote/>
          <w:rtlGutter w:val="0"/>
          <w:docGrid w:linePitch="360"/>
        </w:sectPr>
      </w:pPr>
      <w:r>
        <w:rPr>
          <w:color w:val="000000"/>
          <w:spacing w:val="0"/>
          <w:w w:val="100"/>
          <w:position w:val="0"/>
        </w:rPr>
        <w:t>（深圳海事局）</w:t>
      </w:r>
    </w:p>
    <w:tbl>
      <w:tblPr>
        <w:tblOverlap w:val="never"/>
        <w:jc w:val="center"/>
        <w:tblLayout w:type="fixed"/>
      </w:tblPr>
      <w:tblGrid>
        <w:gridCol w:w="302"/>
        <w:gridCol w:w="2390"/>
        <w:gridCol w:w="869"/>
        <w:gridCol w:w="648"/>
        <w:gridCol w:w="437"/>
        <w:gridCol w:w="437"/>
        <w:gridCol w:w="1666"/>
        <w:gridCol w:w="408"/>
      </w:tblGrid>
      <w:tr>
        <w:trPr>
          <w:trHeight w:val="302"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8"/>
                <w:szCs w:val="8"/>
              </w:rPr>
            </w:pPr>
            <w:r>
              <w:rPr>
                <w:color w:val="000000"/>
                <w:spacing w:val="0"/>
                <w:w w:val="100"/>
                <w:position w:val="0"/>
                <w:sz w:val="8"/>
                <w:szCs w:val="8"/>
              </w:rPr>
              <w:t>序号</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名称</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发生时间</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发生地点</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8"/>
                <w:szCs w:val="8"/>
              </w:rPr>
            </w:pPr>
            <w:r>
              <w:rPr>
                <w:color w:val="000000"/>
                <w:spacing w:val="0"/>
                <w:w w:val="100"/>
                <w:position w:val="0"/>
                <w:sz w:val="8"/>
                <w:szCs w:val="8"/>
              </w:rPr>
              <w:t>事故类型</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8"/>
                <w:szCs w:val="8"/>
              </w:rPr>
            </w:pPr>
            <w:r>
              <w:rPr>
                <w:color w:val="000000"/>
                <w:spacing w:val="0"/>
                <w:w w:val="100"/>
                <w:position w:val="0"/>
                <w:sz w:val="8"/>
                <w:szCs w:val="8"/>
              </w:rPr>
              <w:t>事故等级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事故后果</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right"/>
              <w:rPr>
                <w:sz w:val="8"/>
                <w:szCs w:val="8"/>
              </w:rPr>
            </w:pPr>
            <w:r>
              <w:rPr>
                <w:color w:val="000000"/>
                <w:spacing w:val="0"/>
                <w:w w:val="100"/>
                <w:position w:val="0"/>
                <w:sz w:val="8"/>
                <w:szCs w:val="8"/>
              </w:rPr>
              <w:t>备注</w:t>
            </w:r>
          </w:p>
        </w:tc>
      </w:tr>
      <w:tr>
        <w:trPr>
          <w:trHeight w:val="427"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68" w:lineRule="exact"/>
              <w:ind w:left="0" w:right="0" w:firstLine="0"/>
              <w:jc w:val="left"/>
              <w:rPr>
                <w:sz w:val="10"/>
                <w:szCs w:val="10"/>
              </w:rPr>
            </w:pPr>
            <w:r>
              <w:rPr>
                <w:color w:val="000000"/>
                <w:spacing w:val="0"/>
                <w:w w:val="100"/>
                <w:position w:val="0"/>
                <w:sz w:val="10"/>
                <w:szCs w:val="10"/>
              </w:rPr>
              <w:t>江苏响水天嘉宜化工有限公司</w:t>
            </w:r>
            <w:r>
              <w:rPr>
                <w:rFonts w:ascii="Times New Roman" w:eastAsia="Times New Roman" w:hAnsi="Times New Roman" w:cs="Times New Roman"/>
                <w:color w:val="000000"/>
                <w:spacing w:val="0"/>
                <w:w w:val="100"/>
                <w:position w:val="0"/>
                <w:sz w:val="11"/>
                <w:szCs w:val="11"/>
              </w:rPr>
              <w:t xml:space="preserve">“3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21”</w:t>
            </w:r>
            <w:r>
              <w:rPr>
                <w:color w:val="000000"/>
                <w:spacing w:val="0"/>
                <w:w w:val="100"/>
                <w:position w:val="0"/>
                <w:sz w:val="10"/>
                <w:szCs w:val="10"/>
              </w:rPr>
              <w:t>特别重大爆炸 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2019</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58" w:lineRule="exact"/>
              <w:ind w:left="160" w:right="0" w:hanging="160"/>
              <w:jc w:val="left"/>
              <w:rPr>
                <w:sz w:val="10"/>
                <w:szCs w:val="10"/>
              </w:rPr>
            </w:pPr>
            <w:r>
              <w:rPr>
                <w:color w:val="000000"/>
                <w:spacing w:val="0"/>
                <w:w w:val="100"/>
                <w:position w:val="0"/>
                <w:sz w:val="10"/>
                <w:szCs w:val="10"/>
              </w:rPr>
              <w:t>江苏省盐城市 响水县</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bottom"/>
          </w:tcPr>
          <w:p>
            <w:pPr>
              <w:pStyle w:val="Style2"/>
              <w:keepNext w:val="0"/>
              <w:keepLines w:val="0"/>
              <w:widowControl w:val="0"/>
              <w:shd w:val="clear" w:color="auto" w:fill="auto"/>
              <w:bidi w:val="0"/>
              <w:spacing w:before="0" w:after="8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78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76</w:t>
            </w:r>
            <w:r>
              <w:rPr>
                <w:color w:val="000000"/>
                <w:spacing w:val="0"/>
                <w:w w:val="100"/>
                <w:position w:val="0"/>
                <w:sz w:val="10"/>
                <w:szCs w:val="10"/>
              </w:rPr>
              <w:t>人重伤，</w:t>
            </w:r>
            <w:r>
              <w:rPr>
                <w:rFonts w:ascii="Times New Roman" w:eastAsia="Times New Roman" w:hAnsi="Times New Roman" w:cs="Times New Roman"/>
                <w:color w:val="000000"/>
                <w:spacing w:val="0"/>
                <w:w w:val="100"/>
                <w:position w:val="0"/>
                <w:sz w:val="11"/>
                <w:szCs w:val="11"/>
              </w:rPr>
              <w:t>640</w:t>
            </w:r>
            <w:r>
              <w:rPr>
                <w:color w:val="000000"/>
                <w:spacing w:val="0"/>
                <w:w w:val="100"/>
                <w:position w:val="0"/>
                <w:sz w:val="10"/>
                <w:szCs w:val="10"/>
              </w:rPr>
              <w:t>人住院</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z w:val="10"/>
                <w:szCs w:val="10"/>
              </w:rPr>
              <w:t>治疗，直接经济损失</w:t>
            </w:r>
            <w:r>
              <w:rPr>
                <w:rFonts w:ascii="Times New Roman" w:eastAsia="Times New Roman" w:hAnsi="Times New Roman" w:cs="Times New Roman"/>
                <w:color w:val="000000"/>
                <w:spacing w:val="0"/>
                <w:w w:val="100"/>
                <w:position w:val="0"/>
                <w:sz w:val="11"/>
                <w:szCs w:val="11"/>
                <w:lang w:val="en-US" w:eastAsia="en-US" w:bidi="en-US"/>
              </w:rPr>
              <w:t>198635.07</w:t>
            </w:r>
            <w:r>
              <w:rPr>
                <w:i/>
                <w:iCs/>
                <w:color w:val="000000"/>
                <w:spacing w:val="0"/>
                <w:w w:val="100"/>
                <w:position w:val="0"/>
              </w:rPr>
              <w:t>万</w:t>
            </w:r>
          </w:p>
        </w:tc>
        <w:tc>
          <w:tcPr>
            <w:tcBorders>
              <w:top w:val="single" w:sz="4"/>
              <w:left w:val="single" w:sz="4"/>
              <w:right w:val="single" w:sz="4"/>
            </w:tcBorders>
            <w:shd w:val="clear" w:color="auto" w:fill="FFFFFF"/>
            <w:vAlign w:val="top"/>
          </w:tcPr>
          <w:p>
            <w:pPr>
              <w:widowControl w:val="0"/>
              <w:rPr>
                <w:sz w:val="10"/>
                <w:szCs w:val="10"/>
              </w:rPr>
            </w:pPr>
          </w:p>
        </w:tc>
      </w:tr>
      <w:tr>
        <w:trPr>
          <w:trHeight w:val="509"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68" w:lineRule="exact"/>
              <w:ind w:left="0" w:right="0" w:firstLine="0"/>
              <w:jc w:val="left"/>
              <w:rPr>
                <w:sz w:val="10"/>
                <w:szCs w:val="10"/>
              </w:rPr>
            </w:pPr>
            <w:r>
              <w:rPr>
                <w:color w:val="000000"/>
                <w:spacing w:val="0"/>
                <w:w w:val="100"/>
                <w:position w:val="0"/>
                <w:sz w:val="10"/>
                <w:szCs w:val="10"/>
              </w:rPr>
              <w:t>张家口中国化工集团盛华化工公司</w:t>
            </w:r>
            <w:r>
              <w:rPr>
                <w:rFonts w:ascii="Times New Roman" w:eastAsia="Times New Roman" w:hAnsi="Times New Roman" w:cs="Times New Roman"/>
                <w:color w:val="000000"/>
                <w:spacing w:val="0"/>
                <w:w w:val="100"/>
                <w:position w:val="0"/>
                <w:sz w:val="11"/>
                <w:szCs w:val="11"/>
              </w:rPr>
              <w:t>“11・28”</w:t>
            </w:r>
            <w:r>
              <w:rPr>
                <w:color w:val="000000"/>
                <w:spacing w:val="0"/>
                <w:w w:val="100"/>
                <w:position w:val="0"/>
                <w:sz w:val="10"/>
                <w:szCs w:val="10"/>
              </w:rPr>
              <w:t>重大爆燃 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2018</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160" w:right="0" w:hanging="160"/>
              <w:jc w:val="left"/>
              <w:rPr>
                <w:sz w:val="10"/>
                <w:szCs w:val="10"/>
              </w:rPr>
            </w:pPr>
            <w:r>
              <w:rPr>
                <w:color w:val="000000"/>
                <w:spacing w:val="0"/>
                <w:w w:val="100"/>
                <w:position w:val="0"/>
                <w:sz w:val="10"/>
                <w:szCs w:val="10"/>
              </w:rPr>
              <w:t>河北张家口市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1"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24</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21</w:t>
            </w:r>
            <w:r>
              <w:rPr>
                <w:color w:val="000000"/>
                <w:spacing w:val="0"/>
                <w:w w:val="100"/>
                <w:position w:val="0"/>
                <w:sz w:val="10"/>
                <w:szCs w:val="10"/>
              </w:rPr>
              <w:t>人受伤，</w:t>
            </w:r>
            <w:r>
              <w:rPr>
                <w:rFonts w:ascii="Times New Roman" w:eastAsia="Times New Roman" w:hAnsi="Times New Roman" w:cs="Times New Roman"/>
                <w:color w:val="000000"/>
                <w:spacing w:val="0"/>
                <w:w w:val="100"/>
                <w:position w:val="0"/>
                <w:sz w:val="11"/>
                <w:szCs w:val="11"/>
              </w:rPr>
              <w:t>38</w:t>
            </w:r>
            <w:r>
              <w:rPr>
                <w:color w:val="000000"/>
                <w:spacing w:val="0"/>
                <w:w w:val="100"/>
                <w:position w:val="0"/>
                <w:sz w:val="10"/>
                <w:szCs w:val="10"/>
              </w:rPr>
              <w:t>辆大货车 和</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 xml:space="preserve">辆小型车损毁，直接经济损失 </w:t>
            </w:r>
            <w:r>
              <w:rPr>
                <w:rFonts w:ascii="Times New Roman" w:eastAsia="Times New Roman" w:hAnsi="Times New Roman" w:cs="Times New Roman"/>
                <w:color w:val="000000"/>
                <w:spacing w:val="0"/>
                <w:w w:val="100"/>
                <w:position w:val="0"/>
                <w:sz w:val="11"/>
                <w:szCs w:val="11"/>
                <w:lang w:val="en-US" w:eastAsia="en-US" w:bidi="en-US"/>
              </w:rPr>
              <w:t xml:space="preserve">4148.8606 </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宜宾恒达科技有限公司</w:t>
            </w:r>
            <w:r>
              <w:rPr>
                <w:rFonts w:ascii="Times New Roman" w:eastAsia="Times New Roman" w:hAnsi="Times New Roman" w:cs="Times New Roman"/>
                <w:color w:val="000000"/>
                <w:spacing w:val="0"/>
                <w:w w:val="100"/>
                <w:position w:val="0"/>
                <w:sz w:val="11"/>
                <w:szCs w:val="11"/>
              </w:rPr>
              <w:t>“7・12”</w:t>
            </w:r>
            <w:r>
              <w:rPr>
                <w:color w:val="000000"/>
                <w:spacing w:val="0"/>
                <w:w w:val="100"/>
                <w:position w:val="0"/>
                <w:sz w:val="10"/>
                <w:szCs w:val="10"/>
              </w:rPr>
              <w:t>重大爆炸着火事故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2018</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160" w:right="0" w:hanging="160"/>
              <w:jc w:val="left"/>
              <w:rPr>
                <w:sz w:val="10"/>
                <w:szCs w:val="10"/>
              </w:rPr>
            </w:pPr>
            <w:r>
              <w:rPr>
                <w:color w:val="000000"/>
                <w:spacing w:val="0"/>
                <w:w w:val="100"/>
                <w:position w:val="0"/>
                <w:sz w:val="10"/>
                <w:szCs w:val="10"/>
              </w:rPr>
              <w:t>江苏省宜宾市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19</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人受伤，直接经济损 失</w:t>
            </w:r>
            <w:r>
              <w:rPr>
                <w:rFonts w:ascii="Times New Roman" w:eastAsia="Times New Roman" w:hAnsi="Times New Roman" w:cs="Times New Roman"/>
                <w:color w:val="000000"/>
                <w:spacing w:val="0"/>
                <w:w w:val="100"/>
                <w:position w:val="0"/>
                <w:sz w:val="11"/>
                <w:szCs w:val="11"/>
              </w:rPr>
              <w:t>4142</w:t>
            </w:r>
            <w:r>
              <w:rPr>
                <w:color w:val="000000"/>
                <w:spacing w:val="0"/>
                <w:w w:val="100"/>
                <w:position w:val="0"/>
                <w:sz w:val="10"/>
                <w:szCs w:val="10"/>
              </w:rPr>
              <w:t>余万元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73" w:lineRule="exact"/>
              <w:ind w:left="0" w:right="0" w:firstLine="0"/>
              <w:jc w:val="left"/>
              <w:rPr>
                <w:sz w:val="10"/>
                <w:szCs w:val="10"/>
              </w:rPr>
            </w:pPr>
            <w:r>
              <w:rPr>
                <w:color w:val="000000"/>
                <w:spacing w:val="0"/>
                <w:w w:val="100"/>
                <w:position w:val="0"/>
                <w:sz w:val="10"/>
                <w:szCs w:val="10"/>
              </w:rPr>
              <w:t>江苏连云港聚鑫生物科技有限公司</w:t>
            </w:r>
            <w:r>
              <w:rPr>
                <w:rFonts w:ascii="Times New Roman" w:eastAsia="Times New Roman" w:hAnsi="Times New Roman" w:cs="Times New Roman"/>
                <w:color w:val="000000"/>
                <w:spacing w:val="0"/>
                <w:w w:val="100"/>
                <w:position w:val="0"/>
                <w:sz w:val="11"/>
                <w:szCs w:val="11"/>
              </w:rPr>
              <w:t xml:space="preserve">“12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9”</w:t>
            </w:r>
            <w:r>
              <w:rPr>
                <w:color w:val="000000"/>
                <w:spacing w:val="0"/>
                <w:w w:val="100"/>
                <w:position w:val="0"/>
                <w:sz w:val="10"/>
                <w:szCs w:val="10"/>
              </w:rPr>
              <w:t>重大爆炸 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月</w:t>
            </w:r>
            <w:r>
              <w:rPr>
                <w:i/>
                <w:iCs/>
                <w:color w:val="000000"/>
                <w:spacing w:val="0"/>
                <w:w w:val="100"/>
                <w:position w:val="0"/>
                <w:sz w:val="12"/>
                <w:szCs w:val="12"/>
              </w:rPr>
              <w:t>9</w:t>
            </w:r>
            <w:r>
              <w:rPr>
                <w:color w:val="000000"/>
                <w:spacing w:val="0"/>
                <w:w w:val="100"/>
                <w:position w:val="0"/>
                <w:sz w:val="10"/>
                <w:szCs w:val="10"/>
              </w:rPr>
              <w:t>日</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260" w:right="0" w:hanging="260"/>
              <w:jc w:val="left"/>
              <w:rPr>
                <w:sz w:val="10"/>
                <w:szCs w:val="10"/>
              </w:rPr>
            </w:pPr>
            <w:r>
              <w:rPr>
                <w:color w:val="000000"/>
                <w:spacing w:val="0"/>
                <w:w w:val="100"/>
                <w:position w:val="0"/>
                <w:sz w:val="10"/>
                <w:szCs w:val="10"/>
              </w:rPr>
              <w:t>江苏省连云港 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人轻伤，直接经济损失</w:t>
            </w:r>
          </w:p>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4875</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8" w:lineRule="exact"/>
              <w:ind w:left="0" w:right="0" w:firstLine="0"/>
              <w:jc w:val="left"/>
              <w:rPr>
                <w:sz w:val="10"/>
                <w:szCs w:val="10"/>
              </w:rPr>
            </w:pPr>
            <w:r>
              <w:rPr>
                <w:color w:val="000000"/>
                <w:spacing w:val="0"/>
                <w:w w:val="100"/>
                <w:position w:val="0"/>
                <w:sz w:val="10"/>
                <w:szCs w:val="10"/>
              </w:rPr>
              <w:t>山东临沂金誉石化有限公司</w:t>
            </w:r>
            <w:r>
              <w:rPr>
                <w:rFonts w:ascii="Times New Roman" w:eastAsia="Times New Roman" w:hAnsi="Times New Roman" w:cs="Times New Roman"/>
                <w:color w:val="000000"/>
                <w:spacing w:val="0"/>
                <w:w w:val="100"/>
                <w:position w:val="0"/>
                <w:sz w:val="11"/>
                <w:szCs w:val="11"/>
              </w:rPr>
              <w:t>“6・5”</w:t>
            </w:r>
            <w:r>
              <w:rPr>
                <w:color w:val="000000"/>
                <w:spacing w:val="0"/>
                <w:w w:val="100"/>
                <w:position w:val="0"/>
                <w:sz w:val="10"/>
                <w:szCs w:val="10"/>
              </w:rPr>
              <w:t>罐车泄漏重大爆炸 着火事故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山东省临沂市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9</w:t>
            </w:r>
            <w:r>
              <w:rPr>
                <w:color w:val="000000"/>
                <w:spacing w:val="0"/>
                <w:w w:val="100"/>
                <w:position w:val="0"/>
                <w:sz w:val="10"/>
                <w:szCs w:val="10"/>
              </w:rPr>
              <w:t>人受伤，直接经济损失</w:t>
            </w:r>
          </w:p>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4468</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6</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东营山东滨源化学有限公司</w:t>
            </w:r>
            <w:r>
              <w:rPr>
                <w:rFonts w:ascii="Times New Roman" w:eastAsia="Times New Roman" w:hAnsi="Times New Roman" w:cs="Times New Roman"/>
                <w:color w:val="000000"/>
                <w:spacing w:val="0"/>
                <w:w w:val="100"/>
                <w:position w:val="0"/>
                <w:sz w:val="11"/>
                <w:szCs w:val="11"/>
              </w:rPr>
              <w:t xml:space="preserve">“8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31”</w:t>
            </w:r>
            <w:r>
              <w:rPr>
                <w:color w:val="000000"/>
                <w:spacing w:val="0"/>
                <w:w w:val="100"/>
                <w:position w:val="0"/>
                <w:sz w:val="10"/>
                <w:szCs w:val="10"/>
              </w:rPr>
              <w:t>重大爆炸事故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2015</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31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山东省东营市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25</w:t>
            </w:r>
            <w:r>
              <w:rPr>
                <w:color w:val="000000"/>
                <w:spacing w:val="0"/>
                <w:w w:val="100"/>
                <w:position w:val="0"/>
                <w:sz w:val="10"/>
                <w:szCs w:val="10"/>
              </w:rPr>
              <w:t>人受伤，直接经济损 失</w:t>
            </w:r>
            <w:r>
              <w:rPr>
                <w:rFonts w:ascii="Times New Roman" w:eastAsia="Times New Roman" w:hAnsi="Times New Roman" w:cs="Times New Roman"/>
                <w:color w:val="000000"/>
                <w:spacing w:val="0"/>
                <w:w w:val="100"/>
                <w:position w:val="0"/>
                <w:sz w:val="11"/>
                <w:szCs w:val="11"/>
              </w:rPr>
              <w:t>4326</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7</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8" w:lineRule="exact"/>
              <w:ind w:left="0" w:right="0" w:firstLine="0"/>
              <w:jc w:val="both"/>
              <w:rPr>
                <w:sz w:val="10"/>
                <w:szCs w:val="10"/>
              </w:rPr>
            </w:pPr>
            <w:r>
              <w:rPr>
                <w:color w:val="000000"/>
                <w:spacing w:val="0"/>
                <w:w w:val="100"/>
                <w:position w:val="0"/>
                <w:sz w:val="10"/>
                <w:szCs w:val="10"/>
              </w:rPr>
              <w:t>天津港</w:t>
            </w:r>
            <w:r>
              <w:rPr>
                <w:rFonts w:ascii="Times New Roman" w:eastAsia="Times New Roman" w:hAnsi="Times New Roman" w:cs="Times New Roman"/>
                <w:color w:val="000000"/>
                <w:spacing w:val="0"/>
                <w:w w:val="100"/>
                <w:position w:val="0"/>
                <w:sz w:val="11"/>
                <w:szCs w:val="11"/>
              </w:rPr>
              <w:t xml:space="preserve">“8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瑞海公司危险品仓库特别重大火灾爆 炸事故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2015</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日</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73" w:lineRule="exact"/>
              <w:ind w:left="260" w:right="0" w:hanging="260"/>
              <w:jc w:val="left"/>
              <w:rPr>
                <w:sz w:val="10"/>
                <w:szCs w:val="10"/>
              </w:rPr>
            </w:pPr>
            <w:r>
              <w:rPr>
                <w:color w:val="000000"/>
                <w:spacing w:val="0"/>
                <w:w w:val="100"/>
                <w:position w:val="0"/>
                <w:sz w:val="10"/>
                <w:szCs w:val="10"/>
              </w:rPr>
              <w:t>天津市滨海新 区</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165</w:t>
            </w:r>
            <w:r>
              <w:rPr>
                <w:color w:val="000000"/>
                <w:spacing w:val="0"/>
                <w:w w:val="100"/>
                <w:position w:val="0"/>
                <w:sz w:val="10"/>
                <w:szCs w:val="10"/>
              </w:rPr>
              <w:t>人遇难、</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人失踪，</w:t>
            </w:r>
            <w:r>
              <w:rPr>
                <w:rFonts w:ascii="Times New Roman" w:eastAsia="Times New Roman" w:hAnsi="Times New Roman" w:cs="Times New Roman"/>
                <w:color w:val="000000"/>
                <w:spacing w:val="0"/>
                <w:w w:val="100"/>
                <w:position w:val="0"/>
                <w:sz w:val="11"/>
                <w:szCs w:val="11"/>
              </w:rPr>
              <w:t>798</w:t>
            </w:r>
            <w:r>
              <w:rPr>
                <w:color w:val="000000"/>
                <w:spacing w:val="0"/>
                <w:w w:val="100"/>
                <w:position w:val="0"/>
                <w:sz w:val="10"/>
                <w:szCs w:val="10"/>
              </w:rPr>
              <w:t>人受 伤，直接经济损失</w:t>
            </w:r>
            <w:r>
              <w:rPr>
                <w:rFonts w:ascii="Times New Roman" w:eastAsia="Times New Roman" w:hAnsi="Times New Roman" w:cs="Times New Roman"/>
                <w:color w:val="000000"/>
                <w:spacing w:val="0"/>
                <w:w w:val="100"/>
                <w:position w:val="0"/>
                <w:sz w:val="11"/>
                <w:szCs w:val="11"/>
                <w:lang w:val="en-US" w:eastAsia="en-US" w:bidi="en-US"/>
              </w:rPr>
              <w:t>68.66</w:t>
            </w:r>
            <w:r>
              <w:rPr>
                <w:color w:val="000000"/>
                <w:spacing w:val="0"/>
                <w:w w:val="100"/>
                <w:position w:val="0"/>
                <w:sz w:val="10"/>
                <w:szCs w:val="10"/>
              </w:rPr>
              <w:t>亿元</w:t>
            </w:r>
          </w:p>
        </w:tc>
        <w:tc>
          <w:tcPr>
            <w:tcBorders>
              <w:top w:val="single" w:sz="4"/>
              <w:left w:val="single" w:sz="4"/>
              <w:right w:val="single" w:sz="4"/>
            </w:tcBorders>
            <w:shd w:val="clear" w:color="auto" w:fill="FFFFFF"/>
            <w:vAlign w:val="top"/>
          </w:tcPr>
          <w:p>
            <w:pPr>
              <w:widowControl w:val="0"/>
              <w:rPr>
                <w:sz w:val="10"/>
                <w:szCs w:val="10"/>
              </w:rPr>
            </w:pPr>
          </w:p>
        </w:tc>
      </w:tr>
      <w:tr>
        <w:trPr>
          <w:trHeight w:val="413"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8</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68" w:lineRule="exact"/>
              <w:ind w:left="0" w:right="0" w:firstLine="0"/>
              <w:jc w:val="both"/>
              <w:rPr>
                <w:sz w:val="10"/>
                <w:szCs w:val="10"/>
              </w:rPr>
            </w:pPr>
            <w:r>
              <w:rPr>
                <w:color w:val="000000"/>
                <w:spacing w:val="0"/>
                <w:w w:val="100"/>
                <w:position w:val="0"/>
                <w:sz w:val="10"/>
                <w:szCs w:val="10"/>
              </w:rPr>
              <w:t>山东省青岛市</w:t>
            </w:r>
            <w:r>
              <w:rPr>
                <w:rFonts w:ascii="Times New Roman" w:eastAsia="Times New Roman" w:hAnsi="Times New Roman" w:cs="Times New Roman"/>
                <w:color w:val="000000"/>
                <w:spacing w:val="0"/>
                <w:w w:val="100"/>
                <w:position w:val="0"/>
                <w:sz w:val="11"/>
                <w:szCs w:val="11"/>
              </w:rPr>
              <w:t>“11・22”</w:t>
            </w:r>
            <w:r>
              <w:rPr>
                <w:color w:val="000000"/>
                <w:spacing w:val="0"/>
                <w:w w:val="100"/>
                <w:position w:val="0"/>
                <w:sz w:val="10"/>
                <w:szCs w:val="10"/>
              </w:rPr>
              <w:t>中石化东黄输油管道泄漏爆炸 特别重大事故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2013</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22</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山东省青岛市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bottom"/>
          </w:tcPr>
          <w:p>
            <w:pPr>
              <w:pStyle w:val="Style2"/>
              <w:keepNext w:val="0"/>
              <w:keepLines w:val="0"/>
              <w:widowControl w:val="0"/>
              <w:shd w:val="clear" w:color="auto" w:fill="auto"/>
              <w:bidi w:val="0"/>
              <w:spacing w:before="0" w:after="8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62</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136</w:t>
            </w:r>
            <w:r>
              <w:rPr>
                <w:color w:val="000000"/>
                <w:spacing w:val="0"/>
                <w:w w:val="100"/>
                <w:position w:val="0"/>
                <w:sz w:val="10"/>
                <w:szCs w:val="10"/>
              </w:rPr>
              <w:t>人受伤，直接经济损</w:t>
            </w:r>
          </w:p>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失</w:t>
            </w:r>
            <w:r>
              <w:rPr>
                <w:rFonts w:ascii="Times New Roman" w:eastAsia="Times New Roman" w:hAnsi="Times New Roman" w:cs="Times New Roman"/>
                <w:color w:val="000000"/>
                <w:spacing w:val="0"/>
                <w:w w:val="100"/>
                <w:position w:val="0"/>
                <w:sz w:val="11"/>
                <w:szCs w:val="11"/>
              </w:rPr>
              <w:t>75172</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65"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9</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both"/>
              <w:rPr>
                <w:sz w:val="10"/>
                <w:szCs w:val="10"/>
              </w:rPr>
            </w:pPr>
            <w:r>
              <w:rPr>
                <w:color w:val="000000"/>
                <w:spacing w:val="0"/>
                <w:w w:val="100"/>
                <w:position w:val="0"/>
                <w:sz w:val="10"/>
                <w:szCs w:val="10"/>
              </w:rPr>
              <w:t>苏州燃气集团横山储罐场生活区办公楼</w:t>
            </w:r>
            <w:r>
              <w:rPr>
                <w:rFonts w:ascii="Times New Roman" w:eastAsia="Times New Roman" w:hAnsi="Times New Roman" w:cs="Times New Roman"/>
                <w:color w:val="000000"/>
                <w:spacing w:val="0"/>
                <w:w w:val="100"/>
                <w:position w:val="0"/>
                <w:sz w:val="11"/>
                <w:szCs w:val="11"/>
              </w:rPr>
              <w:t xml:space="preserve">“6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重大 液化石油气爆炸事故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2013</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江苏省苏州市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9</w:t>
            </w:r>
            <w:r>
              <w:rPr>
                <w:color w:val="000000"/>
                <w:spacing w:val="0"/>
                <w:w w:val="100"/>
                <w:position w:val="0"/>
                <w:sz w:val="10"/>
                <w:szCs w:val="10"/>
              </w:rPr>
              <w:t>人受伤入院救治，直接 经济损失</w:t>
            </w:r>
            <w:r>
              <w:rPr>
                <w:rFonts w:ascii="Times New Roman" w:eastAsia="Times New Roman" w:hAnsi="Times New Roman" w:cs="Times New Roman"/>
                <w:color w:val="000000"/>
                <w:spacing w:val="0"/>
                <w:w w:val="100"/>
                <w:position w:val="0"/>
                <w:sz w:val="11"/>
                <w:szCs w:val="11"/>
              </w:rPr>
              <w:t>1833</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10</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山东博兴诚力供气有限公司</w:t>
            </w:r>
            <w:r>
              <w:rPr>
                <w:rFonts w:ascii="Times New Roman" w:eastAsia="Times New Roman" w:hAnsi="Times New Roman" w:cs="Times New Roman"/>
                <w:color w:val="000000"/>
                <w:spacing w:val="0"/>
                <w:w w:val="100"/>
                <w:position w:val="0"/>
                <w:sz w:val="11"/>
                <w:szCs w:val="11"/>
              </w:rPr>
              <w:t xml:space="preserve">“10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重大爆炸事故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2013</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山东省滨州市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33</w:t>
            </w:r>
            <w:r>
              <w:rPr>
                <w:color w:val="000000"/>
                <w:spacing w:val="0"/>
                <w:w w:val="100"/>
                <w:position w:val="0"/>
                <w:sz w:val="10"/>
                <w:szCs w:val="10"/>
              </w:rPr>
              <w:t>人受伤，直接经济损 失</w:t>
            </w:r>
            <w:r>
              <w:rPr>
                <w:rFonts w:ascii="Times New Roman" w:eastAsia="Times New Roman" w:hAnsi="Times New Roman" w:cs="Times New Roman"/>
                <w:color w:val="000000"/>
                <w:spacing w:val="0"/>
                <w:w w:val="100"/>
                <w:position w:val="0"/>
                <w:sz w:val="11"/>
                <w:szCs w:val="11"/>
              </w:rPr>
              <w:t>3200</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41" w:hRule="exact"/>
        </w:trPr>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11</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河北克尔化工有限责任公司</w:t>
            </w:r>
            <w:r>
              <w:rPr>
                <w:rFonts w:ascii="Times New Roman" w:eastAsia="Times New Roman" w:hAnsi="Times New Roman" w:cs="Times New Roman"/>
                <w:color w:val="000000"/>
                <w:spacing w:val="0"/>
                <w:w w:val="100"/>
                <w:position w:val="0"/>
                <w:sz w:val="11"/>
                <w:szCs w:val="11"/>
              </w:rPr>
              <w:t xml:space="preserve">“2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重大爆炸事故</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日</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both"/>
              <w:rPr>
                <w:sz w:val="10"/>
                <w:szCs w:val="10"/>
              </w:rPr>
            </w:pPr>
            <w:r>
              <w:rPr>
                <w:color w:val="000000"/>
                <w:spacing w:val="0"/>
                <w:w w:val="100"/>
                <w:position w:val="0"/>
                <w:sz w:val="10"/>
                <w:szCs w:val="10"/>
              </w:rPr>
              <w:t>河北省石家庄</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市</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其他爆炸</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25</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人失踪、</w:t>
            </w:r>
            <w:r>
              <w:rPr>
                <w:rFonts w:ascii="Times New Roman" w:eastAsia="Times New Roman" w:hAnsi="Times New Roman" w:cs="Times New Roman"/>
                <w:color w:val="000000"/>
                <w:spacing w:val="0"/>
                <w:w w:val="100"/>
                <w:position w:val="0"/>
                <w:sz w:val="11"/>
                <w:szCs w:val="11"/>
              </w:rPr>
              <w:t>46</w:t>
            </w:r>
            <w:r>
              <w:rPr>
                <w:color w:val="000000"/>
                <w:spacing w:val="0"/>
                <w:w w:val="100"/>
                <w:position w:val="0"/>
                <w:sz w:val="10"/>
                <w:szCs w:val="10"/>
              </w:rPr>
              <w:t>人受伤， 直接经济损失</w:t>
            </w:r>
            <w:r>
              <w:rPr>
                <w:rFonts w:ascii="Times New Roman" w:eastAsia="Times New Roman" w:hAnsi="Times New Roman" w:cs="Times New Roman"/>
                <w:color w:val="000000"/>
                <w:spacing w:val="0"/>
                <w:w w:val="100"/>
                <w:position w:val="0"/>
                <w:sz w:val="11"/>
                <w:szCs w:val="11"/>
              </w:rPr>
              <w:t>4459</w:t>
            </w:r>
            <w:r>
              <w:rPr>
                <w:color w:val="000000"/>
                <w:spacing w:val="0"/>
                <w:w w:val="100"/>
                <w:position w:val="0"/>
                <w:sz w:val="10"/>
                <w:szCs w:val="10"/>
              </w:rPr>
              <w:t>万元</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395"/>
          <w:footerReference w:type="default" r:id="rId396"/>
          <w:headerReference w:type="even" r:id="rId397"/>
          <w:footerReference w:type="even" r:id="rId398"/>
          <w:footnotePr>
            <w:pos w:val="pageBottom"/>
            <w:numFmt w:val="decimal"/>
            <w:numRestart w:val="continuous"/>
          </w:footnotePr>
          <w:pgSz w:w="8448" w:h="6085" w:orient="landscape"/>
          <w:pgMar w:top="977" w:right="685" w:bottom="755" w:left="606" w:header="0" w:footer="327" w:gutter="0"/>
          <w:pgNumType w:start="335"/>
          <w:cols w:space="720"/>
          <w:noEndnote/>
          <w:rtlGutter w:val="0"/>
          <w:docGrid w:linePitch="360"/>
        </w:sectPr>
      </w:pPr>
    </w:p>
    <w:p>
      <w:pPr>
        <w:pStyle w:val="Style266"/>
        <w:keepNext w:val="0"/>
        <w:keepLines w:val="0"/>
        <w:widowControl w:val="0"/>
        <w:shd w:val="clear" w:color="auto" w:fill="auto"/>
        <w:bidi w:val="0"/>
        <w:spacing w:before="0" w:after="0" w:line="240" w:lineRule="auto"/>
        <w:ind w:left="2669"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sz w:val="9"/>
          <w:szCs w:val="9"/>
          <w:lang w:val="en-US" w:eastAsia="en-US" w:bidi="en-US"/>
        </w:rPr>
        <w:t>B</w:t>
      </w:r>
      <w:r>
        <w:rPr>
          <w:color w:val="000000"/>
          <w:spacing w:val="0"/>
          <w:w w:val="100"/>
          <w:position w:val="0"/>
          <w:sz w:val="9"/>
          <w:szCs w:val="9"/>
          <w:lang w:val="en-US" w:eastAsia="en-US" w:bidi="en-US"/>
        </w:rPr>
        <w:t>：</w:t>
      </w:r>
      <w:r>
        <w:rPr>
          <w:color w:val="000000"/>
          <w:spacing w:val="0"/>
          <w:w w:val="100"/>
          <w:position w:val="0"/>
        </w:rPr>
        <w:t>工矿商贸事故案例汇编表</w:t>
      </w:r>
    </w:p>
    <w:tbl>
      <w:tblPr>
        <w:tblOverlap w:val="never"/>
        <w:jc w:val="center"/>
        <w:tblLayout w:type="fixed"/>
      </w:tblPr>
      <w:tblGrid>
        <w:gridCol w:w="240"/>
        <w:gridCol w:w="1949"/>
        <w:gridCol w:w="864"/>
        <w:gridCol w:w="720"/>
        <w:gridCol w:w="509"/>
        <w:gridCol w:w="509"/>
        <w:gridCol w:w="2088"/>
        <w:gridCol w:w="269"/>
      </w:tblGrid>
      <w:tr>
        <w:trPr>
          <w:trHeight w:val="245" w:hRule="exact"/>
        </w:trPr>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8"/>
                <w:szCs w:val="8"/>
              </w:rPr>
            </w:pPr>
            <w:r>
              <w:rPr>
                <w:color w:val="000000"/>
                <w:spacing w:val="0"/>
                <w:w w:val="100"/>
                <w:position w:val="0"/>
                <w:sz w:val="8"/>
                <w:szCs w:val="8"/>
              </w:rPr>
              <w:t>序号</w:t>
            </w:r>
          </w:p>
        </w:tc>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名称</w:t>
            </w:r>
          </w:p>
        </w:tc>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发生时间</w:t>
            </w:r>
          </w:p>
        </w:tc>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发生地点</w:t>
            </w:r>
          </w:p>
        </w:tc>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事故类型</w:t>
            </w:r>
          </w:p>
        </w:tc>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事故等级</w:t>
            </w:r>
          </w:p>
        </w:tc>
        <w:tc>
          <w:tcPr>
            <w:tcBorders>
              <w:lef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center"/>
              <w:rPr>
                <w:sz w:val="8"/>
                <w:szCs w:val="8"/>
              </w:rPr>
            </w:pPr>
            <w:r>
              <w:rPr>
                <w:color w:val="000000"/>
                <w:spacing w:val="0"/>
                <w:w w:val="100"/>
                <w:position w:val="0"/>
                <w:sz w:val="8"/>
                <w:szCs w:val="8"/>
              </w:rPr>
              <w:t>事故后果</w:t>
            </w:r>
          </w:p>
        </w:tc>
        <w:tc>
          <w:tcPr>
            <w:tcBorders>
              <w:left w:val="single" w:sz="4"/>
              <w:right w:val="single" w:sz="4"/>
            </w:tcBorders>
            <w:shd w:val="clear" w:color="auto" w:fill="FFFFFF"/>
            <w:vAlign w:val="bottom"/>
          </w:tcPr>
          <w:p>
            <w:pPr>
              <w:pStyle w:val="Style2"/>
              <w:keepNext w:val="0"/>
              <w:keepLines w:val="0"/>
              <w:widowControl w:val="0"/>
              <w:shd w:val="clear" w:color="auto" w:fill="auto"/>
              <w:bidi w:val="0"/>
              <w:spacing w:before="0" w:after="0" w:line="240" w:lineRule="auto"/>
              <w:ind w:left="0" w:right="0" w:firstLine="0"/>
              <w:jc w:val="left"/>
              <w:rPr>
                <w:sz w:val="8"/>
                <w:szCs w:val="8"/>
              </w:rPr>
            </w:pPr>
            <w:r>
              <w:rPr>
                <w:color w:val="000000"/>
                <w:spacing w:val="0"/>
                <w:w w:val="100"/>
                <w:position w:val="0"/>
                <w:sz w:val="8"/>
                <w:szCs w:val="8"/>
              </w:rPr>
              <w:t>备注</w:t>
            </w:r>
          </w:p>
        </w:tc>
      </w:tr>
      <w:tr>
        <w:trPr>
          <w:trHeight w:val="49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湖北当阳市马店肝石发电有限责任公司</w:t>
            </w:r>
          </w:p>
          <w:p>
            <w:pPr>
              <w:pStyle w:val="Style2"/>
              <w:keepNext w:val="0"/>
              <w:keepLines w:val="0"/>
              <w:widowControl w:val="0"/>
              <w:shd w:val="clear" w:color="auto" w:fill="auto"/>
              <w:bidi w:val="0"/>
              <w:spacing w:before="0" w:after="0" w:line="240" w:lineRule="auto"/>
              <w:ind w:left="0" w:right="0" w:firstLine="0"/>
              <w:jc w:val="both"/>
              <w:rPr>
                <w:sz w:val="10"/>
                <w:szCs w:val="10"/>
              </w:rPr>
            </w:pPr>
            <w:r>
              <w:rPr>
                <w:rFonts w:ascii="Times New Roman" w:eastAsia="Times New Roman" w:hAnsi="Times New Roman" w:cs="Times New Roman"/>
                <w:color w:val="000000"/>
                <w:spacing w:val="0"/>
                <w:w w:val="100"/>
                <w:position w:val="0"/>
                <w:sz w:val="11"/>
                <w:szCs w:val="11"/>
              </w:rPr>
              <w:t xml:space="preserve">“8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重大高压蒸汽管道裂爆事故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2016</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湖北省当阳市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容器爆炸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4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22</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人重伤，直接经济损失约</w:t>
            </w:r>
            <w:r>
              <w:rPr>
                <w:rFonts w:ascii="Times New Roman" w:eastAsia="Times New Roman" w:hAnsi="Times New Roman" w:cs="Times New Roman"/>
                <w:color w:val="000000"/>
                <w:spacing w:val="0"/>
                <w:w w:val="100"/>
                <w:position w:val="0"/>
                <w:sz w:val="11"/>
                <w:szCs w:val="11"/>
              </w:rPr>
              <w:t>2313</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9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1" w:lineRule="exact"/>
              <w:ind w:left="0" w:right="0" w:firstLine="0"/>
              <w:jc w:val="both"/>
              <w:rPr>
                <w:sz w:val="10"/>
                <w:szCs w:val="10"/>
              </w:rPr>
            </w:pPr>
            <w:r>
              <w:rPr>
                <w:color w:val="000000"/>
                <w:spacing w:val="0"/>
                <w:w w:val="100"/>
                <w:position w:val="0"/>
                <w:sz w:val="10"/>
                <w:szCs w:val="10"/>
              </w:rPr>
              <w:t>嵩县第六建筑安装公司上街分部“</w:t>
            </w:r>
            <w:r>
              <w:rPr>
                <w:rFonts w:ascii="Times New Roman" w:eastAsia="Times New Roman" w:hAnsi="Times New Roman" w:cs="Times New Roman"/>
                <w:color w:val="000000"/>
                <w:spacing w:val="0"/>
                <w:w w:val="100"/>
                <w:position w:val="0"/>
                <w:sz w:val="11"/>
                <w:szCs w:val="11"/>
              </w:rPr>
              <w:t>6・22”</w:t>
            </w:r>
            <w:r>
              <w:rPr>
                <w:color w:val="000000"/>
                <w:spacing w:val="0"/>
                <w:w w:val="100"/>
                <w:position w:val="0"/>
                <w:sz w:val="10"/>
                <w:szCs w:val="10"/>
              </w:rPr>
              <w:t>中 铝河南分公司氧化铝沉降槽拆除作业重大 坠落事故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2016</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22</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河南省郑州市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高处坠落</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4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lang w:val="en-US" w:eastAsia="en-US" w:bidi="en-US"/>
              </w:rPr>
              <w:t>773.8</w:t>
            </w:r>
            <w:r>
              <w:rPr>
                <w:color w:val="000000"/>
                <w:spacing w:val="0"/>
                <w:w w:val="100"/>
                <w:position w:val="0"/>
                <w:sz w:val="10"/>
                <w:szCs w:val="10"/>
              </w:rPr>
              <w:t>万</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73" w:lineRule="exact"/>
              <w:ind w:left="0" w:right="0" w:firstLine="0"/>
              <w:jc w:val="both"/>
              <w:rPr>
                <w:sz w:val="10"/>
                <w:szCs w:val="10"/>
              </w:rPr>
            </w:pPr>
            <w:r>
              <w:rPr>
                <w:color w:val="000000"/>
                <w:spacing w:val="0"/>
                <w:w w:val="100"/>
                <w:position w:val="0"/>
                <w:sz w:val="10"/>
                <w:szCs w:val="10"/>
              </w:rPr>
              <w:t>滨州市山东富凯不锈钢有限公司</w:t>
            </w:r>
            <w:r>
              <w:rPr>
                <w:rFonts w:ascii="Times New Roman" w:eastAsia="Times New Roman" w:hAnsi="Times New Roman" w:cs="Times New Roman"/>
                <w:color w:val="000000"/>
                <w:spacing w:val="0"/>
                <w:w w:val="100"/>
                <w:position w:val="0"/>
                <w:sz w:val="11"/>
                <w:szCs w:val="11"/>
                <w:lang w:val="en-US" w:eastAsia="en-US" w:bidi="en-US"/>
              </w:rPr>
              <w:t>“11.29”</w:t>
            </w:r>
            <w:r>
              <w:rPr>
                <w:color w:val="000000"/>
                <w:spacing w:val="0"/>
                <w:w w:val="100"/>
                <w:position w:val="0"/>
                <w:sz w:val="10"/>
                <w:szCs w:val="10"/>
              </w:rPr>
              <w:t>重 大煤气中毒事故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2015</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29</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山东省滨州市</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center"/>
              <w:rPr>
                <w:sz w:val="10"/>
                <w:szCs w:val="10"/>
              </w:rPr>
            </w:pPr>
            <w:r>
              <w:rPr>
                <w:color w:val="000000"/>
                <w:spacing w:val="0"/>
                <w:w w:val="100"/>
                <w:position w:val="0"/>
                <w:sz w:val="10"/>
                <w:szCs w:val="10"/>
              </w:rPr>
              <w:t>中毒和窒</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息</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lang w:val="en-US" w:eastAsia="en-US" w:bidi="en-US"/>
              </w:rPr>
              <w:t>990.7</w:t>
            </w:r>
            <w:r>
              <w:rPr>
                <w:color w:val="000000"/>
                <w:spacing w:val="0"/>
                <w:w w:val="100"/>
                <w:position w:val="0"/>
                <w:sz w:val="10"/>
                <w:szCs w:val="10"/>
              </w:rPr>
              <w:t>万</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元</w:t>
            </w: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温岭市捷宇鞋材有限公司</w:t>
            </w:r>
            <w:r>
              <w:rPr>
                <w:rFonts w:ascii="Times New Roman" w:eastAsia="Times New Roman" w:hAnsi="Times New Roman" w:cs="Times New Roman"/>
                <w:color w:val="000000"/>
                <w:spacing w:val="0"/>
                <w:w w:val="100"/>
                <w:position w:val="0"/>
                <w:sz w:val="11"/>
                <w:szCs w:val="11"/>
              </w:rPr>
              <w:t xml:space="preserve">“7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厂房坍</w:t>
            </w:r>
          </w:p>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塌重大事故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2015</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浙江省台州市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坍塌</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14</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33</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rPr>
              <w:t>1100</w:t>
            </w:r>
            <w:r>
              <w:rPr>
                <w:color w:val="000000"/>
                <w:spacing w:val="0"/>
                <w:w w:val="100"/>
                <w:position w:val="0"/>
                <w:sz w:val="10"/>
                <w:szCs w:val="10"/>
              </w:rPr>
              <w:t>余</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8" w:lineRule="exact"/>
              <w:ind w:left="0" w:right="0" w:firstLine="0"/>
              <w:jc w:val="left"/>
              <w:rPr>
                <w:sz w:val="10"/>
                <w:szCs w:val="10"/>
              </w:rPr>
            </w:pPr>
            <w:r>
              <w:rPr>
                <w:color w:val="000000"/>
                <w:spacing w:val="0"/>
                <w:w w:val="100"/>
                <w:position w:val="0"/>
                <w:sz w:val="10"/>
                <w:szCs w:val="10"/>
              </w:rPr>
              <w:t>广东富华工程机械制造有限公司重 大爆炸事故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31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广东省佛山市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32</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rPr>
              <w:t>3786</w:t>
            </w:r>
            <w:r>
              <w:rPr>
                <w:color w:val="000000"/>
                <w:spacing w:val="0"/>
                <w:w w:val="100"/>
                <w:position w:val="0"/>
                <w:sz w:val="10"/>
                <w:szCs w:val="10"/>
              </w:rPr>
              <w:t>万</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6</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江苏省苏州昆山市中荣金属制品有限公司</w:t>
            </w:r>
          </w:p>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 xml:space="preserve">“8 </w:t>
            </w:r>
            <w:r>
              <w:rPr>
                <w:rFonts w:ascii="Times New Roman" w:eastAsia="Times New Roman" w:hAnsi="Times New Roman" w:cs="Times New Roman"/>
                <w:color w:val="000000"/>
                <w:spacing w:val="0"/>
                <w:w w:val="100"/>
                <w:position w:val="0"/>
                <w:sz w:val="11"/>
                <w:szCs w:val="11"/>
                <w:lang w:val="en-US" w:eastAsia="en-US" w:bidi="en-US"/>
              </w:rPr>
              <w:t xml:space="preserve">• </w:t>
            </w:r>
            <w:r>
              <w:rPr>
                <w:i/>
                <w:iCs/>
                <w:color w:val="000000"/>
                <w:spacing w:val="0"/>
                <w:w w:val="100"/>
                <w:position w:val="0"/>
                <w:sz w:val="12"/>
                <w:szCs w:val="12"/>
                <w:lang w:val="en-US" w:eastAsia="en-US" w:bidi="en-US"/>
              </w:rPr>
              <w:t>2"</w:t>
            </w:r>
            <w:r>
              <w:rPr>
                <w:color w:val="000000"/>
                <w:spacing w:val="0"/>
                <w:w w:val="100"/>
                <w:position w:val="0"/>
                <w:sz w:val="10"/>
                <w:szCs w:val="10"/>
              </w:rPr>
              <w:t>特别重大爆炸事故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江苏省苏州市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97</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163</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lang w:val="en-US" w:eastAsia="en-US" w:bidi="en-US"/>
              </w:rPr>
              <w:t>3.51</w:t>
            </w:r>
            <w:r>
              <w:rPr>
                <w:color w:val="000000"/>
                <w:spacing w:val="0"/>
                <w:w w:val="100"/>
                <w:position w:val="0"/>
                <w:sz w:val="10"/>
                <w:szCs w:val="10"/>
              </w:rPr>
              <w:t>亿</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元</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7</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both"/>
              <w:rPr>
                <w:sz w:val="10"/>
                <w:szCs w:val="10"/>
              </w:rPr>
            </w:pPr>
            <w:r>
              <w:rPr>
                <w:color w:val="000000"/>
                <w:spacing w:val="0"/>
                <w:w w:val="100"/>
                <w:position w:val="0"/>
                <w:sz w:val="10"/>
                <w:szCs w:val="10"/>
              </w:rPr>
              <w:t>上海翁牌冷藏实业有限公司</w:t>
            </w:r>
            <w:r>
              <w:rPr>
                <w:rFonts w:ascii="Times New Roman" w:eastAsia="Times New Roman" w:hAnsi="Times New Roman" w:cs="Times New Roman"/>
                <w:color w:val="000000"/>
                <w:spacing w:val="0"/>
                <w:w w:val="100"/>
                <w:position w:val="0"/>
                <w:sz w:val="11"/>
                <w:szCs w:val="11"/>
              </w:rPr>
              <w:t>“8・31”</w:t>
            </w:r>
            <w:r>
              <w:rPr>
                <w:color w:val="000000"/>
                <w:spacing w:val="0"/>
                <w:w w:val="100"/>
                <w:position w:val="0"/>
                <w:sz w:val="10"/>
                <w:szCs w:val="10"/>
              </w:rPr>
              <w:t>重大氨 泄漏事故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2013</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31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上海市宝山区</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center"/>
              <w:rPr>
                <w:sz w:val="10"/>
                <w:szCs w:val="10"/>
              </w:rPr>
            </w:pPr>
            <w:r>
              <w:rPr>
                <w:color w:val="000000"/>
                <w:spacing w:val="0"/>
                <w:w w:val="100"/>
                <w:position w:val="0"/>
                <w:sz w:val="10"/>
                <w:szCs w:val="10"/>
              </w:rPr>
              <w:t>中毒和窒</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息</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人重伤，</w:t>
            </w:r>
            <w:r>
              <w:rPr>
                <w:rFonts w:ascii="Times New Roman" w:eastAsia="Times New Roman" w:hAnsi="Times New Roman" w:cs="Times New Roman"/>
                <w:color w:val="000000"/>
                <w:spacing w:val="0"/>
                <w:w w:val="100"/>
                <w:position w:val="0"/>
                <w:sz w:val="11"/>
                <w:szCs w:val="11"/>
              </w:rPr>
              <w:t>18</w:t>
            </w:r>
            <w:r>
              <w:rPr>
                <w:color w:val="000000"/>
                <w:spacing w:val="0"/>
                <w:w w:val="100"/>
                <w:position w:val="0"/>
                <w:sz w:val="10"/>
                <w:szCs w:val="10"/>
              </w:rPr>
              <w:t>人轻伤</w:t>
            </w:r>
          </w:p>
        </w:tc>
        <w:tc>
          <w:tcPr>
            <w:tcBorders>
              <w:top w:val="single" w:sz="4"/>
              <w:left w:val="single" w:sz="4"/>
              <w:right w:val="single" w:sz="4"/>
            </w:tcBorders>
            <w:shd w:val="clear" w:color="auto" w:fill="FFFFFF"/>
            <w:vAlign w:val="top"/>
          </w:tcPr>
          <w:p>
            <w:pPr>
              <w:widowControl w:val="0"/>
              <w:rPr>
                <w:sz w:val="10"/>
                <w:szCs w:val="10"/>
              </w:rPr>
            </w:pPr>
          </w:p>
        </w:tc>
      </w:tr>
      <w:tr>
        <w:trPr>
          <w:trHeight w:val="33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8</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both"/>
              <w:rPr>
                <w:sz w:val="10"/>
                <w:szCs w:val="10"/>
              </w:rPr>
            </w:pPr>
            <w:r>
              <w:rPr>
                <w:color w:val="000000"/>
                <w:spacing w:val="0"/>
                <w:w w:val="100"/>
                <w:position w:val="0"/>
                <w:sz w:val="10"/>
                <w:szCs w:val="10"/>
              </w:rPr>
              <w:t>山西省晋中市寿阳县</w:t>
            </w:r>
            <w:r>
              <w:rPr>
                <w:rFonts w:ascii="Times New Roman" w:eastAsia="Times New Roman" w:hAnsi="Times New Roman" w:cs="Times New Roman"/>
                <w:color w:val="000000"/>
                <w:spacing w:val="0"/>
                <w:w w:val="100"/>
                <w:position w:val="0"/>
                <w:sz w:val="11"/>
                <w:szCs w:val="11"/>
              </w:rPr>
              <w:t xml:space="preserve">“11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重大爆炸 燃烧事故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山西省晋中市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14</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47</w:t>
            </w:r>
            <w:r>
              <w:rPr>
                <w:color w:val="000000"/>
                <w:spacing w:val="0"/>
                <w:w w:val="100"/>
                <w:position w:val="0"/>
                <w:sz w:val="10"/>
                <w:szCs w:val="10"/>
              </w:rPr>
              <w:t>人受伤，经济损失</w:t>
            </w:r>
            <w:r>
              <w:rPr>
                <w:rFonts w:ascii="Times New Roman" w:eastAsia="Times New Roman" w:hAnsi="Times New Roman" w:cs="Times New Roman"/>
                <w:color w:val="000000"/>
                <w:spacing w:val="0"/>
                <w:w w:val="100"/>
                <w:position w:val="0"/>
                <w:sz w:val="11"/>
                <w:szCs w:val="11"/>
              </w:rPr>
              <w:t>1600</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221"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9</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both"/>
              <w:rPr>
                <w:sz w:val="10"/>
                <w:szCs w:val="10"/>
              </w:rPr>
            </w:pPr>
            <w:r>
              <w:rPr>
                <w:color w:val="000000"/>
                <w:spacing w:val="0"/>
                <w:w w:val="100"/>
                <w:position w:val="0"/>
                <w:sz w:val="10"/>
                <w:szCs w:val="10"/>
              </w:rPr>
              <w:t>温州市瓯海区</w:t>
            </w:r>
            <w:r>
              <w:rPr>
                <w:rFonts w:ascii="Times New Roman" w:eastAsia="Times New Roman" w:hAnsi="Times New Roman" w:cs="Times New Roman"/>
                <w:color w:val="000000"/>
                <w:spacing w:val="0"/>
                <w:w w:val="100"/>
                <w:position w:val="0"/>
                <w:sz w:val="11"/>
                <w:szCs w:val="11"/>
              </w:rPr>
              <w:t xml:space="preserve">“8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铝粉尘爆炸重大事故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浙江省温州市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其他爆炸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人受伤，其中</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人重伤</w:t>
            </w:r>
          </w:p>
        </w:tc>
        <w:tc>
          <w:tcPr>
            <w:tcBorders>
              <w:top w:val="single" w:sz="4"/>
              <w:left w:val="single" w:sz="4"/>
              <w:right w:val="single" w:sz="4"/>
            </w:tcBorders>
            <w:shd w:val="clear" w:color="auto" w:fill="FFFFFF"/>
            <w:vAlign w:val="top"/>
          </w:tcPr>
          <w:p>
            <w:pPr>
              <w:widowControl w:val="0"/>
              <w:rPr>
                <w:sz w:val="10"/>
                <w:szCs w:val="10"/>
              </w:rPr>
            </w:pPr>
          </w:p>
        </w:tc>
      </w:tr>
      <w:tr>
        <w:trPr>
          <w:trHeight w:val="326" w:hRule="exact"/>
        </w:trPr>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10</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both"/>
              <w:rPr>
                <w:sz w:val="10"/>
                <w:szCs w:val="10"/>
              </w:rPr>
            </w:pPr>
            <w:r>
              <w:rPr>
                <w:color w:val="000000"/>
                <w:spacing w:val="0"/>
                <w:w w:val="100"/>
                <w:position w:val="0"/>
                <w:sz w:val="10"/>
                <w:szCs w:val="10"/>
              </w:rPr>
              <w:t xml:space="preserve">南京钢铁股份有限公司“ </w:t>
            </w:r>
            <w:r>
              <w:rPr>
                <w:rFonts w:ascii="Times New Roman" w:eastAsia="Times New Roman" w:hAnsi="Times New Roman" w:cs="Times New Roman"/>
                <w:color w:val="000000"/>
                <w:spacing w:val="0"/>
                <w:w w:val="100"/>
                <w:position w:val="0"/>
                <w:sz w:val="11"/>
                <w:szCs w:val="11"/>
              </w:rPr>
              <w:t xml:space="preserve">10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重大铁水外 流重大事故</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2011</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日</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江苏省南京市</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灼烫</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4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人重伤，直接经济损失</w:t>
            </w:r>
            <w:r>
              <w:rPr>
                <w:rFonts w:ascii="Times New Roman" w:eastAsia="Times New Roman" w:hAnsi="Times New Roman" w:cs="Times New Roman"/>
                <w:color w:val="000000"/>
                <w:spacing w:val="0"/>
                <w:w w:val="100"/>
                <w:position w:val="0"/>
                <w:sz w:val="11"/>
                <w:szCs w:val="11"/>
              </w:rPr>
              <w:t>1208</w:t>
            </w:r>
            <w:r>
              <w:rPr>
                <w:color w:val="000000"/>
                <w:spacing w:val="0"/>
                <w:w w:val="100"/>
                <w:position w:val="0"/>
                <w:sz w:val="10"/>
                <w:szCs w:val="10"/>
              </w:rPr>
              <w:t>万</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元</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399"/>
          <w:footerReference w:type="default" r:id="rId400"/>
          <w:headerReference w:type="even" r:id="rId401"/>
          <w:footerReference w:type="even" r:id="rId402"/>
          <w:footnotePr>
            <w:pos w:val="pageBottom"/>
            <w:numFmt w:val="decimal"/>
            <w:numRestart w:val="continuous"/>
          </w:footnotePr>
          <w:pgSz w:w="8448" w:h="6085" w:orient="landscape"/>
          <w:pgMar w:top="717" w:right="691" w:bottom="717" w:left="611" w:header="0" w:footer="3" w:gutter="0"/>
          <w:cols w:space="720"/>
          <w:noEndnote/>
          <w:rtlGutter w:val="0"/>
          <w:docGrid w:linePitch="360"/>
        </w:sectPr>
      </w:pPr>
    </w:p>
    <w:tbl>
      <w:tblPr>
        <w:tblOverlap w:val="never"/>
        <w:jc w:val="left"/>
        <w:tblLayout w:type="fixed"/>
      </w:tblPr>
      <w:tblGrid>
        <w:gridCol w:w="307"/>
        <w:gridCol w:w="1435"/>
        <w:gridCol w:w="907"/>
        <w:gridCol w:w="974"/>
      </w:tblGrid>
      <w:tr>
        <w:trPr>
          <w:trHeight w:val="298"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序号</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名称</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发生时间</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发生地点</w:t>
            </w:r>
          </w:p>
        </w:tc>
      </w:tr>
      <w:tr>
        <w:trPr>
          <w:trHeight w:val="446"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top"/>
          </w:tcPr>
          <w:p>
            <w:pPr>
              <w:pStyle w:val="Style2"/>
              <w:keepNext w:val="0"/>
              <w:keepLines w:val="0"/>
              <w:framePr w:w="3624" w:h="4186" w:wrap="none" w:hAnchor="page" w:x="621" w:y="98"/>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滨海新区中塘镇中外运久凌储 运仓库</w:t>
            </w:r>
            <w:r>
              <w:rPr>
                <w:rFonts w:ascii="Times New Roman" w:eastAsia="Times New Roman" w:hAnsi="Times New Roman" w:cs="Times New Roman"/>
                <w:color w:val="000000"/>
                <w:spacing w:val="0"/>
                <w:w w:val="100"/>
                <w:position w:val="0"/>
                <w:sz w:val="11"/>
                <w:szCs w:val="11"/>
              </w:rPr>
              <w:t xml:space="preserve">“ 10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重大火灾事 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2018</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天津市滨海新区</w:t>
            </w:r>
          </w:p>
        </w:tc>
      </w:tr>
      <w:tr>
        <w:trPr>
          <w:trHeight w:val="446"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125" w:lineRule="exact"/>
              <w:ind w:left="0" w:right="0" w:firstLine="0"/>
              <w:jc w:val="left"/>
              <w:rPr>
                <w:sz w:val="10"/>
                <w:szCs w:val="10"/>
              </w:rPr>
            </w:pPr>
            <w:r>
              <w:rPr>
                <w:color w:val="000000"/>
                <w:spacing w:val="0"/>
                <w:w w:val="100"/>
                <w:position w:val="0"/>
                <w:sz w:val="10"/>
                <w:szCs w:val="10"/>
              </w:rPr>
              <w:t>哈尔滨北龙汤泉休闲酒店有限 公司</w:t>
            </w:r>
            <w:r>
              <w:rPr>
                <w:rFonts w:ascii="Times New Roman" w:eastAsia="Times New Roman" w:hAnsi="Times New Roman" w:cs="Times New Roman"/>
                <w:color w:val="000000"/>
                <w:spacing w:val="0"/>
                <w:w w:val="100"/>
                <w:position w:val="0"/>
                <w:sz w:val="11"/>
                <w:szCs w:val="11"/>
              </w:rPr>
              <w:t>“8・25”</w:t>
            </w:r>
            <w:r>
              <w:rPr>
                <w:color w:val="000000"/>
                <w:spacing w:val="0"/>
                <w:w w:val="100"/>
                <w:position w:val="0"/>
                <w:sz w:val="10"/>
                <w:szCs w:val="10"/>
              </w:rPr>
              <w:t>重大火灾事故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2018</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25</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哈尔滨市松北区</w:t>
            </w:r>
          </w:p>
        </w:tc>
      </w:tr>
      <w:tr>
        <w:trPr>
          <w:trHeight w:val="432"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125" w:lineRule="exact"/>
              <w:ind w:left="0" w:right="0" w:firstLine="0"/>
              <w:jc w:val="left"/>
              <w:rPr>
                <w:sz w:val="10"/>
                <w:szCs w:val="10"/>
              </w:rPr>
            </w:pPr>
            <w:r>
              <w:rPr>
                <w:color w:val="000000"/>
                <w:spacing w:val="0"/>
                <w:w w:val="100"/>
                <w:position w:val="0"/>
                <w:sz w:val="10"/>
                <w:szCs w:val="10"/>
              </w:rPr>
              <w:t>天津市河西区君谊大厦</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 xml:space="preserve">号楼 </w:t>
            </w:r>
            <w:r>
              <w:rPr>
                <w:rFonts w:ascii="Times New Roman" w:eastAsia="Times New Roman" w:hAnsi="Times New Roman" w:cs="Times New Roman"/>
                <w:color w:val="000000"/>
                <w:spacing w:val="0"/>
                <w:w w:val="100"/>
                <w:position w:val="0"/>
                <w:sz w:val="11"/>
                <w:szCs w:val="11"/>
              </w:rPr>
              <w:t xml:space="preserve">“12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重大火灾事故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天津市河西区</w:t>
            </w:r>
          </w:p>
        </w:tc>
      </w:tr>
      <w:tr>
        <w:trPr>
          <w:trHeight w:val="293"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top"/>
          </w:tcPr>
          <w:p>
            <w:pPr>
              <w:pStyle w:val="Style2"/>
              <w:keepNext w:val="0"/>
              <w:keepLines w:val="0"/>
              <w:framePr w:w="3624" w:h="4186" w:wrap="none" w:hAnchor="page" w:x="621" w:y="98"/>
              <w:widowControl w:val="0"/>
              <w:shd w:val="clear" w:color="auto" w:fill="auto"/>
              <w:bidi w:val="0"/>
              <w:spacing w:before="0" w:after="0" w:line="139" w:lineRule="exact"/>
              <w:ind w:left="0" w:right="0" w:firstLine="0"/>
              <w:jc w:val="left"/>
              <w:rPr>
                <w:sz w:val="10"/>
                <w:szCs w:val="10"/>
              </w:rPr>
            </w:pPr>
            <w:r>
              <w:rPr>
                <w:color w:val="000000"/>
                <w:spacing w:val="0"/>
                <w:w w:val="100"/>
                <w:position w:val="0"/>
                <w:sz w:val="10"/>
                <w:szCs w:val="10"/>
              </w:rPr>
              <w:t>北京大兴区</w:t>
            </w:r>
            <w:r>
              <w:rPr>
                <w:rFonts w:ascii="Times New Roman" w:eastAsia="Times New Roman" w:hAnsi="Times New Roman" w:cs="Times New Roman"/>
                <w:color w:val="000000"/>
                <w:spacing w:val="0"/>
                <w:w w:val="100"/>
                <w:position w:val="0"/>
                <w:sz w:val="11"/>
                <w:szCs w:val="11"/>
              </w:rPr>
              <w:t>“11・18"</w:t>
            </w:r>
            <w:r>
              <w:rPr>
                <w:color w:val="000000"/>
                <w:spacing w:val="0"/>
                <w:w w:val="100"/>
                <w:position w:val="0"/>
                <w:sz w:val="10"/>
                <w:szCs w:val="10"/>
              </w:rPr>
              <w:t>重大火灾 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18</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北京大兴区</w:t>
            </w:r>
          </w:p>
        </w:tc>
      </w:tr>
      <w:tr>
        <w:trPr>
          <w:trHeight w:val="437"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115" w:lineRule="exact"/>
              <w:ind w:left="0" w:right="0" w:firstLine="0"/>
              <w:jc w:val="left"/>
              <w:rPr>
                <w:sz w:val="10"/>
                <w:szCs w:val="10"/>
              </w:rPr>
            </w:pPr>
            <w:r>
              <w:rPr>
                <w:color w:val="000000"/>
                <w:spacing w:val="0"/>
                <w:w w:val="100"/>
                <w:position w:val="0"/>
                <w:sz w:val="10"/>
                <w:szCs w:val="10"/>
              </w:rPr>
              <w:t>潍坊市寿光市龙源食品有限公 司</w:t>
            </w:r>
            <w:r>
              <w:rPr>
                <w:rFonts w:ascii="Times New Roman" w:eastAsia="Times New Roman" w:hAnsi="Times New Roman" w:cs="Times New Roman"/>
                <w:color w:val="000000"/>
                <w:spacing w:val="0"/>
                <w:w w:val="100"/>
                <w:position w:val="0"/>
                <w:sz w:val="11"/>
                <w:szCs w:val="11"/>
                <w:lang w:val="en-US" w:eastAsia="en-US" w:bidi="en-US"/>
              </w:rPr>
              <w:t>“11.16”</w:t>
            </w:r>
            <w:r>
              <w:rPr>
                <w:color w:val="000000"/>
                <w:spacing w:val="0"/>
                <w:w w:val="100"/>
                <w:position w:val="0"/>
                <w:sz w:val="10"/>
                <w:szCs w:val="10"/>
              </w:rPr>
              <w:t>重大火灾事故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16</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山东省潍坊市</w:t>
            </w:r>
          </w:p>
        </w:tc>
      </w:tr>
      <w:tr>
        <w:trPr>
          <w:trHeight w:val="288"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6</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揭阳市</w:t>
            </w:r>
            <w:r>
              <w:rPr>
                <w:rFonts w:ascii="Times New Roman" w:eastAsia="Times New Roman" w:hAnsi="Times New Roman" w:cs="Times New Roman"/>
                <w:color w:val="000000"/>
                <w:spacing w:val="0"/>
                <w:w w:val="100"/>
                <w:position w:val="0"/>
                <w:sz w:val="11"/>
                <w:szCs w:val="11"/>
              </w:rPr>
              <w:t xml:space="preserve">“3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26”</w:t>
            </w:r>
            <w:r>
              <w:rPr>
                <w:color w:val="000000"/>
                <w:spacing w:val="0"/>
                <w:w w:val="100"/>
                <w:position w:val="0"/>
                <w:sz w:val="10"/>
                <w:szCs w:val="10"/>
              </w:rPr>
              <w:t>重大火灾事故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26</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广东省揭阳市</w:t>
            </w:r>
          </w:p>
        </w:tc>
      </w:tr>
      <w:tr>
        <w:trPr>
          <w:trHeight w:val="283"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7</w:t>
            </w:r>
          </w:p>
        </w:tc>
        <w:tc>
          <w:tcPr>
            <w:tcBorders>
              <w:top w:val="single" w:sz="4"/>
              <w:left w:val="single" w:sz="4"/>
            </w:tcBorders>
            <w:shd w:val="clear" w:color="auto" w:fill="FFFFFF"/>
            <w:vAlign w:val="top"/>
          </w:tcPr>
          <w:p>
            <w:pPr>
              <w:pStyle w:val="Style2"/>
              <w:keepNext w:val="0"/>
              <w:keepLines w:val="0"/>
              <w:framePr w:w="3624" w:h="4186" w:wrap="none" w:hAnchor="page" w:x="621" w:y="98"/>
              <w:widowControl w:val="0"/>
              <w:shd w:val="clear" w:color="auto" w:fill="auto"/>
              <w:bidi w:val="0"/>
              <w:spacing w:before="0" w:after="0" w:line="125" w:lineRule="exact"/>
              <w:ind w:left="0" w:right="0" w:firstLine="0"/>
              <w:jc w:val="left"/>
              <w:rPr>
                <w:sz w:val="10"/>
                <w:szCs w:val="10"/>
              </w:rPr>
            </w:pPr>
            <w:r>
              <w:rPr>
                <w:color w:val="000000"/>
                <w:spacing w:val="0"/>
                <w:w w:val="100"/>
                <w:position w:val="0"/>
                <w:sz w:val="10"/>
                <w:szCs w:val="10"/>
              </w:rPr>
              <w:t xml:space="preserve">台州大东鞋业有限公司 </w:t>
            </w:r>
            <w:r>
              <w:rPr>
                <w:rFonts w:ascii="Times New Roman" w:eastAsia="Times New Roman" w:hAnsi="Times New Roman" w:cs="Times New Roman"/>
                <w:color w:val="000000"/>
                <w:spacing w:val="0"/>
                <w:w w:val="100"/>
                <w:position w:val="0"/>
                <w:sz w:val="11"/>
                <w:szCs w:val="11"/>
              </w:rPr>
              <w:t xml:space="preserve">“1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14”</w:t>
            </w:r>
            <w:r>
              <w:rPr>
                <w:color w:val="000000"/>
                <w:spacing w:val="0"/>
                <w:w w:val="100"/>
                <w:position w:val="0"/>
                <w:sz w:val="10"/>
                <w:szCs w:val="10"/>
              </w:rPr>
              <w:t>重大火灾事故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14</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浙江省台州市</w:t>
            </w:r>
          </w:p>
        </w:tc>
      </w:tr>
      <w:tr>
        <w:trPr>
          <w:trHeight w:val="288"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8</w:t>
            </w:r>
          </w:p>
        </w:tc>
        <w:tc>
          <w:tcPr>
            <w:tcBorders>
              <w:top w:val="single" w:sz="4"/>
              <w:left w:val="single" w:sz="4"/>
            </w:tcBorders>
            <w:shd w:val="clear" w:color="auto" w:fill="FFFFFF"/>
            <w:vAlign w:val="top"/>
          </w:tcPr>
          <w:p>
            <w:pPr>
              <w:pStyle w:val="Style2"/>
              <w:keepNext w:val="0"/>
              <w:keepLines w:val="0"/>
              <w:framePr w:w="3624" w:h="4186" w:wrap="none" w:hAnchor="page" w:x="621" w:y="98"/>
              <w:widowControl w:val="0"/>
              <w:shd w:val="clear" w:color="auto" w:fill="auto"/>
              <w:bidi w:val="0"/>
              <w:spacing w:before="0" w:after="0" w:line="144" w:lineRule="exact"/>
              <w:ind w:left="0" w:right="0" w:firstLine="0"/>
              <w:jc w:val="left"/>
              <w:rPr>
                <w:sz w:val="10"/>
                <w:szCs w:val="10"/>
              </w:rPr>
            </w:pPr>
            <w:r>
              <w:rPr>
                <w:color w:val="000000"/>
                <w:spacing w:val="0"/>
                <w:w w:val="100"/>
                <w:position w:val="0"/>
                <w:sz w:val="10"/>
                <w:szCs w:val="10"/>
              </w:rPr>
              <w:t>深圳市</w:t>
            </w:r>
            <w:r>
              <w:rPr>
                <w:rFonts w:ascii="Times New Roman" w:eastAsia="Times New Roman" w:hAnsi="Times New Roman" w:cs="Times New Roman"/>
                <w:color w:val="000000"/>
                <w:spacing w:val="0"/>
                <w:w w:val="100"/>
                <w:position w:val="0"/>
                <w:sz w:val="11"/>
                <w:szCs w:val="11"/>
              </w:rPr>
              <w:t xml:space="preserve">“12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重大火灾事 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2013</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广东省深圳市</w:t>
            </w:r>
          </w:p>
        </w:tc>
      </w:tr>
      <w:tr>
        <w:trPr>
          <w:trHeight w:val="442" w:hRule="exact"/>
        </w:trPr>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pPr>
            <w:r>
              <w:rPr>
                <w:i/>
                <w:iCs/>
                <w:color w:val="000000"/>
                <w:spacing w:val="0"/>
                <w:w w:val="100"/>
                <w:position w:val="0"/>
              </w:rPr>
              <w:t>9</w:t>
            </w:r>
          </w:p>
        </w:tc>
        <w:tc>
          <w:tcPr>
            <w:tcBorders>
              <w:top w:val="single" w:sz="4"/>
              <w:left w:val="single" w:sz="4"/>
            </w:tcBorders>
            <w:shd w:val="clear" w:color="auto" w:fill="FFFFFF"/>
            <w:vAlign w:val="top"/>
          </w:tcPr>
          <w:p>
            <w:pPr>
              <w:pStyle w:val="Style2"/>
              <w:keepNext w:val="0"/>
              <w:keepLines w:val="0"/>
              <w:framePr w:w="3624" w:h="4186" w:wrap="none" w:hAnchor="page" w:x="621" w:y="98"/>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吉林省长春市宝源丰禽业有限 公司“</w:t>
            </w:r>
            <w:r>
              <w:rPr>
                <w:rFonts w:ascii="Times New Roman" w:eastAsia="Times New Roman" w:hAnsi="Times New Roman" w:cs="Times New Roman"/>
                <w:color w:val="000000"/>
                <w:spacing w:val="0"/>
                <w:w w:val="100"/>
                <w:position w:val="0"/>
                <w:sz w:val="11"/>
                <w:szCs w:val="11"/>
              </w:rPr>
              <w:t xml:space="preserve">6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特别重大火灾爆 炸事故</w:t>
            </w:r>
          </w:p>
        </w:tc>
        <w:tc>
          <w:tcPr>
            <w:tcBorders>
              <w:top w:val="single" w:sz="4"/>
              <w:lef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2013</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日</w:t>
            </w:r>
          </w:p>
        </w:tc>
        <w:tc>
          <w:tcPr>
            <w:tcBorders>
              <w:top w:val="single" w:sz="4"/>
              <w:left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吉林省长春市德惠市</w:t>
            </w:r>
          </w:p>
        </w:tc>
      </w:tr>
      <w:tr>
        <w:trPr>
          <w:trHeight w:val="533" w:hRule="exact"/>
        </w:trPr>
        <w:tc>
          <w:tcPr>
            <w:tcBorders>
              <w:top w:val="single" w:sz="4"/>
              <w:left w:val="single" w:sz="4"/>
              <w:bottom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10</w:t>
            </w:r>
          </w:p>
        </w:tc>
        <w:tc>
          <w:tcPr>
            <w:tcBorders>
              <w:top w:val="single" w:sz="4"/>
              <w:left w:val="single" w:sz="4"/>
              <w:bottom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137" w:lineRule="exact"/>
              <w:ind w:left="0" w:right="0" w:firstLine="0"/>
              <w:jc w:val="left"/>
              <w:rPr>
                <w:sz w:val="10"/>
                <w:szCs w:val="10"/>
              </w:rPr>
            </w:pPr>
            <w:r>
              <w:rPr>
                <w:color w:val="000000"/>
                <w:spacing w:val="0"/>
                <w:w w:val="100"/>
                <w:position w:val="0"/>
                <w:sz w:val="10"/>
                <w:szCs w:val="10"/>
              </w:rPr>
              <w:t>广东省佛山市三水区盛丰陶瓷 有限公司</w:t>
            </w:r>
            <w:r>
              <w:rPr>
                <w:rFonts w:ascii="Times New Roman" w:eastAsia="Times New Roman" w:hAnsi="Times New Roman" w:cs="Times New Roman"/>
                <w:color w:val="000000"/>
                <w:spacing w:val="0"/>
                <w:w w:val="100"/>
                <w:position w:val="0"/>
                <w:sz w:val="11"/>
                <w:szCs w:val="11"/>
              </w:rPr>
              <w:t xml:space="preserve">“8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重大火灾事 故</w:t>
            </w:r>
          </w:p>
        </w:tc>
        <w:tc>
          <w:tcPr>
            <w:tcBorders>
              <w:top w:val="single" w:sz="4"/>
              <w:left w:val="single" w:sz="4"/>
              <w:bottom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2011</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日</w:t>
            </w:r>
          </w:p>
        </w:tc>
        <w:tc>
          <w:tcPr>
            <w:tcBorders>
              <w:top w:val="single" w:sz="4"/>
              <w:left w:val="single" w:sz="4"/>
              <w:bottom w:val="single" w:sz="4"/>
              <w:right w:val="single" w:sz="4"/>
            </w:tcBorders>
            <w:shd w:val="clear" w:color="auto" w:fill="FFFFFF"/>
            <w:vAlign w:val="center"/>
          </w:tcPr>
          <w:p>
            <w:pPr>
              <w:pStyle w:val="Style2"/>
              <w:keepNext w:val="0"/>
              <w:keepLines w:val="0"/>
              <w:framePr w:w="3624" w:h="4186" w:wrap="none" w:hAnchor="page" w:x="62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广东省佛山市</w:t>
            </w:r>
          </w:p>
        </w:tc>
      </w:tr>
    </w:tbl>
    <w:p>
      <w:pPr>
        <w:framePr w:w="3624" w:h="4186" w:wrap="none" w:hAnchor="page" w:x="621" w:y="98"/>
        <w:widowControl w:val="0"/>
        <w:spacing w:line="1" w:lineRule="exact"/>
      </w:pPr>
    </w:p>
    <w:tbl>
      <w:tblPr>
        <w:tblOverlap w:val="never"/>
        <w:jc w:val="left"/>
        <w:tblLayout w:type="fixed"/>
      </w:tblPr>
      <w:tblGrid>
        <w:gridCol w:w="658"/>
        <w:gridCol w:w="509"/>
        <w:gridCol w:w="1790"/>
        <w:gridCol w:w="562"/>
      </w:tblGrid>
      <w:tr>
        <w:trPr>
          <w:trHeight w:val="298"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事故类型</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事故等级</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事故后果</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备注</w:t>
            </w:r>
          </w:p>
        </w:tc>
      </w:tr>
      <w:tr>
        <w:trPr>
          <w:trHeight w:val="446"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仓库火灾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2" w:lineRule="exact"/>
              <w:ind w:left="0" w:right="0" w:firstLine="0"/>
              <w:jc w:val="center"/>
              <w:rPr>
                <w:sz w:val="10"/>
                <w:szCs w:val="10"/>
              </w:rPr>
            </w:pPr>
            <w:r>
              <w:rPr>
                <w:color w:val="000000"/>
                <w:spacing w:val="0"/>
                <w:w w:val="100"/>
                <w:position w:val="0"/>
                <w:sz w:val="10"/>
                <w:szCs w:val="10"/>
              </w:rPr>
              <w:t>过火面积</w:t>
            </w:r>
            <w:r>
              <w:rPr>
                <w:rFonts w:ascii="Times New Roman" w:eastAsia="Times New Roman" w:hAnsi="Times New Roman" w:cs="Times New Roman"/>
                <w:color w:val="000000"/>
                <w:spacing w:val="0"/>
                <w:w w:val="100"/>
                <w:position w:val="0"/>
                <w:sz w:val="11"/>
                <w:szCs w:val="11"/>
                <w:lang w:val="en-US" w:eastAsia="en-US" w:bidi="en-US"/>
              </w:rPr>
              <w:t>23487.53</w:t>
            </w:r>
            <w:r>
              <w:rPr>
                <w:color w:val="000000"/>
                <w:spacing w:val="0"/>
                <w:w w:val="100"/>
                <w:position w:val="0"/>
                <w:sz w:val="10"/>
                <w:szCs w:val="10"/>
              </w:rPr>
              <w:t>平方米，事故未造成 人员伤亡，直接经济损失（不含事故罚 款）约</w:t>
            </w:r>
            <w:r>
              <w:rPr>
                <w:rFonts w:ascii="Times New Roman" w:eastAsia="Times New Roman" w:hAnsi="Times New Roman" w:cs="Times New Roman"/>
                <w:color w:val="000000"/>
                <w:spacing w:val="0"/>
                <w:w w:val="100"/>
                <w:position w:val="0"/>
                <w:sz w:val="11"/>
                <w:szCs w:val="11"/>
                <w:lang w:val="en-US" w:eastAsia="en-US" w:bidi="en-US"/>
              </w:rPr>
              <w:t>8944.95</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446"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酒店火灾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9" w:lineRule="exact"/>
              <w:ind w:left="0" w:right="0" w:firstLine="0"/>
              <w:jc w:val="center"/>
              <w:rPr>
                <w:sz w:val="10"/>
                <w:szCs w:val="10"/>
              </w:rPr>
            </w:pPr>
            <w:r>
              <w:rPr>
                <w:color w:val="000000"/>
                <w:spacing w:val="0"/>
                <w:w w:val="100"/>
                <w:position w:val="0"/>
                <w:sz w:val="10"/>
                <w:szCs w:val="10"/>
              </w:rPr>
              <w:t>过火面积约</w:t>
            </w:r>
            <w:r>
              <w:rPr>
                <w:rFonts w:ascii="Times New Roman" w:eastAsia="Times New Roman" w:hAnsi="Times New Roman" w:cs="Times New Roman"/>
                <w:color w:val="000000"/>
                <w:spacing w:val="0"/>
                <w:w w:val="100"/>
                <w:position w:val="0"/>
                <w:sz w:val="11"/>
                <w:szCs w:val="11"/>
              </w:rPr>
              <w:t>400</w:t>
            </w:r>
            <w:r>
              <w:rPr>
                <w:color w:val="000000"/>
                <w:spacing w:val="0"/>
                <w:w w:val="100"/>
                <w:position w:val="0"/>
                <w:sz w:val="10"/>
                <w:szCs w:val="10"/>
              </w:rPr>
              <w:t>平方米，造成</w:t>
            </w:r>
            <w:r>
              <w:rPr>
                <w:rFonts w:ascii="Times New Roman" w:eastAsia="Times New Roman" w:hAnsi="Times New Roman" w:cs="Times New Roman"/>
                <w:color w:val="000000"/>
                <w:spacing w:val="0"/>
                <w:w w:val="100"/>
                <w:position w:val="0"/>
                <w:sz w:val="11"/>
                <w:szCs w:val="11"/>
              </w:rPr>
              <w:t>20</w:t>
            </w:r>
            <w:r>
              <w:rPr>
                <w:color w:val="000000"/>
                <w:spacing w:val="0"/>
                <w:w w:val="100"/>
                <w:position w:val="0"/>
                <w:sz w:val="10"/>
                <w:szCs w:val="10"/>
              </w:rPr>
              <w:t>人死 亡，</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lang w:val="en-US" w:eastAsia="en-US" w:bidi="en-US"/>
              </w:rPr>
              <w:t xml:space="preserve">2504.8 </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432"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建设工程火灾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2" w:lineRule="exact"/>
              <w:ind w:left="0" w:right="0" w:firstLine="0"/>
              <w:jc w:val="cente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人受伤，过火面积约</w:t>
            </w:r>
            <w:r>
              <w:rPr>
                <w:rFonts w:ascii="Times New Roman" w:eastAsia="Times New Roman" w:hAnsi="Times New Roman" w:cs="Times New Roman"/>
                <w:color w:val="000000"/>
                <w:spacing w:val="0"/>
                <w:w w:val="100"/>
                <w:position w:val="0"/>
                <w:sz w:val="11"/>
                <w:szCs w:val="11"/>
              </w:rPr>
              <w:t xml:space="preserve">300 </w:t>
            </w:r>
            <w:r>
              <w:rPr>
                <w:color w:val="000000"/>
                <w:spacing w:val="0"/>
                <w:w w:val="100"/>
                <w:position w:val="0"/>
                <w:sz w:val="10"/>
                <w:szCs w:val="10"/>
              </w:rPr>
              <w:t>平方米，直接经济损失（不含事故罚 款）约</w:t>
            </w:r>
            <w:r>
              <w:rPr>
                <w:rFonts w:ascii="Times New Roman" w:eastAsia="Times New Roman" w:hAnsi="Times New Roman" w:cs="Times New Roman"/>
                <w:color w:val="000000"/>
                <w:spacing w:val="0"/>
                <w:w w:val="100"/>
                <w:position w:val="0"/>
                <w:sz w:val="11"/>
                <w:szCs w:val="11"/>
                <w:lang w:val="en-US" w:eastAsia="en-US" w:bidi="en-US"/>
              </w:rPr>
              <w:t>2516.6</w:t>
            </w:r>
            <w:r>
              <w:rPr>
                <w:i/>
                <w:iCs/>
                <w:color w:val="000000"/>
                <w:spacing w:val="0"/>
                <w:w w:val="100"/>
                <w:position w:val="0"/>
              </w:rPr>
              <w:t>万元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293"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商场火灾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19</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人受伤及重大经济损失</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437"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厂房火灾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2" w:lineRule="exact"/>
              <w:ind w:left="0" w:right="0" w:firstLine="0"/>
              <w:jc w:val="center"/>
            </w:pPr>
            <w:r>
              <w:rPr>
                <w:rFonts w:ascii="Times New Roman" w:eastAsia="Times New Roman" w:hAnsi="Times New Roman" w:cs="Times New Roman"/>
                <w:color w:val="000000"/>
                <w:spacing w:val="0"/>
                <w:w w:val="100"/>
                <w:position w:val="0"/>
                <w:sz w:val="11"/>
                <w:szCs w:val="11"/>
              </w:rPr>
              <w:t>18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人受伤，</w:t>
            </w:r>
            <w:r>
              <w:rPr>
                <w:rFonts w:ascii="Times New Roman" w:eastAsia="Times New Roman" w:hAnsi="Times New Roman" w:cs="Times New Roman"/>
                <w:color w:val="000000"/>
                <w:spacing w:val="0"/>
                <w:w w:val="100"/>
                <w:position w:val="0"/>
                <w:sz w:val="11"/>
                <w:szCs w:val="11"/>
              </w:rPr>
              <w:t>4000</w:t>
            </w:r>
            <w:r>
              <w:rPr>
                <w:color w:val="000000"/>
                <w:spacing w:val="0"/>
                <w:w w:val="100"/>
                <w:position w:val="0"/>
                <w:sz w:val="10"/>
                <w:szCs w:val="10"/>
              </w:rPr>
              <w:t>平方米主 厂房及主厂房内生产设备被损毁，直接 经济损失</w:t>
            </w:r>
            <w:r>
              <w:rPr>
                <w:rFonts w:ascii="Times New Roman" w:eastAsia="Times New Roman" w:hAnsi="Times New Roman" w:cs="Times New Roman"/>
                <w:color w:val="000000"/>
                <w:spacing w:val="0"/>
                <w:w w:val="100"/>
                <w:position w:val="0"/>
                <w:sz w:val="11"/>
                <w:szCs w:val="11"/>
                <w:lang w:val="en-US" w:eastAsia="en-US" w:bidi="en-US"/>
              </w:rPr>
              <w:t>2666.2</w:t>
            </w:r>
            <w:r>
              <w:rPr>
                <w:i/>
                <w:iCs/>
                <w:color w:val="000000"/>
                <w:spacing w:val="0"/>
                <w:w w:val="100"/>
                <w:position w:val="0"/>
              </w:rPr>
              <w:t>万元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288"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厂房火灾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4"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人受伤，过火面积</w:t>
            </w:r>
            <w:r>
              <w:rPr>
                <w:rFonts w:ascii="Times New Roman" w:eastAsia="Times New Roman" w:hAnsi="Times New Roman" w:cs="Times New Roman"/>
                <w:color w:val="000000"/>
                <w:spacing w:val="0"/>
                <w:w w:val="100"/>
                <w:position w:val="0"/>
                <w:sz w:val="11"/>
                <w:szCs w:val="11"/>
              </w:rPr>
              <w:t>208</w:t>
            </w:r>
            <w:r>
              <w:rPr>
                <w:color w:val="000000"/>
                <w:spacing w:val="0"/>
                <w:w w:val="100"/>
                <w:position w:val="0"/>
                <w:sz w:val="10"/>
                <w:szCs w:val="10"/>
              </w:rPr>
              <w:t>平 方米，直接经济损失</w:t>
            </w:r>
            <w:r>
              <w:rPr>
                <w:rFonts w:ascii="Times New Roman" w:eastAsia="Times New Roman" w:hAnsi="Times New Roman" w:cs="Times New Roman"/>
                <w:color w:val="000000"/>
                <w:spacing w:val="0"/>
                <w:w w:val="100"/>
                <w:position w:val="0"/>
                <w:sz w:val="11"/>
                <w:szCs w:val="11"/>
                <w:lang w:val="en-US" w:eastAsia="en-US" w:bidi="en-US"/>
              </w:rPr>
              <w:t>390.93</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283"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厂房火灾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0" w:lineRule="exact"/>
              <w:ind w:left="0" w:right="0" w:firstLine="0"/>
              <w:jc w:val="center"/>
              <w:rPr>
                <w:sz w:val="10"/>
                <w:szCs w:val="10"/>
              </w:rPr>
            </w:pPr>
            <w:r>
              <w:rPr>
                <w:color w:val="000000"/>
                <w:spacing w:val="0"/>
                <w:w w:val="100"/>
                <w:position w:val="0"/>
                <w:sz w:val="10"/>
                <w:szCs w:val="10"/>
              </w:rPr>
              <w:t>火灾过火面积约</w:t>
            </w:r>
            <w:r>
              <w:rPr>
                <w:rFonts w:ascii="Times New Roman" w:eastAsia="Times New Roman" w:hAnsi="Times New Roman" w:cs="Times New Roman"/>
                <w:color w:val="000000"/>
                <w:spacing w:val="0"/>
                <w:w w:val="100"/>
                <w:position w:val="0"/>
                <w:sz w:val="11"/>
                <w:szCs w:val="11"/>
              </w:rPr>
              <w:t>1080</w:t>
            </w:r>
            <w:r>
              <w:rPr>
                <w:color w:val="000000"/>
                <w:spacing w:val="0"/>
                <w:w w:val="100"/>
                <w:position w:val="0"/>
                <w:sz w:val="10"/>
                <w:szCs w:val="10"/>
              </w:rPr>
              <w:t>平方米，事故共 造成</w:t>
            </w:r>
            <w:r>
              <w:rPr>
                <w:rFonts w:ascii="Times New Roman" w:eastAsia="Times New Roman" w:hAnsi="Times New Roman" w:cs="Times New Roman"/>
                <w:color w:val="000000"/>
                <w:spacing w:val="0"/>
                <w:w w:val="100"/>
                <w:position w:val="0"/>
                <w:sz w:val="11"/>
                <w:szCs w:val="11"/>
              </w:rPr>
              <w:t>16</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人受伤</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288"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批发市场火灾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4"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16</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人受伤，过火面积</w:t>
            </w:r>
            <w:r>
              <w:rPr>
                <w:rFonts w:ascii="Times New Roman" w:eastAsia="Times New Roman" w:hAnsi="Times New Roman" w:cs="Times New Roman"/>
                <w:color w:val="000000"/>
                <w:spacing w:val="0"/>
                <w:w w:val="100"/>
                <w:position w:val="0"/>
                <w:sz w:val="11"/>
                <w:szCs w:val="11"/>
              </w:rPr>
              <w:t xml:space="preserve">1290 </w:t>
            </w:r>
            <w:r>
              <w:rPr>
                <w:color w:val="000000"/>
                <w:spacing w:val="0"/>
                <w:w w:val="100"/>
                <w:position w:val="0"/>
                <w:sz w:val="10"/>
                <w:szCs w:val="10"/>
              </w:rPr>
              <w:t>平方米，直接经济损失</w:t>
            </w:r>
            <w:r>
              <w:rPr>
                <w:rFonts w:ascii="Times New Roman" w:eastAsia="Times New Roman" w:hAnsi="Times New Roman" w:cs="Times New Roman"/>
                <w:color w:val="000000"/>
                <w:spacing w:val="0"/>
                <w:w w:val="100"/>
                <w:position w:val="0"/>
                <w:sz w:val="11"/>
                <w:szCs w:val="11"/>
                <w:lang w:val="en-US" w:eastAsia="en-US" w:bidi="en-US"/>
              </w:rPr>
              <w:t>1781.2</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442" w:hRule="exact"/>
        </w:trPr>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厂房火灾</w:t>
            </w:r>
          </w:p>
        </w:tc>
        <w:tc>
          <w:tcPr>
            <w:tcBorders>
              <w:top w:val="single" w:sz="4"/>
              <w:lef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framePr w:w="3518" w:h="4186" w:wrap="none" w:hAnchor="page" w:x="4231" w:y="98"/>
              <w:widowControl w:val="0"/>
              <w:shd w:val="clear" w:color="auto" w:fill="auto"/>
              <w:bidi w:val="0"/>
              <w:spacing w:before="0" w:after="0" w:line="130" w:lineRule="exact"/>
              <w:ind w:left="0" w:right="0" w:firstLine="0"/>
              <w:jc w:val="center"/>
              <w:rPr>
                <w:sz w:val="10"/>
                <w:szCs w:val="10"/>
              </w:rPr>
            </w:pPr>
            <w:r>
              <w:rPr>
                <w:color w:val="000000"/>
                <w:spacing w:val="0"/>
                <w:w w:val="100"/>
                <w:position w:val="0"/>
                <w:sz w:val="10"/>
                <w:szCs w:val="10"/>
              </w:rPr>
              <w:t>造成</w:t>
            </w:r>
            <w:r>
              <w:rPr>
                <w:rFonts w:ascii="Times New Roman" w:eastAsia="Times New Roman" w:hAnsi="Times New Roman" w:cs="Times New Roman"/>
                <w:color w:val="000000"/>
                <w:spacing w:val="0"/>
                <w:w w:val="100"/>
                <w:position w:val="0"/>
                <w:sz w:val="11"/>
                <w:szCs w:val="11"/>
              </w:rPr>
              <w:t>58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71</w:t>
            </w:r>
            <w:r>
              <w:rPr>
                <w:color w:val="000000"/>
                <w:spacing w:val="0"/>
                <w:w w:val="100"/>
                <w:position w:val="0"/>
                <w:sz w:val="10"/>
                <w:szCs w:val="10"/>
              </w:rPr>
              <w:t>人受伤，建筑物过 火面积</w:t>
            </w:r>
            <w:r>
              <w:rPr>
                <w:rFonts w:ascii="Times New Roman" w:eastAsia="Times New Roman" w:hAnsi="Times New Roman" w:cs="Times New Roman"/>
                <w:color w:val="000000"/>
                <w:spacing w:val="0"/>
                <w:w w:val="100"/>
                <w:position w:val="0"/>
                <w:sz w:val="11"/>
                <w:szCs w:val="11"/>
              </w:rPr>
              <w:t>12000</w:t>
            </w:r>
            <w:r>
              <w:rPr>
                <w:color w:val="000000"/>
                <w:spacing w:val="0"/>
                <w:w w:val="100"/>
                <w:position w:val="0"/>
                <w:sz w:val="10"/>
                <w:szCs w:val="10"/>
              </w:rPr>
              <w:t>平方米，直接经济损失</w:t>
            </w:r>
          </w:p>
          <w:p>
            <w:pPr>
              <w:pStyle w:val="Style2"/>
              <w:keepNext w:val="0"/>
              <w:keepLines w:val="0"/>
              <w:framePr w:w="3518" w:h="4186" w:wrap="none" w:hAnchor="page" w:x="4231" w:y="98"/>
              <w:widowControl w:val="0"/>
              <w:shd w:val="clear" w:color="auto" w:fill="auto"/>
              <w:bidi w:val="0"/>
              <w:spacing w:before="0" w:after="0" w:line="130"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lang w:val="en-US" w:eastAsia="en-US" w:bidi="en-US"/>
              </w:rPr>
              <w:t>1.58</w:t>
            </w:r>
            <w:r>
              <w:rPr>
                <w:color w:val="000000"/>
                <w:spacing w:val="0"/>
                <w:w w:val="100"/>
                <w:position w:val="0"/>
                <w:sz w:val="10"/>
                <w:szCs w:val="10"/>
              </w:rPr>
              <w:t>亿元</w:t>
            </w:r>
          </w:p>
        </w:tc>
        <w:tc>
          <w:tcPr>
            <w:tcBorders>
              <w:top w:val="single" w:sz="4"/>
              <w:left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r>
        <w:trPr>
          <w:trHeight w:val="533" w:hRule="exact"/>
        </w:trPr>
        <w:tc>
          <w:tcPr>
            <w:tcBorders>
              <w:top w:val="single" w:sz="4"/>
              <w:left w:val="single" w:sz="4"/>
              <w:bottom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居民楼火灾</w:t>
            </w:r>
          </w:p>
        </w:tc>
        <w:tc>
          <w:tcPr>
            <w:tcBorders>
              <w:top w:val="single" w:sz="4"/>
              <w:left w:val="single" w:sz="4"/>
              <w:bottom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造成</w:t>
            </w: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人受伤，直接经济损 失</w:t>
            </w:r>
            <w:r>
              <w:rPr>
                <w:rFonts w:ascii="Times New Roman" w:eastAsia="Times New Roman" w:hAnsi="Times New Roman" w:cs="Times New Roman"/>
                <w:color w:val="000000"/>
                <w:spacing w:val="0"/>
                <w:w w:val="100"/>
                <w:position w:val="0"/>
                <w:sz w:val="11"/>
                <w:szCs w:val="11"/>
              </w:rPr>
              <w:t>1113</w:t>
            </w:r>
            <w:r>
              <w:rPr>
                <w:color w:val="000000"/>
                <w:spacing w:val="0"/>
                <w:w w:val="100"/>
                <w:position w:val="0"/>
                <w:sz w:val="10"/>
                <w:szCs w:val="10"/>
              </w:rPr>
              <w:t>万元，过火面积</w:t>
            </w:r>
            <w:r>
              <w:rPr>
                <w:rFonts w:ascii="Times New Roman" w:eastAsia="Times New Roman" w:hAnsi="Times New Roman" w:cs="Times New Roman"/>
                <w:color w:val="000000"/>
                <w:spacing w:val="0"/>
                <w:w w:val="100"/>
                <w:position w:val="0"/>
                <w:sz w:val="11"/>
                <w:szCs w:val="11"/>
              </w:rPr>
              <w:t>3250</w:t>
            </w:r>
            <w:r>
              <w:rPr>
                <w:color w:val="000000"/>
                <w:spacing w:val="0"/>
                <w:w w:val="100"/>
                <w:position w:val="0"/>
                <w:sz w:val="10"/>
                <w:szCs w:val="10"/>
              </w:rPr>
              <w:t>平方米。</w:t>
            </w:r>
          </w:p>
        </w:tc>
        <w:tc>
          <w:tcPr>
            <w:tcBorders>
              <w:top w:val="single" w:sz="4"/>
              <w:left w:val="single" w:sz="4"/>
              <w:bottom w:val="single" w:sz="4"/>
              <w:right w:val="single" w:sz="4"/>
            </w:tcBorders>
            <w:shd w:val="clear" w:color="auto" w:fill="FFFFFF"/>
            <w:vAlign w:val="center"/>
          </w:tcPr>
          <w:p>
            <w:pPr>
              <w:pStyle w:val="Style2"/>
              <w:keepNext w:val="0"/>
              <w:keepLines w:val="0"/>
              <w:framePr w:w="3518" w:h="4186" w:wrap="none" w:hAnchor="page" w:x="4231" w:y="98"/>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生产经营</w:t>
            </w:r>
          </w:p>
        </w:tc>
      </w:tr>
    </w:tbl>
    <w:p>
      <w:pPr>
        <w:framePr w:w="3518" w:h="4186" w:wrap="none" w:hAnchor="page" w:x="4231" w:y="98"/>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85" w:line="1" w:lineRule="exact"/>
      </w:pPr>
    </w:p>
    <w:p>
      <w:pPr>
        <w:widowControl w:val="0"/>
        <w:spacing w:line="1" w:lineRule="exact"/>
        <w:sectPr>
          <w:footnotePr>
            <w:pos w:val="pageBottom"/>
            <w:numFmt w:val="decimal"/>
            <w:numRestart w:val="continuous"/>
          </w:footnotePr>
          <w:pgSz w:w="8448" w:h="6085" w:orient="landscape"/>
          <w:pgMar w:top="920" w:right="700" w:bottom="272" w:left="620" w:header="0" w:footer="3" w:gutter="0"/>
          <w:cols w:space="720"/>
          <w:noEndnote/>
          <w:rtlGutter w:val="0"/>
          <w:docGrid w:linePitch="360"/>
        </w:sectPr>
      </w:pPr>
    </w:p>
    <w:p>
      <w:pPr>
        <w:pStyle w:val="Style266"/>
        <w:keepNext w:val="0"/>
        <w:keepLines w:val="0"/>
        <w:widowControl w:val="0"/>
        <w:shd w:val="clear" w:color="auto" w:fill="auto"/>
        <w:bidi w:val="0"/>
        <w:spacing w:before="0" w:after="0" w:line="240" w:lineRule="auto"/>
        <w:ind w:left="2654"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sz w:val="12"/>
          <w:szCs w:val="12"/>
          <w:lang w:val="en-US" w:eastAsia="en-US" w:bidi="en-US"/>
        </w:rPr>
        <w:t>D</w:t>
      </w:r>
      <w:r>
        <w:rPr>
          <w:color w:val="000000"/>
          <w:spacing w:val="0"/>
          <w:w w:val="100"/>
          <w:position w:val="0"/>
          <w:sz w:val="12"/>
          <w:szCs w:val="12"/>
          <w:lang w:val="en-US" w:eastAsia="en-US" w:bidi="en-US"/>
        </w:rPr>
        <w:t>：</w:t>
      </w:r>
      <w:r>
        <w:rPr>
          <w:color w:val="000000"/>
          <w:spacing w:val="0"/>
          <w:w w:val="100"/>
          <w:position w:val="0"/>
        </w:rPr>
        <w:t>建筑施工事故案例汇编表</w:t>
      </w:r>
    </w:p>
    <w:tbl>
      <w:tblPr>
        <w:tblOverlap w:val="never"/>
        <w:jc w:val="center"/>
        <w:tblLayout w:type="fixed"/>
      </w:tblPr>
      <w:tblGrid>
        <w:gridCol w:w="302"/>
        <w:gridCol w:w="1723"/>
        <w:gridCol w:w="893"/>
        <w:gridCol w:w="691"/>
        <w:gridCol w:w="614"/>
        <w:gridCol w:w="542"/>
        <w:gridCol w:w="1939"/>
        <w:gridCol w:w="437"/>
      </w:tblGrid>
      <w:tr>
        <w:trPr>
          <w:trHeight w:val="235"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序号</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名称</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发生时间</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发生地点</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事故类型</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事故等级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事故后果</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rPr>
              <w:t>备注</w:t>
            </w:r>
          </w:p>
        </w:tc>
      </w:tr>
      <w:tr>
        <w:trPr>
          <w:trHeight w:val="35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left"/>
              <w:rPr>
                <w:sz w:val="10"/>
                <w:szCs w:val="10"/>
              </w:rPr>
            </w:pPr>
            <w:r>
              <w:rPr>
                <w:color w:val="000000"/>
                <w:spacing w:val="0"/>
                <w:w w:val="100"/>
                <w:position w:val="0"/>
                <w:sz w:val="10"/>
                <w:szCs w:val="10"/>
              </w:rPr>
              <w:t>广东省佛山市轨道交通</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 xml:space="preserve">号线一期工程 </w:t>
            </w:r>
            <w:r>
              <w:rPr>
                <w:rFonts w:ascii="Times New Roman" w:eastAsia="Times New Roman" w:hAnsi="Times New Roman" w:cs="Times New Roman"/>
                <w:color w:val="000000"/>
                <w:spacing w:val="0"/>
                <w:w w:val="100"/>
                <w:position w:val="0"/>
                <w:sz w:val="11"/>
                <w:szCs w:val="11"/>
              </w:rPr>
              <w:t xml:space="preserve">“2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透水坍塌重大事故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2018</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广东省佛山市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坍塌</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center"/>
            </w:pP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人失踪、</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人受伤，直接经济 损失约</w:t>
            </w:r>
            <w:r>
              <w:rPr>
                <w:rFonts w:ascii="Times New Roman" w:eastAsia="Times New Roman" w:hAnsi="Times New Roman" w:cs="Times New Roman"/>
                <w:color w:val="000000"/>
                <w:spacing w:val="0"/>
                <w:w w:val="100"/>
                <w:position w:val="0"/>
                <w:sz w:val="11"/>
                <w:szCs w:val="11"/>
                <w:lang w:val="en-US" w:eastAsia="en-US" w:bidi="en-US"/>
              </w:rPr>
              <w:t>5323.8</w:t>
            </w:r>
            <w:r>
              <w:rPr>
                <w:i/>
                <w:iCs/>
                <w:color w:val="000000"/>
                <w:spacing w:val="0"/>
                <w:w w:val="100"/>
                <w:position w:val="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504"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49" w:lineRule="exact"/>
              <w:ind w:left="0" w:right="0" w:firstLine="0"/>
              <w:jc w:val="left"/>
              <w:rPr>
                <w:sz w:val="10"/>
                <w:szCs w:val="10"/>
              </w:rPr>
            </w:pPr>
            <w:r>
              <w:rPr>
                <w:color w:val="000000"/>
                <w:spacing w:val="0"/>
                <w:w w:val="100"/>
                <w:position w:val="0"/>
                <w:sz w:val="10"/>
                <w:szCs w:val="10"/>
              </w:rPr>
              <w:t>大方县成贵铁路七扇岩隧道进口平行 导洞</w:t>
            </w:r>
            <w:r>
              <w:rPr>
                <w:rFonts w:ascii="Times New Roman" w:eastAsia="Times New Roman" w:hAnsi="Times New Roman" w:cs="Times New Roman"/>
                <w:color w:val="000000"/>
                <w:spacing w:val="0"/>
                <w:w w:val="100"/>
                <w:position w:val="0"/>
                <w:sz w:val="11"/>
                <w:szCs w:val="11"/>
              </w:rPr>
              <w:t xml:space="preserve">“5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瓦斯爆炸重大事故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日</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6" w:lineRule="exact"/>
              <w:ind w:left="0" w:right="0" w:firstLine="0"/>
              <w:jc w:val="center"/>
              <w:rPr>
                <w:sz w:val="10"/>
                <w:szCs w:val="10"/>
              </w:rPr>
            </w:pPr>
            <w:r>
              <w:rPr>
                <w:color w:val="000000"/>
                <w:spacing w:val="0"/>
                <w:w w:val="100"/>
                <w:position w:val="0"/>
                <w:sz w:val="10"/>
                <w:szCs w:val="10"/>
              </w:rPr>
              <w:t xml:space="preserve">成贵铁路 </w:t>
            </w:r>
            <w:r>
              <w:rPr>
                <w:rFonts w:ascii="Times New Roman" w:eastAsia="Times New Roman" w:hAnsi="Times New Roman" w:cs="Times New Roman"/>
                <w:color w:val="000000"/>
                <w:spacing w:val="0"/>
                <w:w w:val="100"/>
                <w:position w:val="0"/>
                <w:sz w:val="11"/>
                <w:szCs w:val="11"/>
                <w:lang w:val="en-US" w:eastAsia="en-US" w:bidi="en-US"/>
              </w:rPr>
              <w:t xml:space="preserve">CGZQSG13 </w:t>
            </w:r>
            <w:r>
              <w:rPr>
                <w:color w:val="000000"/>
                <w:spacing w:val="0"/>
                <w:w w:val="100"/>
                <w:position w:val="0"/>
                <w:sz w:val="10"/>
                <w:szCs w:val="10"/>
              </w:rPr>
              <w:t>标 段</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瓦斯爆炸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人受伤，直接经济损失</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lang w:val="en-US" w:eastAsia="en-US" w:bidi="en-US"/>
              </w:rPr>
              <w:t xml:space="preserve">1475.103 </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left"/>
              <w:rPr>
                <w:sz w:val="10"/>
                <w:szCs w:val="10"/>
              </w:rPr>
            </w:pPr>
            <w:r>
              <w:rPr>
                <w:color w:val="000000"/>
                <w:spacing w:val="0"/>
                <w:w w:val="100"/>
                <w:position w:val="0"/>
                <w:sz w:val="10"/>
                <w:szCs w:val="10"/>
              </w:rPr>
              <w:t>江西丰城发电厂</w:t>
            </w:r>
            <w:r>
              <w:rPr>
                <w:rFonts w:ascii="Times New Roman" w:eastAsia="Times New Roman" w:hAnsi="Times New Roman" w:cs="Times New Roman"/>
                <w:color w:val="000000"/>
                <w:spacing w:val="0"/>
                <w:w w:val="100"/>
                <w:position w:val="0"/>
                <w:sz w:val="11"/>
                <w:szCs w:val="11"/>
              </w:rPr>
              <w:t>“11・24”</w:t>
            </w:r>
            <w:r>
              <w:rPr>
                <w:color w:val="000000"/>
                <w:spacing w:val="0"/>
                <w:w w:val="100"/>
                <w:position w:val="0"/>
                <w:sz w:val="10"/>
                <w:szCs w:val="10"/>
              </w:rPr>
              <w:t>冷却塔施工 平台坍塌特别重大事故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2016</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24</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江西省丰城市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坍塌</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74</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人受伤</w:t>
            </w: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49" w:lineRule="exact"/>
              <w:ind w:left="0" w:right="0" w:firstLine="0"/>
              <w:jc w:val="left"/>
              <w:rPr>
                <w:sz w:val="10"/>
                <w:szCs w:val="10"/>
              </w:rPr>
            </w:pPr>
            <w:r>
              <w:rPr>
                <w:color w:val="000000"/>
                <w:spacing w:val="0"/>
                <w:w w:val="100"/>
                <w:position w:val="0"/>
                <w:sz w:val="10"/>
                <w:szCs w:val="10"/>
              </w:rPr>
              <w:t xml:space="preserve">临沂市兰陵县兰陵顺天运输有限公司 </w:t>
            </w:r>
            <w:r>
              <w:rPr>
                <w:rFonts w:ascii="Times New Roman" w:eastAsia="Times New Roman" w:hAnsi="Times New Roman" w:cs="Times New Roman"/>
                <w:color w:val="000000"/>
                <w:spacing w:val="0"/>
                <w:w w:val="100"/>
                <w:position w:val="0"/>
                <w:sz w:val="11"/>
                <w:szCs w:val="11"/>
              </w:rPr>
              <w:t xml:space="preserve">“5 </w:t>
            </w:r>
            <w:r>
              <w:rPr>
                <w:rFonts w:ascii="Times New Roman" w:eastAsia="Times New Roman" w:hAnsi="Times New Roman" w:cs="Times New Roman"/>
                <w:color w:val="000000"/>
                <w:spacing w:val="0"/>
                <w:w w:val="100"/>
                <w:position w:val="0"/>
                <w:sz w:val="11"/>
                <w:szCs w:val="11"/>
                <w:lang w:val="en-US" w:eastAsia="en-US" w:bidi="en-US"/>
              </w:rPr>
              <w:t xml:space="preserve">• </w:t>
            </w:r>
            <w:r>
              <w:rPr>
                <w:i/>
                <w:iCs/>
                <w:color w:val="000000"/>
                <w:spacing w:val="0"/>
                <w:w w:val="100"/>
                <w:position w:val="0"/>
                <w:sz w:val="12"/>
                <w:szCs w:val="12"/>
                <w:lang w:val="en-US" w:eastAsia="en-US" w:bidi="en-US"/>
              </w:rPr>
              <w:t>9"</w:t>
            </w:r>
            <w:r>
              <w:rPr>
                <w:color w:val="000000"/>
                <w:spacing w:val="0"/>
                <w:w w:val="100"/>
                <w:position w:val="0"/>
                <w:sz w:val="10"/>
                <w:szCs w:val="10"/>
              </w:rPr>
              <w:t>挡土墙重大坍塌事故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2015</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月</w:t>
            </w:r>
            <w:r>
              <w:rPr>
                <w:i/>
                <w:iCs/>
                <w:color w:val="000000"/>
                <w:spacing w:val="0"/>
                <w:w w:val="100"/>
                <w:position w:val="0"/>
                <w:sz w:val="12"/>
                <w:szCs w:val="12"/>
              </w:rPr>
              <w:t>9</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山东省临沂市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坍塌</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73"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人受伤，直接经济损失</w:t>
            </w:r>
            <w:r>
              <w:rPr>
                <w:rFonts w:ascii="Times New Roman" w:eastAsia="Times New Roman" w:hAnsi="Times New Roman" w:cs="Times New Roman"/>
                <w:color w:val="000000"/>
                <w:spacing w:val="0"/>
                <w:w w:val="100"/>
                <w:position w:val="0"/>
                <w:sz w:val="11"/>
                <w:szCs w:val="11"/>
                <w:lang w:val="en-US" w:eastAsia="en-US" w:bidi="en-US"/>
              </w:rPr>
              <w:t xml:space="preserve">721.5 </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8" w:lineRule="exact"/>
              <w:ind w:left="0" w:right="0" w:firstLine="0"/>
              <w:jc w:val="left"/>
              <w:rPr>
                <w:sz w:val="10"/>
                <w:szCs w:val="10"/>
              </w:rPr>
            </w:pPr>
            <w:r>
              <w:rPr>
                <w:color w:val="000000"/>
                <w:spacing w:val="0"/>
                <w:w w:val="100"/>
                <w:position w:val="0"/>
                <w:sz w:val="10"/>
                <w:szCs w:val="10"/>
              </w:rPr>
              <w:t>清华附中体育馆及宿舍楼工程</w:t>
            </w:r>
            <w:r>
              <w:rPr>
                <w:rFonts w:ascii="Times New Roman" w:eastAsia="Times New Roman" w:hAnsi="Times New Roman" w:cs="Times New Roman"/>
                <w:color w:val="000000"/>
                <w:spacing w:val="0"/>
                <w:w w:val="100"/>
                <w:position w:val="0"/>
                <w:sz w:val="11"/>
                <w:szCs w:val="11"/>
              </w:rPr>
              <w:t xml:space="preserve">“12・29” </w:t>
            </w:r>
            <w:r>
              <w:rPr>
                <w:color w:val="000000"/>
                <w:spacing w:val="0"/>
                <w:w w:val="100"/>
                <w:position w:val="0"/>
                <w:sz w:val="10"/>
                <w:szCs w:val="10"/>
              </w:rPr>
              <w:t>坍塌重大生产安全事故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29</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北京市海淀区</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坍塌</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人受伤</w:t>
            </w:r>
          </w:p>
        </w:tc>
        <w:tc>
          <w:tcPr>
            <w:tcBorders>
              <w:top w:val="single" w:sz="4"/>
              <w:left w:val="single" w:sz="4"/>
              <w:right w:val="single" w:sz="4"/>
            </w:tcBorders>
            <w:shd w:val="clear" w:color="auto" w:fill="FFFFFF"/>
            <w:vAlign w:val="top"/>
          </w:tcPr>
          <w:p>
            <w:pPr>
              <w:widowControl w:val="0"/>
              <w:rPr>
                <w:sz w:val="10"/>
                <w:szCs w:val="10"/>
              </w:rPr>
            </w:pPr>
          </w:p>
        </w:tc>
      </w:tr>
      <w:tr>
        <w:trPr>
          <w:trHeight w:val="355"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6</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left"/>
              <w:rPr>
                <w:sz w:val="10"/>
                <w:szCs w:val="10"/>
              </w:rPr>
            </w:pPr>
            <w:r>
              <w:rPr>
                <w:color w:val="000000"/>
                <w:spacing w:val="0"/>
                <w:w w:val="100"/>
                <w:position w:val="0"/>
                <w:sz w:val="10"/>
                <w:szCs w:val="10"/>
              </w:rPr>
              <w:t>高州市深镇镇在建石拱桥</w:t>
            </w:r>
            <w:r>
              <w:rPr>
                <w:rFonts w:ascii="Times New Roman" w:eastAsia="Times New Roman" w:hAnsi="Times New Roman" w:cs="Times New Roman"/>
                <w:color w:val="000000"/>
                <w:spacing w:val="0"/>
                <w:w w:val="100"/>
                <w:position w:val="0"/>
                <w:sz w:val="11"/>
                <w:szCs w:val="11"/>
              </w:rPr>
              <w:t>“5・3”</w:t>
            </w:r>
            <w:r>
              <w:rPr>
                <w:color w:val="000000"/>
                <w:spacing w:val="0"/>
                <w:w w:val="100"/>
                <w:position w:val="0"/>
                <w:sz w:val="10"/>
                <w:szCs w:val="10"/>
              </w:rPr>
              <w:t>坍塌 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广东省高州市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坍塌</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16</w:t>
            </w:r>
            <w:r>
              <w:rPr>
                <w:color w:val="000000"/>
                <w:spacing w:val="0"/>
                <w:w w:val="100"/>
                <w:position w:val="0"/>
                <w:sz w:val="10"/>
                <w:szCs w:val="10"/>
              </w:rPr>
              <w:t>人受伤，直接经济损失</w:t>
            </w:r>
          </w:p>
          <w:p>
            <w:pPr>
              <w:pStyle w:val="Style2"/>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11"/>
                <w:szCs w:val="11"/>
                <w:lang w:val="en-US" w:eastAsia="en-US" w:bidi="en-US"/>
              </w:rPr>
              <w:t>1015.6</w:t>
            </w:r>
            <w:r>
              <w:rPr>
                <w:i/>
                <w:iCs/>
                <w:color w:val="000000"/>
                <w:spacing w:val="0"/>
                <w:w w:val="100"/>
                <w:position w:val="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7</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68" w:lineRule="exact"/>
              <w:ind w:left="0" w:right="0" w:firstLine="0"/>
              <w:jc w:val="left"/>
              <w:rPr>
                <w:sz w:val="10"/>
                <w:szCs w:val="10"/>
              </w:rPr>
            </w:pPr>
            <w:r>
              <w:rPr>
                <w:color w:val="000000"/>
                <w:spacing w:val="0"/>
                <w:w w:val="100"/>
                <w:position w:val="0"/>
                <w:sz w:val="10"/>
                <w:szCs w:val="10"/>
              </w:rPr>
              <w:t>湖北省东湖景园工地</w:t>
            </w:r>
            <w:r>
              <w:rPr>
                <w:rFonts w:ascii="Times New Roman" w:eastAsia="Times New Roman" w:hAnsi="Times New Roman" w:cs="Times New Roman"/>
                <w:color w:val="000000"/>
                <w:spacing w:val="0"/>
                <w:w w:val="100"/>
                <w:position w:val="0"/>
                <w:sz w:val="11"/>
                <w:szCs w:val="11"/>
              </w:rPr>
              <w:t xml:space="preserve">“9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重大施工 升降机坠落事故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9</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湖北省武汉市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起重伤害</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19</w:t>
            </w:r>
            <w:r>
              <w:rPr>
                <w:color w:val="000000"/>
                <w:spacing w:val="0"/>
                <w:w w:val="100"/>
                <w:position w:val="0"/>
                <w:sz w:val="10"/>
                <w:szCs w:val="10"/>
              </w:rPr>
              <w:t>人死亡的重大建筑施工事故，直接经济 损失约</w:t>
            </w:r>
            <w:r>
              <w:rPr>
                <w:rFonts w:ascii="Times New Roman" w:eastAsia="Times New Roman" w:hAnsi="Times New Roman" w:cs="Times New Roman"/>
                <w:color w:val="000000"/>
                <w:spacing w:val="0"/>
                <w:w w:val="100"/>
                <w:position w:val="0"/>
                <w:sz w:val="11"/>
                <w:szCs w:val="11"/>
              </w:rPr>
              <w:t>1800</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336" w:hRule="exact"/>
        </w:trPr>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8</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0" w:line="163" w:lineRule="exact"/>
              <w:ind w:left="0" w:right="0" w:firstLine="0"/>
              <w:jc w:val="left"/>
              <w:rPr>
                <w:sz w:val="10"/>
                <w:szCs w:val="10"/>
              </w:rPr>
            </w:pPr>
            <w:r>
              <w:rPr>
                <w:color w:val="000000"/>
                <w:spacing w:val="0"/>
                <w:w w:val="100"/>
                <w:position w:val="0"/>
                <w:sz w:val="10"/>
                <w:szCs w:val="10"/>
              </w:rPr>
              <w:t xml:space="preserve">大连市旅顺口区蓝湾三期工地“ </w:t>
            </w:r>
            <w:r>
              <w:rPr>
                <w:rFonts w:ascii="Times New Roman" w:eastAsia="Times New Roman" w:hAnsi="Times New Roman" w:cs="Times New Roman"/>
                <w:color w:val="000000"/>
                <w:spacing w:val="0"/>
                <w:w w:val="100"/>
                <w:position w:val="0"/>
                <w:sz w:val="11"/>
                <w:szCs w:val="11"/>
              </w:rPr>
              <w:t xml:space="preserve">10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 xml:space="preserve">8” </w:t>
            </w:r>
            <w:r>
              <w:rPr>
                <w:color w:val="000000"/>
                <w:spacing w:val="0"/>
                <w:w w:val="100"/>
                <w:position w:val="0"/>
                <w:sz w:val="10"/>
                <w:szCs w:val="10"/>
              </w:rPr>
              <w:t>施工坍塌重大事故</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 xml:space="preserve">2011 </w:t>
            </w:r>
            <w:r>
              <w:rPr>
                <w:color w:val="000000"/>
                <w:spacing w:val="0"/>
                <w:w w:val="100"/>
                <w:position w:val="0"/>
                <w:sz w:val="10"/>
                <w:szCs w:val="10"/>
              </w:rPr>
              <w:t xml:space="preserve">年 </w:t>
            </w:r>
            <w:r>
              <w:rPr>
                <w:rFonts w:ascii="Times New Roman" w:eastAsia="Times New Roman" w:hAnsi="Times New Roman" w:cs="Times New Roman"/>
                <w:color w:val="000000"/>
                <w:spacing w:val="0"/>
                <w:w w:val="100"/>
                <w:position w:val="0"/>
                <w:sz w:val="11"/>
                <w:szCs w:val="11"/>
              </w:rPr>
              <w:t xml:space="preserve">1 </w:t>
            </w:r>
            <w:r>
              <w:rPr>
                <w:color w:val="000000"/>
                <w:spacing w:val="0"/>
                <w:w w:val="100"/>
                <w:position w:val="0"/>
                <w:sz w:val="10"/>
                <w:szCs w:val="10"/>
              </w:rPr>
              <w:t xml:space="preserve">月 </w:t>
            </w:r>
            <w:r>
              <w:rPr>
                <w:rFonts w:ascii="Times New Roman" w:eastAsia="Times New Roman" w:hAnsi="Times New Roman" w:cs="Times New Roman"/>
                <w:color w:val="000000"/>
                <w:spacing w:val="0"/>
                <w:w w:val="100"/>
                <w:position w:val="0"/>
                <w:sz w:val="11"/>
                <w:szCs w:val="11"/>
              </w:rPr>
              <w:t xml:space="preserve">19 </w:t>
            </w:r>
            <w:r>
              <w:rPr>
                <w:rFonts w:ascii="Times New Roman" w:eastAsia="Times New Roman" w:hAnsi="Times New Roman" w:cs="Times New Roman"/>
                <w:color w:val="000000"/>
                <w:spacing w:val="0"/>
                <w:w w:val="100"/>
                <w:position w:val="0"/>
                <w:sz w:val="11"/>
                <w:szCs w:val="11"/>
                <w:lang w:val="en-US" w:eastAsia="en-US" w:bidi="en-US"/>
              </w:rPr>
              <w:t>S</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河南省潔河市</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火药爆炸</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0" w:line="158"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21</w:t>
            </w:r>
            <w:r>
              <w:rPr>
                <w:color w:val="000000"/>
                <w:spacing w:val="0"/>
                <w:w w:val="100"/>
                <w:position w:val="0"/>
                <w:sz w:val="10"/>
                <w:szCs w:val="10"/>
              </w:rPr>
              <w:t>人受伤（其中重伤</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人）, 直接经济损失</w:t>
            </w:r>
            <w:r>
              <w:rPr>
                <w:rFonts w:ascii="Times New Roman" w:eastAsia="Times New Roman" w:hAnsi="Times New Roman" w:cs="Times New Roman"/>
                <w:color w:val="000000"/>
                <w:spacing w:val="0"/>
                <w:w w:val="100"/>
                <w:position w:val="0"/>
                <w:sz w:val="11"/>
                <w:szCs w:val="11"/>
                <w:lang w:val="en-US" w:eastAsia="en-US" w:bidi="en-US"/>
              </w:rPr>
              <w:t>334.6</w:t>
            </w:r>
            <w:r>
              <w:rPr>
                <w:color w:val="000000"/>
                <w:spacing w:val="0"/>
                <w:w w:val="100"/>
                <w:position w:val="0"/>
                <w:sz w:val="10"/>
                <w:szCs w:val="10"/>
              </w:rPr>
              <w:t>万元</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sectPr>
          <w:footnotePr>
            <w:pos w:val="pageBottom"/>
            <w:numFmt w:val="decimal"/>
            <w:numRestart w:val="continuous"/>
          </w:footnotePr>
          <w:pgSz w:w="8448" w:h="6085" w:orient="landscape"/>
          <w:pgMar w:top="766" w:right="666" w:bottom="908" w:left="639" w:header="0" w:footer="3" w:gutter="0"/>
          <w:cols w:space="720"/>
          <w:noEndnote/>
          <w:rtlGutter w:val="0"/>
          <w:docGrid w:linePitch="360"/>
        </w:sectPr>
      </w:pPr>
    </w:p>
    <w:tbl>
      <w:tblPr>
        <w:tblOverlap w:val="never"/>
        <w:jc w:val="center"/>
        <w:tblLayout w:type="fixed"/>
      </w:tblPr>
      <w:tblGrid>
        <w:gridCol w:w="264"/>
        <w:gridCol w:w="1618"/>
        <w:gridCol w:w="1051"/>
        <w:gridCol w:w="1128"/>
        <w:gridCol w:w="552"/>
        <w:gridCol w:w="835"/>
        <w:gridCol w:w="1114"/>
        <w:gridCol w:w="427"/>
      </w:tblGrid>
      <w:tr>
        <w:trPr>
          <w:trHeight w:val="283" w:hRule="exact"/>
        </w:trPr>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0" w:lineRule="exact"/>
              <w:ind w:left="0" w:right="0" w:firstLine="0"/>
              <w:jc w:val="left"/>
              <w:rPr>
                <w:sz w:val="10"/>
                <w:szCs w:val="10"/>
              </w:rPr>
            </w:pPr>
            <w:r>
              <w:rPr>
                <w:color w:val="000000"/>
                <w:spacing w:val="0"/>
                <w:w w:val="100"/>
                <w:position w:val="0"/>
                <w:sz w:val="10"/>
                <w:szCs w:val="10"/>
              </w:rPr>
              <w:t>序 号</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名称</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发生时间</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发生地点</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事故类型</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事故等级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事故后果</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rPr>
              <w:t>备注</w:t>
            </w:r>
          </w:p>
        </w:tc>
      </w:tr>
      <w:tr>
        <w:trPr>
          <w:trHeight w:val="283"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西安</w:t>
            </w:r>
            <w:r>
              <w:rPr>
                <w:rFonts w:ascii="Times New Roman" w:eastAsia="Times New Roman" w:hAnsi="Times New Roman" w:cs="Times New Roman"/>
                <w:color w:val="000000"/>
                <w:spacing w:val="0"/>
                <w:w w:val="100"/>
                <w:position w:val="0"/>
                <w:sz w:val="11"/>
                <w:szCs w:val="11"/>
              </w:rPr>
              <w:t xml:space="preserve">“11 </w:t>
            </w:r>
            <w:r>
              <w:rPr>
                <w:rFonts w:ascii="Times New Roman" w:eastAsia="Times New Roman" w:hAnsi="Times New Roman" w:cs="Times New Roman"/>
                <w:color w:val="000000"/>
                <w:spacing w:val="0"/>
                <w:w w:val="100"/>
                <w:position w:val="0"/>
                <w:sz w:val="11"/>
                <w:szCs w:val="11"/>
                <w:lang w:val="en-US" w:eastAsia="en-US" w:bidi="en-US"/>
              </w:rPr>
              <w:t>• 13"</w:t>
            </w:r>
            <w:r>
              <w:rPr>
                <w:color w:val="000000"/>
                <w:spacing w:val="0"/>
                <w:w w:val="100"/>
                <w:position w:val="0"/>
                <w:sz w:val="10"/>
                <w:szCs w:val="10"/>
              </w:rPr>
              <w:t>重大道路交通事故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2018</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陕西省西安市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碰撞</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0"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人受伤， 直接经济损失</w:t>
            </w:r>
            <w:r>
              <w:rPr>
                <w:rFonts w:ascii="Times New Roman" w:eastAsia="Times New Roman" w:hAnsi="Times New Roman" w:cs="Times New Roman"/>
                <w:color w:val="000000"/>
                <w:spacing w:val="0"/>
                <w:w w:val="100"/>
                <w:position w:val="0"/>
                <w:sz w:val="11"/>
                <w:szCs w:val="11"/>
              </w:rPr>
              <w:t>635</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1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left"/>
              <w:rPr>
                <w:sz w:val="10"/>
                <w:szCs w:val="10"/>
              </w:rPr>
            </w:pPr>
            <w:r>
              <w:rPr>
                <w:color w:val="000000"/>
                <w:spacing w:val="0"/>
                <w:w w:val="100"/>
                <w:position w:val="0"/>
                <w:sz w:val="10"/>
                <w:szCs w:val="10"/>
              </w:rPr>
              <w:t>陕西安康京昆高速</w:t>
            </w:r>
            <w:r>
              <w:rPr>
                <w:rFonts w:ascii="Times New Roman" w:eastAsia="Times New Roman" w:hAnsi="Times New Roman" w:cs="Times New Roman"/>
                <w:color w:val="000000"/>
                <w:spacing w:val="0"/>
                <w:w w:val="100"/>
                <w:position w:val="0"/>
                <w:sz w:val="11"/>
                <w:szCs w:val="11"/>
                <w:lang w:val="en-US" w:eastAsia="en-US" w:bidi="en-US"/>
              </w:rPr>
              <w:t>"8 • 10"</w:t>
            </w:r>
            <w:r>
              <w:rPr>
                <w:color w:val="000000"/>
                <w:spacing w:val="0"/>
                <w:w w:val="100"/>
                <w:position w:val="0"/>
                <w:sz w:val="10"/>
                <w:szCs w:val="10"/>
              </w:rPr>
              <w:t>特别 重大道路交通事故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陕西省安康市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碰撞</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4"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36</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人受 伤，直接经济损失</w:t>
            </w:r>
          </w:p>
          <w:p>
            <w:pPr>
              <w:pStyle w:val="Style2"/>
              <w:keepNext w:val="0"/>
              <w:keepLines w:val="0"/>
              <w:widowControl w:val="0"/>
              <w:shd w:val="clear" w:color="auto" w:fill="auto"/>
              <w:bidi w:val="0"/>
              <w:spacing w:before="0" w:after="0" w:line="134"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3533</w:t>
            </w:r>
            <w:r>
              <w:rPr>
                <w:color w:val="000000"/>
                <w:spacing w:val="0"/>
                <w:w w:val="100"/>
                <w:position w:val="0"/>
                <w:sz w:val="10"/>
                <w:szCs w:val="10"/>
              </w:rPr>
              <w:t>余万元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1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left"/>
              <w:rPr>
                <w:sz w:val="10"/>
                <w:szCs w:val="10"/>
              </w:rPr>
            </w:pPr>
            <w:r>
              <w:rPr>
                <w:color w:val="000000"/>
                <w:spacing w:val="0"/>
                <w:w w:val="100"/>
                <w:position w:val="0"/>
                <w:sz w:val="10"/>
                <w:szCs w:val="10"/>
              </w:rPr>
              <w:t>广河高速公路龙门路段</w:t>
            </w:r>
            <w:r>
              <w:rPr>
                <w:rFonts w:ascii="Times New Roman" w:eastAsia="Times New Roman" w:hAnsi="Times New Roman" w:cs="Times New Roman"/>
                <w:color w:val="000000"/>
                <w:spacing w:val="0"/>
                <w:w w:val="100"/>
                <w:position w:val="0"/>
                <w:sz w:val="11"/>
                <w:szCs w:val="11"/>
              </w:rPr>
              <w:t xml:space="preserve">“7 </w:t>
            </w:r>
            <w:r>
              <w:rPr>
                <w:rFonts w:ascii="Times New Roman" w:eastAsia="Times New Roman" w:hAnsi="Times New Roman" w:cs="Times New Roman"/>
                <w:color w:val="000000"/>
                <w:spacing w:val="0"/>
                <w:w w:val="100"/>
                <w:position w:val="0"/>
                <w:sz w:val="11"/>
                <w:szCs w:val="11"/>
                <w:lang w:val="en-US" w:eastAsia="en-US" w:bidi="en-US"/>
              </w:rPr>
              <w:t>• 6"</w:t>
            </w:r>
            <w:r>
              <w:rPr>
                <w:color w:val="000000"/>
                <w:spacing w:val="0"/>
                <w:w w:val="100"/>
                <w:position w:val="0"/>
                <w:sz w:val="10"/>
                <w:szCs w:val="10"/>
              </w:rPr>
              <w:t>重 大道路交通事故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广东省惠州市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翻车</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4" w:lineRule="exact"/>
              <w:ind w:left="0" w:right="0" w:firstLine="140"/>
              <w:jc w:val="left"/>
              <w:rPr>
                <w:sz w:val="10"/>
                <w:szCs w:val="10"/>
              </w:rPr>
            </w:pPr>
            <w:r>
              <w:rPr>
                <w:rFonts w:ascii="Times New Roman" w:eastAsia="Times New Roman" w:hAnsi="Times New Roman" w:cs="Times New Roman"/>
                <w:color w:val="000000"/>
                <w:spacing w:val="0"/>
                <w:w w:val="100"/>
                <w:position w:val="0"/>
                <w:sz w:val="11"/>
                <w:szCs w:val="11"/>
              </w:rPr>
              <w:t>19</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31</w:t>
            </w:r>
            <w:r>
              <w:rPr>
                <w:color w:val="000000"/>
                <w:spacing w:val="0"/>
                <w:w w:val="100"/>
                <w:position w:val="0"/>
                <w:sz w:val="10"/>
                <w:szCs w:val="10"/>
              </w:rPr>
              <w:t>人受 伤，直接经济损失</w:t>
            </w:r>
          </w:p>
          <w:p>
            <w:pPr>
              <w:pStyle w:val="Style2"/>
              <w:keepNext w:val="0"/>
              <w:keepLines w:val="0"/>
              <w:widowControl w:val="0"/>
              <w:shd w:val="clear" w:color="auto" w:fill="auto"/>
              <w:bidi w:val="0"/>
              <w:spacing w:before="0" w:after="0" w:line="134"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lang w:val="en-US" w:eastAsia="en-US" w:bidi="en-US"/>
              </w:rPr>
              <w:t xml:space="preserve">3152.17 </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22"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27" w:lineRule="exact"/>
              <w:ind w:left="0" w:right="0" w:firstLine="0"/>
              <w:jc w:val="left"/>
              <w:rPr>
                <w:sz w:val="10"/>
                <w:szCs w:val="10"/>
              </w:rPr>
            </w:pPr>
            <w:r>
              <w:rPr>
                <w:color w:val="000000"/>
                <w:spacing w:val="0"/>
                <w:w w:val="100"/>
                <w:position w:val="0"/>
                <w:sz w:val="10"/>
                <w:szCs w:val="10"/>
              </w:rPr>
              <w:t xml:space="preserve">河北保定张石高速浮图峪五号隧道 </w:t>
            </w:r>
            <w:r>
              <w:rPr>
                <w:rFonts w:ascii="Times New Roman" w:eastAsia="Times New Roman" w:hAnsi="Times New Roman" w:cs="Times New Roman"/>
                <w:color w:val="000000"/>
                <w:spacing w:val="0"/>
                <w:w w:val="100"/>
                <w:position w:val="0"/>
                <w:sz w:val="11"/>
                <w:szCs w:val="11"/>
              </w:rPr>
              <w:t xml:space="preserve">“5 </w:t>
            </w:r>
            <w:r>
              <w:rPr>
                <w:rFonts w:ascii="Times New Roman" w:eastAsia="Times New Roman" w:hAnsi="Times New Roman" w:cs="Times New Roman"/>
                <w:color w:val="000000"/>
                <w:spacing w:val="0"/>
                <w:w w:val="100"/>
                <w:position w:val="0"/>
                <w:sz w:val="11"/>
                <w:szCs w:val="11"/>
                <w:lang w:val="en-US" w:eastAsia="en-US" w:bidi="en-US"/>
              </w:rPr>
              <w:t>• 23"</w:t>
            </w:r>
            <w:r>
              <w:rPr>
                <w:color w:val="000000"/>
                <w:spacing w:val="0"/>
                <w:w w:val="100"/>
                <w:position w:val="0"/>
                <w:sz w:val="10"/>
                <w:szCs w:val="10"/>
              </w:rPr>
              <w:t>重大危险化学品运输车 辆燃爆事故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2017</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月</w:t>
            </w:r>
            <w:r>
              <w:rPr>
                <w:i/>
                <w:iCs/>
                <w:color w:val="000000"/>
                <w:spacing w:val="0"/>
                <w:w w:val="100"/>
                <w:position w:val="0"/>
                <w:sz w:val="12"/>
                <w:szCs w:val="12"/>
              </w:rPr>
              <w:t>23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河北省保定市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25"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人重伤，</w:t>
            </w:r>
          </w:p>
          <w:p>
            <w:pPr>
              <w:pStyle w:val="Style2"/>
              <w:keepNext w:val="0"/>
              <w:keepLines w:val="0"/>
              <w:widowControl w:val="0"/>
              <w:shd w:val="clear" w:color="auto" w:fill="auto"/>
              <w:bidi w:val="0"/>
              <w:spacing w:before="0" w:after="0" w:line="125"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16</w:t>
            </w:r>
            <w:r>
              <w:rPr>
                <w:color w:val="000000"/>
                <w:spacing w:val="0"/>
                <w:w w:val="100"/>
                <w:position w:val="0"/>
                <w:sz w:val="10"/>
                <w:szCs w:val="10"/>
              </w:rPr>
              <w:t>人轻伤，直接经济 损失</w:t>
            </w:r>
            <w:r>
              <w:rPr>
                <w:rFonts w:ascii="Times New Roman" w:eastAsia="Times New Roman" w:hAnsi="Times New Roman" w:cs="Times New Roman"/>
                <w:color w:val="000000"/>
                <w:spacing w:val="0"/>
                <w:w w:val="100"/>
                <w:position w:val="0"/>
                <w:sz w:val="11"/>
                <w:szCs w:val="11"/>
              </w:rPr>
              <w:t>4200</w:t>
            </w:r>
            <w:r>
              <w:rPr>
                <w:color w:val="000000"/>
                <w:spacing w:val="0"/>
                <w:w w:val="100"/>
                <w:position w:val="0"/>
                <w:sz w:val="10"/>
                <w:szCs w:val="10"/>
              </w:rPr>
              <w:t>多万元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1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20" w:lineRule="exact"/>
              <w:ind w:left="0" w:right="0" w:firstLine="0"/>
              <w:jc w:val="left"/>
              <w:rPr>
                <w:sz w:val="10"/>
                <w:szCs w:val="10"/>
              </w:rPr>
            </w:pPr>
            <w:r>
              <w:rPr>
                <w:color w:val="000000"/>
                <w:spacing w:val="0"/>
                <w:w w:val="100"/>
                <w:position w:val="0"/>
                <w:sz w:val="10"/>
                <w:szCs w:val="10"/>
              </w:rPr>
              <w:t xml:space="preserve">粤赣高速公路河源和平路段 </w:t>
            </w:r>
            <w:r>
              <w:rPr>
                <w:rFonts w:ascii="Times New Roman" w:eastAsia="Times New Roman" w:hAnsi="Times New Roman" w:cs="Times New Roman"/>
                <w:color w:val="000000"/>
                <w:spacing w:val="0"/>
                <w:w w:val="100"/>
                <w:position w:val="0"/>
                <w:sz w:val="11"/>
                <w:szCs w:val="11"/>
              </w:rPr>
              <w:t>"12・</w:t>
            </w:r>
            <w:r>
              <w:rPr>
                <w:rFonts w:ascii="Times New Roman" w:eastAsia="Times New Roman" w:hAnsi="Times New Roman" w:cs="Times New Roman"/>
                <w:color w:val="000000"/>
                <w:spacing w:val="0"/>
                <w:w w:val="100"/>
                <w:position w:val="0"/>
                <w:sz w:val="11"/>
                <w:szCs w:val="11"/>
                <w:lang w:val="en-US" w:eastAsia="en-US" w:bidi="en-US"/>
              </w:rPr>
              <w:t>13"</w:t>
            </w:r>
            <w:r>
              <w:rPr>
                <w:color w:val="000000"/>
                <w:spacing w:val="0"/>
                <w:w w:val="100"/>
                <w:position w:val="0"/>
                <w:sz w:val="10"/>
                <w:szCs w:val="10"/>
              </w:rPr>
              <w:t>重大道路交通事故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color w:val="000000"/>
                <w:spacing w:val="0"/>
                <w:w w:val="100"/>
                <w:position w:val="0"/>
                <w:sz w:val="10"/>
                <w:szCs w:val="10"/>
              </w:rPr>
              <w:t>粤赣高速公路</w:t>
            </w:r>
            <w:r>
              <w:rPr>
                <w:rFonts w:ascii="Times New Roman" w:eastAsia="Times New Roman" w:hAnsi="Times New Roman" w:cs="Times New Roman"/>
                <w:color w:val="000000"/>
                <w:spacing w:val="0"/>
                <w:w w:val="100"/>
                <w:position w:val="0"/>
                <w:sz w:val="11"/>
                <w:szCs w:val="11"/>
              </w:rPr>
              <w:t>30</w:t>
            </w:r>
            <w:r>
              <w:rPr>
                <w:color w:val="000000"/>
                <w:spacing w:val="0"/>
                <w:w w:val="100"/>
                <w:position w:val="0"/>
                <w:sz w:val="10"/>
                <w:szCs w:val="10"/>
              </w:rPr>
              <w:t xml:space="preserve">公里 </w:t>
            </w:r>
            <w:r>
              <w:rPr>
                <w:rFonts w:ascii="Times New Roman" w:eastAsia="Times New Roman" w:hAnsi="Times New Roman" w:cs="Times New Roman"/>
                <w:color w:val="000000"/>
                <w:spacing w:val="0"/>
                <w:w w:val="100"/>
                <w:position w:val="0"/>
                <w:sz w:val="11"/>
                <w:szCs w:val="11"/>
              </w:rPr>
              <w:t>+300</w:t>
            </w:r>
            <w:r>
              <w:rPr>
                <w:color w:val="000000"/>
                <w:spacing w:val="0"/>
                <w:w w:val="100"/>
                <w:position w:val="0"/>
                <w:sz w:val="10"/>
                <w:szCs w:val="10"/>
              </w:rPr>
              <w:t>米路段</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碰撞</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2"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人死亡、</w:t>
            </w:r>
            <w:r>
              <w:rPr>
                <w:i/>
                <w:iCs/>
                <w:color w:val="000000"/>
                <w:spacing w:val="0"/>
                <w:w w:val="100"/>
                <w:position w:val="0"/>
                <w:sz w:val="12"/>
                <w:szCs w:val="12"/>
              </w:rPr>
              <w:t xml:space="preserve">3人受伤, </w:t>
            </w:r>
            <w:r>
              <w:rPr>
                <w:color w:val="000000"/>
                <w:spacing w:val="0"/>
                <w:w w:val="100"/>
                <w:position w:val="0"/>
                <w:sz w:val="10"/>
                <w:szCs w:val="10"/>
              </w:rPr>
              <w:t>直接经济损失</w:t>
            </w:r>
            <w:r>
              <w:rPr>
                <w:rFonts w:ascii="Times New Roman" w:eastAsia="Times New Roman" w:hAnsi="Times New Roman" w:cs="Times New Roman"/>
                <w:color w:val="000000"/>
                <w:spacing w:val="0"/>
                <w:w w:val="100"/>
                <w:position w:val="0"/>
                <w:sz w:val="11"/>
                <w:szCs w:val="11"/>
                <w:lang w:val="en-US" w:eastAsia="en-US" w:bidi="en-US"/>
              </w:rPr>
              <w:t xml:space="preserve">1264.3 </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1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6</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晋济高速公路</w:t>
            </w:r>
            <w:r>
              <w:rPr>
                <w:rFonts w:ascii="Times New Roman" w:eastAsia="Times New Roman" w:hAnsi="Times New Roman" w:cs="Times New Roman"/>
                <w:color w:val="000000"/>
                <w:spacing w:val="0"/>
                <w:w w:val="100"/>
                <w:position w:val="0"/>
                <w:sz w:val="11"/>
                <w:szCs w:val="11"/>
                <w:lang w:val="en-US" w:eastAsia="en-US" w:bidi="en-US"/>
              </w:rPr>
              <w:t>"3 • 1"</w:t>
            </w:r>
            <w:r>
              <w:rPr>
                <w:color w:val="000000"/>
                <w:spacing w:val="0"/>
                <w:w w:val="100"/>
                <w:position w:val="0"/>
                <w:sz w:val="10"/>
                <w:szCs w:val="10"/>
              </w:rPr>
              <w:t>特别重大道 路交通危化品燃爆事故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山西省晋城市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碰撞、爆 炸、失火</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27"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40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人受伤 和</w:t>
            </w:r>
            <w:r>
              <w:rPr>
                <w:rFonts w:ascii="Times New Roman" w:eastAsia="Times New Roman" w:hAnsi="Times New Roman" w:cs="Times New Roman"/>
                <w:color w:val="000000"/>
                <w:spacing w:val="0"/>
                <w:w w:val="100"/>
                <w:position w:val="0"/>
                <w:sz w:val="11"/>
                <w:szCs w:val="11"/>
              </w:rPr>
              <w:t>42</w:t>
            </w:r>
            <w:r>
              <w:rPr>
                <w:color w:val="000000"/>
                <w:spacing w:val="0"/>
                <w:w w:val="100"/>
                <w:position w:val="0"/>
                <w:sz w:val="10"/>
                <w:szCs w:val="10"/>
              </w:rPr>
              <w:t>辆车烧毁，直接 经济损失</w:t>
            </w:r>
            <w:r>
              <w:rPr>
                <w:rFonts w:ascii="Times New Roman" w:eastAsia="Times New Roman" w:hAnsi="Times New Roman" w:cs="Times New Roman"/>
                <w:color w:val="000000"/>
                <w:spacing w:val="0"/>
                <w:w w:val="100"/>
                <w:position w:val="0"/>
                <w:sz w:val="11"/>
                <w:szCs w:val="11"/>
              </w:rPr>
              <w:t>8197</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center"/>
              <w:rPr>
                <w:sz w:val="10"/>
                <w:szCs w:val="10"/>
              </w:rPr>
            </w:pPr>
            <w:r>
              <w:rPr>
                <w:color w:val="000000"/>
                <w:spacing w:val="0"/>
                <w:w w:val="100"/>
                <w:position w:val="0"/>
                <w:sz w:val="10"/>
                <w:szCs w:val="10"/>
              </w:rPr>
              <w:t>生产经 营</w:t>
            </w:r>
          </w:p>
        </w:tc>
      </w:tr>
      <w:tr>
        <w:trPr>
          <w:trHeight w:val="41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7</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广州</w:t>
            </w:r>
            <w:r>
              <w:rPr>
                <w:rFonts w:ascii="Times New Roman" w:eastAsia="Times New Roman" w:hAnsi="Times New Roman" w:cs="Times New Roman"/>
                <w:color w:val="000000"/>
                <w:spacing w:val="0"/>
                <w:w w:val="100"/>
                <w:position w:val="0"/>
                <w:sz w:val="11"/>
                <w:szCs w:val="11"/>
              </w:rPr>
              <w:t>“6・29"</w:t>
            </w:r>
            <w:r>
              <w:rPr>
                <w:color w:val="000000"/>
                <w:spacing w:val="0"/>
                <w:w w:val="100"/>
                <w:position w:val="0"/>
                <w:sz w:val="10"/>
                <w:szCs w:val="10"/>
              </w:rPr>
              <w:t>道路交通事故引发 爆燃重大事故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29</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center"/>
              <w:rPr>
                <w:sz w:val="10"/>
                <w:szCs w:val="10"/>
              </w:rPr>
            </w:pPr>
            <w:r>
              <w:rPr>
                <w:color w:val="000000"/>
                <w:spacing w:val="0"/>
                <w:w w:val="100"/>
                <w:position w:val="0"/>
                <w:sz w:val="10"/>
                <w:szCs w:val="10"/>
              </w:rPr>
              <w:t>广深沿江高</w:t>
            </w:r>
            <w:r>
              <w:rPr>
                <w:rFonts w:ascii="Times New Roman" w:eastAsia="Times New Roman" w:hAnsi="Times New Roman" w:cs="Times New Roman"/>
                <w:color w:val="000000"/>
                <w:spacing w:val="0"/>
                <w:w w:val="100"/>
                <w:position w:val="0"/>
                <w:sz w:val="11"/>
                <w:szCs w:val="11"/>
                <w:lang w:val="en-US" w:eastAsia="en-US" w:bidi="en-US"/>
              </w:rPr>
              <w:t xml:space="preserve">K5+300m </w:t>
            </w:r>
            <w:r>
              <w:rPr>
                <w:color w:val="000000"/>
                <w:spacing w:val="0"/>
                <w:w w:val="100"/>
                <w:position w:val="0"/>
                <w:sz w:val="10"/>
                <w:szCs w:val="10"/>
              </w:rPr>
              <w:t>处</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碰撞</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bottom"/>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31</w:t>
            </w:r>
            <w:r>
              <w:rPr>
                <w:color w:val="000000"/>
                <w:spacing w:val="0"/>
                <w:w w:val="100"/>
                <w:position w:val="0"/>
                <w:sz w:val="10"/>
                <w:szCs w:val="10"/>
              </w:rPr>
              <w:t>人受 伤，直接经济损失约</w:t>
            </w:r>
          </w:p>
          <w:p>
            <w:pPr>
              <w:pStyle w:val="Style2"/>
              <w:keepNext w:val="0"/>
              <w:keepLines w:val="0"/>
              <w:widowControl w:val="0"/>
              <w:shd w:val="clear" w:color="auto" w:fill="auto"/>
              <w:bidi w:val="0"/>
              <w:spacing w:before="0" w:after="0" w:line="130"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4600</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90"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8</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京珠高速河南信阳</w:t>
            </w:r>
            <w:r>
              <w:rPr>
                <w:rFonts w:ascii="Times New Roman" w:eastAsia="Times New Roman" w:hAnsi="Times New Roman" w:cs="Times New Roman"/>
                <w:color w:val="000000"/>
                <w:spacing w:val="0"/>
                <w:w w:val="100"/>
                <w:position w:val="0"/>
                <w:sz w:val="11"/>
                <w:szCs w:val="11"/>
              </w:rPr>
              <w:t xml:space="preserve">“7 </w:t>
            </w:r>
            <w:r>
              <w:rPr>
                <w:rFonts w:ascii="Times New Roman" w:eastAsia="Times New Roman" w:hAnsi="Times New Roman" w:cs="Times New Roman"/>
                <w:color w:val="000000"/>
                <w:spacing w:val="0"/>
                <w:w w:val="100"/>
                <w:position w:val="0"/>
                <w:sz w:val="11"/>
                <w:szCs w:val="11"/>
                <w:lang w:val="en-US" w:eastAsia="en-US" w:bidi="en-US"/>
              </w:rPr>
              <w:t>. 22"</w:t>
            </w:r>
            <w:r>
              <w:rPr>
                <w:color w:val="000000"/>
                <w:spacing w:val="0"/>
                <w:w w:val="100"/>
                <w:position w:val="0"/>
                <w:sz w:val="10"/>
                <w:szCs w:val="10"/>
              </w:rPr>
              <w:t>特别 重大卧铺客车燃烧事故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2011</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22</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河南省信阳市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color w:val="000000"/>
                <w:spacing w:val="0"/>
                <w:w w:val="100"/>
                <w:position w:val="0"/>
                <w:sz w:val="10"/>
                <w:szCs w:val="10"/>
              </w:rPr>
              <w:t>爆炸、失 火</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2"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41</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人受伤， 直接经济损失</w:t>
            </w:r>
            <w:r>
              <w:rPr>
                <w:rFonts w:ascii="Times New Roman" w:eastAsia="Times New Roman" w:hAnsi="Times New Roman" w:cs="Times New Roman"/>
                <w:color w:val="000000"/>
                <w:spacing w:val="0"/>
                <w:w w:val="100"/>
                <w:position w:val="0"/>
                <w:sz w:val="11"/>
                <w:szCs w:val="11"/>
                <w:lang w:val="en-US" w:eastAsia="en-US" w:bidi="en-US"/>
              </w:rPr>
              <w:t xml:space="preserve">2342.06 </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center"/>
              <w:rPr>
                <w:sz w:val="10"/>
                <w:szCs w:val="10"/>
              </w:rPr>
            </w:pPr>
            <w:r>
              <w:rPr>
                <w:color w:val="000000"/>
                <w:spacing w:val="0"/>
                <w:w w:val="100"/>
                <w:position w:val="0"/>
                <w:sz w:val="10"/>
                <w:szCs w:val="10"/>
              </w:rPr>
              <w:t>生产经 营</w:t>
            </w:r>
          </w:p>
        </w:tc>
      </w:tr>
      <w:tr>
        <w:trPr>
          <w:trHeight w:val="427"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9</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9" w:lineRule="exact"/>
              <w:ind w:left="0" w:right="0" w:firstLine="0"/>
              <w:jc w:val="left"/>
              <w:rPr>
                <w:sz w:val="10"/>
                <w:szCs w:val="10"/>
              </w:rPr>
            </w:pPr>
            <w:r>
              <w:rPr>
                <w:color w:val="000000"/>
                <w:spacing w:val="0"/>
                <w:w w:val="100"/>
                <w:position w:val="0"/>
                <w:sz w:val="10"/>
                <w:szCs w:val="10"/>
              </w:rPr>
              <w:t>辽宁省阜新市</w:t>
            </w:r>
            <w:r>
              <w:rPr>
                <w:rFonts w:ascii="Times New Roman" w:eastAsia="Times New Roman" w:hAnsi="Times New Roman" w:cs="Times New Roman"/>
                <w:color w:val="000000"/>
                <w:spacing w:val="0"/>
                <w:w w:val="100"/>
                <w:position w:val="0"/>
                <w:sz w:val="11"/>
                <w:szCs w:val="11"/>
              </w:rPr>
              <w:t xml:space="preserve">“5 </w:t>
            </w:r>
            <w:r>
              <w:rPr>
                <w:rFonts w:ascii="Times New Roman" w:eastAsia="Times New Roman" w:hAnsi="Times New Roman" w:cs="Times New Roman"/>
                <w:color w:val="000000"/>
                <w:spacing w:val="0"/>
                <w:w w:val="100"/>
                <w:position w:val="0"/>
                <w:sz w:val="11"/>
                <w:szCs w:val="11"/>
                <w:lang w:val="en-US" w:eastAsia="en-US" w:bidi="en-US"/>
              </w:rPr>
              <w:t>• 23"</w:t>
            </w:r>
            <w:r>
              <w:rPr>
                <w:color w:val="000000"/>
                <w:spacing w:val="0"/>
                <w:w w:val="100"/>
                <w:position w:val="0"/>
                <w:sz w:val="10"/>
                <w:szCs w:val="10"/>
              </w:rPr>
              <w:t>特别重大 道路交通事故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2010</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辽宁省阜新市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碰撞</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4"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33</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24</w:t>
            </w:r>
            <w:r>
              <w:rPr>
                <w:color w:val="000000"/>
                <w:spacing w:val="0"/>
                <w:w w:val="100"/>
                <w:position w:val="0"/>
                <w:sz w:val="10"/>
                <w:szCs w:val="10"/>
              </w:rPr>
              <w:t>人受 伤，直接经济损失</w:t>
            </w:r>
          </w:p>
          <w:p>
            <w:pPr>
              <w:pStyle w:val="Style2"/>
              <w:keepNext w:val="0"/>
              <w:keepLines w:val="0"/>
              <w:widowControl w:val="0"/>
              <w:shd w:val="clear" w:color="auto" w:fill="auto"/>
              <w:bidi w:val="0"/>
              <w:spacing w:before="0" w:after="0" w:line="134"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lang w:val="en-US" w:eastAsia="en-US" w:bidi="en-US"/>
              </w:rPr>
              <w:t>2403.5</w:t>
            </w:r>
            <w:r>
              <w:rPr>
                <w:color w:val="000000"/>
                <w:spacing w:val="0"/>
                <w:w w:val="100"/>
                <w:position w:val="0"/>
                <w:sz w:val="10"/>
                <w:szCs w:val="10"/>
              </w:rPr>
              <w:t>万元</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center"/>
              <w:rPr>
                <w:sz w:val="10"/>
                <w:szCs w:val="10"/>
              </w:rPr>
            </w:pPr>
            <w:r>
              <w:rPr>
                <w:color w:val="000000"/>
                <w:spacing w:val="0"/>
                <w:w w:val="100"/>
                <w:position w:val="0"/>
                <w:sz w:val="10"/>
                <w:szCs w:val="10"/>
              </w:rPr>
              <w:t>生产经 营</w:t>
            </w:r>
          </w:p>
        </w:tc>
      </w:tr>
      <w:tr>
        <w:trPr>
          <w:trHeight w:val="418" w:hRule="exact"/>
        </w:trPr>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10</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汕头市</w:t>
            </w:r>
            <w:r>
              <w:rPr>
                <w:rFonts w:ascii="Times New Roman" w:eastAsia="Times New Roman" w:hAnsi="Times New Roman" w:cs="Times New Roman"/>
                <w:color w:val="000000"/>
                <w:spacing w:val="0"/>
                <w:w w:val="100"/>
                <w:position w:val="0"/>
                <w:sz w:val="11"/>
                <w:szCs w:val="11"/>
                <w:lang w:val="en-US" w:eastAsia="en-US" w:bidi="en-US"/>
              </w:rPr>
              <w:t xml:space="preserve">"4 • </w:t>
            </w:r>
            <w:r>
              <w:rPr>
                <w:i/>
                <w:iCs/>
                <w:color w:val="000000"/>
                <w:spacing w:val="0"/>
                <w:w w:val="100"/>
                <w:position w:val="0"/>
                <w:sz w:val="12"/>
                <w:szCs w:val="12"/>
                <w:lang w:val="en-US" w:eastAsia="en-US" w:bidi="en-US"/>
              </w:rPr>
              <w:t>6"</w:t>
            </w:r>
            <w:r>
              <w:rPr>
                <w:color w:val="000000"/>
                <w:spacing w:val="0"/>
                <w:w w:val="100"/>
                <w:position w:val="0"/>
                <w:sz w:val="10"/>
                <w:szCs w:val="10"/>
              </w:rPr>
              <w:t>重大道路交通事故</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2010</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日</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广东省汕头市</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碰撞</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0" w:line="127"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人当场死亡，</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 xml:space="preserve">人 </w:t>
            </w:r>
            <w:r>
              <w:rPr>
                <w:i/>
                <w:iCs/>
                <w:color w:val="000000"/>
                <w:spacing w:val="0"/>
                <w:w w:val="100"/>
                <w:position w:val="0"/>
                <w:sz w:val="12"/>
                <w:szCs w:val="12"/>
              </w:rPr>
              <w:t>受伤,</w:t>
            </w:r>
            <w:r>
              <w:rPr>
                <w:color w:val="000000"/>
                <w:spacing w:val="0"/>
                <w:w w:val="100"/>
                <w:position w:val="0"/>
                <w:sz w:val="10"/>
                <w:szCs w:val="10"/>
              </w:rPr>
              <w:t xml:space="preserve">直接经济损失约 </w:t>
            </w:r>
            <w:r>
              <w:rPr>
                <w:rFonts w:ascii="Times New Roman" w:eastAsia="Times New Roman" w:hAnsi="Times New Roman" w:cs="Times New Roman"/>
                <w:color w:val="000000"/>
                <w:spacing w:val="0"/>
                <w:w w:val="100"/>
                <w:position w:val="0"/>
                <w:sz w:val="11"/>
                <w:szCs w:val="11"/>
              </w:rPr>
              <w:t>720</w:t>
            </w:r>
            <w:r>
              <w:rPr>
                <w:color w:val="000000"/>
                <w:spacing w:val="0"/>
                <w:w w:val="100"/>
                <w:position w:val="0"/>
                <w:sz w:val="10"/>
                <w:szCs w:val="10"/>
              </w:rPr>
              <w:t>万元</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sectPr>
          <w:headerReference w:type="default" r:id="rId403"/>
          <w:footerReference w:type="default" r:id="rId404"/>
          <w:headerReference w:type="even" r:id="rId405"/>
          <w:footerReference w:type="even" r:id="rId406"/>
          <w:footnotePr>
            <w:pos w:val="pageBottom"/>
            <w:numFmt w:val="decimal"/>
            <w:numRestart w:val="continuous"/>
          </w:footnotePr>
          <w:pgSz w:w="8448" w:h="6085" w:orient="landscape"/>
          <w:pgMar w:top="766" w:right="666" w:bottom="908" w:left="639" w:header="0" w:footer="3" w:gutter="0"/>
          <w:pgNumType w:start="3"/>
          <w:cols w:space="720"/>
          <w:noEndnote/>
          <w:rtlGutter w:val="0"/>
          <w:docGrid w:linePitch="360"/>
        </w:sectPr>
      </w:pPr>
    </w:p>
    <w:p>
      <w:pPr>
        <w:pStyle w:val="Style266"/>
        <w:keepNext w:val="0"/>
        <w:keepLines w:val="0"/>
        <w:widowControl w:val="0"/>
        <w:shd w:val="clear" w:color="auto" w:fill="auto"/>
        <w:bidi w:val="0"/>
        <w:spacing w:before="0" w:after="0" w:line="240" w:lineRule="auto"/>
        <w:ind w:left="2654"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sz w:val="12"/>
          <w:szCs w:val="12"/>
          <w:lang w:val="en-US" w:eastAsia="en-US" w:bidi="en-US"/>
        </w:rPr>
        <w:t>F</w:t>
      </w:r>
      <w:r>
        <w:rPr>
          <w:color w:val="000000"/>
          <w:spacing w:val="0"/>
          <w:w w:val="100"/>
          <w:position w:val="0"/>
          <w:sz w:val="12"/>
          <w:szCs w:val="12"/>
          <w:lang w:val="en-US" w:eastAsia="en-US" w:bidi="en-US"/>
        </w:rPr>
        <w:t>：</w:t>
      </w:r>
      <w:r>
        <w:rPr>
          <w:color w:val="000000"/>
          <w:spacing w:val="0"/>
          <w:w w:val="100"/>
          <w:position w:val="0"/>
        </w:rPr>
        <w:t>水上交通事故案例汇编表</w:t>
      </w:r>
    </w:p>
    <w:tbl>
      <w:tblPr>
        <w:tblOverlap w:val="never"/>
        <w:jc w:val="center"/>
        <w:tblLayout w:type="fixed"/>
      </w:tblPr>
      <w:tblGrid>
        <w:gridCol w:w="269"/>
        <w:gridCol w:w="1656"/>
        <w:gridCol w:w="1070"/>
        <w:gridCol w:w="1152"/>
        <w:gridCol w:w="566"/>
        <w:gridCol w:w="566"/>
        <w:gridCol w:w="1378"/>
        <w:gridCol w:w="480"/>
      </w:tblGrid>
      <w:tr>
        <w:trPr>
          <w:trHeight w:val="283" w:hRule="exact"/>
        </w:trPr>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color w:val="000000"/>
                <w:spacing w:val="0"/>
                <w:w w:val="100"/>
                <w:position w:val="0"/>
                <w:sz w:val="10"/>
                <w:szCs w:val="10"/>
              </w:rPr>
              <w:t>序 号</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名称</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发生时间</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发生地点</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事故类型</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rPr>
              <w:t>事故等级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事故后果</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rPr>
              <w:t>备注</w:t>
            </w:r>
          </w:p>
        </w:tc>
      </w:tr>
      <w:tr>
        <w:trPr>
          <w:trHeight w:val="28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广元市白龙湖</w:t>
            </w:r>
            <w:r>
              <w:rPr>
                <w:rFonts w:ascii="Times New Roman" w:eastAsia="Times New Roman" w:hAnsi="Times New Roman" w:cs="Times New Roman"/>
                <w:color w:val="000000"/>
                <w:spacing w:val="0"/>
                <w:w w:val="100"/>
                <w:position w:val="0"/>
                <w:sz w:val="11"/>
                <w:szCs w:val="11"/>
                <w:lang w:val="en-US" w:eastAsia="en-US" w:bidi="en-US"/>
              </w:rPr>
              <w:t>"6</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重大沉船事故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2016</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张家嘴水域</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风灾</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人死亡</w:t>
            </w:r>
          </w:p>
        </w:tc>
        <w:tc>
          <w:tcPr>
            <w:tcBorders>
              <w:top w:val="single" w:sz="4"/>
              <w:left w:val="single" w:sz="4"/>
              <w:right w:val="single" w:sz="4"/>
            </w:tcBorders>
            <w:shd w:val="clear" w:color="auto" w:fill="FFFFFF"/>
            <w:vAlign w:val="top"/>
          </w:tcPr>
          <w:p>
            <w:pPr>
              <w:widowControl w:val="0"/>
              <w:rPr>
                <w:sz w:val="10"/>
                <w:szCs w:val="10"/>
              </w:rPr>
            </w:pPr>
          </w:p>
        </w:tc>
      </w:tr>
      <w:tr>
        <w:trPr>
          <w:trHeight w:val="288"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0" w:lineRule="exact"/>
              <w:ind w:left="0" w:right="0" w:firstLine="0"/>
              <w:jc w:val="left"/>
              <w:rPr>
                <w:sz w:val="10"/>
                <w:szCs w:val="10"/>
              </w:rPr>
            </w:pPr>
            <w:r>
              <w:rPr>
                <w:color w:val="000000"/>
                <w:spacing w:val="0"/>
                <w:w w:val="100"/>
                <w:position w:val="0"/>
                <w:sz w:val="10"/>
                <w:szCs w:val="10"/>
                <w:lang w:val="en-US" w:eastAsia="en-US" w:bidi="en-US"/>
              </w:rPr>
              <w:t>"</w:t>
            </w:r>
            <w:r>
              <w:rPr>
                <w:color w:val="000000"/>
                <w:spacing w:val="0"/>
                <w:w w:val="100"/>
                <w:position w:val="0"/>
                <w:sz w:val="10"/>
                <w:szCs w:val="10"/>
              </w:rPr>
              <w:t>皖神舟</w:t>
            </w:r>
            <w:r>
              <w:rPr>
                <w:rFonts w:ascii="Times New Roman" w:eastAsia="Times New Roman" w:hAnsi="Times New Roman" w:cs="Times New Roman"/>
                <w:color w:val="000000"/>
                <w:spacing w:val="0"/>
                <w:w w:val="100"/>
                <w:position w:val="0"/>
                <w:sz w:val="11"/>
                <w:szCs w:val="11"/>
              </w:rPr>
              <w:t xml:space="preserve">67 </w:t>
            </w:r>
            <w:r>
              <w:rPr>
                <w:rFonts w:ascii="Times New Roman" w:eastAsia="Times New Roman" w:hAnsi="Times New Roman" w:cs="Times New Roman"/>
                <w:color w:val="000000"/>
                <w:spacing w:val="0"/>
                <w:w w:val="100"/>
                <w:position w:val="0"/>
                <w:sz w:val="11"/>
                <w:szCs w:val="11"/>
                <w:lang w:val="en-US" w:eastAsia="en-US" w:bidi="en-US"/>
              </w:rPr>
              <w:t>"</w:t>
            </w:r>
            <w:r>
              <w:rPr>
                <w:color w:val="000000"/>
                <w:spacing w:val="0"/>
                <w:w w:val="100"/>
                <w:position w:val="0"/>
                <w:sz w:val="10"/>
                <w:szCs w:val="10"/>
              </w:rPr>
              <w:t xml:space="preserve">轮长江泰州段“ </w:t>
            </w:r>
            <w:r>
              <w:rPr>
                <w:rFonts w:ascii="Times New Roman" w:eastAsia="Times New Roman" w:hAnsi="Times New Roman" w:cs="Times New Roman"/>
                <w:color w:val="000000"/>
                <w:spacing w:val="0"/>
                <w:w w:val="100"/>
                <w:position w:val="0"/>
                <w:sz w:val="11"/>
                <w:szCs w:val="11"/>
              </w:rPr>
              <w:t xml:space="preserve">1 </w:t>
            </w:r>
            <w:r>
              <w:rPr>
                <w:rFonts w:ascii="Times New Roman" w:eastAsia="Times New Roman" w:hAnsi="Times New Roman" w:cs="Times New Roman"/>
                <w:color w:val="000000"/>
                <w:spacing w:val="0"/>
                <w:w w:val="100"/>
                <w:position w:val="0"/>
                <w:sz w:val="11"/>
                <w:szCs w:val="11"/>
                <w:lang w:val="en-US" w:eastAsia="en-US" w:bidi="en-US"/>
              </w:rPr>
              <w:t xml:space="preserve">• </w:t>
            </w:r>
            <w:r>
              <w:rPr>
                <w:rFonts w:ascii="Times New Roman" w:eastAsia="Times New Roman" w:hAnsi="Times New Roman" w:cs="Times New Roman"/>
                <w:color w:val="000000"/>
                <w:spacing w:val="0"/>
                <w:w w:val="100"/>
                <w:position w:val="0"/>
                <w:sz w:val="11"/>
                <w:szCs w:val="11"/>
              </w:rPr>
              <w:t>15</w:t>
            </w:r>
            <w:r>
              <w:rPr>
                <w:rFonts w:ascii="Times New Roman" w:eastAsia="Times New Roman" w:hAnsi="Times New Roman" w:cs="Times New Roman"/>
                <w:color w:val="000000"/>
                <w:spacing w:val="0"/>
                <w:w w:val="100"/>
                <w:position w:val="0"/>
                <w:sz w:val="11"/>
                <w:szCs w:val="11"/>
                <w:lang w:val="en-US" w:eastAsia="en-US" w:bidi="en-US"/>
              </w:rPr>
              <w:t xml:space="preserve">" </w:t>
            </w:r>
            <w:r>
              <w:rPr>
                <w:color w:val="000000"/>
                <w:spacing w:val="0"/>
                <w:w w:val="100"/>
                <w:position w:val="0"/>
                <w:sz w:val="10"/>
                <w:szCs w:val="10"/>
              </w:rPr>
              <w:t>重大船舶翻沉事故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2015</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长江泰州段</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自沉</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22</w:t>
            </w:r>
            <w:r>
              <w:rPr>
                <w:color w:val="000000"/>
                <w:spacing w:val="0"/>
                <w:w w:val="100"/>
                <w:position w:val="0"/>
                <w:sz w:val="10"/>
                <w:szCs w:val="10"/>
              </w:rPr>
              <w:t>人死亡，直接经济损失</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3180</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left"/>
              <w:rPr>
                <w:sz w:val="11"/>
                <w:szCs w:val="11"/>
              </w:rPr>
            </w:pPr>
            <w:r>
              <w:rPr>
                <w:color w:val="000000"/>
                <w:spacing w:val="0"/>
                <w:w w:val="100"/>
                <w:position w:val="0"/>
                <w:sz w:val="10"/>
                <w:szCs w:val="10"/>
              </w:rPr>
              <w:t>广州</w:t>
            </w:r>
            <w:r>
              <w:rPr>
                <w:rFonts w:ascii="Times New Roman" w:eastAsia="Times New Roman" w:hAnsi="Times New Roman" w:cs="Times New Roman"/>
                <w:color w:val="000000"/>
                <w:spacing w:val="0"/>
                <w:w w:val="100"/>
                <w:position w:val="0"/>
                <w:sz w:val="11"/>
                <w:szCs w:val="11"/>
              </w:rPr>
              <w:t>“5</w:t>
            </w:r>
            <w:r>
              <w:rPr>
                <w:i/>
                <w:iCs/>
                <w:color w:val="000000"/>
                <w:spacing w:val="0"/>
                <w:w w:val="100"/>
                <w:position w:val="0"/>
                <w:sz w:val="12"/>
                <w:szCs w:val="12"/>
              </w:rPr>
              <w:t>・5”</w:t>
            </w:r>
            <w:r>
              <w:rPr>
                <w:color w:val="000000"/>
                <w:spacing w:val="0"/>
                <w:w w:val="100"/>
                <w:position w:val="0"/>
                <w:sz w:val="10"/>
                <w:szCs w:val="10"/>
              </w:rPr>
              <w:t xml:space="preserve"> </w:t>
            </w:r>
            <w:r>
              <w:rPr>
                <w:color w:val="000000"/>
                <w:spacing w:val="0"/>
                <w:w w:val="100"/>
                <w:position w:val="0"/>
                <w:sz w:val="10"/>
                <w:szCs w:val="10"/>
                <w:lang w:val="zh-CN" w:eastAsia="zh-CN" w:bidi="zh-CN"/>
              </w:rPr>
              <w:t>“中兴</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轮”与</w:t>
            </w:r>
            <w:r>
              <w:rPr>
                <w:rFonts w:ascii="Times New Roman" w:eastAsia="Times New Roman" w:hAnsi="Times New Roman" w:cs="Times New Roman"/>
                <w:color w:val="000000"/>
                <w:spacing w:val="0"/>
                <w:w w:val="100"/>
                <w:position w:val="0"/>
                <w:sz w:val="11"/>
                <w:szCs w:val="11"/>
                <w:lang w:val="en-US" w:eastAsia="en-US" w:bidi="en-US"/>
              </w:rPr>
              <w:t>“MOL</w:t>
            </w:r>
          </w:p>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lang w:val="en-US" w:eastAsia="en-US" w:bidi="en-US"/>
              </w:rPr>
              <w:t>MOTIVATOR”</w:t>
            </w:r>
            <w:r>
              <w:rPr>
                <w:color w:val="000000"/>
                <w:spacing w:val="0"/>
                <w:w w:val="100"/>
                <w:position w:val="0"/>
                <w:sz w:val="10"/>
                <w:szCs w:val="10"/>
              </w:rPr>
              <w:t>轮碰撞事故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2014</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日</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4" w:lineRule="exact"/>
              <w:ind w:left="0" w:right="0" w:firstLine="0"/>
              <w:jc w:val="center"/>
              <w:rPr>
                <w:sz w:val="10"/>
                <w:szCs w:val="10"/>
              </w:rPr>
            </w:pPr>
            <w:r>
              <w:rPr>
                <w:color w:val="000000"/>
                <w:spacing w:val="0"/>
                <w:w w:val="100"/>
                <w:position w:val="0"/>
                <w:sz w:val="10"/>
                <w:szCs w:val="10"/>
              </w:rPr>
              <w:t>珠江口担杆水道定线制 第二警戒区</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碰撞</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人死亡，直接经济损失约</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3669</w:t>
            </w:r>
            <w:r>
              <w:rPr>
                <w:color w:val="000000"/>
                <w:spacing w:val="0"/>
                <w:w w:val="100"/>
                <w:position w:val="0"/>
                <w:sz w:val="10"/>
                <w:szCs w:val="10"/>
              </w:rPr>
              <w:t>万元人民币</w:t>
            </w:r>
          </w:p>
        </w:tc>
        <w:tc>
          <w:tcPr>
            <w:tcBorders>
              <w:top w:val="single" w:sz="4"/>
              <w:left w:val="single" w:sz="4"/>
              <w:right w:val="single" w:sz="4"/>
            </w:tcBorders>
            <w:shd w:val="clear" w:color="auto" w:fill="FFFFFF"/>
            <w:vAlign w:val="top"/>
          </w:tcPr>
          <w:p>
            <w:pPr>
              <w:widowControl w:val="0"/>
              <w:rPr>
                <w:sz w:val="10"/>
                <w:szCs w:val="10"/>
              </w:rPr>
            </w:pPr>
          </w:p>
        </w:tc>
      </w:tr>
      <w:tr>
        <w:trPr>
          <w:trHeight w:val="283"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沅江</w:t>
            </w:r>
            <w:r>
              <w:rPr>
                <w:rFonts w:ascii="Times New Roman" w:eastAsia="Times New Roman" w:hAnsi="Times New Roman" w:cs="Times New Roman"/>
                <w:color w:val="000000"/>
                <w:spacing w:val="0"/>
                <w:w w:val="100"/>
                <w:position w:val="0"/>
                <w:sz w:val="11"/>
                <w:szCs w:val="11"/>
              </w:rPr>
              <w:t xml:space="preserve">“10 </w:t>
            </w:r>
            <w:r>
              <w:rPr>
                <w:rFonts w:ascii="Times New Roman" w:eastAsia="Times New Roman" w:hAnsi="Times New Roman" w:cs="Times New Roman"/>
                <w:color w:val="000000"/>
                <w:spacing w:val="0"/>
                <w:w w:val="100"/>
                <w:position w:val="0"/>
                <w:sz w:val="11"/>
                <w:szCs w:val="11"/>
                <w:lang w:val="en-US" w:eastAsia="en-US" w:bidi="en-US"/>
              </w:rPr>
              <w:t>• 5"</w:t>
            </w:r>
            <w:r>
              <w:rPr>
                <w:color w:val="000000"/>
                <w:spacing w:val="0"/>
                <w:w w:val="100"/>
                <w:position w:val="0"/>
                <w:sz w:val="10"/>
                <w:szCs w:val="10"/>
              </w:rPr>
              <w:t>重大水上交通事故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5</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湖南省益阳市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触损</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12</w:t>
            </w:r>
            <w:r>
              <w:rPr>
                <w:color w:val="000000"/>
                <w:spacing w:val="0"/>
                <w:w w:val="100"/>
                <w:position w:val="0"/>
                <w:sz w:val="10"/>
                <w:szCs w:val="10"/>
              </w:rPr>
              <w:t>人死亡，直接经济损失</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715</w:t>
            </w:r>
            <w:r>
              <w:rPr>
                <w:color w:val="000000"/>
                <w:spacing w:val="0"/>
                <w:w w:val="100"/>
                <w:position w:val="0"/>
                <w:sz w:val="10"/>
                <w:szCs w:val="10"/>
              </w:rPr>
              <w:t>万余元</w:t>
            </w:r>
          </w:p>
        </w:tc>
        <w:tc>
          <w:tcPr>
            <w:tcBorders>
              <w:top w:val="single" w:sz="4"/>
              <w:left w:val="single" w:sz="4"/>
              <w:right w:val="single" w:sz="4"/>
            </w:tcBorders>
            <w:shd w:val="clear" w:color="auto" w:fill="FFFFFF"/>
            <w:vAlign w:val="top"/>
          </w:tcPr>
          <w:p>
            <w:pPr>
              <w:widowControl w:val="0"/>
              <w:rPr>
                <w:sz w:val="10"/>
                <w:szCs w:val="10"/>
              </w:rPr>
            </w:pPr>
          </w:p>
        </w:tc>
      </w:tr>
      <w:tr>
        <w:trPr>
          <w:trHeight w:val="360" w:hRule="exact"/>
        </w:trPr>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139" w:lineRule="exact"/>
              <w:ind w:left="0" w:right="0" w:firstLine="0"/>
              <w:jc w:val="left"/>
              <w:rPr>
                <w:sz w:val="10"/>
                <w:szCs w:val="10"/>
              </w:rPr>
            </w:pPr>
            <w:r>
              <w:rPr>
                <w:color w:val="000000"/>
                <w:spacing w:val="0"/>
                <w:w w:val="100"/>
                <w:position w:val="0"/>
                <w:sz w:val="10"/>
                <w:szCs w:val="10"/>
              </w:rPr>
              <w:t>广东省广州市</w:t>
            </w:r>
            <w:r>
              <w:rPr>
                <w:rFonts w:ascii="Times New Roman" w:eastAsia="Times New Roman" w:hAnsi="Times New Roman" w:cs="Times New Roman"/>
                <w:color w:val="000000"/>
                <w:spacing w:val="0"/>
                <w:w w:val="100"/>
                <w:position w:val="0"/>
                <w:sz w:val="11"/>
                <w:szCs w:val="11"/>
              </w:rPr>
              <w:t xml:space="preserve">“6 </w:t>
            </w:r>
            <w:r>
              <w:rPr>
                <w:rFonts w:ascii="Times New Roman" w:eastAsia="Times New Roman" w:hAnsi="Times New Roman" w:cs="Times New Roman"/>
                <w:color w:val="000000"/>
                <w:spacing w:val="0"/>
                <w:w w:val="100"/>
                <w:position w:val="0"/>
                <w:sz w:val="11"/>
                <w:szCs w:val="11"/>
                <w:lang w:val="en-US" w:eastAsia="en-US" w:bidi="en-US"/>
              </w:rPr>
              <w:t>• 17"</w:t>
            </w:r>
            <w:r>
              <w:rPr>
                <w:color w:val="000000"/>
                <w:spacing w:val="0"/>
                <w:w w:val="100"/>
                <w:position w:val="0"/>
                <w:sz w:val="10"/>
                <w:szCs w:val="10"/>
              </w:rPr>
              <w:t>重大油船爆 炸事故</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2011</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17</w:t>
            </w:r>
            <w:r>
              <w:rPr>
                <w:color w:val="000000"/>
                <w:spacing w:val="0"/>
                <w:w w:val="100"/>
                <w:position w:val="0"/>
                <w:sz w:val="10"/>
                <w:szCs w:val="10"/>
              </w:rPr>
              <w:t>日</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广东省广州市</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火灾、爆</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炸</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160"/>
              <w:jc w:val="left"/>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人受伤、</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人失 踪，直接经济损失</w:t>
            </w:r>
            <w:r>
              <w:rPr>
                <w:rFonts w:ascii="Times New Roman" w:eastAsia="Times New Roman" w:hAnsi="Times New Roman" w:cs="Times New Roman"/>
                <w:color w:val="000000"/>
                <w:spacing w:val="0"/>
                <w:w w:val="100"/>
                <w:position w:val="0"/>
                <w:sz w:val="11"/>
                <w:szCs w:val="11"/>
                <w:lang w:val="en-US" w:eastAsia="en-US" w:bidi="en-US"/>
              </w:rPr>
              <w:t>939.5</w:t>
            </w:r>
            <w:r>
              <w:rPr>
                <w:color w:val="000000"/>
                <w:spacing w:val="0"/>
                <w:w w:val="100"/>
                <w:position w:val="0"/>
                <w:sz w:val="10"/>
                <w:szCs w:val="10"/>
              </w:rPr>
              <w:t>万元</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407"/>
          <w:footerReference w:type="default" r:id="rId408"/>
          <w:headerReference w:type="even" r:id="rId409"/>
          <w:footerReference w:type="even" r:id="rId410"/>
          <w:footnotePr>
            <w:pos w:val="pageBottom"/>
            <w:numFmt w:val="decimal"/>
            <w:numRestart w:val="continuous"/>
          </w:footnotePr>
          <w:pgSz w:w="8448" w:h="6085" w:orient="landscape"/>
          <w:pgMar w:top="766" w:right="666" w:bottom="908" w:left="639" w:header="338" w:footer="480" w:gutter="0"/>
          <w:pgNumType w:start="340"/>
          <w:cols w:space="720"/>
          <w:noEndnote/>
          <w:rtlGutter w:val="0"/>
          <w:docGrid w:linePitch="360"/>
        </w:sectPr>
      </w:pPr>
    </w:p>
    <w:tbl>
      <w:tblPr>
        <w:tblOverlap w:val="never"/>
        <w:jc w:val="center"/>
        <w:tblLayout w:type="fixed"/>
      </w:tblPr>
      <w:tblGrid>
        <w:gridCol w:w="269"/>
        <w:gridCol w:w="1272"/>
        <w:gridCol w:w="922"/>
        <w:gridCol w:w="850"/>
        <w:gridCol w:w="778"/>
        <w:gridCol w:w="634"/>
        <w:gridCol w:w="1915"/>
        <w:gridCol w:w="446"/>
      </w:tblGrid>
      <w:tr>
        <w:trPr>
          <w:trHeight w:val="288" w:hRule="exact"/>
        </w:trPr>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color w:val="000000"/>
                <w:spacing w:val="0"/>
                <w:w w:val="100"/>
                <w:position w:val="0"/>
                <w:sz w:val="10"/>
                <w:szCs w:val="10"/>
              </w:rPr>
              <w:t>序 号</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名称</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发生时间</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发生地点</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事故类型</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事故等级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事故后果</w:t>
            </w:r>
          </w:p>
        </w:tc>
        <w:tc>
          <w:tcPr>
            <w:tcBorders>
              <w:top w:val="single" w:sz="4"/>
              <w:left w:val="single" w:sz="4"/>
              <w:righ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right"/>
              <w:rPr>
                <w:sz w:val="10"/>
                <w:szCs w:val="10"/>
              </w:rPr>
            </w:pPr>
            <w:r>
              <w:rPr>
                <w:color w:val="000000"/>
                <w:spacing w:val="0"/>
                <w:w w:val="100"/>
                <w:position w:val="0"/>
                <w:sz w:val="10"/>
                <w:szCs w:val="10"/>
              </w:rPr>
              <w:t>备注</w:t>
            </w:r>
          </w:p>
        </w:tc>
      </w:tr>
      <w:tr>
        <w:trPr>
          <w:trHeight w:val="427"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1</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left"/>
              <w:rPr>
                <w:sz w:val="10"/>
                <w:szCs w:val="10"/>
              </w:rPr>
            </w:pPr>
            <w:r>
              <w:rPr>
                <w:color w:val="000000"/>
                <w:spacing w:val="0"/>
                <w:w w:val="100"/>
                <w:position w:val="0"/>
                <w:sz w:val="10"/>
                <w:szCs w:val="10"/>
              </w:rPr>
              <w:t>东莞东江口预制构件厂</w:t>
            </w:r>
            <w:r>
              <w:rPr>
                <w:rFonts w:ascii="Times New Roman" w:eastAsia="Times New Roman" w:hAnsi="Times New Roman" w:cs="Times New Roman"/>
                <w:color w:val="000000"/>
                <w:spacing w:val="0"/>
                <w:w w:val="100"/>
                <w:position w:val="0"/>
                <w:sz w:val="11"/>
                <w:szCs w:val="11"/>
              </w:rPr>
              <w:t>“4・ 13”</w:t>
            </w:r>
            <w:r>
              <w:rPr>
                <w:color w:val="000000"/>
                <w:spacing w:val="0"/>
                <w:w w:val="100"/>
                <w:position w:val="0"/>
                <w:sz w:val="10"/>
                <w:szCs w:val="10"/>
              </w:rPr>
              <w:t>起重机倾覆重大事故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2016</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13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广东省东莞市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起重伤害</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20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33</w:t>
            </w:r>
            <w:r>
              <w:rPr>
                <w:color w:val="000000"/>
                <w:spacing w:val="0"/>
                <w:w w:val="100"/>
                <w:position w:val="0"/>
                <w:sz w:val="10"/>
                <w:szCs w:val="10"/>
              </w:rPr>
              <w:t>人受伤，直接经济损失</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1861</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706"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2</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深圳光明新区</w:t>
            </w:r>
            <w:r>
              <w:rPr>
                <w:rFonts w:ascii="Times New Roman" w:eastAsia="Times New Roman" w:hAnsi="Times New Roman" w:cs="Times New Roman"/>
                <w:color w:val="000000"/>
                <w:spacing w:val="0"/>
                <w:w w:val="100"/>
                <w:position w:val="0"/>
                <w:sz w:val="11"/>
                <w:szCs w:val="11"/>
              </w:rPr>
              <w:t>“12・20</w:t>
            </w:r>
            <w:r>
              <w:rPr>
                <w:color w:val="000000"/>
                <w:spacing w:val="0"/>
                <w:w w:val="100"/>
                <w:position w:val="0"/>
                <w:sz w:val="10"/>
                <w:szCs w:val="10"/>
              </w:rPr>
              <w:t>"特 别重大滑坡事故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center"/>
              <w:rPr>
                <w:sz w:val="11"/>
                <w:szCs w:val="11"/>
              </w:rPr>
            </w:pPr>
            <w:r>
              <w:rPr>
                <w:rFonts w:ascii="Times New Roman" w:eastAsia="Times New Roman" w:hAnsi="Times New Roman" w:cs="Times New Roman"/>
                <w:color w:val="000000"/>
                <w:spacing w:val="0"/>
                <w:w w:val="100"/>
                <w:position w:val="0"/>
                <w:sz w:val="11"/>
                <w:szCs w:val="11"/>
              </w:rPr>
              <w:t xml:space="preserve">2015 </w:t>
            </w:r>
            <w:r>
              <w:rPr>
                <w:color w:val="000000"/>
                <w:spacing w:val="0"/>
                <w:w w:val="100"/>
                <w:position w:val="0"/>
                <w:sz w:val="10"/>
                <w:szCs w:val="10"/>
              </w:rPr>
              <w:t xml:space="preserve">年 </w:t>
            </w:r>
            <w:r>
              <w:rPr>
                <w:rFonts w:ascii="Times New Roman" w:eastAsia="Times New Roman" w:hAnsi="Times New Roman" w:cs="Times New Roman"/>
                <w:color w:val="000000"/>
                <w:spacing w:val="0"/>
                <w:w w:val="100"/>
                <w:position w:val="0"/>
                <w:sz w:val="11"/>
                <w:szCs w:val="11"/>
              </w:rPr>
              <w:t xml:space="preserve">12 </w:t>
            </w:r>
            <w:r>
              <w:rPr>
                <w:color w:val="000000"/>
                <w:spacing w:val="0"/>
                <w:w w:val="100"/>
                <w:position w:val="0"/>
                <w:sz w:val="10"/>
                <w:szCs w:val="10"/>
              </w:rPr>
              <w:t xml:space="preserve">月 </w:t>
            </w:r>
            <w:r>
              <w:rPr>
                <w:rFonts w:ascii="Times New Roman" w:eastAsia="Times New Roman" w:hAnsi="Times New Roman" w:cs="Times New Roman"/>
                <w:color w:val="000000"/>
                <w:spacing w:val="0"/>
                <w:w w:val="100"/>
                <w:position w:val="0"/>
                <w:sz w:val="11"/>
                <w:szCs w:val="11"/>
              </w:rPr>
              <w:t xml:space="preserve">20 </w:t>
            </w:r>
            <w:r>
              <w:rPr>
                <w:rFonts w:ascii="Times New Roman" w:eastAsia="Times New Roman" w:hAnsi="Times New Roman" w:cs="Times New Roman"/>
                <w:color w:val="000000"/>
                <w:spacing w:val="0"/>
                <w:w w:val="100"/>
                <w:position w:val="0"/>
                <w:sz w:val="11"/>
                <w:szCs w:val="11"/>
                <w:lang w:val="en-US" w:eastAsia="en-US" w:bidi="en-US"/>
              </w:rPr>
              <w:t>S</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广东省深圳市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滑坡</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top"/>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73</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4</w:t>
            </w:r>
            <w:r>
              <w:rPr>
                <w:color w:val="000000"/>
                <w:spacing w:val="0"/>
                <w:w w:val="100"/>
                <w:position w:val="0"/>
                <w:sz w:val="10"/>
                <w:szCs w:val="10"/>
              </w:rPr>
              <w:t>人下落不明，</w:t>
            </w:r>
            <w:r>
              <w:rPr>
                <w:rFonts w:ascii="Times New Roman" w:eastAsia="Times New Roman" w:hAnsi="Times New Roman" w:cs="Times New Roman"/>
                <w:color w:val="000000"/>
                <w:spacing w:val="0"/>
                <w:w w:val="100"/>
                <w:position w:val="0"/>
                <w:sz w:val="11"/>
                <w:szCs w:val="11"/>
              </w:rPr>
              <w:t>17</w:t>
            </w:r>
            <w:r>
              <w:rPr>
                <w:color w:val="000000"/>
                <w:spacing w:val="0"/>
                <w:w w:val="100"/>
                <w:position w:val="0"/>
                <w:sz w:val="10"/>
                <w:szCs w:val="10"/>
              </w:rPr>
              <w:t>人受伤 （重伤</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人，轻伤</w:t>
            </w:r>
            <w:r>
              <w:rPr>
                <w:rFonts w:ascii="Times New Roman" w:eastAsia="Times New Roman" w:hAnsi="Times New Roman" w:cs="Times New Roman"/>
                <w:color w:val="000000"/>
                <w:spacing w:val="0"/>
                <w:w w:val="100"/>
                <w:position w:val="0"/>
                <w:sz w:val="11"/>
                <w:szCs w:val="11"/>
              </w:rPr>
              <w:t>14</w:t>
            </w:r>
            <w:r>
              <w:rPr>
                <w:color w:val="000000"/>
                <w:spacing w:val="0"/>
                <w:w w:val="100"/>
                <w:position w:val="0"/>
                <w:sz w:val="10"/>
                <w:szCs w:val="10"/>
              </w:rPr>
              <w:t>人）,</w:t>
            </w:r>
            <w:r>
              <w:rPr>
                <w:rFonts w:ascii="Times New Roman" w:eastAsia="Times New Roman" w:hAnsi="Times New Roman" w:cs="Times New Roman"/>
                <w:color w:val="000000"/>
                <w:spacing w:val="0"/>
                <w:w w:val="100"/>
                <w:position w:val="0"/>
                <w:sz w:val="11"/>
                <w:szCs w:val="11"/>
              </w:rPr>
              <w:t>33</w:t>
            </w:r>
            <w:r>
              <w:rPr>
                <w:color w:val="000000"/>
                <w:spacing w:val="0"/>
                <w:w w:val="100"/>
                <w:position w:val="0"/>
                <w:sz w:val="10"/>
                <w:szCs w:val="10"/>
              </w:rPr>
              <w:t>栋建筑物 （厂房</w:t>
            </w:r>
            <w:r>
              <w:rPr>
                <w:rFonts w:ascii="Times New Roman" w:eastAsia="Times New Roman" w:hAnsi="Times New Roman" w:cs="Times New Roman"/>
                <w:color w:val="000000"/>
                <w:spacing w:val="0"/>
                <w:w w:val="100"/>
                <w:position w:val="0"/>
                <w:sz w:val="11"/>
                <w:szCs w:val="11"/>
              </w:rPr>
              <w:t>24</w:t>
            </w:r>
            <w:r>
              <w:rPr>
                <w:color w:val="000000"/>
                <w:spacing w:val="0"/>
                <w:w w:val="100"/>
                <w:position w:val="0"/>
                <w:sz w:val="10"/>
                <w:szCs w:val="10"/>
              </w:rPr>
              <w:t>栋、宿舍楼</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栋，私宅</w:t>
            </w:r>
            <w:r>
              <w:rPr>
                <w:rFonts w:ascii="Times New Roman" w:eastAsia="Times New Roman" w:hAnsi="Times New Roman" w:cs="Times New Roman"/>
                <w:color w:val="000000"/>
                <w:spacing w:val="0"/>
                <w:w w:val="100"/>
                <w:position w:val="0"/>
                <w:sz w:val="11"/>
                <w:szCs w:val="11"/>
              </w:rPr>
              <w:t>6</w:t>
            </w:r>
            <w:r>
              <w:rPr>
                <w:color w:val="000000"/>
                <w:spacing w:val="0"/>
                <w:w w:val="100"/>
                <w:position w:val="0"/>
                <w:sz w:val="10"/>
                <w:szCs w:val="10"/>
              </w:rPr>
              <w:t>栋） 被损毁、掩埋，</w:t>
            </w:r>
            <w:r>
              <w:rPr>
                <w:rFonts w:ascii="Times New Roman" w:eastAsia="Times New Roman" w:hAnsi="Times New Roman" w:cs="Times New Roman"/>
                <w:color w:val="000000"/>
                <w:spacing w:val="0"/>
                <w:w w:val="100"/>
                <w:position w:val="0"/>
                <w:sz w:val="11"/>
                <w:szCs w:val="11"/>
              </w:rPr>
              <w:t>90</w:t>
            </w:r>
            <w:r>
              <w:rPr>
                <w:color w:val="000000"/>
                <w:spacing w:val="0"/>
                <w:w w:val="100"/>
                <w:position w:val="0"/>
                <w:sz w:val="10"/>
                <w:szCs w:val="10"/>
              </w:rPr>
              <w:t>家企业生产受影响， 涉及员工</w:t>
            </w:r>
            <w:r>
              <w:rPr>
                <w:rFonts w:ascii="Times New Roman" w:eastAsia="Times New Roman" w:hAnsi="Times New Roman" w:cs="Times New Roman"/>
                <w:color w:val="000000"/>
                <w:spacing w:val="0"/>
                <w:w w:val="100"/>
                <w:position w:val="0"/>
                <w:sz w:val="11"/>
                <w:szCs w:val="11"/>
              </w:rPr>
              <w:t>4630</w:t>
            </w:r>
            <w:r>
              <w:rPr>
                <w:color w:val="000000"/>
                <w:spacing w:val="0"/>
                <w:w w:val="100"/>
                <w:position w:val="0"/>
                <w:sz w:val="10"/>
                <w:szCs w:val="10"/>
              </w:rPr>
              <w:t>人。事故畛直接经济损</w:t>
            </w:r>
          </w:p>
        </w:tc>
        <w:tc>
          <w:tcPr>
            <w:tcBorders>
              <w:top w:val="single" w:sz="4"/>
              <w:left w:val="single" w:sz="4"/>
              <w:right w:val="single" w:sz="4"/>
            </w:tcBorders>
            <w:shd w:val="clear" w:color="auto" w:fill="FFFFFF"/>
            <w:vAlign w:val="top"/>
          </w:tcPr>
          <w:p>
            <w:pPr>
              <w:widowControl w:val="0"/>
              <w:rPr>
                <w:sz w:val="10"/>
                <w:szCs w:val="10"/>
              </w:rPr>
            </w:pPr>
          </w:p>
        </w:tc>
      </w:tr>
      <w:tr>
        <w:trPr>
          <w:trHeight w:val="427"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3</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大连市金州新区</w:t>
            </w:r>
            <w:r>
              <w:rPr>
                <w:rFonts w:ascii="Times New Roman" w:eastAsia="Times New Roman" w:hAnsi="Times New Roman" w:cs="Times New Roman"/>
                <w:color w:val="000000"/>
                <w:spacing w:val="0"/>
                <w:w w:val="100"/>
                <w:position w:val="0"/>
                <w:sz w:val="11"/>
                <w:szCs w:val="11"/>
              </w:rPr>
              <w:t xml:space="preserve">“11 </w:t>
            </w:r>
            <w:r>
              <w:rPr>
                <w:rFonts w:ascii="Times New Roman" w:eastAsia="Times New Roman" w:hAnsi="Times New Roman" w:cs="Times New Roman"/>
                <w:color w:val="000000"/>
                <w:spacing w:val="0"/>
                <w:w w:val="100"/>
                <w:position w:val="0"/>
                <w:sz w:val="11"/>
                <w:szCs w:val="11"/>
                <w:lang w:val="en-US" w:eastAsia="en-US" w:bidi="en-US"/>
              </w:rPr>
              <w:t xml:space="preserve">•28" </w:t>
            </w:r>
            <w:r>
              <w:rPr>
                <w:color w:val="000000"/>
                <w:spacing w:val="0"/>
                <w:w w:val="100"/>
                <w:position w:val="0"/>
                <w:sz w:val="10"/>
                <w:szCs w:val="10"/>
              </w:rPr>
              <w:t>重大渔船翻沉事故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center"/>
              <w:rPr>
                <w:sz w:val="11"/>
                <w:szCs w:val="11"/>
              </w:rPr>
            </w:pPr>
            <w:r>
              <w:rPr>
                <w:rFonts w:ascii="Times New Roman" w:eastAsia="Times New Roman" w:hAnsi="Times New Roman" w:cs="Times New Roman"/>
                <w:color w:val="000000"/>
                <w:spacing w:val="0"/>
                <w:w w:val="100"/>
                <w:position w:val="0"/>
                <w:sz w:val="11"/>
                <w:szCs w:val="11"/>
              </w:rPr>
              <w:t xml:space="preserve">2012 </w:t>
            </w:r>
            <w:r>
              <w:rPr>
                <w:color w:val="000000"/>
                <w:spacing w:val="0"/>
                <w:w w:val="100"/>
                <w:position w:val="0"/>
                <w:sz w:val="10"/>
                <w:szCs w:val="10"/>
              </w:rPr>
              <w:t xml:space="preserve">年 </w:t>
            </w:r>
            <w:r>
              <w:rPr>
                <w:rFonts w:ascii="Times New Roman" w:eastAsia="Times New Roman" w:hAnsi="Times New Roman" w:cs="Times New Roman"/>
                <w:color w:val="000000"/>
                <w:spacing w:val="0"/>
                <w:w w:val="100"/>
                <w:position w:val="0"/>
                <w:sz w:val="11"/>
                <w:szCs w:val="11"/>
              </w:rPr>
              <w:t xml:space="preserve">11 </w:t>
            </w:r>
            <w:r>
              <w:rPr>
                <w:color w:val="000000"/>
                <w:spacing w:val="0"/>
                <w:w w:val="100"/>
                <w:position w:val="0"/>
                <w:sz w:val="10"/>
                <w:szCs w:val="10"/>
              </w:rPr>
              <w:t xml:space="preserve">月 </w:t>
            </w:r>
            <w:r>
              <w:rPr>
                <w:rFonts w:ascii="Times New Roman" w:eastAsia="Times New Roman" w:hAnsi="Times New Roman" w:cs="Times New Roman"/>
                <w:color w:val="000000"/>
                <w:spacing w:val="0"/>
                <w:w w:val="100"/>
                <w:position w:val="0"/>
                <w:sz w:val="11"/>
                <w:szCs w:val="11"/>
              </w:rPr>
              <w:t xml:space="preserve">28 </w:t>
            </w:r>
            <w:r>
              <w:rPr>
                <w:rFonts w:ascii="Times New Roman" w:eastAsia="Times New Roman" w:hAnsi="Times New Roman" w:cs="Times New Roman"/>
                <w:color w:val="000000"/>
                <w:spacing w:val="0"/>
                <w:w w:val="100"/>
                <w:position w:val="0"/>
                <w:sz w:val="11"/>
                <w:szCs w:val="11"/>
                <w:lang w:val="en-US" w:eastAsia="en-US" w:bidi="en-US"/>
              </w:rPr>
              <w:t>S</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辽宁省大连市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自沉</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20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0" w:lineRule="exact"/>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15</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人失踪，</w:t>
            </w:r>
            <w:r>
              <w:rPr>
                <w:rFonts w:ascii="Times New Roman" w:eastAsia="Times New Roman" w:hAnsi="Times New Roman" w:cs="Times New Roman"/>
                <w:color w:val="000000"/>
                <w:spacing w:val="0"/>
                <w:w w:val="100"/>
                <w:position w:val="0"/>
                <w:sz w:val="11"/>
                <w:szCs w:val="11"/>
              </w:rPr>
              <w:t>1</w:t>
            </w:r>
            <w:r>
              <w:rPr>
                <w:color w:val="000000"/>
                <w:spacing w:val="0"/>
                <w:w w:val="100"/>
                <w:position w:val="0"/>
                <w:sz w:val="10"/>
                <w:szCs w:val="10"/>
              </w:rPr>
              <w:t>人获救，直接经 济损失</w:t>
            </w:r>
            <w:r>
              <w:rPr>
                <w:rFonts w:ascii="Times New Roman" w:eastAsia="Times New Roman" w:hAnsi="Times New Roman" w:cs="Times New Roman"/>
                <w:color w:val="000000"/>
                <w:spacing w:val="0"/>
                <w:w w:val="100"/>
                <w:position w:val="0"/>
                <w:sz w:val="11"/>
                <w:szCs w:val="11"/>
                <w:lang w:val="en-US" w:eastAsia="en-US" w:bidi="en-US"/>
              </w:rPr>
              <w:t>442.29</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22"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4</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9" w:lineRule="exact"/>
              <w:ind w:left="0" w:right="0" w:firstLine="0"/>
              <w:jc w:val="left"/>
              <w:rPr>
                <w:sz w:val="10"/>
                <w:szCs w:val="10"/>
              </w:rPr>
            </w:pPr>
            <w:r>
              <w:rPr>
                <w:color w:val="000000"/>
                <w:spacing w:val="0"/>
                <w:w w:val="100"/>
                <w:position w:val="0"/>
                <w:sz w:val="10"/>
                <w:szCs w:val="10"/>
              </w:rPr>
              <w:t>清远</w:t>
            </w:r>
            <w:r>
              <w:rPr>
                <w:rFonts w:ascii="Times New Roman" w:eastAsia="Times New Roman" w:hAnsi="Times New Roman" w:cs="Times New Roman"/>
                <w:color w:val="000000"/>
                <w:spacing w:val="0"/>
                <w:w w:val="100"/>
                <w:position w:val="0"/>
                <w:sz w:val="11"/>
                <w:szCs w:val="11"/>
              </w:rPr>
              <w:t>"8・27”</w:t>
            </w:r>
            <w:r>
              <w:rPr>
                <w:color w:val="000000"/>
                <w:spacing w:val="0"/>
                <w:w w:val="100"/>
                <w:position w:val="0"/>
                <w:sz w:val="10"/>
                <w:szCs w:val="10"/>
              </w:rPr>
              <w:t>运输车辆炸药 爆炸重大事故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2012</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27</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广东省清远市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爆炸</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200"/>
              <w:jc w:val="left"/>
              <w:rPr>
                <w:sz w:val="10"/>
                <w:szCs w:val="10"/>
              </w:rPr>
            </w:pPr>
            <w:r>
              <w:rPr>
                <w:color w:val="000000"/>
                <w:spacing w:val="0"/>
                <w:w w:val="100"/>
                <w:position w:val="0"/>
                <w:sz w:val="10"/>
                <w:szCs w:val="10"/>
              </w:rPr>
              <w:t>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10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20</w:t>
            </w:r>
            <w:r>
              <w:rPr>
                <w:color w:val="000000"/>
                <w:spacing w:val="0"/>
                <w:w w:val="100"/>
                <w:position w:val="0"/>
                <w:sz w:val="10"/>
                <w:szCs w:val="10"/>
              </w:rPr>
              <w:t>人受伤，直接经济损失</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lang w:val="en-US" w:eastAsia="en-US" w:bidi="en-US"/>
              </w:rPr>
              <w:t>1051.2</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427" w:hRule="exact"/>
        </w:trPr>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5</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134" w:lineRule="exact"/>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“7・23'</w:t>
            </w:r>
            <w:r>
              <w:rPr>
                <w:color w:val="000000"/>
                <w:spacing w:val="0"/>
                <w:w w:val="100"/>
                <w:position w:val="0"/>
                <w:sz w:val="10"/>
                <w:szCs w:val="10"/>
              </w:rPr>
              <w:t>'甬温线特别重大铁 路交通事故</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2011</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7</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23</w:t>
            </w:r>
            <w:r>
              <w:rPr>
                <w:color w:val="000000"/>
                <w:spacing w:val="0"/>
                <w:w w:val="100"/>
                <w:position w:val="0"/>
                <w:sz w:val="10"/>
                <w:szCs w:val="10"/>
              </w:rPr>
              <w:t>日</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浙江省温州市</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脱轨</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特别重大</w:t>
            </w:r>
          </w:p>
        </w:tc>
        <w:tc>
          <w:tcPr>
            <w:tcBorders>
              <w:top w:val="single" w:sz="4"/>
              <w:left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40</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172</w:t>
            </w:r>
            <w:r>
              <w:rPr>
                <w:color w:val="000000"/>
                <w:spacing w:val="0"/>
                <w:w w:val="100"/>
                <w:position w:val="0"/>
                <w:sz w:val="10"/>
                <w:szCs w:val="10"/>
              </w:rPr>
              <w:t>人受伤，直接经济损失</w:t>
            </w:r>
          </w:p>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lang w:val="en-US" w:eastAsia="en-US" w:bidi="en-US"/>
              </w:rPr>
              <w:t xml:space="preserve">19371.65 </w:t>
            </w:r>
            <w:r>
              <w:rPr>
                <w:color w:val="000000"/>
                <w:spacing w:val="0"/>
                <w:w w:val="100"/>
                <w:position w:val="0"/>
                <w:sz w:val="10"/>
                <w:szCs w:val="10"/>
              </w:rPr>
              <w:t>万元</w:t>
            </w:r>
          </w:p>
        </w:tc>
        <w:tc>
          <w:tcPr>
            <w:tcBorders>
              <w:top w:val="single" w:sz="4"/>
              <w:left w:val="single" w:sz="4"/>
              <w:right w:val="single" w:sz="4"/>
            </w:tcBorders>
            <w:shd w:val="clear" w:color="auto" w:fill="FFFFFF"/>
            <w:vAlign w:val="top"/>
          </w:tcPr>
          <w:p>
            <w:pPr>
              <w:widowControl w:val="0"/>
              <w:rPr>
                <w:sz w:val="10"/>
                <w:szCs w:val="10"/>
              </w:rPr>
            </w:pPr>
          </w:p>
        </w:tc>
      </w:tr>
      <w:tr>
        <w:trPr>
          <w:trHeight w:val="283" w:hRule="exact"/>
        </w:trPr>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1"/>
                <w:szCs w:val="11"/>
              </w:rPr>
            </w:pPr>
            <w:r>
              <w:rPr>
                <w:rFonts w:ascii="Times New Roman" w:eastAsia="Times New Roman" w:hAnsi="Times New Roman" w:cs="Times New Roman"/>
                <w:color w:val="000000"/>
                <w:spacing w:val="0"/>
                <w:w w:val="100"/>
                <w:position w:val="0"/>
                <w:sz w:val="11"/>
                <w:szCs w:val="11"/>
              </w:rPr>
              <w:t>6</w:t>
            </w:r>
          </w:p>
        </w:tc>
        <w:tc>
          <w:tcPr>
            <w:tcBorders>
              <w:top w:val="single" w:sz="4"/>
              <w:left w:val="single" w:sz="4"/>
              <w:bottom w:val="single" w:sz="4"/>
            </w:tcBorders>
            <w:shd w:val="clear" w:color="auto" w:fill="FFFFFF"/>
            <w:vAlign w:val="top"/>
          </w:tcPr>
          <w:p>
            <w:pPr>
              <w:pStyle w:val="Style2"/>
              <w:keepNext w:val="0"/>
              <w:keepLines w:val="0"/>
              <w:widowControl w:val="0"/>
              <w:shd w:val="clear" w:color="auto" w:fill="auto"/>
              <w:bidi w:val="0"/>
              <w:spacing w:before="0" w:after="0" w:line="134" w:lineRule="exact"/>
              <w:ind w:left="0" w:right="0" w:firstLine="0"/>
              <w:jc w:val="left"/>
              <w:rPr>
                <w:sz w:val="10"/>
                <w:szCs w:val="10"/>
              </w:rPr>
            </w:pPr>
            <w:r>
              <w:rPr>
                <w:color w:val="000000"/>
                <w:spacing w:val="0"/>
                <w:w w:val="100"/>
                <w:position w:val="0"/>
                <w:sz w:val="10"/>
                <w:szCs w:val="10"/>
              </w:rPr>
              <w:t>台州路桥区</w:t>
            </w:r>
            <w:r>
              <w:rPr>
                <w:rFonts w:ascii="Times New Roman" w:eastAsia="Times New Roman" w:hAnsi="Times New Roman" w:cs="Times New Roman"/>
                <w:color w:val="000000"/>
                <w:spacing w:val="0"/>
                <w:w w:val="100"/>
                <w:position w:val="0"/>
                <w:sz w:val="11"/>
                <w:szCs w:val="11"/>
              </w:rPr>
              <w:t>“2・28”</w:t>
            </w:r>
            <w:r>
              <w:rPr>
                <w:color w:val="000000"/>
                <w:spacing w:val="0"/>
                <w:w w:val="100"/>
                <w:position w:val="0"/>
                <w:sz w:val="10"/>
                <w:szCs w:val="10"/>
              </w:rPr>
              <w:t>渔船沉 没重大事故</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rFonts w:ascii="Times New Roman" w:eastAsia="Times New Roman" w:hAnsi="Times New Roman" w:cs="Times New Roman"/>
                <w:color w:val="000000"/>
                <w:spacing w:val="0"/>
                <w:w w:val="100"/>
                <w:position w:val="0"/>
                <w:sz w:val="11"/>
                <w:szCs w:val="11"/>
              </w:rPr>
              <w:t>2011</w:t>
            </w:r>
            <w:r>
              <w:rPr>
                <w:color w:val="000000"/>
                <w:spacing w:val="0"/>
                <w:w w:val="100"/>
                <w:position w:val="0"/>
                <w:sz w:val="10"/>
                <w:szCs w:val="10"/>
              </w:rPr>
              <w:t>年</w:t>
            </w:r>
            <w:r>
              <w:rPr>
                <w:rFonts w:ascii="Times New Roman" w:eastAsia="Times New Roman" w:hAnsi="Times New Roman" w:cs="Times New Roman"/>
                <w:color w:val="000000"/>
                <w:spacing w:val="0"/>
                <w:w w:val="100"/>
                <w:position w:val="0"/>
                <w:sz w:val="11"/>
                <w:szCs w:val="11"/>
              </w:rPr>
              <w:t>2</w:t>
            </w:r>
            <w:r>
              <w:rPr>
                <w:color w:val="000000"/>
                <w:spacing w:val="0"/>
                <w:w w:val="100"/>
                <w:position w:val="0"/>
                <w:sz w:val="10"/>
                <w:szCs w:val="10"/>
              </w:rPr>
              <w:t>月</w:t>
            </w:r>
            <w:r>
              <w:rPr>
                <w:rFonts w:ascii="Times New Roman" w:eastAsia="Times New Roman" w:hAnsi="Times New Roman" w:cs="Times New Roman"/>
                <w:color w:val="000000"/>
                <w:spacing w:val="0"/>
                <w:w w:val="100"/>
                <w:position w:val="0"/>
                <w:sz w:val="11"/>
                <w:szCs w:val="11"/>
              </w:rPr>
              <w:t>28</w:t>
            </w:r>
            <w:r>
              <w:rPr>
                <w:color w:val="000000"/>
                <w:spacing w:val="0"/>
                <w:w w:val="100"/>
                <w:position w:val="0"/>
                <w:sz w:val="10"/>
                <w:szCs w:val="10"/>
              </w:rPr>
              <w:t>日</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left"/>
              <w:rPr>
                <w:sz w:val="10"/>
                <w:szCs w:val="10"/>
              </w:rPr>
            </w:pPr>
            <w:r>
              <w:rPr>
                <w:color w:val="000000"/>
                <w:spacing w:val="0"/>
                <w:w w:val="100"/>
                <w:position w:val="0"/>
                <w:sz w:val="10"/>
                <w:szCs w:val="10"/>
              </w:rPr>
              <w:t>浙江省台州市</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color w:val="000000"/>
                <w:spacing w:val="0"/>
                <w:w w:val="100"/>
                <w:position w:val="0"/>
                <w:sz w:val="10"/>
                <w:szCs w:val="10"/>
              </w:rPr>
              <w:t>触礁</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200"/>
              <w:jc w:val="left"/>
              <w:rPr>
                <w:sz w:val="10"/>
                <w:szCs w:val="10"/>
              </w:rPr>
            </w:pPr>
            <w:r>
              <w:rPr>
                <w:color w:val="000000"/>
                <w:spacing w:val="0"/>
                <w:w w:val="100"/>
                <w:position w:val="0"/>
                <w:sz w:val="10"/>
                <w:szCs w:val="10"/>
              </w:rPr>
              <w:t>重大</w:t>
            </w:r>
          </w:p>
        </w:tc>
        <w:tc>
          <w:tcPr>
            <w:tcBorders>
              <w:top w:val="single" w:sz="4"/>
              <w:left w:val="single" w:sz="4"/>
              <w:bottom w:val="single" w:sz="4"/>
            </w:tcBorders>
            <w:shd w:val="clear" w:color="auto" w:fill="FFFFFF"/>
            <w:vAlign w:val="center"/>
          </w:tcPr>
          <w:p>
            <w:pPr>
              <w:pStyle w:val="Style2"/>
              <w:keepNext w:val="0"/>
              <w:keepLines w:val="0"/>
              <w:widowControl w:val="0"/>
              <w:shd w:val="clear" w:color="auto" w:fill="auto"/>
              <w:bidi w:val="0"/>
              <w:spacing w:before="0" w:after="0" w:line="240" w:lineRule="auto"/>
              <w:ind w:left="0" w:right="0" w:firstLine="0"/>
              <w:jc w:val="center"/>
              <w:rPr>
                <w:sz w:val="10"/>
                <w:szCs w:val="10"/>
              </w:rPr>
            </w:pPr>
            <w:r>
              <w:rPr>
                <w:rFonts w:ascii="Times New Roman" w:eastAsia="Times New Roman" w:hAnsi="Times New Roman" w:cs="Times New Roman"/>
                <w:color w:val="000000"/>
                <w:spacing w:val="0"/>
                <w:w w:val="100"/>
                <w:position w:val="0"/>
                <w:sz w:val="11"/>
                <w:szCs w:val="11"/>
              </w:rPr>
              <w:t>8</w:t>
            </w:r>
            <w:r>
              <w:rPr>
                <w:color w:val="000000"/>
                <w:spacing w:val="0"/>
                <w:w w:val="100"/>
                <w:position w:val="0"/>
                <w:sz w:val="10"/>
                <w:szCs w:val="10"/>
              </w:rPr>
              <w:t>人死亡，</w:t>
            </w:r>
            <w:r>
              <w:rPr>
                <w:rFonts w:ascii="Times New Roman" w:eastAsia="Times New Roman" w:hAnsi="Times New Roman" w:cs="Times New Roman"/>
                <w:color w:val="000000"/>
                <w:spacing w:val="0"/>
                <w:w w:val="100"/>
                <w:position w:val="0"/>
                <w:sz w:val="11"/>
                <w:szCs w:val="11"/>
              </w:rPr>
              <w:t>3</w:t>
            </w:r>
            <w:r>
              <w:rPr>
                <w:color w:val="000000"/>
                <w:spacing w:val="0"/>
                <w:w w:val="100"/>
                <w:position w:val="0"/>
                <w:sz w:val="10"/>
                <w:szCs w:val="10"/>
              </w:rPr>
              <w:t>人失踪</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sectPr>
          <w:headerReference w:type="default" r:id="rId411"/>
          <w:footerReference w:type="default" r:id="rId412"/>
          <w:headerReference w:type="even" r:id="rId413"/>
          <w:footerReference w:type="even" r:id="rId414"/>
          <w:footnotePr>
            <w:pos w:val="pageBottom"/>
            <w:numFmt w:val="decimal"/>
            <w:numRestart w:val="continuous"/>
          </w:footnotePr>
          <w:pgSz w:w="8448" w:h="6085" w:orient="landscape"/>
          <w:pgMar w:top="1126" w:right="688" w:bottom="1126" w:left="676" w:header="0" w:footer="3" w:gutter="0"/>
          <w:pgNumType w:start="5"/>
          <w:cols w:space="720"/>
          <w:noEndnote/>
          <w:rtlGutter w:val="0"/>
          <w:docGrid w:linePitch="360"/>
        </w:sectPr>
      </w:pPr>
    </w:p>
    <w:p>
      <w:pPr>
        <w:widowControl w:val="0"/>
        <w:spacing w:line="1" w:lineRule="exact"/>
      </w:pPr>
      <w:r>
        <mc:AlternateContent>
          <mc:Choice Requires="wps">
            <w:drawing>
              <wp:anchor distT="88900" distB="0" distL="114300" distR="114300" simplePos="0" relativeHeight="125829627" behindDoc="0" locked="0" layoutInCell="1" allowOverlap="1">
                <wp:simplePos x="0" y="0"/>
                <wp:positionH relativeFrom="page">
                  <wp:posOffset>1189990</wp:posOffset>
                </wp:positionH>
                <wp:positionV relativeFrom="paragraph">
                  <wp:posOffset>152400</wp:posOffset>
                </wp:positionV>
                <wp:extent cx="743585" cy="118745"/>
                <wp:wrapTopAndBottom/>
                <wp:docPr id="623" name="Shape 623"/>
                <a:graphic xmlns:a="http://schemas.openxmlformats.org/drawingml/2006/main">
                  <a:graphicData uri="http://schemas.microsoft.com/office/word/2010/wordprocessingShape">
                    <wps:wsp>
                      <wps:cNvSpPr txBox="1"/>
                      <wps:spPr>
                        <a:xfrm>
                          <a:ext cx="743585" cy="11874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广东省应急管理厅</w:t>
                            </w:r>
                          </w:p>
                        </w:txbxContent>
                      </wps:txbx>
                      <wps:bodyPr wrap="none" lIns="0" tIns="0" rIns="0" bIns="0">
                        <a:noAutoFit/>
                      </wps:bodyPr>
                    </wps:wsp>
                  </a:graphicData>
                </a:graphic>
              </wp:anchor>
            </w:drawing>
          </mc:Choice>
          <mc:Fallback>
            <w:pict>
              <v:shape id="_x0000_s1649" type="#_x0000_t202" style="position:absolute;margin-left:93.700000000000003pt;margin-top:12.pt;width:58.550000000000004pt;height:9.3499999999999996pt;z-index:-125829126;mso-wrap-distance-left:9.pt;mso-wrap-distance-top:7.pt;mso-wrap-distance-right:9.pt;mso-position-horizontal-relative:page" filled="f" stroked="f">
                <v:textbox inset="0,0,0,0">
                  <w:txbxContent>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u w:val="single"/>
                        </w:rPr>
                        <w:t>广东省应急管理厅</w:t>
                      </w:r>
                    </w:p>
                  </w:txbxContent>
                </v:textbox>
                <w10:wrap type="topAndBottom" anchorx="page"/>
              </v:shape>
            </w:pict>
          </mc:Fallback>
        </mc:AlternateContent>
      </w:r>
      <w:r>
        <w:drawing>
          <wp:anchor distT="0" distB="164465" distL="3175" distR="12065" simplePos="0" relativeHeight="125829629" behindDoc="0" locked="0" layoutInCell="1" allowOverlap="1">
            <wp:simplePos x="0" y="0"/>
            <wp:positionH relativeFrom="page">
              <wp:posOffset>2010410</wp:posOffset>
            </wp:positionH>
            <wp:positionV relativeFrom="paragraph">
              <wp:posOffset>12700</wp:posOffset>
            </wp:positionV>
            <wp:extent cx="1121410" cy="506095"/>
            <wp:wrapSquare wrapText="bothSides"/>
            <wp:docPr id="625" name="Shape 625"/>
            <a:graphic xmlns:a="http://schemas.openxmlformats.org/drawingml/2006/main">
              <a:graphicData uri="http://schemas.openxmlformats.org/drawingml/2006/picture">
                <pic:pic xmlns:pic="http://schemas.openxmlformats.org/drawingml/2006/picture">
                  <pic:nvPicPr>
                    <pic:cNvPr id="626" name="Picture box 626"/>
                    <pic:cNvPicPr/>
                  </pic:nvPicPr>
                  <pic:blipFill>
                    <a:blip r:embed="rId415"/>
                    <a:stretch/>
                  </pic:blipFill>
                  <pic:spPr>
                    <a:xfrm>
                      <a:ext cx="1121410" cy="506095"/>
                    </a:xfrm>
                    <a:prstGeom prst="rect"/>
                  </pic:spPr>
                </pic:pic>
              </a:graphicData>
            </a:graphic>
          </wp:anchor>
        </w:drawing>
      </w:r>
      <w:r>
        <mc:AlternateContent>
          <mc:Choice Requires="wps">
            <w:drawing>
              <wp:anchor distT="0" distB="0" distL="0" distR="0" simplePos="0" relativeHeight="503316504" behindDoc="0" locked="0" layoutInCell="1" allowOverlap="1">
                <wp:simplePos x="0" y="0"/>
                <wp:positionH relativeFrom="page">
                  <wp:posOffset>2007235</wp:posOffset>
                </wp:positionH>
                <wp:positionV relativeFrom="paragraph">
                  <wp:posOffset>506730</wp:posOffset>
                </wp:positionV>
                <wp:extent cx="1134110" cy="173990"/>
                <wp:wrapNone/>
                <wp:docPr id="627" name="Shape 627"/>
                <a:graphic xmlns:a="http://schemas.openxmlformats.org/drawingml/2006/main">
                  <a:graphicData uri="http://schemas.microsoft.com/office/word/2010/wordprocessingShape">
                    <wps:wsp>
                      <wps:cNvSpPr txBox="1"/>
                      <wps:spPr>
                        <a:xfrm>
                          <a:ext cx="1134110" cy="173990"/>
                        </a:xfrm>
                        <a:prstGeom prst="rect"/>
                        <a:noFill/>
                      </wps:spPr>
                      <wps:txbx>
                        <w:txbxContent>
                          <w:p>
                            <w:pPr>
                              <w:pStyle w:val="Style9"/>
                              <w:keepNext w:val="0"/>
                              <w:keepLines w:val="0"/>
                              <w:widowControl w:val="0"/>
                              <w:shd w:val="clear" w:color="auto" w:fill="auto"/>
                              <w:tabs>
                                <w:tab w:pos="950" w:val="left"/>
                              </w:tabs>
                              <w:bidi w:val="0"/>
                              <w:spacing w:before="0" w:after="0" w:line="240" w:lineRule="auto"/>
                              <w:ind w:left="0" w:right="0" w:firstLine="0"/>
                              <w:jc w:val="left"/>
                              <w:rPr>
                                <w:sz w:val="10"/>
                                <w:szCs w:val="10"/>
                              </w:rPr>
                            </w:pPr>
                            <w:r>
                              <w:rPr>
                                <w:color w:val="000000"/>
                                <w:spacing w:val="0"/>
                                <w:w w:val="100"/>
                                <w:position w:val="0"/>
                                <w:sz w:val="10"/>
                                <w:szCs w:val="10"/>
                              </w:rPr>
                              <w:t>扫码下载事故报告</w:t>
                              <w:tab/>
                              <w:t>广东省应急管理厅</w:t>
                            </w:r>
                          </w:p>
                          <w:p>
                            <w:pPr>
                              <w:pStyle w:val="Style9"/>
                              <w:keepNext w:val="0"/>
                              <w:keepLines w:val="0"/>
                              <w:widowControl w:val="0"/>
                              <w:shd w:val="clear" w:color="auto" w:fill="auto"/>
                              <w:bidi w:val="0"/>
                              <w:spacing w:before="0" w:after="0" w:line="240" w:lineRule="auto"/>
                              <w:ind w:left="1120" w:right="0" w:firstLine="0"/>
                              <w:jc w:val="left"/>
                              <w:rPr>
                                <w:sz w:val="10"/>
                                <w:szCs w:val="10"/>
                              </w:rPr>
                            </w:pPr>
                            <w:r>
                              <w:rPr>
                                <w:color w:val="000000"/>
                                <w:spacing w:val="0"/>
                                <w:w w:val="100"/>
                                <w:position w:val="0"/>
                                <w:sz w:val="10"/>
                                <w:szCs w:val="10"/>
                              </w:rPr>
                              <w:t>微信公众号</w:t>
                            </w:r>
                          </w:p>
                        </w:txbxContent>
                      </wps:txbx>
                      <wps:bodyPr lIns="0" tIns="0" rIns="0" bIns="0">
                        <a:noAutoFit/>
                      </wps:bodyPr>
                    </wps:wsp>
                  </a:graphicData>
                </a:graphic>
              </wp:anchor>
            </w:drawing>
          </mc:Choice>
          <mc:Fallback>
            <w:pict>
              <v:shape id="_x0000_s1653" type="#_x0000_t202" style="position:absolute;margin-left:158.05000000000001pt;margin-top:39.899999999999999pt;width:89.299999999999997pt;height:13.700000000000001pt;z-index:251657751;mso-wrap-distance-left:0;mso-wrap-distance-right:0;mso-position-horizontal-relative:page" filled="f" stroked="f">
                <v:textbox inset="0,0,0,0">
                  <w:txbxContent>
                    <w:p>
                      <w:pPr>
                        <w:pStyle w:val="Style9"/>
                        <w:keepNext w:val="0"/>
                        <w:keepLines w:val="0"/>
                        <w:widowControl w:val="0"/>
                        <w:shd w:val="clear" w:color="auto" w:fill="auto"/>
                        <w:tabs>
                          <w:tab w:pos="950" w:val="left"/>
                        </w:tabs>
                        <w:bidi w:val="0"/>
                        <w:spacing w:before="0" w:after="0" w:line="240" w:lineRule="auto"/>
                        <w:ind w:left="0" w:right="0" w:firstLine="0"/>
                        <w:jc w:val="left"/>
                        <w:rPr>
                          <w:sz w:val="10"/>
                          <w:szCs w:val="10"/>
                        </w:rPr>
                      </w:pPr>
                      <w:r>
                        <w:rPr>
                          <w:color w:val="000000"/>
                          <w:spacing w:val="0"/>
                          <w:w w:val="100"/>
                          <w:position w:val="0"/>
                          <w:sz w:val="10"/>
                          <w:szCs w:val="10"/>
                        </w:rPr>
                        <w:t>扫码下载事故报告</w:t>
                        <w:tab/>
                        <w:t>广东省应急管理厅</w:t>
                      </w:r>
                    </w:p>
                    <w:p>
                      <w:pPr>
                        <w:pStyle w:val="Style9"/>
                        <w:keepNext w:val="0"/>
                        <w:keepLines w:val="0"/>
                        <w:widowControl w:val="0"/>
                        <w:shd w:val="clear" w:color="auto" w:fill="auto"/>
                        <w:bidi w:val="0"/>
                        <w:spacing w:before="0" w:after="0" w:line="240" w:lineRule="auto"/>
                        <w:ind w:left="1120" w:right="0" w:firstLine="0"/>
                        <w:jc w:val="left"/>
                        <w:rPr>
                          <w:sz w:val="10"/>
                          <w:szCs w:val="10"/>
                        </w:rPr>
                      </w:pPr>
                      <w:r>
                        <w:rPr>
                          <w:color w:val="000000"/>
                          <w:spacing w:val="0"/>
                          <w:w w:val="100"/>
                          <w:position w:val="0"/>
                          <w:sz w:val="10"/>
                          <w:szCs w:val="10"/>
                        </w:rPr>
                        <w:t>微信公众号</w:t>
                      </w:r>
                    </w:p>
                  </w:txbxContent>
                </v:textbox>
                <w10:wrap anchorx="page"/>
              </v:shape>
            </w:pict>
          </mc:Fallback>
        </mc:AlternateContent>
      </w:r>
    </w:p>
    <w:p>
      <w:pPr>
        <w:pStyle w:val="Style7"/>
        <w:keepNext w:val="0"/>
        <w:keepLines w:val="0"/>
        <w:widowControl w:val="0"/>
        <w:shd w:val="clear" w:color="auto" w:fill="auto"/>
        <w:bidi w:val="0"/>
        <w:spacing w:before="0" w:after="0" w:line="192" w:lineRule="exact"/>
        <w:ind w:left="0" w:right="0" w:firstLine="0"/>
        <w:jc w:val="left"/>
        <w:rPr>
          <w:sz w:val="14"/>
          <w:szCs w:val="14"/>
        </w:rPr>
      </w:pPr>
      <w:r>
        <w:rPr>
          <w:rFonts w:ascii="SimSun" w:eastAsia="SimSun" w:hAnsi="SimSun" w:cs="SimSun"/>
          <w:color w:val="000000"/>
          <w:spacing w:val="0"/>
          <w:w w:val="100"/>
          <w:position w:val="0"/>
          <w:sz w:val="14"/>
          <w:szCs w:val="14"/>
        </w:rPr>
        <w:t>网址:</w:t>
      </w:r>
      <w:r>
        <w:fldChar w:fldCharType="begin"/>
      </w:r>
      <w:r>
        <w:rPr/>
        <w:instrText> HYPERLINK "http://yjgl" </w:instrText>
      </w:r>
      <w:r>
        <w:fldChar w:fldCharType="separate"/>
      </w:r>
      <w:r>
        <w:rPr>
          <w:rFonts w:ascii="Times New Roman" w:eastAsia="Times New Roman" w:hAnsi="Times New Roman" w:cs="Times New Roman"/>
          <w:color w:val="000000"/>
          <w:spacing w:val="0"/>
          <w:w w:val="100"/>
          <w:position w:val="0"/>
          <w:sz w:val="13"/>
          <w:szCs w:val="13"/>
          <w:lang w:val="en-US" w:eastAsia="en-US" w:bidi="en-US"/>
        </w:rPr>
        <w:t>http://yjgl</w:t>
      </w:r>
      <w:r>
        <w:fldChar w:fldCharType="end"/>
      </w:r>
      <w:r>
        <w:rPr>
          <w:rFonts w:ascii="Times New Roman" w:eastAsia="Times New Roman" w:hAnsi="Times New Roman" w:cs="Times New Roman"/>
          <w:color w:val="000000"/>
          <w:spacing w:val="0"/>
          <w:w w:val="100"/>
          <w:position w:val="0"/>
          <w:sz w:val="13"/>
          <w:szCs w:val="13"/>
          <w:lang w:val="en-US" w:eastAsia="en-US" w:bidi="en-US"/>
        </w:rPr>
        <w:t xml:space="preserve">. gd. gov. cn </w:t>
      </w:r>
      <w:r>
        <w:rPr>
          <w:rFonts w:ascii="SimSun" w:eastAsia="SimSun" w:hAnsi="SimSun" w:cs="SimSun"/>
          <w:color w:val="000000"/>
          <w:spacing w:val="0"/>
          <w:w w:val="100"/>
          <w:position w:val="0"/>
          <w:sz w:val="14"/>
          <w:szCs w:val="14"/>
        </w:rPr>
        <w:t>地址：广州市建设大马路</w:t>
      </w:r>
      <w:r>
        <w:rPr>
          <w:rFonts w:ascii="Times New Roman" w:eastAsia="Times New Roman" w:hAnsi="Times New Roman" w:cs="Times New Roman"/>
          <w:color w:val="000000"/>
          <w:spacing w:val="0"/>
          <w:w w:val="100"/>
          <w:position w:val="0"/>
          <w:sz w:val="13"/>
          <w:szCs w:val="13"/>
          <w:lang w:val="en-US" w:eastAsia="en-US" w:bidi="en-US"/>
        </w:rPr>
        <w:t>19</w:t>
      </w:r>
      <w:r>
        <w:rPr>
          <w:rFonts w:ascii="SimSun" w:eastAsia="SimSun" w:hAnsi="SimSun" w:cs="SimSun"/>
          <w:color w:val="000000"/>
          <w:spacing w:val="0"/>
          <w:w w:val="100"/>
          <w:position w:val="0"/>
          <w:sz w:val="14"/>
          <w:szCs w:val="14"/>
        </w:rPr>
        <w:t>号</w:t>
      </w:r>
    </w:p>
    <w:sectPr>
      <w:headerReference w:type="default" r:id="rId417"/>
      <w:footerReference w:type="default" r:id="rId418"/>
      <w:headerReference w:type="even" r:id="rId419"/>
      <w:footerReference w:type="even" r:id="rId420"/>
      <w:footnotePr>
        <w:pos w:val="pageBottom"/>
        <w:numFmt w:val="decimal"/>
        <w:numRestart w:val="continuous"/>
      </w:footnotePr>
      <w:pgSz w:w="6202" w:h="8640"/>
      <w:pgMar w:top="7166" w:right="3156" w:bottom="222" w:left="1174" w:header="6738" w:footer="3" w:gutter="0"/>
      <w:pgNumType w:start="342"/>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1916430</wp:posOffset>
              </wp:positionH>
              <wp:positionV relativeFrom="page">
                <wp:posOffset>5215255</wp:posOffset>
              </wp:positionV>
              <wp:extent cx="36830" cy="54610"/>
              <wp:wrapNone/>
              <wp:docPr id="8" name="Shape 8"/>
              <a:graphic xmlns:a="http://schemas.openxmlformats.org/drawingml/2006/main">
                <a:graphicData uri="http://schemas.microsoft.com/office/word/2010/wordprocessingShape">
                  <wps:wsp>
                    <wps:cNvSpPr txBox="1"/>
                    <wps:spPr>
                      <a:xfrm>
                        <a:ext cx="36830" cy="5461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n</w:t>
                          </w:r>
                        </w:p>
                      </w:txbxContent>
                    </wps:txbx>
                    <wps:bodyPr wrap="none" lIns="0" tIns="0" rIns="0" bIns="0">
                      <a:spAutoFit/>
                    </wps:bodyPr>
                  </wps:wsp>
                </a:graphicData>
              </a:graphic>
            </wp:anchor>
          </w:drawing>
        </mc:Choice>
        <mc:Fallback>
          <w:pict>
            <v:shape id="_x0000_s1034" type="#_x0000_t202" style="position:absolute;margin-left:150.90000000000001pt;margin-top:410.65000000000003pt;width:2.8999999999999999pt;height:4.2999999999999998pt;z-index:-188744063;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n</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1916430</wp:posOffset>
              </wp:positionH>
              <wp:positionV relativeFrom="page">
                <wp:posOffset>5215255</wp:posOffset>
              </wp:positionV>
              <wp:extent cx="36830" cy="54610"/>
              <wp:wrapNone/>
              <wp:docPr id="10" name="Shape 10"/>
              <a:graphic xmlns:a="http://schemas.openxmlformats.org/drawingml/2006/main">
                <a:graphicData uri="http://schemas.microsoft.com/office/word/2010/wordprocessingShape">
                  <wps:wsp>
                    <wps:cNvSpPr txBox="1"/>
                    <wps:spPr>
                      <a:xfrm>
                        <a:ext cx="36830" cy="5461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n</w:t>
                          </w:r>
                        </w:p>
                      </w:txbxContent>
                    </wps:txbx>
                    <wps:bodyPr wrap="none" lIns="0" tIns="0" rIns="0" bIns="0">
                      <a:spAutoFit/>
                    </wps:bodyPr>
                  </wps:wsp>
                </a:graphicData>
              </a:graphic>
            </wp:anchor>
          </w:drawing>
        </mc:Choice>
        <mc:Fallback>
          <w:pict>
            <v:shape id="_x0000_s1036" type="#_x0000_t202" style="position:absolute;margin-left:150.90000000000001pt;margin-top:410.65000000000003pt;width:2.8999999999999999pt;height:4.2999999999999998pt;z-index:-188744061;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n</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1938020</wp:posOffset>
              </wp:positionH>
              <wp:positionV relativeFrom="page">
                <wp:posOffset>5274310</wp:posOffset>
              </wp:positionV>
              <wp:extent cx="24130" cy="54610"/>
              <wp:wrapNone/>
              <wp:docPr id="12" name="Shape 12"/>
              <a:graphic xmlns:a="http://schemas.openxmlformats.org/drawingml/2006/main">
                <a:graphicData uri="http://schemas.microsoft.com/office/word/2010/wordprocessingShape">
                  <wps:wsp>
                    <wps:cNvSpPr txBox="1"/>
                    <wps:spPr>
                      <a:xfrm>
                        <a:ext cx="24130" cy="5461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rPr>
                            <w:t>I</w:t>
                          </w:r>
                        </w:p>
                      </w:txbxContent>
                    </wps:txbx>
                    <wps:bodyPr wrap="none" lIns="0" tIns="0" rIns="0" bIns="0">
                      <a:spAutoFit/>
                    </wps:bodyPr>
                  </wps:wsp>
                </a:graphicData>
              </a:graphic>
            </wp:anchor>
          </w:drawing>
        </mc:Choice>
        <mc:Fallback>
          <w:pict>
            <v:shape id="_x0000_s1038" type="#_x0000_t202" style="position:absolute;margin-left:152.59999999999999pt;margin-top:415.30000000000001pt;width:1.9000000000000001pt;height:4.2999999999999998pt;z-index:-188744059;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rPr>
                      <w:t>I</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1919605</wp:posOffset>
              </wp:positionH>
              <wp:positionV relativeFrom="page">
                <wp:posOffset>5274310</wp:posOffset>
              </wp:positionV>
              <wp:extent cx="48895" cy="54610"/>
              <wp:wrapNone/>
              <wp:docPr id="14" name="Shape 14"/>
              <a:graphic xmlns:a="http://schemas.openxmlformats.org/drawingml/2006/main">
                <a:graphicData uri="http://schemas.microsoft.com/office/word/2010/wordprocessingShape">
                  <wps:wsp>
                    <wps:cNvSpPr txBox="1"/>
                    <wps:spPr>
                      <a:xfrm>
                        <a:ext cx="48895" cy="5461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m</w:t>
                          </w:r>
                        </w:p>
                      </w:txbxContent>
                    </wps:txbx>
                    <wps:bodyPr wrap="none" lIns="0" tIns="0" rIns="0" bIns="0">
                      <a:spAutoFit/>
                    </wps:bodyPr>
                  </wps:wsp>
                </a:graphicData>
              </a:graphic>
            </wp:anchor>
          </w:drawing>
        </mc:Choice>
        <mc:Fallback>
          <w:pict>
            <v:shape id="_x0000_s1040" type="#_x0000_t202" style="position:absolute;margin-left:151.15000000000001pt;margin-top:415.30000000000001pt;width:3.8500000000000001pt;height:4.2999999999999998pt;z-index:-188744057;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m</w:t>
                    </w:r>
                  </w:p>
                </w:txbxContent>
              </v:textbox>
              <w10:wrap anchorx="page" anchory="page"/>
            </v:shape>
          </w:pict>
        </mc:Fallback>
      </mc:AlternateContent>
    </w: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1919605</wp:posOffset>
              </wp:positionH>
              <wp:positionV relativeFrom="page">
                <wp:posOffset>5274310</wp:posOffset>
              </wp:positionV>
              <wp:extent cx="48895" cy="54610"/>
              <wp:wrapNone/>
              <wp:docPr id="16" name="Shape 16"/>
              <a:graphic xmlns:a="http://schemas.openxmlformats.org/drawingml/2006/main">
                <a:graphicData uri="http://schemas.microsoft.com/office/word/2010/wordprocessingShape">
                  <wps:wsp>
                    <wps:cNvSpPr txBox="1"/>
                    <wps:spPr>
                      <a:xfrm>
                        <a:ext cx="48895" cy="5461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m</w:t>
                          </w:r>
                        </w:p>
                      </w:txbxContent>
                    </wps:txbx>
                    <wps:bodyPr wrap="none" lIns="0" tIns="0" rIns="0" bIns="0">
                      <a:spAutoFit/>
                    </wps:bodyPr>
                  </wps:wsp>
                </a:graphicData>
              </a:graphic>
            </wp:anchor>
          </w:drawing>
        </mc:Choice>
        <mc:Fallback>
          <w:pict>
            <v:shape id="_x0000_s1042" type="#_x0000_t202" style="position:absolute;margin-left:151.15000000000001pt;margin-top:415.30000000000001pt;width:3.8500000000000001pt;height:4.2999999999999998pt;z-index:-188744055;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2"/>
                        <w:szCs w:val="12"/>
                      </w:rPr>
                    </w:pPr>
                    <w:r>
                      <w:rPr>
                        <w:rFonts w:ascii="Times New Roman" w:eastAsia="Times New Roman" w:hAnsi="Times New Roman" w:cs="Times New Roman"/>
                        <w:color w:val="000000"/>
                        <w:spacing w:val="0"/>
                        <w:w w:val="100"/>
                        <w:position w:val="0"/>
                        <w:sz w:val="12"/>
                        <w:szCs w:val="12"/>
                        <w:lang w:val="en-US" w:eastAsia="en-US" w:bidi="en-US"/>
                      </w:rPr>
                      <w:t>m</w:t>
                    </w:r>
                  </w:p>
                </w:txbxContent>
              </v:textbox>
              <w10:wrap anchorx="page" anchory="page"/>
            </v:shape>
          </w:pict>
        </mc:Fallback>
      </mc:AlternateContent>
    </w: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3510280</wp:posOffset>
              </wp:positionH>
              <wp:positionV relativeFrom="page">
                <wp:posOffset>5274310</wp:posOffset>
              </wp:positionV>
              <wp:extent cx="24130" cy="57785"/>
              <wp:wrapNone/>
              <wp:docPr id="22" name="Shape 22"/>
              <a:graphic xmlns:a="http://schemas.openxmlformats.org/drawingml/2006/main">
                <a:graphicData uri="http://schemas.microsoft.com/office/word/2010/wordprocessingShape">
                  <wps:wsp>
                    <wps:cNvSpPr txBox="1"/>
                    <wps:spPr>
                      <a:xfrm>
                        <a:ext cx="24130" cy="57785"/>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3"/>
                              <w:szCs w:val="13"/>
                            </w:rPr>
                          </w:pPr>
                          <w:fldSimple w:instr=" PAGE \* MERGEFORMAT ">
                            <w:r>
                              <w:rPr>
                                <w:rFonts w:ascii="Times New Roman" w:eastAsia="Times New Roman" w:hAnsi="Times New Roman" w:cs="Times New Roman"/>
                                <w:color w:val="000000"/>
                                <w:spacing w:val="0"/>
                                <w:w w:val="100"/>
                                <w:position w:val="0"/>
                                <w:sz w:val="13"/>
                                <w:szCs w:val="13"/>
                              </w:rPr>
                              <w:t>#</w:t>
                            </w:r>
                          </w:fldSimple>
                        </w:p>
                      </w:txbxContent>
                    </wps:txbx>
                    <wps:bodyPr wrap="none" lIns="0" tIns="0" rIns="0" bIns="0">
                      <a:spAutoFit/>
                    </wps:bodyPr>
                  </wps:wsp>
                </a:graphicData>
              </a:graphic>
            </wp:anchor>
          </w:drawing>
        </mc:Choice>
        <mc:Fallback>
          <w:pict>
            <v:shape id="_x0000_s1048" type="#_x0000_t202" style="position:absolute;margin-left:276.40000000000003pt;margin-top:415.30000000000001pt;width:1.9000000000000001pt;height:4.5499999999999998pt;z-index:-188744053;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3"/>
                        <w:szCs w:val="13"/>
                      </w:rPr>
                    </w:pPr>
                    <w:fldSimple w:instr=" PAGE \* MERGEFORMAT ">
                      <w:r>
                        <w:rPr>
                          <w:rFonts w:ascii="Times New Roman" w:eastAsia="Times New Roman" w:hAnsi="Times New Roman" w:cs="Times New Roman"/>
                          <w:color w:val="000000"/>
                          <w:spacing w:val="0"/>
                          <w:w w:val="100"/>
                          <w:position w:val="0"/>
                          <w:sz w:val="13"/>
                          <w:szCs w:val="13"/>
                        </w:rPr>
                        <w:t>#</w:t>
                      </w:r>
                    </w:fldSimple>
                  </w:p>
                </w:txbxContent>
              </v:textbox>
              <w10:wrap anchorx="page" anchory="page"/>
            </v:shape>
          </w:pict>
        </mc:Fallback>
      </mc:AlternateContent>
    </w: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338455</wp:posOffset>
              </wp:positionH>
              <wp:positionV relativeFrom="page">
                <wp:posOffset>5274310</wp:posOffset>
              </wp:positionV>
              <wp:extent cx="73025" cy="57785"/>
              <wp:wrapNone/>
              <wp:docPr id="24" name="Shape 24"/>
              <a:graphic xmlns:a="http://schemas.openxmlformats.org/drawingml/2006/main">
                <a:graphicData uri="http://schemas.microsoft.com/office/word/2010/wordprocessingShape">
                  <wps:wsp>
                    <wps:cNvSpPr txBox="1"/>
                    <wps:spPr>
                      <a:xfrm>
                        <a:ext cx="73025" cy="57785"/>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rPr>
                              <w:sz w:val="13"/>
                              <w:szCs w:val="13"/>
                            </w:rPr>
                          </w:pPr>
                          <w:fldSimple w:instr=" PAGE \* MERGEFORMAT ">
                            <w:r>
                              <w:rPr>
                                <w:rFonts w:ascii="Times New Roman" w:eastAsia="Times New Roman" w:hAnsi="Times New Roman" w:cs="Times New Roman"/>
                                <w:color w:val="000000"/>
                                <w:spacing w:val="0"/>
                                <w:w w:val="100"/>
                                <w:position w:val="0"/>
                                <w:sz w:val="13"/>
                                <w:szCs w:val="13"/>
                              </w:rPr>
                              <w:t>#</w:t>
                            </w:r>
                          </w:fldSimple>
                        </w:p>
                      </w:txbxContent>
                    </wps:txbx>
                    <wps:bodyPr wrap="none" lIns="0" tIns="0" rIns="0" bIns="0">
                      <a:spAutoFit/>
                    </wps:bodyPr>
                  </wps:wsp>
                </a:graphicData>
              </a:graphic>
            </wp:anchor>
          </w:drawing>
        </mc:Choice>
        <mc:Fallback>
          <w:pict>
            <v:shape id="_x0000_s1050" type="#_x0000_t202" style="position:absolute;margin-left:26.650000000000002pt;margin-top:415.30000000000001pt;width:5.75pt;height:4.5499999999999998pt;z-index:-188744051;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rPr>
                        <w:sz w:val="13"/>
                        <w:szCs w:val="13"/>
                      </w:rPr>
                    </w:pPr>
                    <w:fldSimple w:instr=" PAGE \* MERGEFORMAT ">
                      <w:r>
                        <w:rPr>
                          <w:rFonts w:ascii="Times New Roman" w:eastAsia="Times New Roman" w:hAnsi="Times New Roman" w:cs="Times New Roman"/>
                          <w:color w:val="000000"/>
                          <w:spacing w:val="0"/>
                          <w:w w:val="100"/>
                          <w:position w:val="0"/>
                          <w:sz w:val="13"/>
                          <w:szCs w:val="13"/>
                        </w:rPr>
                        <w:t>#</w:t>
                      </w:r>
                    </w:fldSimple>
                  </w:p>
                </w:txbxContent>
              </v:textbox>
              <w10:wrap anchorx="page" anchory="page"/>
            </v:shape>
          </w:pict>
        </mc:Fallback>
      </mc:AlternateContent>
    </w: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3471545</wp:posOffset>
              </wp:positionH>
              <wp:positionV relativeFrom="page">
                <wp:posOffset>5194300</wp:posOffset>
              </wp:positionV>
              <wp:extent cx="67310" cy="57785"/>
              <wp:wrapNone/>
              <wp:docPr id="78" name="Shape 78"/>
              <a:graphic xmlns:a="http://schemas.openxmlformats.org/drawingml/2006/main">
                <a:graphicData uri="http://schemas.microsoft.com/office/word/2010/wordprocessingShape">
                  <wps:wsp>
                    <wps:cNvSpPr txBox="1"/>
                    <wps:spPr>
                      <a:xfrm>
                        <a:ext cx="6731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04" type="#_x0000_t202" style="position:absolute;margin-left:273.35000000000002pt;margin-top:409.pt;width:5.2999999999999998pt;height:4.5499999999999998pt;z-index:-18874404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316865</wp:posOffset>
              </wp:positionH>
              <wp:positionV relativeFrom="page">
                <wp:posOffset>5185410</wp:posOffset>
              </wp:positionV>
              <wp:extent cx="69850" cy="57785"/>
              <wp:wrapNone/>
              <wp:docPr id="80" name="Shape 80"/>
              <a:graphic xmlns:a="http://schemas.openxmlformats.org/drawingml/2006/main">
                <a:graphicData uri="http://schemas.microsoft.com/office/word/2010/wordprocessingShape">
                  <wps:wsp>
                    <wps:cNvSpPr txBox="1"/>
                    <wps:spPr>
                      <a:xfrm>
                        <a:ext cx="698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06" type="#_x0000_t202" style="position:absolute;margin-left:24.949999999999999pt;margin-top:408.30000000000001pt;width:5.5pt;height:4.5499999999999998pt;z-index:-18874404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3490595</wp:posOffset>
              </wp:positionH>
              <wp:positionV relativeFrom="page">
                <wp:posOffset>5207000</wp:posOffset>
              </wp:positionV>
              <wp:extent cx="82550" cy="57785"/>
              <wp:wrapNone/>
              <wp:docPr id="99" name="Shape 99"/>
              <a:graphic xmlns:a="http://schemas.openxmlformats.org/drawingml/2006/main">
                <a:graphicData uri="http://schemas.microsoft.com/office/word/2010/wordprocessingShape">
                  <wps:wsp>
                    <wps:cNvSpPr txBox="1"/>
                    <wps:spPr>
                      <a:xfrm>
                        <a:ext cx="825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25" type="#_x0000_t202" style="position:absolute;margin-left:274.85000000000002pt;margin-top:410.pt;width:6.5pt;height:4.5499999999999998pt;z-index:-18874403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3490595</wp:posOffset>
              </wp:positionH>
              <wp:positionV relativeFrom="page">
                <wp:posOffset>5207000</wp:posOffset>
              </wp:positionV>
              <wp:extent cx="82550" cy="57785"/>
              <wp:wrapNone/>
              <wp:docPr id="101" name="Shape 101"/>
              <a:graphic xmlns:a="http://schemas.openxmlformats.org/drawingml/2006/main">
                <a:graphicData uri="http://schemas.microsoft.com/office/word/2010/wordprocessingShape">
                  <wps:wsp>
                    <wps:cNvSpPr txBox="1"/>
                    <wps:spPr>
                      <a:xfrm>
                        <a:ext cx="825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27" type="#_x0000_t202" style="position:absolute;margin-left:274.85000000000002pt;margin-top:410.pt;width:6.5pt;height:4.5499999999999998pt;z-index:-18874403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313055</wp:posOffset>
              </wp:positionH>
              <wp:positionV relativeFrom="page">
                <wp:posOffset>5207000</wp:posOffset>
              </wp:positionV>
              <wp:extent cx="79375" cy="57785"/>
              <wp:wrapNone/>
              <wp:docPr id="103" name="Shape 103"/>
              <a:graphic xmlns:a="http://schemas.openxmlformats.org/drawingml/2006/main">
                <a:graphicData uri="http://schemas.microsoft.com/office/word/2010/wordprocessingShape">
                  <wps:wsp>
                    <wps:cNvSpPr txBox="1"/>
                    <wps:spPr>
                      <a:xfrm>
                        <a:ext cx="7937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29" type="#_x0000_t202" style="position:absolute;margin-left:24.650000000000002pt;margin-top:410.pt;width:6.25pt;height:4.5499999999999998pt;z-index:-18874403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313055</wp:posOffset>
              </wp:positionH>
              <wp:positionV relativeFrom="page">
                <wp:posOffset>5207000</wp:posOffset>
              </wp:positionV>
              <wp:extent cx="79375" cy="57785"/>
              <wp:wrapNone/>
              <wp:docPr id="105" name="Shape 105"/>
              <a:graphic xmlns:a="http://schemas.openxmlformats.org/drawingml/2006/main">
                <a:graphicData uri="http://schemas.microsoft.com/office/word/2010/wordprocessingShape">
                  <wps:wsp>
                    <wps:cNvSpPr txBox="1"/>
                    <wps:spPr>
                      <a:xfrm>
                        <a:ext cx="7937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31" type="#_x0000_t202" style="position:absolute;margin-left:24.650000000000002pt;margin-top:410.pt;width:6.25pt;height:4.5499999999999998pt;z-index:-18874403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3490595</wp:posOffset>
              </wp:positionH>
              <wp:positionV relativeFrom="page">
                <wp:posOffset>5207000</wp:posOffset>
              </wp:positionV>
              <wp:extent cx="82550" cy="57785"/>
              <wp:wrapNone/>
              <wp:docPr id="109" name="Shape 109"/>
              <a:graphic xmlns:a="http://schemas.openxmlformats.org/drawingml/2006/main">
                <a:graphicData uri="http://schemas.microsoft.com/office/word/2010/wordprocessingShape">
                  <wps:wsp>
                    <wps:cNvSpPr txBox="1"/>
                    <wps:spPr>
                      <a:xfrm>
                        <a:ext cx="825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35" type="#_x0000_t202" style="position:absolute;margin-left:274.85000000000002pt;margin-top:410.pt;width:6.5pt;height:4.5499999999999998pt;z-index:-18874403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313055</wp:posOffset>
              </wp:positionH>
              <wp:positionV relativeFrom="page">
                <wp:posOffset>5207000</wp:posOffset>
              </wp:positionV>
              <wp:extent cx="79375" cy="57785"/>
              <wp:wrapNone/>
              <wp:docPr id="111" name="Shape 111"/>
              <a:graphic xmlns:a="http://schemas.openxmlformats.org/drawingml/2006/main">
                <a:graphicData uri="http://schemas.microsoft.com/office/word/2010/wordprocessingShape">
                  <wps:wsp>
                    <wps:cNvSpPr txBox="1"/>
                    <wps:spPr>
                      <a:xfrm>
                        <a:ext cx="7937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37" type="#_x0000_t202" style="position:absolute;margin-left:24.650000000000002pt;margin-top:410.pt;width:6.25pt;height:4.5499999999999998pt;z-index:-18874402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1" behindDoc="1" locked="0" layoutInCell="1" allowOverlap="1">
              <wp:simplePos x="0" y="0"/>
              <wp:positionH relativeFrom="page">
                <wp:posOffset>3486150</wp:posOffset>
              </wp:positionH>
              <wp:positionV relativeFrom="page">
                <wp:posOffset>5210175</wp:posOffset>
              </wp:positionV>
              <wp:extent cx="79375" cy="57785"/>
              <wp:wrapNone/>
              <wp:docPr id="137" name="Shape 137"/>
              <a:graphic xmlns:a="http://schemas.openxmlformats.org/drawingml/2006/main">
                <a:graphicData uri="http://schemas.microsoft.com/office/word/2010/wordprocessingShape">
                  <wps:wsp>
                    <wps:cNvSpPr txBox="1"/>
                    <wps:spPr>
                      <a:xfrm>
                        <a:ext cx="7937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63" type="#_x0000_t202" style="position:absolute;margin-left:274.5pt;margin-top:410.25pt;width:6.25pt;height:4.5499999999999998pt;z-index:-188744022;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3" behindDoc="1" locked="0" layoutInCell="1" allowOverlap="1">
              <wp:simplePos x="0" y="0"/>
              <wp:positionH relativeFrom="page">
                <wp:posOffset>295275</wp:posOffset>
              </wp:positionH>
              <wp:positionV relativeFrom="page">
                <wp:posOffset>5215890</wp:posOffset>
              </wp:positionV>
              <wp:extent cx="82550" cy="57785"/>
              <wp:wrapNone/>
              <wp:docPr id="139" name="Shape 139"/>
              <a:graphic xmlns:a="http://schemas.openxmlformats.org/drawingml/2006/main">
                <a:graphicData uri="http://schemas.microsoft.com/office/word/2010/wordprocessingShape">
                  <wps:wsp>
                    <wps:cNvSpPr txBox="1"/>
                    <wps:spPr>
                      <a:xfrm>
                        <a:ext cx="825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65" type="#_x0000_t202" style="position:absolute;margin-left:23.25pt;margin-top:410.69999999999999pt;width:6.5pt;height:4.5499999999999998pt;z-index:-18874402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3486150</wp:posOffset>
              </wp:positionH>
              <wp:positionV relativeFrom="page">
                <wp:posOffset>5210175</wp:posOffset>
              </wp:positionV>
              <wp:extent cx="79375" cy="57785"/>
              <wp:wrapNone/>
              <wp:docPr id="151" name="Shape 151"/>
              <a:graphic xmlns:a="http://schemas.openxmlformats.org/drawingml/2006/main">
                <a:graphicData uri="http://schemas.microsoft.com/office/word/2010/wordprocessingShape">
                  <wps:wsp>
                    <wps:cNvSpPr txBox="1"/>
                    <wps:spPr>
                      <a:xfrm>
                        <a:ext cx="7937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77" type="#_x0000_t202" style="position:absolute;margin-left:274.5pt;margin-top:410.25pt;width:6.25pt;height:4.5499999999999998pt;z-index:-18874401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295275</wp:posOffset>
              </wp:positionH>
              <wp:positionV relativeFrom="page">
                <wp:posOffset>5215890</wp:posOffset>
              </wp:positionV>
              <wp:extent cx="82550" cy="57785"/>
              <wp:wrapNone/>
              <wp:docPr id="153" name="Shape 153"/>
              <a:graphic xmlns:a="http://schemas.openxmlformats.org/drawingml/2006/main">
                <a:graphicData uri="http://schemas.microsoft.com/office/word/2010/wordprocessingShape">
                  <wps:wsp>
                    <wps:cNvSpPr txBox="1"/>
                    <wps:spPr>
                      <a:xfrm>
                        <a:ext cx="825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79" type="#_x0000_t202" style="position:absolute;margin-left:23.25pt;margin-top:410.69999999999999pt;width:6.5pt;height:4.5499999999999998pt;z-index:-18874401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3465830</wp:posOffset>
              </wp:positionH>
              <wp:positionV relativeFrom="page">
                <wp:posOffset>5177155</wp:posOffset>
              </wp:positionV>
              <wp:extent cx="79375" cy="60960"/>
              <wp:wrapNone/>
              <wp:docPr id="157" name="Shape 157"/>
              <a:graphic xmlns:a="http://schemas.openxmlformats.org/drawingml/2006/main">
                <a:graphicData uri="http://schemas.microsoft.com/office/word/2010/wordprocessingShape">
                  <wps:wsp>
                    <wps:cNvSpPr txBox="1"/>
                    <wps:spPr>
                      <a:xfrm>
                        <a:ext cx="7937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83" type="#_x0000_t202" style="position:absolute;margin-left:272.89999999999998pt;margin-top:407.65000000000003pt;width:6.25pt;height:4.7999999999999998pt;z-index:-18874401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3465830</wp:posOffset>
              </wp:positionH>
              <wp:positionV relativeFrom="page">
                <wp:posOffset>5177155</wp:posOffset>
              </wp:positionV>
              <wp:extent cx="79375" cy="60960"/>
              <wp:wrapNone/>
              <wp:docPr id="159" name="Shape 159"/>
              <a:graphic xmlns:a="http://schemas.openxmlformats.org/drawingml/2006/main">
                <a:graphicData uri="http://schemas.microsoft.com/office/word/2010/wordprocessingShape">
                  <wps:wsp>
                    <wps:cNvSpPr txBox="1"/>
                    <wps:spPr>
                      <a:xfrm>
                        <a:ext cx="7937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85" type="#_x0000_t202" style="position:absolute;margin-left:272.89999999999998pt;margin-top:407.65000000000003pt;width:6.25pt;height:4.7999999999999998pt;z-index:-18874401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295275</wp:posOffset>
              </wp:positionH>
              <wp:positionV relativeFrom="page">
                <wp:posOffset>5215890</wp:posOffset>
              </wp:positionV>
              <wp:extent cx="82550" cy="57785"/>
              <wp:wrapNone/>
              <wp:docPr id="161" name="Shape 161"/>
              <a:graphic xmlns:a="http://schemas.openxmlformats.org/drawingml/2006/main">
                <a:graphicData uri="http://schemas.microsoft.com/office/word/2010/wordprocessingShape">
                  <wps:wsp>
                    <wps:cNvSpPr txBox="1"/>
                    <wps:spPr>
                      <a:xfrm>
                        <a:ext cx="8255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87" type="#_x0000_t202" style="position:absolute;margin-left:23.25pt;margin-top:410.69999999999999pt;width:6.5pt;height:4.5499999999999998pt;z-index:-18874400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307975</wp:posOffset>
              </wp:positionH>
              <wp:positionV relativeFrom="page">
                <wp:posOffset>5213350</wp:posOffset>
              </wp:positionV>
              <wp:extent cx="82550" cy="60960"/>
              <wp:wrapNone/>
              <wp:docPr id="163" name="Shape 163"/>
              <a:graphic xmlns:a="http://schemas.openxmlformats.org/drawingml/2006/main">
                <a:graphicData uri="http://schemas.microsoft.com/office/word/2010/wordprocessingShape">
                  <wps:wsp>
                    <wps:cNvSpPr txBox="1"/>
                    <wps:spPr>
                      <a:xfrm>
                        <a:ext cx="8255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89" type="#_x0000_t202" style="position:absolute;margin-left:24.25pt;margin-top:410.5pt;width:6.5pt;height:4.7999999999999998pt;z-index:-18874400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307975</wp:posOffset>
              </wp:positionH>
              <wp:positionV relativeFrom="page">
                <wp:posOffset>5213350</wp:posOffset>
              </wp:positionV>
              <wp:extent cx="82550" cy="60960"/>
              <wp:wrapNone/>
              <wp:docPr id="165" name="Shape 165"/>
              <a:graphic xmlns:a="http://schemas.openxmlformats.org/drawingml/2006/main">
                <a:graphicData uri="http://schemas.microsoft.com/office/word/2010/wordprocessingShape">
                  <wps:wsp>
                    <wps:cNvSpPr txBox="1"/>
                    <wps:spPr>
                      <a:xfrm>
                        <a:ext cx="8255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91" type="#_x0000_t202" style="position:absolute;margin-left:24.25pt;margin-top:410.5pt;width:6.5pt;height:4.7999999999999998pt;z-index:-18874400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3465830</wp:posOffset>
              </wp:positionH>
              <wp:positionV relativeFrom="page">
                <wp:posOffset>5177155</wp:posOffset>
              </wp:positionV>
              <wp:extent cx="79375" cy="60960"/>
              <wp:wrapNone/>
              <wp:docPr id="170" name="Shape 170"/>
              <a:graphic xmlns:a="http://schemas.openxmlformats.org/drawingml/2006/main">
                <a:graphicData uri="http://schemas.microsoft.com/office/word/2010/wordprocessingShape">
                  <wps:wsp>
                    <wps:cNvSpPr txBox="1"/>
                    <wps:spPr>
                      <a:xfrm>
                        <a:ext cx="7937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96" type="#_x0000_t202" style="position:absolute;margin-left:272.89999999999998pt;margin-top:407.65000000000003pt;width:6.25pt;height:4.7999999999999998pt;z-index:-18874400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307975</wp:posOffset>
              </wp:positionH>
              <wp:positionV relativeFrom="page">
                <wp:posOffset>5213350</wp:posOffset>
              </wp:positionV>
              <wp:extent cx="82550" cy="60960"/>
              <wp:wrapNone/>
              <wp:docPr id="172" name="Shape 172"/>
              <a:graphic xmlns:a="http://schemas.openxmlformats.org/drawingml/2006/main">
                <a:graphicData uri="http://schemas.microsoft.com/office/word/2010/wordprocessingShape">
                  <wps:wsp>
                    <wps:cNvSpPr txBox="1"/>
                    <wps:spPr>
                      <a:xfrm>
                        <a:ext cx="8255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198" type="#_x0000_t202" style="position:absolute;margin-left:24.25pt;margin-top:410.5pt;width:6.5pt;height:4.7999999999999998pt;z-index:-18874400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3489325</wp:posOffset>
              </wp:positionH>
              <wp:positionV relativeFrom="page">
                <wp:posOffset>5287010</wp:posOffset>
              </wp:positionV>
              <wp:extent cx="76200" cy="57785"/>
              <wp:wrapNone/>
              <wp:docPr id="186" name="Shape 186"/>
              <a:graphic xmlns:a="http://schemas.openxmlformats.org/drawingml/2006/main">
                <a:graphicData uri="http://schemas.microsoft.com/office/word/2010/wordprocessingShape">
                  <wps:wsp>
                    <wps:cNvSpPr txBox="1"/>
                    <wps:spPr>
                      <a:xfrm>
                        <a:ext cx="7620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12" type="#_x0000_t202" style="position:absolute;margin-left:274.75pt;margin-top:416.30000000000001pt;width:6.pt;height:4.5499999999999998pt;z-index:-18874399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304165</wp:posOffset>
              </wp:positionH>
              <wp:positionV relativeFrom="page">
                <wp:posOffset>5197475</wp:posOffset>
              </wp:positionV>
              <wp:extent cx="79375" cy="60960"/>
              <wp:wrapNone/>
              <wp:docPr id="188" name="Shape 188"/>
              <a:graphic xmlns:a="http://schemas.openxmlformats.org/drawingml/2006/main">
                <a:graphicData uri="http://schemas.microsoft.com/office/word/2010/wordprocessingShape">
                  <wps:wsp>
                    <wps:cNvSpPr txBox="1"/>
                    <wps:spPr>
                      <a:xfrm>
                        <a:ext cx="7937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14" type="#_x0000_t202" style="position:absolute;margin-left:23.949999999999999pt;margin-top:409.25pt;width:6.25pt;height:4.7999999999999998pt;z-index:-18874399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3393440</wp:posOffset>
              </wp:positionH>
              <wp:positionV relativeFrom="page">
                <wp:posOffset>5215890</wp:posOffset>
              </wp:positionV>
              <wp:extent cx="109855" cy="57785"/>
              <wp:wrapNone/>
              <wp:docPr id="205" name="Shape 205"/>
              <a:graphic xmlns:a="http://schemas.openxmlformats.org/drawingml/2006/main">
                <a:graphicData uri="http://schemas.microsoft.com/office/word/2010/wordprocessingShape">
                  <wps:wsp>
                    <wps:cNvSpPr txBox="1"/>
                    <wps:spPr>
                      <a:xfrm>
                        <a:ext cx="10985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31" type="#_x0000_t202" style="position:absolute;margin-left:267.19999999999999pt;margin-top:410.69999999999999pt;width:8.6500000000000004pt;height:4.5499999999999998pt;z-index:-18874399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281305</wp:posOffset>
              </wp:positionH>
              <wp:positionV relativeFrom="page">
                <wp:posOffset>5193030</wp:posOffset>
              </wp:positionV>
              <wp:extent cx="115570" cy="57785"/>
              <wp:wrapNone/>
              <wp:docPr id="207" name="Shape 207"/>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33" type="#_x0000_t202" style="position:absolute;margin-left:22.150000000000002pt;margin-top:408.90000000000003pt;width:9.0999999999999996pt;height:4.5499999999999998pt;z-index:-18874399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3501390</wp:posOffset>
              </wp:positionH>
              <wp:positionV relativeFrom="page">
                <wp:posOffset>5198110</wp:posOffset>
              </wp:positionV>
              <wp:extent cx="115570" cy="57785"/>
              <wp:wrapNone/>
              <wp:docPr id="236" name="Shape 236"/>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62" type="#_x0000_t202" style="position:absolute;margin-left:275.69999999999999pt;margin-top:409.30000000000001pt;width:9.0999999999999996pt;height:4.5499999999999998pt;z-index:-18874398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280670</wp:posOffset>
              </wp:positionH>
              <wp:positionV relativeFrom="page">
                <wp:posOffset>5199380</wp:posOffset>
              </wp:positionV>
              <wp:extent cx="113030" cy="57785"/>
              <wp:wrapNone/>
              <wp:docPr id="238" name="Shape 238"/>
              <a:graphic xmlns:a="http://schemas.openxmlformats.org/drawingml/2006/main">
                <a:graphicData uri="http://schemas.microsoft.com/office/word/2010/wordprocessingShape">
                  <wps:wsp>
                    <wps:cNvSpPr txBox="1"/>
                    <wps:spPr>
                      <a:xfrm>
                        <a:ext cx="11303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64" type="#_x0000_t202" style="position:absolute;margin-left:22.100000000000001pt;margin-top:409.40000000000003pt;width:8.9000000000000004pt;height:4.5499999999999998pt;z-index:-18874398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3354070</wp:posOffset>
              </wp:positionH>
              <wp:positionV relativeFrom="page">
                <wp:posOffset>5193030</wp:posOffset>
              </wp:positionV>
              <wp:extent cx="113030" cy="57785"/>
              <wp:wrapNone/>
              <wp:docPr id="257" name="Shape 257"/>
              <a:graphic xmlns:a="http://schemas.openxmlformats.org/drawingml/2006/main">
                <a:graphicData uri="http://schemas.microsoft.com/office/word/2010/wordprocessingShape">
                  <wps:wsp>
                    <wps:cNvSpPr txBox="1"/>
                    <wps:spPr>
                      <a:xfrm>
                        <a:ext cx="11303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83" type="#_x0000_t202" style="position:absolute;margin-left:264.10000000000002pt;margin-top:408.90000000000003pt;width:8.9000000000000004pt;height:4.5499999999999998pt;z-index:-18874398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391795</wp:posOffset>
              </wp:positionH>
              <wp:positionV relativeFrom="page">
                <wp:posOffset>5186045</wp:posOffset>
              </wp:positionV>
              <wp:extent cx="115570" cy="57785"/>
              <wp:wrapNone/>
              <wp:docPr id="259" name="Shape 259"/>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285" type="#_x0000_t202" style="position:absolute;margin-left:30.850000000000001pt;margin-top:408.35000000000002pt;width:9.0999999999999996pt;height:4.5499999999999998pt;z-index:-18874398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3" behindDoc="1" locked="0" layoutInCell="1" allowOverlap="1">
              <wp:simplePos x="0" y="0"/>
              <wp:positionH relativeFrom="page">
                <wp:posOffset>3429000</wp:posOffset>
              </wp:positionH>
              <wp:positionV relativeFrom="page">
                <wp:posOffset>5184140</wp:posOffset>
              </wp:positionV>
              <wp:extent cx="115570" cy="60960"/>
              <wp:wrapNone/>
              <wp:docPr id="290" name="Shape 290"/>
              <a:graphic xmlns:a="http://schemas.openxmlformats.org/drawingml/2006/main">
                <a:graphicData uri="http://schemas.microsoft.com/office/word/2010/wordprocessingShape">
                  <wps:wsp>
                    <wps:cNvSpPr txBox="1"/>
                    <wps:spPr>
                      <a:xfrm>
                        <a:ext cx="11557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16" type="#_x0000_t202" style="position:absolute;margin-left:270.pt;margin-top:408.19999999999999pt;width:9.0999999999999996pt;height:4.7999999999999998pt;z-index:-18874398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5" behindDoc="1" locked="0" layoutInCell="1" allowOverlap="1">
              <wp:simplePos x="0" y="0"/>
              <wp:positionH relativeFrom="page">
                <wp:posOffset>311150</wp:posOffset>
              </wp:positionH>
              <wp:positionV relativeFrom="page">
                <wp:posOffset>5188585</wp:posOffset>
              </wp:positionV>
              <wp:extent cx="115570" cy="57785"/>
              <wp:wrapNone/>
              <wp:docPr id="292" name="Shape 292"/>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18" type="#_x0000_t202" style="position:absolute;margin-left:24.5pt;margin-top:408.55000000000001pt;width:9.0999999999999996pt;height:4.5499999999999998pt;z-index:-18874397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7" behindDoc="1" locked="0" layoutInCell="1" allowOverlap="1">
              <wp:simplePos x="0" y="0"/>
              <wp:positionH relativeFrom="page">
                <wp:posOffset>3430270</wp:posOffset>
              </wp:positionH>
              <wp:positionV relativeFrom="page">
                <wp:posOffset>5180965</wp:posOffset>
              </wp:positionV>
              <wp:extent cx="113030" cy="57785"/>
              <wp:wrapNone/>
              <wp:docPr id="314" name="Shape 314"/>
              <a:graphic xmlns:a="http://schemas.openxmlformats.org/drawingml/2006/main">
                <a:graphicData uri="http://schemas.microsoft.com/office/word/2010/wordprocessingShape">
                  <wps:wsp>
                    <wps:cNvSpPr txBox="1"/>
                    <wps:spPr>
                      <a:xfrm>
                        <a:ext cx="11303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40" type="#_x0000_t202" style="position:absolute;margin-left:270.10000000000002pt;margin-top:407.94999999999999pt;width:8.9000000000000004pt;height:4.5499999999999998pt;z-index:-18874397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9" behindDoc="1" locked="0" layoutInCell="1" allowOverlap="1">
              <wp:simplePos x="0" y="0"/>
              <wp:positionH relativeFrom="page">
                <wp:posOffset>341630</wp:posOffset>
              </wp:positionH>
              <wp:positionV relativeFrom="page">
                <wp:posOffset>5201920</wp:posOffset>
              </wp:positionV>
              <wp:extent cx="115570" cy="60960"/>
              <wp:wrapNone/>
              <wp:docPr id="316" name="Shape 316"/>
              <a:graphic xmlns:a="http://schemas.openxmlformats.org/drawingml/2006/main">
                <a:graphicData uri="http://schemas.microsoft.com/office/word/2010/wordprocessingShape">
                  <wps:wsp>
                    <wps:cNvSpPr txBox="1"/>
                    <wps:spPr>
                      <a:xfrm>
                        <a:ext cx="11557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42" type="#_x0000_t202" style="position:absolute;margin-left:26.900000000000002pt;margin-top:409.60000000000002pt;width:9.0999999999999996pt;height:4.7999999999999998pt;z-index:-18874397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3439795</wp:posOffset>
              </wp:positionH>
              <wp:positionV relativeFrom="page">
                <wp:posOffset>5199380</wp:posOffset>
              </wp:positionV>
              <wp:extent cx="109855" cy="57785"/>
              <wp:wrapNone/>
              <wp:docPr id="341" name="Shape 341"/>
              <a:graphic xmlns:a="http://schemas.openxmlformats.org/drawingml/2006/main">
                <a:graphicData uri="http://schemas.microsoft.com/office/word/2010/wordprocessingShape">
                  <wps:wsp>
                    <wps:cNvSpPr txBox="1"/>
                    <wps:spPr>
                      <a:xfrm>
                        <a:ext cx="10985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67" type="#_x0000_t202" style="position:absolute;margin-left:270.85000000000002pt;margin-top:409.40000000000003pt;width:8.6500000000000004pt;height:4.5499999999999998pt;z-index:-18874397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300355</wp:posOffset>
              </wp:positionH>
              <wp:positionV relativeFrom="page">
                <wp:posOffset>5180965</wp:posOffset>
              </wp:positionV>
              <wp:extent cx="113030" cy="57785"/>
              <wp:wrapNone/>
              <wp:docPr id="343" name="Shape 343"/>
              <a:graphic xmlns:a="http://schemas.openxmlformats.org/drawingml/2006/main">
                <a:graphicData uri="http://schemas.microsoft.com/office/word/2010/wordprocessingShape">
                  <wps:wsp>
                    <wps:cNvSpPr txBox="1"/>
                    <wps:spPr>
                      <a:xfrm>
                        <a:ext cx="11303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69" type="#_x0000_t202" style="position:absolute;margin-left:23.650000000000002pt;margin-top:407.94999999999999pt;width:8.9000000000000004pt;height:4.5499999999999998pt;z-index:-18874396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3462655</wp:posOffset>
              </wp:positionH>
              <wp:positionV relativeFrom="page">
                <wp:posOffset>5199380</wp:posOffset>
              </wp:positionV>
              <wp:extent cx="115570" cy="57785"/>
              <wp:wrapNone/>
              <wp:docPr id="370" name="Shape 370"/>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96" type="#_x0000_t202" style="position:absolute;margin-left:272.64999999999998pt;margin-top:409.40000000000003pt;width:9.0999999999999996pt;height:4.5499999999999998pt;z-index:-18874396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309245</wp:posOffset>
              </wp:positionH>
              <wp:positionV relativeFrom="page">
                <wp:posOffset>5194300</wp:posOffset>
              </wp:positionV>
              <wp:extent cx="113030" cy="57785"/>
              <wp:wrapNone/>
              <wp:docPr id="372" name="Shape 372"/>
              <a:graphic xmlns:a="http://schemas.openxmlformats.org/drawingml/2006/main">
                <a:graphicData uri="http://schemas.microsoft.com/office/word/2010/wordprocessingShape">
                  <wps:wsp>
                    <wps:cNvSpPr txBox="1"/>
                    <wps:spPr>
                      <a:xfrm>
                        <a:ext cx="11303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398" type="#_x0000_t202" style="position:absolute;margin-left:24.350000000000001pt;margin-top:409.pt;width:8.9000000000000004pt;height:4.5499999999999998pt;z-index:-18874396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3436620</wp:posOffset>
              </wp:positionH>
              <wp:positionV relativeFrom="page">
                <wp:posOffset>5198110</wp:posOffset>
              </wp:positionV>
              <wp:extent cx="121920" cy="57785"/>
              <wp:wrapNone/>
              <wp:docPr id="393" name="Shape 393"/>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19" type="#_x0000_t202" style="position:absolute;margin-left:270.60000000000002pt;margin-top:409.30000000000001pt;width:9.5999999999999996pt;height:4.5499999999999998pt;z-index:-18874396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425450</wp:posOffset>
              </wp:positionH>
              <wp:positionV relativeFrom="page">
                <wp:posOffset>5218430</wp:posOffset>
              </wp:positionV>
              <wp:extent cx="125095" cy="57785"/>
              <wp:wrapNone/>
              <wp:docPr id="395" name="Shape 395"/>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21" type="#_x0000_t202" style="position:absolute;margin-left:33.5pt;margin-top:410.90000000000003pt;width:9.8499999999999996pt;height:4.5499999999999998pt;z-index:-18874396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3436620</wp:posOffset>
              </wp:positionH>
              <wp:positionV relativeFrom="page">
                <wp:posOffset>5198110</wp:posOffset>
              </wp:positionV>
              <wp:extent cx="121920" cy="57785"/>
              <wp:wrapNone/>
              <wp:docPr id="409" name="Shape 409"/>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35" type="#_x0000_t202" style="position:absolute;margin-left:270.60000000000002pt;margin-top:409.30000000000001pt;width:9.5999999999999996pt;height:4.5499999999999998pt;z-index:-18874395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425450</wp:posOffset>
              </wp:positionH>
              <wp:positionV relativeFrom="page">
                <wp:posOffset>5218430</wp:posOffset>
              </wp:positionV>
              <wp:extent cx="125095" cy="57785"/>
              <wp:wrapNone/>
              <wp:docPr id="411" name="Shape 411"/>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37" type="#_x0000_t202" style="position:absolute;margin-left:33.5pt;margin-top:410.90000000000003pt;width:9.8499999999999996pt;height:4.5499999999999998pt;z-index:-18874395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3441065</wp:posOffset>
              </wp:positionH>
              <wp:positionV relativeFrom="page">
                <wp:posOffset>5167630</wp:posOffset>
              </wp:positionV>
              <wp:extent cx="125095" cy="60960"/>
              <wp:wrapNone/>
              <wp:docPr id="425" name="Shape 425"/>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51" type="#_x0000_t202" style="position:absolute;margin-left:270.94999999999999pt;margin-top:406.90000000000003pt;width:9.8499999999999996pt;height:4.7999999999999998pt;z-index:-18874395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294005</wp:posOffset>
              </wp:positionH>
              <wp:positionV relativeFrom="page">
                <wp:posOffset>5196205</wp:posOffset>
              </wp:positionV>
              <wp:extent cx="125095" cy="57785"/>
              <wp:wrapNone/>
              <wp:docPr id="427" name="Shape 427"/>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12"/>
                              <w:szCs w:val="12"/>
                            </w:rPr>
                          </w:pPr>
                          <w:fldSimple w:instr=" PAGE \* MERGEFORMAT ">
                            <w:r>
                              <w:rPr>
                                <w:rFonts w:ascii="Times New Roman" w:eastAsia="Times New Roman" w:hAnsi="Times New Roman" w:cs="Times New Roman"/>
                                <w:color w:val="000000"/>
                                <w:spacing w:val="0"/>
                                <w:w w:val="100"/>
                                <w:position w:val="0"/>
                                <w:sz w:val="12"/>
                                <w:szCs w:val="12"/>
                              </w:rPr>
                              <w:t>#</w:t>
                            </w:r>
                          </w:fldSimple>
                        </w:p>
                      </w:txbxContent>
                    </wps:txbx>
                    <wps:bodyPr wrap="none" lIns="0" tIns="0" rIns="0" bIns="0">
                      <a:spAutoFit/>
                    </wps:bodyPr>
                  </wps:wsp>
                </a:graphicData>
              </a:graphic>
            </wp:anchor>
          </w:drawing>
        </mc:Choice>
        <mc:Fallback>
          <w:pict>
            <v:shape id="_x0000_s1453" type="#_x0000_t202" style="position:absolute;margin-left:23.150000000000002pt;margin-top:409.15000000000003pt;width:9.8499999999999996pt;height:4.5499999999999998pt;z-index:-18874395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12"/>
                        <w:szCs w:val="12"/>
                      </w:rPr>
                    </w:pPr>
                    <w:fldSimple w:instr=" PAGE \* MERGEFORMAT ">
                      <w:r>
                        <w:rPr>
                          <w:rFonts w:ascii="Times New Roman" w:eastAsia="Times New Roman" w:hAnsi="Times New Roman" w:cs="Times New Roman"/>
                          <w:color w:val="000000"/>
                          <w:spacing w:val="0"/>
                          <w:w w:val="100"/>
                          <w:position w:val="0"/>
                          <w:sz w:val="12"/>
                          <w:szCs w:val="12"/>
                        </w:rPr>
                        <w:t>#</w:t>
                      </w:r>
                    </w:fldSimple>
                  </w:p>
                </w:txbxContent>
              </v:textbox>
              <w10:wrap anchorx="page" anchory="page"/>
            </v:shape>
          </w:pict>
        </mc:Fallback>
      </mc:AlternateContent>
    </w: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3436620</wp:posOffset>
              </wp:positionH>
              <wp:positionV relativeFrom="page">
                <wp:posOffset>5179060</wp:posOffset>
              </wp:positionV>
              <wp:extent cx="121920" cy="57785"/>
              <wp:wrapNone/>
              <wp:docPr id="445" name="Shape 445"/>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71" type="#_x0000_t202" style="position:absolute;margin-left:270.60000000000002pt;margin-top:407.80000000000001pt;width:9.5999999999999996pt;height:4.5499999999999998pt;z-index:-18874395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306070</wp:posOffset>
              </wp:positionH>
              <wp:positionV relativeFrom="page">
                <wp:posOffset>5175885</wp:posOffset>
              </wp:positionV>
              <wp:extent cx="125095" cy="60960"/>
              <wp:wrapNone/>
              <wp:docPr id="447" name="Shape 447"/>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73" type="#_x0000_t202" style="position:absolute;margin-left:24.100000000000001pt;margin-top:407.55000000000001pt;width:9.8499999999999996pt;height:4.7999999999999998pt;z-index:-18874394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3418205</wp:posOffset>
              </wp:positionH>
              <wp:positionV relativeFrom="page">
                <wp:posOffset>5171440</wp:posOffset>
              </wp:positionV>
              <wp:extent cx="115570" cy="57785"/>
              <wp:wrapNone/>
              <wp:docPr id="466" name="Shape 466"/>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92" type="#_x0000_t202" style="position:absolute;margin-left:269.14999999999998pt;margin-top:407.19999999999999pt;width:9.0999999999999996pt;height:4.5499999999999998pt;z-index:-18874394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295910</wp:posOffset>
              </wp:positionH>
              <wp:positionV relativeFrom="page">
                <wp:posOffset>5177790</wp:posOffset>
              </wp:positionV>
              <wp:extent cx="121920" cy="57785"/>
              <wp:wrapNone/>
              <wp:docPr id="468" name="Shape 468"/>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494" type="#_x0000_t202" style="position:absolute;margin-left:23.300000000000001pt;margin-top:407.69999999999999pt;width:9.5999999999999996pt;height:4.5499999999999998pt;z-index:-18874394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3436620</wp:posOffset>
              </wp:positionH>
              <wp:positionV relativeFrom="page">
                <wp:posOffset>5142230</wp:posOffset>
              </wp:positionV>
              <wp:extent cx="121920" cy="57785"/>
              <wp:wrapNone/>
              <wp:docPr id="480" name="Shape 480"/>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06" type="#_x0000_t202" style="position:absolute;margin-left:270.60000000000002pt;margin-top:404.90000000000003pt;width:9.5999999999999996pt;height:4.5499999999999998pt;z-index:-18874394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3436620</wp:posOffset>
              </wp:positionH>
              <wp:positionV relativeFrom="page">
                <wp:posOffset>5142230</wp:posOffset>
              </wp:positionV>
              <wp:extent cx="121920" cy="57785"/>
              <wp:wrapNone/>
              <wp:docPr id="484" name="Shape 484"/>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10" type="#_x0000_t202" style="position:absolute;margin-left:270.60000000000002pt;margin-top:404.90000000000003pt;width:9.5999999999999996pt;height:4.5499999999999998pt;z-index:-18874393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3418205</wp:posOffset>
              </wp:positionH>
              <wp:positionV relativeFrom="page">
                <wp:posOffset>5171440</wp:posOffset>
              </wp:positionV>
              <wp:extent cx="115570" cy="57785"/>
              <wp:wrapNone/>
              <wp:docPr id="486" name="Shape 486"/>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12" type="#_x0000_t202" style="position:absolute;margin-left:269.14999999999998pt;margin-top:407.19999999999999pt;width:9.0999999999999996pt;height:4.5499999999999998pt;z-index:-18874393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295910</wp:posOffset>
              </wp:positionH>
              <wp:positionV relativeFrom="page">
                <wp:posOffset>5177790</wp:posOffset>
              </wp:positionV>
              <wp:extent cx="121920" cy="57785"/>
              <wp:wrapNone/>
              <wp:docPr id="488" name="Shape 488"/>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14" type="#_x0000_t202" style="position:absolute;margin-left:23.300000000000001pt;margin-top:407.69999999999999pt;width:9.5999999999999996pt;height:4.5499999999999998pt;z-index:-18874393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3436620</wp:posOffset>
              </wp:positionH>
              <wp:positionV relativeFrom="page">
                <wp:posOffset>5142230</wp:posOffset>
              </wp:positionV>
              <wp:extent cx="125095" cy="60960"/>
              <wp:wrapNone/>
              <wp:docPr id="498" name="Shape 498"/>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24" type="#_x0000_t202" style="position:absolute;margin-left:270.60000000000002pt;margin-top:404.90000000000003pt;width:9.8499999999999996pt;height:4.7999999999999998pt;z-index:-18874392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3436620</wp:posOffset>
              </wp:positionH>
              <wp:positionV relativeFrom="page">
                <wp:posOffset>5142230</wp:posOffset>
              </wp:positionV>
              <wp:extent cx="125095" cy="60960"/>
              <wp:wrapNone/>
              <wp:docPr id="502" name="Shape 502"/>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28" type="#_x0000_t202" style="position:absolute;margin-left:270.60000000000002pt;margin-top:404.90000000000003pt;width:9.8499999999999996pt;height:4.7999999999999998pt;z-index:-18874392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3418205</wp:posOffset>
              </wp:positionH>
              <wp:positionV relativeFrom="page">
                <wp:posOffset>5171440</wp:posOffset>
              </wp:positionV>
              <wp:extent cx="115570" cy="57785"/>
              <wp:wrapNone/>
              <wp:docPr id="504" name="Shape 504"/>
              <a:graphic xmlns:a="http://schemas.openxmlformats.org/drawingml/2006/main">
                <a:graphicData uri="http://schemas.microsoft.com/office/word/2010/wordprocessingShape">
                  <wps:wsp>
                    <wps:cNvSpPr txBox="1"/>
                    <wps:spPr>
                      <a:xfrm>
                        <a:ext cx="11557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30" type="#_x0000_t202" style="position:absolute;margin-left:269.14999999999998pt;margin-top:407.19999999999999pt;width:9.0999999999999996pt;height:4.5499999999999998pt;z-index:-18874392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295910</wp:posOffset>
              </wp:positionH>
              <wp:positionV relativeFrom="page">
                <wp:posOffset>5177790</wp:posOffset>
              </wp:positionV>
              <wp:extent cx="121920" cy="57785"/>
              <wp:wrapNone/>
              <wp:docPr id="506" name="Shape 506"/>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32" type="#_x0000_t202" style="position:absolute;margin-left:23.300000000000001pt;margin-top:407.69999999999999pt;width:9.5999999999999996pt;height:4.5499999999999998pt;z-index:-18874392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3436620</wp:posOffset>
              </wp:positionH>
              <wp:positionV relativeFrom="page">
                <wp:posOffset>5139055</wp:posOffset>
              </wp:positionV>
              <wp:extent cx="121920" cy="60960"/>
              <wp:wrapNone/>
              <wp:docPr id="510" name="Shape 510"/>
              <a:graphic xmlns:a="http://schemas.openxmlformats.org/drawingml/2006/main">
                <a:graphicData uri="http://schemas.microsoft.com/office/word/2010/wordprocessingShape">
                  <wps:wsp>
                    <wps:cNvSpPr txBox="1"/>
                    <wps:spPr>
                      <a:xfrm>
                        <a:ext cx="12192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36" type="#_x0000_t202" style="position:absolute;margin-left:270.60000000000002pt;margin-top:404.65000000000003pt;width:9.5999999999999996pt;height:4.7999999999999998pt;z-index:-18874391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295910</wp:posOffset>
              </wp:positionH>
              <wp:positionV relativeFrom="page">
                <wp:posOffset>5177790</wp:posOffset>
              </wp:positionV>
              <wp:extent cx="121920" cy="57785"/>
              <wp:wrapNone/>
              <wp:docPr id="512" name="Shape 512"/>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38" type="#_x0000_t202" style="position:absolute;margin-left:23.300000000000001pt;margin-top:407.69999999999999pt;width:9.5999999999999996pt;height:4.5499999999999998pt;z-index:-188743915;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3436620</wp:posOffset>
              </wp:positionH>
              <wp:positionV relativeFrom="page">
                <wp:posOffset>5139055</wp:posOffset>
              </wp:positionV>
              <wp:extent cx="121920" cy="60960"/>
              <wp:wrapNone/>
              <wp:docPr id="516" name="Shape 516"/>
              <a:graphic xmlns:a="http://schemas.openxmlformats.org/drawingml/2006/main">
                <a:graphicData uri="http://schemas.microsoft.com/office/word/2010/wordprocessingShape">
                  <wps:wsp>
                    <wps:cNvSpPr txBox="1"/>
                    <wps:spPr>
                      <a:xfrm>
                        <a:ext cx="12192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42" type="#_x0000_t202" style="position:absolute;margin-left:270.60000000000002pt;margin-top:404.65000000000003pt;width:9.5999999999999996pt;height:4.7999999999999998pt;z-index:-18874391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313690</wp:posOffset>
              </wp:positionH>
              <wp:positionV relativeFrom="page">
                <wp:posOffset>5199380</wp:posOffset>
              </wp:positionV>
              <wp:extent cx="121920" cy="60960"/>
              <wp:wrapNone/>
              <wp:docPr id="518" name="Shape 518"/>
              <a:graphic xmlns:a="http://schemas.openxmlformats.org/drawingml/2006/main">
                <a:graphicData uri="http://schemas.microsoft.com/office/word/2010/wordprocessingShape">
                  <wps:wsp>
                    <wps:cNvSpPr txBox="1"/>
                    <wps:spPr>
                      <a:xfrm>
                        <a:ext cx="12192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44" type="#_x0000_t202" style="position:absolute;margin-left:24.699999999999999pt;margin-top:409.40000000000003pt;width:9.5999999999999996pt;height:4.7999999999999998pt;z-index:-18874391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5" behindDoc="1" locked="0" layoutInCell="1" allowOverlap="1">
              <wp:simplePos x="0" y="0"/>
              <wp:positionH relativeFrom="page">
                <wp:posOffset>3463290</wp:posOffset>
              </wp:positionH>
              <wp:positionV relativeFrom="page">
                <wp:posOffset>5142230</wp:posOffset>
              </wp:positionV>
              <wp:extent cx="121920" cy="57785"/>
              <wp:wrapNone/>
              <wp:docPr id="534" name="Shape 534"/>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60" type="#_x0000_t202" style="position:absolute;margin-left:272.69999999999999pt;margin-top:404.90000000000003pt;width:9.5999999999999996pt;height:4.5499999999999998pt;z-index:-18874390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7" behindDoc="1" locked="0" layoutInCell="1" allowOverlap="1">
              <wp:simplePos x="0" y="0"/>
              <wp:positionH relativeFrom="page">
                <wp:posOffset>309880</wp:posOffset>
              </wp:positionH>
              <wp:positionV relativeFrom="page">
                <wp:posOffset>5334000</wp:posOffset>
              </wp:positionV>
              <wp:extent cx="125095" cy="57785"/>
              <wp:wrapNone/>
              <wp:docPr id="536" name="Shape 536"/>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62" type="#_x0000_t202" style="position:absolute;margin-left:24.400000000000002pt;margin-top:420.pt;width:9.8499999999999996pt;height:4.5499999999999998pt;z-index:-18874390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9" behindDoc="1" locked="0" layoutInCell="1" allowOverlap="1">
              <wp:simplePos x="0" y="0"/>
              <wp:positionH relativeFrom="page">
                <wp:posOffset>3436620</wp:posOffset>
              </wp:positionH>
              <wp:positionV relativeFrom="page">
                <wp:posOffset>5139055</wp:posOffset>
              </wp:positionV>
              <wp:extent cx="121920" cy="60960"/>
              <wp:wrapNone/>
              <wp:docPr id="541" name="Shape 541"/>
              <a:graphic xmlns:a="http://schemas.openxmlformats.org/drawingml/2006/main">
                <a:graphicData uri="http://schemas.microsoft.com/office/word/2010/wordprocessingShape">
                  <wps:wsp>
                    <wps:cNvSpPr txBox="1"/>
                    <wps:spPr>
                      <a:xfrm>
                        <a:ext cx="121920"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67" type="#_x0000_t202" style="position:absolute;margin-left:270.60000000000002pt;margin-top:404.65000000000003pt;width:9.5999999999999996pt;height:4.7999999999999998pt;z-index:-18874390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1" behindDoc="1" locked="0" layoutInCell="1" allowOverlap="1">
              <wp:simplePos x="0" y="0"/>
              <wp:positionH relativeFrom="page">
                <wp:posOffset>309880</wp:posOffset>
              </wp:positionH>
              <wp:positionV relativeFrom="page">
                <wp:posOffset>5334000</wp:posOffset>
              </wp:positionV>
              <wp:extent cx="125095" cy="57785"/>
              <wp:wrapNone/>
              <wp:docPr id="543" name="Shape 543"/>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69" type="#_x0000_t202" style="position:absolute;margin-left:24.400000000000002pt;margin-top:420.pt;width:9.8499999999999996pt;height:4.5499999999999998pt;z-index:-188743902;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3" behindDoc="1" locked="0" layoutInCell="1" allowOverlap="1">
              <wp:simplePos x="0" y="0"/>
              <wp:positionH relativeFrom="page">
                <wp:posOffset>3436620</wp:posOffset>
              </wp:positionH>
              <wp:positionV relativeFrom="page">
                <wp:posOffset>5196205</wp:posOffset>
              </wp:positionV>
              <wp:extent cx="125095" cy="60960"/>
              <wp:wrapNone/>
              <wp:docPr id="547" name="Shape 547"/>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73" type="#_x0000_t202" style="position:absolute;margin-left:270.60000000000002pt;margin-top:409.15000000000003pt;width:9.8499999999999996pt;height:4.7999999999999998pt;z-index:-18874390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5" behindDoc="1" locked="0" layoutInCell="1" allowOverlap="1">
              <wp:simplePos x="0" y="0"/>
              <wp:positionH relativeFrom="page">
                <wp:posOffset>324485</wp:posOffset>
              </wp:positionH>
              <wp:positionV relativeFrom="page">
                <wp:posOffset>5173345</wp:posOffset>
              </wp:positionV>
              <wp:extent cx="125095" cy="57785"/>
              <wp:wrapNone/>
              <wp:docPr id="549" name="Shape 549"/>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75" type="#_x0000_t202" style="position:absolute;margin-left:25.550000000000001pt;margin-top:407.35000000000002pt;width:9.8499999999999996pt;height:4.5499999999999998pt;z-index:-18874389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7" behindDoc="1" locked="0" layoutInCell="1" allowOverlap="1">
              <wp:simplePos x="0" y="0"/>
              <wp:positionH relativeFrom="page">
                <wp:posOffset>3436620</wp:posOffset>
              </wp:positionH>
              <wp:positionV relativeFrom="page">
                <wp:posOffset>5142230</wp:posOffset>
              </wp:positionV>
              <wp:extent cx="121920" cy="57785"/>
              <wp:wrapNone/>
              <wp:docPr id="557" name="Shape 557"/>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83" type="#_x0000_t202" style="position:absolute;margin-left:270.60000000000002pt;margin-top:404.90000000000003pt;width:9.5999999999999996pt;height:4.5499999999999998pt;z-index:-18874389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9" behindDoc="1" locked="0" layoutInCell="1" allowOverlap="1">
              <wp:simplePos x="0" y="0"/>
              <wp:positionH relativeFrom="page">
                <wp:posOffset>324485</wp:posOffset>
              </wp:positionH>
              <wp:positionV relativeFrom="page">
                <wp:posOffset>5173345</wp:posOffset>
              </wp:positionV>
              <wp:extent cx="125095" cy="57785"/>
              <wp:wrapNone/>
              <wp:docPr id="559" name="Shape 559"/>
              <a:graphic xmlns:a="http://schemas.openxmlformats.org/drawingml/2006/main">
                <a:graphicData uri="http://schemas.microsoft.com/office/word/2010/wordprocessingShape">
                  <wps:wsp>
                    <wps:cNvSpPr txBox="1"/>
                    <wps:spPr>
                      <a:xfrm>
                        <a:ext cx="125095"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85" type="#_x0000_t202" style="position:absolute;margin-left:25.550000000000001pt;margin-top:407.35000000000002pt;width:9.8499999999999996pt;height:4.5499999999999998pt;z-index:-18874389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1" behindDoc="1" locked="0" layoutInCell="1" allowOverlap="1">
              <wp:simplePos x="0" y="0"/>
              <wp:positionH relativeFrom="page">
                <wp:posOffset>3436620</wp:posOffset>
              </wp:positionH>
              <wp:positionV relativeFrom="page">
                <wp:posOffset>5150485</wp:posOffset>
              </wp:positionV>
              <wp:extent cx="121920" cy="57785"/>
              <wp:wrapNone/>
              <wp:docPr id="563" name="Shape 563"/>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89" type="#_x0000_t202" style="position:absolute;margin-left:270.60000000000002pt;margin-top:405.55000000000001pt;width:9.5999999999999996pt;height:4.5499999999999998pt;z-index:-188743892;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3" behindDoc="1" locked="0" layoutInCell="1" allowOverlap="1">
              <wp:simplePos x="0" y="0"/>
              <wp:positionH relativeFrom="page">
                <wp:posOffset>561975</wp:posOffset>
              </wp:positionH>
              <wp:positionV relativeFrom="page">
                <wp:posOffset>5205095</wp:posOffset>
              </wp:positionV>
              <wp:extent cx="125095" cy="60960"/>
              <wp:wrapNone/>
              <wp:docPr id="565" name="Shape 565"/>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591" type="#_x0000_t202" style="position:absolute;margin-left:44.25pt;margin-top:409.85000000000002pt;width:9.8499999999999996pt;height:4.7999999999999998pt;z-index:-18874389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5" behindDoc="1" locked="0" layoutInCell="1" allowOverlap="1">
              <wp:simplePos x="0" y="0"/>
              <wp:positionH relativeFrom="page">
                <wp:posOffset>3436620</wp:posOffset>
              </wp:positionH>
              <wp:positionV relativeFrom="page">
                <wp:posOffset>5142230</wp:posOffset>
              </wp:positionV>
              <wp:extent cx="121920" cy="57785"/>
              <wp:wrapNone/>
              <wp:docPr id="585" name="Shape 585"/>
              <a:graphic xmlns:a="http://schemas.openxmlformats.org/drawingml/2006/main">
                <a:graphicData uri="http://schemas.microsoft.com/office/word/2010/wordprocessingShape">
                  <wps:wsp>
                    <wps:cNvSpPr txBox="1"/>
                    <wps:spPr>
                      <a:xfrm>
                        <a:ext cx="121920" cy="5778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611" type="#_x0000_t202" style="position:absolute;margin-left:270.60000000000002pt;margin-top:404.90000000000003pt;width:9.5999999999999996pt;height:4.5499999999999998pt;z-index:-18874388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7" behindDoc="1" locked="0" layoutInCell="1" allowOverlap="1">
              <wp:simplePos x="0" y="0"/>
              <wp:positionH relativeFrom="page">
                <wp:posOffset>561975</wp:posOffset>
              </wp:positionH>
              <wp:positionV relativeFrom="page">
                <wp:posOffset>5205095</wp:posOffset>
              </wp:positionV>
              <wp:extent cx="125095" cy="60960"/>
              <wp:wrapNone/>
              <wp:docPr id="587" name="Shape 587"/>
              <a:graphic xmlns:a="http://schemas.openxmlformats.org/drawingml/2006/main">
                <a:graphicData uri="http://schemas.microsoft.com/office/word/2010/wordprocessingShape">
                  <wps:wsp>
                    <wps:cNvSpPr txBox="1"/>
                    <wps:spPr>
                      <a:xfrm>
                        <a:ext cx="125095" cy="6096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wps:txbx>
                    <wps:bodyPr wrap="none" lIns="0" tIns="0" rIns="0" bIns="0">
                      <a:spAutoFit/>
                    </wps:bodyPr>
                  </wps:wsp>
                </a:graphicData>
              </a:graphic>
            </wp:anchor>
          </w:drawing>
        </mc:Choice>
        <mc:Fallback>
          <w:pict>
            <v:shape id="_x0000_s1613" type="#_x0000_t202" style="position:absolute;margin-left:44.25pt;margin-top:409.85000000000002pt;width:9.8499999999999996pt;height:4.7999999999999998pt;z-index:-18874388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pPr>
                    <w:fldSimple w:instr=" PAGE \* MERGEFORMAT ">
                      <w:r>
                        <w:rPr>
                          <w:rFonts w:ascii="Times New Roman" w:eastAsia="Times New Roman" w:hAnsi="Times New Roman" w:cs="Times New Roman"/>
                          <w:color w:val="000000"/>
                          <w:spacing w:val="0"/>
                          <w:w w:val="100"/>
                          <w:position w:val="0"/>
                        </w:rPr>
                        <w:t>#</w:t>
                      </w:r>
                    </w:fldSimple>
                  </w:p>
                </w:txbxContent>
              </v:textbox>
              <w10:wrap anchorx="page" anchory="page"/>
            </v:shape>
          </w:pict>
        </mc:Fallback>
      </mc:AlternateContent>
    </w: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5" behindDoc="1" locked="0" layoutInCell="1" allowOverlap="1">
              <wp:simplePos x="0" y="0"/>
              <wp:positionH relativeFrom="page">
                <wp:posOffset>2435860</wp:posOffset>
              </wp:positionH>
              <wp:positionV relativeFrom="page">
                <wp:posOffset>3754755</wp:posOffset>
              </wp:positionV>
              <wp:extent cx="186055" cy="64135"/>
              <wp:wrapNone/>
              <wp:docPr id="597" name="Shape 597"/>
              <a:graphic xmlns:a="http://schemas.openxmlformats.org/drawingml/2006/main">
                <a:graphicData uri="http://schemas.microsoft.com/office/word/2010/wordprocessingShape">
                  <wps:wsp>
                    <wps:cNvSpPr txBox="1"/>
                    <wps:spPr>
                      <a:xfrm>
                        <a:ext cx="186055" cy="6413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wps:txbx>
                    <wps:bodyPr wrap="none" lIns="0" tIns="0" rIns="0" bIns="0">
                      <a:spAutoFit/>
                    </wps:bodyPr>
                  </wps:wsp>
                </a:graphicData>
              </a:graphic>
            </wp:anchor>
          </w:drawing>
        </mc:Choice>
        <mc:Fallback>
          <w:pict>
            <v:shape id="_x0000_s1623" type="#_x0000_t202" style="position:absolute;margin-left:191.80000000000001pt;margin-top:295.65000000000003pt;width:14.65pt;height:5.0499999999999998pt;z-index:-18874387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v:textbox>
              <w10:wrap anchorx="page" anchory="page"/>
            </v:shape>
          </w:pict>
        </mc:Fallback>
      </mc:AlternateContent>
    </w: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9" behindDoc="1" locked="0" layoutInCell="1" allowOverlap="1">
              <wp:simplePos x="0" y="0"/>
              <wp:positionH relativeFrom="page">
                <wp:posOffset>235585</wp:posOffset>
              </wp:positionH>
              <wp:positionV relativeFrom="page">
                <wp:posOffset>3302635</wp:posOffset>
              </wp:positionV>
              <wp:extent cx="57785" cy="121920"/>
              <wp:wrapNone/>
              <wp:docPr id="601" name="Shape 601"/>
              <a:graphic xmlns:a="http://schemas.openxmlformats.org/drawingml/2006/main">
                <a:graphicData uri="http://schemas.microsoft.com/office/word/2010/wordprocessingShape">
                  <wps:wsp>
                    <wps:cNvSpPr txBox="1"/>
                    <wps:spPr>
                      <a:xfrm>
                        <a:ext cx="57785" cy="12192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r>
                            <w:rPr>
                              <w:rFonts w:ascii="SimSun" w:eastAsia="SimSun" w:hAnsi="SimSun" w:cs="SimSun"/>
                              <w:i/>
                              <w:iCs/>
                              <w:color w:val="000000"/>
                              <w:spacing w:val="0"/>
                              <w:w w:val="100"/>
                              <w:position w:val="0"/>
                              <w:sz w:val="12"/>
                              <w:szCs w:val="12"/>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fldSimple w:instr=" PAGE \* MERGEFORMAT ">
                            <w:r>
                              <w:rPr>
                                <w:rFonts w:ascii="SimSun" w:eastAsia="SimSun" w:hAnsi="SimSun" w:cs="SimSun"/>
                                <w:i/>
                                <w:iCs/>
                                <w:color w:val="000000"/>
                                <w:spacing w:val="0"/>
                                <w:w w:val="100"/>
                                <w:position w:val="0"/>
                                <w:sz w:val="12"/>
                                <w:szCs w:val="12"/>
                              </w:rPr>
                              <w:t>#</w:t>
                            </w:r>
                          </w:fldSimple>
                        </w:p>
                      </w:txbxContent>
                    </wps:txbx>
                    <wps:bodyPr wrap="none" lIns="0" tIns="0" rIns="0" bIns="0">
                      <a:spAutoFit/>
                    </wps:bodyPr>
                  </wps:wsp>
                </a:graphicData>
              </a:graphic>
            </wp:anchor>
          </w:drawing>
        </mc:Choice>
        <mc:Fallback>
          <w:pict>
            <v:shape id="_x0000_s1627" type="#_x0000_t202" style="position:absolute;margin-left:18.550000000000001pt;margin-top:260.05000000000001pt;width:4.5499999999999998pt;height:9.5999999999999996pt;z-index:-18874387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r>
                      <w:rPr>
                        <w:rFonts w:ascii="SimSun" w:eastAsia="SimSun" w:hAnsi="SimSun" w:cs="SimSun"/>
                        <w:i/>
                        <w:iCs/>
                        <w:color w:val="000000"/>
                        <w:spacing w:val="0"/>
                        <w:w w:val="100"/>
                        <w:position w:val="0"/>
                        <w:sz w:val="12"/>
                        <w:szCs w:val="12"/>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fldSimple w:instr=" PAGE \* MERGEFORMAT ">
                      <w:r>
                        <w:rPr>
                          <w:rFonts w:ascii="SimSun" w:eastAsia="SimSun" w:hAnsi="SimSun" w:cs="SimSun"/>
                          <w:i/>
                          <w:iCs/>
                          <w:color w:val="000000"/>
                          <w:spacing w:val="0"/>
                          <w:w w:val="100"/>
                          <w:position w:val="0"/>
                          <w:sz w:val="12"/>
                          <w:szCs w:val="12"/>
                        </w:rPr>
                        <w:t>#</w:t>
                      </w:r>
                    </w:fldSimple>
                  </w:p>
                </w:txbxContent>
              </v:textbox>
              <w10:wrap anchorx="page" anchory="page"/>
            </v:shape>
          </w:pict>
        </mc:Fallback>
      </mc:AlternateContent>
    </w:r>
    <w:r>
      <mc:AlternateContent>
        <mc:Choice Requires="wps">
          <w:drawing>
            <wp:anchor distT="0" distB="0" distL="0" distR="0" simplePos="0" relativeHeight="62914881" behindDoc="1" locked="0" layoutInCell="1" allowOverlap="1">
              <wp:simplePos x="0" y="0"/>
              <wp:positionH relativeFrom="page">
                <wp:posOffset>2445385</wp:posOffset>
              </wp:positionH>
              <wp:positionV relativeFrom="page">
                <wp:posOffset>3674745</wp:posOffset>
              </wp:positionV>
              <wp:extent cx="186055" cy="64135"/>
              <wp:wrapNone/>
              <wp:docPr id="603" name="Shape 603"/>
              <a:graphic xmlns:a="http://schemas.openxmlformats.org/drawingml/2006/main">
                <a:graphicData uri="http://schemas.microsoft.com/office/word/2010/wordprocessingShape">
                  <wps:wsp>
                    <wps:cNvSpPr txBox="1"/>
                    <wps:spPr>
                      <a:xfrm>
                        <a:ext cx="186055" cy="6413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wps:txbx>
                    <wps:bodyPr wrap="none" lIns="0" tIns="0" rIns="0" bIns="0">
                      <a:spAutoFit/>
                    </wps:bodyPr>
                  </wps:wsp>
                </a:graphicData>
              </a:graphic>
            </wp:anchor>
          </w:drawing>
        </mc:Choice>
        <mc:Fallback>
          <w:pict>
            <v:shape id="_x0000_s1629" type="#_x0000_t202" style="position:absolute;margin-left:192.55000000000001pt;margin-top:289.35000000000002pt;width:14.65pt;height:5.0499999999999998pt;z-index:-188743872;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v:textbox>
              <w10:wrap anchorx="page" anchory="page"/>
            </v:shape>
          </w:pict>
        </mc:Fallback>
      </mc:AlternateContent>
    </w: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5" behindDoc="1" locked="0" layoutInCell="1" allowOverlap="1">
              <wp:simplePos x="0" y="0"/>
              <wp:positionH relativeFrom="page">
                <wp:posOffset>235585</wp:posOffset>
              </wp:positionH>
              <wp:positionV relativeFrom="page">
                <wp:posOffset>3302635</wp:posOffset>
              </wp:positionV>
              <wp:extent cx="57785" cy="121920"/>
              <wp:wrapNone/>
              <wp:docPr id="607" name="Shape 607"/>
              <a:graphic xmlns:a="http://schemas.openxmlformats.org/drawingml/2006/main">
                <a:graphicData uri="http://schemas.microsoft.com/office/word/2010/wordprocessingShape">
                  <wps:wsp>
                    <wps:cNvSpPr txBox="1"/>
                    <wps:spPr>
                      <a:xfrm>
                        <a:ext cx="57785" cy="12192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r>
                            <w:rPr>
                              <w:rFonts w:ascii="SimSun" w:eastAsia="SimSun" w:hAnsi="SimSun" w:cs="SimSun"/>
                              <w:i/>
                              <w:iCs/>
                              <w:color w:val="000000"/>
                              <w:spacing w:val="0"/>
                              <w:w w:val="100"/>
                              <w:position w:val="0"/>
                              <w:sz w:val="12"/>
                              <w:szCs w:val="12"/>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fldSimple w:instr=" PAGE \* MERGEFORMAT ">
                            <w:r>
                              <w:rPr>
                                <w:rFonts w:ascii="SimSun" w:eastAsia="SimSun" w:hAnsi="SimSun" w:cs="SimSun"/>
                                <w:i/>
                                <w:iCs/>
                                <w:color w:val="000000"/>
                                <w:spacing w:val="0"/>
                                <w:w w:val="100"/>
                                <w:position w:val="0"/>
                                <w:sz w:val="12"/>
                                <w:szCs w:val="12"/>
                              </w:rPr>
                              <w:t>#</w:t>
                            </w:r>
                          </w:fldSimple>
                        </w:p>
                      </w:txbxContent>
                    </wps:txbx>
                    <wps:bodyPr wrap="none" lIns="0" tIns="0" rIns="0" bIns="0">
                      <a:spAutoFit/>
                    </wps:bodyPr>
                  </wps:wsp>
                </a:graphicData>
              </a:graphic>
            </wp:anchor>
          </w:drawing>
        </mc:Choice>
        <mc:Fallback>
          <w:pict>
            <v:shape id="_x0000_s1633" type="#_x0000_t202" style="position:absolute;margin-left:18.550000000000001pt;margin-top:260.05000000000001pt;width:4.5499999999999998pt;height:9.5999999999999996pt;z-index:-18874386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r>
                      <w:rPr>
                        <w:rFonts w:ascii="SimSun" w:eastAsia="SimSun" w:hAnsi="SimSun" w:cs="SimSun"/>
                        <w:i/>
                        <w:iCs/>
                        <w:color w:val="000000"/>
                        <w:spacing w:val="0"/>
                        <w:w w:val="100"/>
                        <w:position w:val="0"/>
                        <w:sz w:val="12"/>
                        <w:szCs w:val="12"/>
                      </w:rPr>
                      <w:t>3</w:t>
                    </w:r>
                  </w:p>
                  <w:p>
                    <w:pPr>
                      <w:pStyle w:val="Style96"/>
                      <w:keepNext w:val="0"/>
                      <w:keepLines w:val="0"/>
                      <w:widowControl w:val="0"/>
                      <w:shd w:val="clear" w:color="auto" w:fill="auto"/>
                      <w:bidi w:val="0"/>
                      <w:spacing w:before="0" w:after="0" w:line="240" w:lineRule="auto"/>
                      <w:ind w:left="0" w:right="0" w:firstLine="0"/>
                      <w:jc w:val="left"/>
                      <w:rPr>
                        <w:sz w:val="12"/>
                        <w:szCs w:val="12"/>
                      </w:rPr>
                    </w:pPr>
                    <w:fldSimple w:instr=" PAGE \* MERGEFORMAT ">
                      <w:r>
                        <w:rPr>
                          <w:rFonts w:ascii="SimSun" w:eastAsia="SimSun" w:hAnsi="SimSun" w:cs="SimSun"/>
                          <w:i/>
                          <w:iCs/>
                          <w:color w:val="000000"/>
                          <w:spacing w:val="0"/>
                          <w:w w:val="100"/>
                          <w:position w:val="0"/>
                          <w:sz w:val="12"/>
                          <w:szCs w:val="12"/>
                        </w:rPr>
                        <w:t>#</w:t>
                      </w:r>
                    </w:fldSimple>
                  </w:p>
                </w:txbxContent>
              </v:textbox>
              <w10:wrap anchorx="page" anchory="page"/>
            </v:shape>
          </w:pict>
        </mc:Fallback>
      </mc:AlternateContent>
    </w:r>
    <w:r>
      <mc:AlternateContent>
        <mc:Choice Requires="wps">
          <w:drawing>
            <wp:anchor distT="0" distB="0" distL="0" distR="0" simplePos="0" relativeHeight="62914887" behindDoc="1" locked="0" layoutInCell="1" allowOverlap="1">
              <wp:simplePos x="0" y="0"/>
              <wp:positionH relativeFrom="page">
                <wp:posOffset>2445385</wp:posOffset>
              </wp:positionH>
              <wp:positionV relativeFrom="page">
                <wp:posOffset>3674745</wp:posOffset>
              </wp:positionV>
              <wp:extent cx="186055" cy="64135"/>
              <wp:wrapNone/>
              <wp:docPr id="609" name="Shape 609"/>
              <a:graphic xmlns:a="http://schemas.openxmlformats.org/drawingml/2006/main">
                <a:graphicData uri="http://schemas.microsoft.com/office/word/2010/wordprocessingShape">
                  <wps:wsp>
                    <wps:cNvSpPr txBox="1"/>
                    <wps:spPr>
                      <a:xfrm>
                        <a:ext cx="186055" cy="6413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wps:txbx>
                    <wps:bodyPr wrap="none" lIns="0" tIns="0" rIns="0" bIns="0">
                      <a:spAutoFit/>
                    </wps:bodyPr>
                  </wps:wsp>
                </a:graphicData>
              </a:graphic>
            </wp:anchor>
          </w:drawing>
        </mc:Choice>
        <mc:Fallback>
          <w:pict>
            <v:shape id="_x0000_s1635" type="#_x0000_t202" style="position:absolute;margin-left:192.55000000000001pt;margin-top:289.35000000000002pt;width:14.65pt;height:5.0499999999999998pt;z-index:-18874386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v:textbox>
              <w10:wrap anchorx="page" anchory="page"/>
            </v:shape>
          </w:pict>
        </mc:Fallback>
      </mc:AlternateContent>
    </w: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1" behindDoc="1" locked="0" layoutInCell="1" allowOverlap="1">
              <wp:simplePos x="0" y="0"/>
              <wp:positionH relativeFrom="page">
                <wp:posOffset>240030</wp:posOffset>
              </wp:positionH>
              <wp:positionV relativeFrom="page">
                <wp:posOffset>3382010</wp:posOffset>
              </wp:positionV>
              <wp:extent cx="57785" cy="121920"/>
              <wp:wrapNone/>
              <wp:docPr id="613" name="Shape 613"/>
              <a:graphic xmlns:a="http://schemas.openxmlformats.org/drawingml/2006/main">
                <a:graphicData uri="http://schemas.microsoft.com/office/word/2010/wordprocessingShape">
                  <wps:wsp>
                    <wps:cNvSpPr txBox="1"/>
                    <wps:spPr>
                      <a:xfrm>
                        <a:ext cx="57785" cy="12192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fldSimple w:instr=" PAGE \* MERGEFORMAT ">
                            <w:r>
                              <w:rPr>
                                <w:rFonts w:ascii="Times New Roman" w:eastAsia="Times New Roman" w:hAnsi="Times New Roman" w:cs="Times New Roman"/>
                                <w:color w:val="000000"/>
                                <w:spacing w:val="0"/>
                                <w:w w:val="100"/>
                                <w:position w:val="0"/>
                                <w:sz w:val="20"/>
                                <w:szCs w:val="20"/>
                              </w:rPr>
                              <w:t>#</w:t>
                            </w:r>
                          </w:fldSimple>
                        </w:p>
                      </w:txbxContent>
                    </wps:txbx>
                    <wps:bodyPr wrap="none" lIns="0" tIns="0" rIns="0" bIns="0">
                      <a:spAutoFit/>
                    </wps:bodyPr>
                  </wps:wsp>
                </a:graphicData>
              </a:graphic>
            </wp:anchor>
          </w:drawing>
        </mc:Choice>
        <mc:Fallback>
          <w:pict>
            <v:shape id="_x0000_s1639" type="#_x0000_t202" style="position:absolute;margin-left:18.900000000000002pt;margin-top:266.30000000000001pt;width:4.5499999999999998pt;height:9.5999999999999996pt;z-index:-188743862;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fldSimple w:instr=" PAGE \* MERGEFORMAT ">
                      <w:r>
                        <w:rPr>
                          <w:rFonts w:ascii="Times New Roman" w:eastAsia="Times New Roman" w:hAnsi="Times New Roman" w:cs="Times New Roman"/>
                          <w:color w:val="000000"/>
                          <w:spacing w:val="0"/>
                          <w:w w:val="100"/>
                          <w:position w:val="0"/>
                          <w:sz w:val="20"/>
                          <w:szCs w:val="20"/>
                        </w:rPr>
                        <w:t>#</w:t>
                      </w:r>
                    </w:fldSimple>
                  </w:p>
                </w:txbxContent>
              </v:textbox>
              <w10:wrap anchorx="page" anchory="page"/>
            </v:shape>
          </w:pict>
        </mc:Fallback>
      </mc:AlternateContent>
    </w:r>
    <w:r>
      <mc:AlternateContent>
        <mc:Choice Requires="wps">
          <w:drawing>
            <wp:anchor distT="0" distB="0" distL="0" distR="0" simplePos="0" relativeHeight="62914893" behindDoc="1" locked="0" layoutInCell="1" allowOverlap="1">
              <wp:simplePos x="0" y="0"/>
              <wp:positionH relativeFrom="page">
                <wp:posOffset>2449830</wp:posOffset>
              </wp:positionH>
              <wp:positionV relativeFrom="page">
                <wp:posOffset>3754120</wp:posOffset>
              </wp:positionV>
              <wp:extent cx="186055" cy="64135"/>
              <wp:wrapNone/>
              <wp:docPr id="615" name="Shape 615"/>
              <a:graphic xmlns:a="http://schemas.openxmlformats.org/drawingml/2006/main">
                <a:graphicData uri="http://schemas.microsoft.com/office/word/2010/wordprocessingShape">
                  <wps:wsp>
                    <wps:cNvSpPr txBox="1"/>
                    <wps:spPr>
                      <a:xfrm>
                        <a:ext cx="186055" cy="6413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wps:txbx>
                    <wps:bodyPr wrap="none" lIns="0" tIns="0" rIns="0" bIns="0">
                      <a:spAutoFit/>
                    </wps:bodyPr>
                  </wps:wsp>
                </a:graphicData>
              </a:graphic>
            </wp:anchor>
          </w:drawing>
        </mc:Choice>
        <mc:Fallback>
          <w:pict>
            <v:shape id="_x0000_s1641" type="#_x0000_t202" style="position:absolute;margin-left:192.90000000000001pt;margin-top:295.60000000000002pt;width:14.65pt;height:5.0499999999999998pt;z-index:-18874386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v:textbox>
              <w10:wrap anchorx="page" anchory="page"/>
            </v:shape>
          </w:pict>
        </mc:Fallback>
      </mc:AlternateContent>
    </w: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7" behindDoc="1" locked="0" layoutInCell="1" allowOverlap="1">
              <wp:simplePos x="0" y="0"/>
              <wp:positionH relativeFrom="page">
                <wp:posOffset>240030</wp:posOffset>
              </wp:positionH>
              <wp:positionV relativeFrom="page">
                <wp:posOffset>3382010</wp:posOffset>
              </wp:positionV>
              <wp:extent cx="57785" cy="121920"/>
              <wp:wrapNone/>
              <wp:docPr id="619" name="Shape 619"/>
              <a:graphic xmlns:a="http://schemas.openxmlformats.org/drawingml/2006/main">
                <a:graphicData uri="http://schemas.microsoft.com/office/word/2010/wordprocessingShape">
                  <wps:wsp>
                    <wps:cNvSpPr txBox="1"/>
                    <wps:spPr>
                      <a:xfrm>
                        <a:ext cx="57785" cy="12192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fldSimple w:instr=" PAGE \* MERGEFORMAT ">
                            <w:r>
                              <w:rPr>
                                <w:rFonts w:ascii="Times New Roman" w:eastAsia="Times New Roman" w:hAnsi="Times New Roman" w:cs="Times New Roman"/>
                                <w:color w:val="000000"/>
                                <w:spacing w:val="0"/>
                                <w:w w:val="100"/>
                                <w:position w:val="0"/>
                                <w:sz w:val="20"/>
                                <w:szCs w:val="20"/>
                              </w:rPr>
                              <w:t>#</w:t>
                            </w:r>
                          </w:fldSimple>
                        </w:p>
                      </w:txbxContent>
                    </wps:txbx>
                    <wps:bodyPr wrap="none" lIns="0" tIns="0" rIns="0" bIns="0">
                      <a:spAutoFit/>
                    </wps:bodyPr>
                  </wps:wsp>
                </a:graphicData>
              </a:graphic>
            </wp:anchor>
          </w:drawing>
        </mc:Choice>
        <mc:Fallback>
          <w:pict>
            <v:shape id="_x0000_s1645" type="#_x0000_t202" style="position:absolute;margin-left:18.900000000000002pt;margin-top:266.30000000000001pt;width:4.5499999999999998pt;height:9.5999999999999996pt;z-index:-18874385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rPr>
                      <w:t>3</w:t>
                    </w:r>
                  </w:p>
                  <w:p>
                    <w:pPr>
                      <w:pStyle w:val="Style96"/>
                      <w:keepNext w:val="0"/>
                      <w:keepLines w:val="0"/>
                      <w:widowControl w:val="0"/>
                      <w:shd w:val="clear" w:color="auto" w:fill="auto"/>
                      <w:bidi w:val="0"/>
                      <w:spacing w:before="0" w:after="0" w:line="240" w:lineRule="auto"/>
                      <w:ind w:left="0" w:right="0" w:firstLine="0"/>
                      <w:jc w:val="left"/>
                      <w:rPr>
                        <w:sz w:val="20"/>
                        <w:szCs w:val="20"/>
                      </w:rPr>
                    </w:pPr>
                    <w:fldSimple w:instr=" PAGE \* MERGEFORMAT ">
                      <w:r>
                        <w:rPr>
                          <w:rFonts w:ascii="Times New Roman" w:eastAsia="Times New Roman" w:hAnsi="Times New Roman" w:cs="Times New Roman"/>
                          <w:color w:val="000000"/>
                          <w:spacing w:val="0"/>
                          <w:w w:val="100"/>
                          <w:position w:val="0"/>
                          <w:sz w:val="20"/>
                          <w:szCs w:val="20"/>
                        </w:rPr>
                        <w:t>#</w:t>
                      </w:r>
                    </w:fldSimple>
                  </w:p>
                </w:txbxContent>
              </v:textbox>
              <w10:wrap anchorx="page" anchory="page"/>
            </v:shape>
          </w:pict>
        </mc:Fallback>
      </mc:AlternateContent>
    </w:r>
    <w:r>
      <mc:AlternateContent>
        <mc:Choice Requires="wps">
          <w:drawing>
            <wp:anchor distT="0" distB="0" distL="0" distR="0" simplePos="0" relativeHeight="62914899" behindDoc="1" locked="0" layoutInCell="1" allowOverlap="1">
              <wp:simplePos x="0" y="0"/>
              <wp:positionH relativeFrom="page">
                <wp:posOffset>2449830</wp:posOffset>
              </wp:positionH>
              <wp:positionV relativeFrom="page">
                <wp:posOffset>3754120</wp:posOffset>
              </wp:positionV>
              <wp:extent cx="186055" cy="64135"/>
              <wp:wrapNone/>
              <wp:docPr id="621" name="Shape 621"/>
              <a:graphic xmlns:a="http://schemas.openxmlformats.org/drawingml/2006/main">
                <a:graphicData uri="http://schemas.microsoft.com/office/word/2010/wordprocessingShape">
                  <wps:wsp>
                    <wps:cNvSpPr txBox="1"/>
                    <wps:spPr>
                      <a:xfrm>
                        <a:ext cx="186055" cy="6413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wps:txbx>
                    <wps:bodyPr wrap="none" lIns="0" tIns="0" rIns="0" bIns="0">
                      <a:spAutoFit/>
                    </wps:bodyPr>
                  </wps:wsp>
                </a:graphicData>
              </a:graphic>
            </wp:anchor>
          </w:drawing>
        </mc:Choice>
        <mc:Fallback>
          <w:pict>
            <v:shape id="_x0000_s1647" type="#_x0000_t202" style="position:absolute;margin-left:192.90000000000001pt;margin-top:295.60000000000002pt;width:14.65pt;height:5.0499999999999998pt;z-index:-18874385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91727E"/>
                        <w:spacing w:val="0"/>
                        <w:w w:val="100"/>
                        <w:position w:val="0"/>
                        <w:sz w:val="8"/>
                        <w:szCs w:val="8"/>
                      </w:rPr>
                      <w:t>沖澤</w:t>
                    </w:r>
                  </w:p>
                </w:txbxContent>
              </v:textbox>
              <w10:wrap anchorx="page" anchory="page"/>
            </v:shape>
          </w:pict>
        </mc:Fallback>
      </mc:AlternateContent>
    </w: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461645</wp:posOffset>
              </wp:positionH>
              <wp:positionV relativeFrom="page">
                <wp:posOffset>1356360</wp:posOffset>
              </wp:positionV>
              <wp:extent cx="295910" cy="94615"/>
              <wp:wrapNone/>
              <wp:docPr id="478" name="Shape 478"/>
              <a:graphic xmlns:a="http://schemas.openxmlformats.org/drawingml/2006/main">
                <a:graphicData uri="http://schemas.microsoft.com/office/word/2010/wordprocessingShape">
                  <wps:wsp>
                    <wps:cNvSpPr txBox="1"/>
                    <wps:spPr>
                      <a:xfrm>
                        <a:ext cx="295910" cy="9461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9</w:t>
                          </w:r>
                        </w:p>
                      </w:txbxContent>
                    </wps:txbx>
                    <wps:bodyPr wrap="none" lIns="0" tIns="0" rIns="0" bIns="0">
                      <a:spAutoFit/>
                    </wps:bodyPr>
                  </wps:wsp>
                </a:graphicData>
              </a:graphic>
            </wp:anchor>
          </w:drawing>
        </mc:Choice>
        <mc:Fallback>
          <w:pict>
            <v:shape id="_x0000_s1504" type="#_x0000_t202" style="position:absolute;margin-left:36.350000000000001pt;margin-top:106.8pt;width:23.300000000000001pt;height:7.4500000000000002pt;z-index:-188743943;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9</w:t>
                    </w:r>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461645</wp:posOffset>
              </wp:positionH>
              <wp:positionV relativeFrom="page">
                <wp:posOffset>1356360</wp:posOffset>
              </wp:positionV>
              <wp:extent cx="295910" cy="94615"/>
              <wp:wrapNone/>
              <wp:docPr id="482" name="Shape 482"/>
              <a:graphic xmlns:a="http://schemas.openxmlformats.org/drawingml/2006/main">
                <a:graphicData uri="http://schemas.microsoft.com/office/word/2010/wordprocessingShape">
                  <wps:wsp>
                    <wps:cNvSpPr txBox="1"/>
                    <wps:spPr>
                      <a:xfrm>
                        <a:ext cx="295910" cy="9461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9</w:t>
                          </w:r>
                        </w:p>
                      </w:txbxContent>
                    </wps:txbx>
                    <wps:bodyPr wrap="none" lIns="0" tIns="0" rIns="0" bIns="0">
                      <a:spAutoFit/>
                    </wps:bodyPr>
                  </wps:wsp>
                </a:graphicData>
              </a:graphic>
            </wp:anchor>
          </w:drawing>
        </mc:Choice>
        <mc:Fallback>
          <w:pict>
            <v:shape id="_x0000_s1508" type="#_x0000_t202" style="position:absolute;margin-left:36.350000000000001pt;margin-top:106.8pt;width:23.300000000000001pt;height:7.4500000000000002pt;z-index:-18874393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lang w:val="zh-CN" w:eastAsia="zh-CN" w:bidi="zh-CN"/>
                      </w:rPr>
                      <w:t>9</w:t>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626110</wp:posOffset>
              </wp:positionH>
              <wp:positionV relativeFrom="page">
                <wp:posOffset>1225550</wp:posOffset>
              </wp:positionV>
              <wp:extent cx="356870" cy="94615"/>
              <wp:wrapNone/>
              <wp:docPr id="496" name="Shape 496"/>
              <a:graphic xmlns:a="http://schemas.openxmlformats.org/drawingml/2006/main">
                <a:graphicData uri="http://schemas.microsoft.com/office/word/2010/wordprocessingShape">
                  <wps:wsp>
                    <wps:cNvSpPr txBox="1"/>
                    <wps:spPr>
                      <a:xfrm>
                        <a:ext cx="356870" cy="9461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rPr>
                            <w:t>10</w:t>
                          </w:r>
                        </w:p>
                      </w:txbxContent>
                    </wps:txbx>
                    <wps:bodyPr wrap="none" lIns="0" tIns="0" rIns="0" bIns="0">
                      <a:spAutoFit/>
                    </wps:bodyPr>
                  </wps:wsp>
                </a:graphicData>
              </a:graphic>
            </wp:anchor>
          </w:drawing>
        </mc:Choice>
        <mc:Fallback>
          <w:pict>
            <v:shape id="_x0000_s1522" type="#_x0000_t202" style="position:absolute;margin-left:49.300000000000004pt;margin-top:96.5pt;width:28.100000000000001pt;height:7.4500000000000002pt;z-index:-188743931;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rPr>
                      <w:t>10</w:t>
                    </w:r>
                  </w:p>
                </w:txbxContent>
              </v:textbox>
              <w10:wrap anchorx="page" anchory="page"/>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626110</wp:posOffset>
              </wp:positionH>
              <wp:positionV relativeFrom="page">
                <wp:posOffset>1225550</wp:posOffset>
              </wp:positionV>
              <wp:extent cx="356870" cy="94615"/>
              <wp:wrapNone/>
              <wp:docPr id="500" name="Shape 500"/>
              <a:graphic xmlns:a="http://schemas.openxmlformats.org/drawingml/2006/main">
                <a:graphicData uri="http://schemas.microsoft.com/office/word/2010/wordprocessingShape">
                  <wps:wsp>
                    <wps:cNvSpPr txBox="1"/>
                    <wps:spPr>
                      <a:xfrm>
                        <a:ext cx="356870" cy="9461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rPr>
                            <w:t>10</w:t>
                          </w:r>
                        </w:p>
                      </w:txbxContent>
                    </wps:txbx>
                    <wps:bodyPr wrap="none" lIns="0" tIns="0" rIns="0" bIns="0">
                      <a:spAutoFit/>
                    </wps:bodyPr>
                  </wps:wsp>
                </a:graphicData>
              </a:graphic>
            </wp:anchor>
          </w:drawing>
        </mc:Choice>
        <mc:Fallback>
          <w:pict>
            <v:shape id="_x0000_s1526" type="#_x0000_t202" style="position:absolute;margin-left:49.300000000000004pt;margin-top:96.5pt;width:28.100000000000001pt;height:7.4500000000000002pt;z-index:-188743927;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348677"/>
                        <w:spacing w:val="0"/>
                        <w:w w:val="100"/>
                        <w:position w:val="0"/>
                        <w:sz w:val="16"/>
                        <w:szCs w:val="16"/>
                      </w:rPr>
                      <w:t>案例</w:t>
                    </w:r>
                    <w:r>
                      <w:rPr>
                        <w:rFonts w:ascii="Times New Roman" w:eastAsia="Times New Roman" w:hAnsi="Times New Roman" w:cs="Times New Roman"/>
                        <w:color w:val="348677"/>
                        <w:spacing w:val="0"/>
                        <w:w w:val="100"/>
                        <w:position w:val="0"/>
                        <w:sz w:val="22"/>
                        <w:szCs w:val="22"/>
                      </w:rPr>
                      <w:t>10</w:t>
                    </w:r>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577850</wp:posOffset>
              </wp:positionH>
              <wp:positionV relativeFrom="page">
                <wp:posOffset>1167130</wp:posOffset>
              </wp:positionV>
              <wp:extent cx="274320" cy="94615"/>
              <wp:wrapNone/>
              <wp:docPr id="508" name="Shape 508"/>
              <a:graphic xmlns:a="http://schemas.openxmlformats.org/drawingml/2006/main">
                <a:graphicData uri="http://schemas.microsoft.com/office/word/2010/wordprocessingShape">
                  <wps:wsp>
                    <wps:cNvSpPr txBox="1"/>
                    <wps:spPr>
                      <a:xfrm>
                        <a:ext cx="274320" cy="9461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73C1F9"/>
                              <w:spacing w:val="0"/>
                              <w:w w:val="100"/>
                              <w:position w:val="0"/>
                              <w:sz w:val="15"/>
                              <w:szCs w:val="15"/>
                              <w:u w:val="single"/>
                            </w:rPr>
                            <w:t>案例</w:t>
                          </w:r>
                          <w:r>
                            <w:rPr>
                              <w:rFonts w:ascii="Times New Roman" w:eastAsia="Times New Roman" w:hAnsi="Times New Roman" w:cs="Times New Roman"/>
                              <w:color w:val="73C1F9"/>
                              <w:spacing w:val="0"/>
                              <w:w w:val="100"/>
                              <w:position w:val="0"/>
                              <w:sz w:val="22"/>
                              <w:szCs w:val="22"/>
                              <w:u w:val="single"/>
                            </w:rPr>
                            <w:t>1</w:t>
                          </w:r>
                        </w:p>
                      </w:txbxContent>
                    </wps:txbx>
                    <wps:bodyPr wrap="none" lIns="0" tIns="0" rIns="0" bIns="0">
                      <a:spAutoFit/>
                    </wps:bodyPr>
                  </wps:wsp>
                </a:graphicData>
              </a:graphic>
            </wp:anchor>
          </w:drawing>
        </mc:Choice>
        <mc:Fallback>
          <w:pict>
            <v:shape id="_x0000_s1534" type="#_x0000_t202" style="position:absolute;margin-left:45.5pt;margin-top:91.900000000000006pt;width:21.600000000000001pt;height:7.4500000000000002pt;z-index:-188743919;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22"/>
                        <w:szCs w:val="22"/>
                      </w:rPr>
                    </w:pPr>
                    <w:r>
                      <w:rPr>
                        <w:rFonts w:ascii="SimSun" w:eastAsia="SimSun" w:hAnsi="SimSun" w:cs="SimSun"/>
                        <w:color w:val="73C1F9"/>
                        <w:spacing w:val="0"/>
                        <w:w w:val="100"/>
                        <w:position w:val="0"/>
                        <w:sz w:val="15"/>
                        <w:szCs w:val="15"/>
                        <w:u w:val="single"/>
                      </w:rPr>
                      <w:t>案例</w:t>
                    </w:r>
                    <w:r>
                      <w:rPr>
                        <w:rFonts w:ascii="Times New Roman" w:eastAsia="Times New Roman" w:hAnsi="Times New Roman" w:cs="Times New Roman"/>
                        <w:color w:val="73C1F9"/>
                        <w:spacing w:val="0"/>
                        <w:w w:val="100"/>
                        <w:position w:val="0"/>
                        <w:sz w:val="22"/>
                        <w:szCs w:val="22"/>
                        <w:u w:val="single"/>
                      </w:rPr>
                      <w:t>1</w:t>
                    </w:r>
                  </w:p>
                </w:txbxContent>
              </v:textbox>
              <w10:wrap anchorx="page" anchory="page"/>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9" behindDoc="1" locked="0" layoutInCell="1" allowOverlap="1">
              <wp:simplePos x="0" y="0"/>
              <wp:positionH relativeFrom="page">
                <wp:posOffset>1945640</wp:posOffset>
              </wp:positionH>
              <wp:positionV relativeFrom="page">
                <wp:posOffset>287655</wp:posOffset>
              </wp:positionV>
              <wp:extent cx="1280160" cy="76200"/>
              <wp:wrapNone/>
              <wp:docPr id="591" name="Shape 591"/>
              <a:graphic xmlns:a="http://schemas.openxmlformats.org/drawingml/2006/main">
                <a:graphicData uri="http://schemas.microsoft.com/office/word/2010/wordprocessingShape">
                  <wps:wsp>
                    <wps:cNvSpPr txBox="1"/>
                    <wps:spPr>
                      <a:xfrm>
                        <a:ext cx="1280160"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9"/>
                              <w:szCs w:val="9"/>
                              <w:lang w:val="en-US" w:eastAsia="en-US" w:bidi="en-US"/>
                            </w:rPr>
                            <w:t>A</w:t>
                          </w:r>
                          <w:r>
                            <w:rPr>
                              <w:rFonts w:ascii="SimSun" w:eastAsia="SimSun" w:hAnsi="SimSun" w:cs="SimSun"/>
                              <w:color w:val="000000"/>
                              <w:spacing w:val="0"/>
                              <w:w w:val="100"/>
                              <w:position w:val="0"/>
                              <w:sz w:val="9"/>
                              <w:szCs w:val="9"/>
                              <w:lang w:val="en-US" w:eastAsia="en-US" w:bidi="en-US"/>
                            </w:rPr>
                            <w:t>：</w:t>
                          </w:r>
                          <w:r>
                            <w:rPr>
                              <w:rFonts w:ascii="SimSun" w:eastAsia="SimSun" w:hAnsi="SimSun" w:cs="SimSun"/>
                              <w:color w:val="000000"/>
                              <w:spacing w:val="0"/>
                              <w:w w:val="100"/>
                              <w:position w:val="0"/>
                              <w:sz w:val="8"/>
                              <w:szCs w:val="8"/>
                            </w:rPr>
                            <w:t>化工及危化品事故案例汇编表</w:t>
                          </w:r>
                        </w:p>
                      </w:txbxContent>
                    </wps:txbx>
                    <wps:bodyPr wrap="none" lIns="0" tIns="0" rIns="0" bIns="0">
                      <a:spAutoFit/>
                    </wps:bodyPr>
                  </wps:wsp>
                </a:graphicData>
              </a:graphic>
            </wp:anchor>
          </w:drawing>
        </mc:Choice>
        <mc:Fallback>
          <w:pict>
            <v:shape id="_x0000_s1617" type="#_x0000_t202" style="position:absolute;margin-left:153.20000000000002pt;margin-top:22.650000000000002pt;width:100.8pt;height:6.pt;z-index:-18874388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9"/>
                        <w:szCs w:val="9"/>
                        <w:lang w:val="en-US" w:eastAsia="en-US" w:bidi="en-US"/>
                      </w:rPr>
                      <w:t>A</w:t>
                    </w:r>
                    <w:r>
                      <w:rPr>
                        <w:rFonts w:ascii="SimSun" w:eastAsia="SimSun" w:hAnsi="SimSun" w:cs="SimSun"/>
                        <w:color w:val="000000"/>
                        <w:spacing w:val="0"/>
                        <w:w w:val="100"/>
                        <w:position w:val="0"/>
                        <w:sz w:val="9"/>
                        <w:szCs w:val="9"/>
                        <w:lang w:val="en-US" w:eastAsia="en-US" w:bidi="en-US"/>
                      </w:rPr>
                      <w:t>：</w:t>
                    </w:r>
                    <w:r>
                      <w:rPr>
                        <w:rFonts w:ascii="SimSun" w:eastAsia="SimSun" w:hAnsi="SimSun" w:cs="SimSun"/>
                        <w:color w:val="000000"/>
                        <w:spacing w:val="0"/>
                        <w:w w:val="100"/>
                        <w:position w:val="0"/>
                        <w:sz w:val="8"/>
                        <w:szCs w:val="8"/>
                      </w:rPr>
                      <w:t>化工及危化品事故案例汇编表</w:t>
                    </w:r>
                  </w:p>
                </w:txbxContent>
              </v:textbox>
              <w10:wrap anchorx="page" anchory="page"/>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1" behindDoc="1" locked="0" layoutInCell="1" allowOverlap="1">
              <wp:simplePos x="0" y="0"/>
              <wp:positionH relativeFrom="page">
                <wp:posOffset>1945640</wp:posOffset>
              </wp:positionH>
              <wp:positionV relativeFrom="page">
                <wp:posOffset>287655</wp:posOffset>
              </wp:positionV>
              <wp:extent cx="1280160" cy="76200"/>
              <wp:wrapNone/>
              <wp:docPr id="593" name="Shape 593"/>
              <a:graphic xmlns:a="http://schemas.openxmlformats.org/drawingml/2006/main">
                <a:graphicData uri="http://schemas.microsoft.com/office/word/2010/wordprocessingShape">
                  <wps:wsp>
                    <wps:cNvSpPr txBox="1"/>
                    <wps:spPr>
                      <a:xfrm>
                        <a:ext cx="1280160"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9"/>
                              <w:szCs w:val="9"/>
                              <w:lang w:val="en-US" w:eastAsia="en-US" w:bidi="en-US"/>
                            </w:rPr>
                            <w:t>A</w:t>
                          </w:r>
                          <w:r>
                            <w:rPr>
                              <w:rFonts w:ascii="SimSun" w:eastAsia="SimSun" w:hAnsi="SimSun" w:cs="SimSun"/>
                              <w:color w:val="000000"/>
                              <w:spacing w:val="0"/>
                              <w:w w:val="100"/>
                              <w:position w:val="0"/>
                              <w:sz w:val="9"/>
                              <w:szCs w:val="9"/>
                              <w:lang w:val="en-US" w:eastAsia="en-US" w:bidi="en-US"/>
                            </w:rPr>
                            <w:t>：</w:t>
                          </w:r>
                          <w:r>
                            <w:rPr>
                              <w:rFonts w:ascii="SimSun" w:eastAsia="SimSun" w:hAnsi="SimSun" w:cs="SimSun"/>
                              <w:color w:val="000000"/>
                              <w:spacing w:val="0"/>
                              <w:w w:val="100"/>
                              <w:position w:val="0"/>
                              <w:sz w:val="8"/>
                              <w:szCs w:val="8"/>
                            </w:rPr>
                            <w:t>化工及危化品事故案例汇编表</w:t>
                          </w:r>
                        </w:p>
                      </w:txbxContent>
                    </wps:txbx>
                    <wps:bodyPr wrap="none" lIns="0" tIns="0" rIns="0" bIns="0">
                      <a:spAutoFit/>
                    </wps:bodyPr>
                  </wps:wsp>
                </a:graphicData>
              </a:graphic>
            </wp:anchor>
          </w:drawing>
        </mc:Choice>
        <mc:Fallback>
          <w:pict>
            <v:shape id="_x0000_s1619" type="#_x0000_t202" style="position:absolute;margin-left:153.20000000000002pt;margin-top:22.650000000000002pt;width:100.8pt;height:6.pt;z-index:-188743882;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9"/>
                        <w:szCs w:val="9"/>
                        <w:lang w:val="en-US" w:eastAsia="en-US" w:bidi="en-US"/>
                      </w:rPr>
                      <w:t>A</w:t>
                    </w:r>
                    <w:r>
                      <w:rPr>
                        <w:rFonts w:ascii="SimSun" w:eastAsia="SimSun" w:hAnsi="SimSun" w:cs="SimSun"/>
                        <w:color w:val="000000"/>
                        <w:spacing w:val="0"/>
                        <w:w w:val="100"/>
                        <w:position w:val="0"/>
                        <w:sz w:val="9"/>
                        <w:szCs w:val="9"/>
                        <w:lang w:val="en-US" w:eastAsia="en-US" w:bidi="en-US"/>
                      </w:rPr>
                      <w:t>：</w:t>
                    </w:r>
                    <w:r>
                      <w:rPr>
                        <w:rFonts w:ascii="SimSun" w:eastAsia="SimSun" w:hAnsi="SimSun" w:cs="SimSun"/>
                        <w:color w:val="000000"/>
                        <w:spacing w:val="0"/>
                        <w:w w:val="100"/>
                        <w:position w:val="0"/>
                        <w:sz w:val="8"/>
                        <w:szCs w:val="8"/>
                      </w:rPr>
                      <w:t>化工及危化品事故案例汇编表</w:t>
                    </w:r>
                  </w:p>
                </w:txbxContent>
              </v:textbox>
              <w10:wrap anchorx="page" anchory="page"/>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3" behindDoc="1" locked="0" layoutInCell="1" allowOverlap="1">
              <wp:simplePos x="0" y="0"/>
              <wp:positionH relativeFrom="page">
                <wp:posOffset>2173605</wp:posOffset>
              </wp:positionH>
              <wp:positionV relativeFrom="page">
                <wp:posOffset>444500</wp:posOffset>
              </wp:positionV>
              <wp:extent cx="978535" cy="76200"/>
              <wp:wrapNone/>
              <wp:docPr id="595" name="Shape 595"/>
              <a:graphic xmlns:a="http://schemas.openxmlformats.org/drawingml/2006/main">
                <a:graphicData uri="http://schemas.microsoft.com/office/word/2010/wordprocessingShape">
                  <wps:wsp>
                    <wps:cNvSpPr txBox="1"/>
                    <wps:spPr>
                      <a:xfrm>
                        <a:ext cx="978535"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C</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火灾事故案例汇编表</w:t>
                          </w:r>
                        </w:p>
                      </w:txbxContent>
                    </wps:txbx>
                    <wps:bodyPr wrap="none" lIns="0" tIns="0" rIns="0" bIns="0">
                      <a:spAutoFit/>
                    </wps:bodyPr>
                  </wps:wsp>
                </a:graphicData>
              </a:graphic>
            </wp:anchor>
          </w:drawing>
        </mc:Choice>
        <mc:Fallback>
          <w:pict>
            <v:shape id="_x0000_s1621" type="#_x0000_t202" style="position:absolute;margin-left:171.15000000000001pt;margin-top:35.pt;width:77.049999999999997pt;height:6.pt;z-index:-18874388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C</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火灾事故案例汇编表</w:t>
                    </w:r>
                  </w:p>
                </w:txbxContent>
              </v:textbox>
              <w10:wrap anchorx="page" anchory="page"/>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7" behindDoc="1" locked="0" layoutInCell="1" allowOverlap="1">
              <wp:simplePos x="0" y="0"/>
              <wp:positionH relativeFrom="page">
                <wp:posOffset>2125345</wp:posOffset>
              </wp:positionH>
              <wp:positionV relativeFrom="page">
                <wp:posOffset>342900</wp:posOffset>
              </wp:positionV>
              <wp:extent cx="1121410" cy="76200"/>
              <wp:wrapNone/>
              <wp:docPr id="599" name="Shape 599"/>
              <a:graphic xmlns:a="http://schemas.openxmlformats.org/drawingml/2006/main">
                <a:graphicData uri="http://schemas.microsoft.com/office/word/2010/wordprocessingShape">
                  <wps:wsp>
                    <wps:cNvSpPr txBox="1"/>
                    <wps:spPr>
                      <a:xfrm>
                        <a:ext cx="1121410"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E</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道路交通事故案例汇编表</w:t>
                          </w:r>
                        </w:p>
                      </w:txbxContent>
                    </wps:txbx>
                    <wps:bodyPr wrap="none" lIns="0" tIns="0" rIns="0" bIns="0">
                      <a:spAutoFit/>
                    </wps:bodyPr>
                  </wps:wsp>
                </a:graphicData>
              </a:graphic>
            </wp:anchor>
          </w:drawing>
        </mc:Choice>
        <mc:Fallback>
          <w:pict>
            <v:shape id="_x0000_s1625" type="#_x0000_t202" style="position:absolute;margin-left:167.34999999999999pt;margin-top:27.pt;width:88.299999999999997pt;height:6.pt;z-index:-188743876;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E</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道路交通事故案例汇编表</w:t>
                    </w:r>
                  </w:p>
                </w:txbxContent>
              </v:textbox>
              <w10:wrap anchorx="page" anchory="page"/>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3" behindDoc="1" locked="0" layoutInCell="1" allowOverlap="1">
              <wp:simplePos x="0" y="0"/>
              <wp:positionH relativeFrom="page">
                <wp:posOffset>2125345</wp:posOffset>
              </wp:positionH>
              <wp:positionV relativeFrom="page">
                <wp:posOffset>342900</wp:posOffset>
              </wp:positionV>
              <wp:extent cx="1121410" cy="76200"/>
              <wp:wrapNone/>
              <wp:docPr id="605" name="Shape 605"/>
              <a:graphic xmlns:a="http://schemas.openxmlformats.org/drawingml/2006/main">
                <a:graphicData uri="http://schemas.microsoft.com/office/word/2010/wordprocessingShape">
                  <wps:wsp>
                    <wps:cNvSpPr txBox="1"/>
                    <wps:spPr>
                      <a:xfrm>
                        <a:ext cx="1121410"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E</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道路交通事故案例汇编表</w:t>
                          </w:r>
                        </w:p>
                      </w:txbxContent>
                    </wps:txbx>
                    <wps:bodyPr wrap="none" lIns="0" tIns="0" rIns="0" bIns="0">
                      <a:spAutoFit/>
                    </wps:bodyPr>
                  </wps:wsp>
                </a:graphicData>
              </a:graphic>
            </wp:anchor>
          </w:drawing>
        </mc:Choice>
        <mc:Fallback>
          <w:pict>
            <v:shape id="_x0000_s1631" type="#_x0000_t202" style="position:absolute;margin-left:167.34999999999999pt;margin-top:27.pt;width:88.299999999999997pt;height:6.pt;z-index:-188743870;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E</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道路交通事故案例汇编表</w:t>
                    </w:r>
                  </w:p>
                </w:txbxContent>
              </v:textbox>
              <w10:wrap anchorx="page" anchory="page"/>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9" behindDoc="1" locked="0" layoutInCell="1" allowOverlap="1">
              <wp:simplePos x="0" y="0"/>
              <wp:positionH relativeFrom="page">
                <wp:posOffset>2197100</wp:posOffset>
              </wp:positionH>
              <wp:positionV relativeFrom="page">
                <wp:posOffset>575310</wp:posOffset>
              </wp:positionV>
              <wp:extent cx="981710" cy="76200"/>
              <wp:wrapNone/>
              <wp:docPr id="611" name="Shape 611"/>
              <a:graphic xmlns:a="http://schemas.openxmlformats.org/drawingml/2006/main">
                <a:graphicData uri="http://schemas.microsoft.com/office/word/2010/wordprocessingShape">
                  <wps:wsp>
                    <wps:cNvSpPr txBox="1"/>
                    <wps:spPr>
                      <a:xfrm>
                        <a:ext cx="981710"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G</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其他事故案例汇编表</w:t>
                          </w:r>
                        </w:p>
                      </w:txbxContent>
                    </wps:txbx>
                    <wps:bodyPr wrap="none" lIns="0" tIns="0" rIns="0" bIns="0">
                      <a:spAutoFit/>
                    </wps:bodyPr>
                  </wps:wsp>
                </a:graphicData>
              </a:graphic>
            </wp:anchor>
          </w:drawing>
        </mc:Choice>
        <mc:Fallback>
          <w:pict>
            <v:shape id="_x0000_s1637" type="#_x0000_t202" style="position:absolute;margin-left:173.pt;margin-top:45.300000000000004pt;width:77.299999999999997pt;height:6.pt;z-index:-188743864;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G</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其他事故案例汇编表</w:t>
                    </w:r>
                  </w:p>
                </w:txbxContent>
              </v:textbox>
              <w10:wrap anchorx="page" anchory="page"/>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5" behindDoc="1" locked="0" layoutInCell="1" allowOverlap="1">
              <wp:simplePos x="0" y="0"/>
              <wp:positionH relativeFrom="page">
                <wp:posOffset>2197100</wp:posOffset>
              </wp:positionH>
              <wp:positionV relativeFrom="page">
                <wp:posOffset>575310</wp:posOffset>
              </wp:positionV>
              <wp:extent cx="981710" cy="76200"/>
              <wp:wrapNone/>
              <wp:docPr id="617" name="Shape 617"/>
              <a:graphic xmlns:a="http://schemas.openxmlformats.org/drawingml/2006/main">
                <a:graphicData uri="http://schemas.microsoft.com/office/word/2010/wordprocessingShape">
                  <wps:wsp>
                    <wps:cNvSpPr txBox="1"/>
                    <wps:spPr>
                      <a:xfrm>
                        <a:ext cx="981710" cy="76200"/>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G</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其他事故案例汇编表</w:t>
                          </w:r>
                        </w:p>
                      </w:txbxContent>
                    </wps:txbx>
                    <wps:bodyPr wrap="none" lIns="0" tIns="0" rIns="0" bIns="0">
                      <a:spAutoFit/>
                    </wps:bodyPr>
                  </wps:wsp>
                </a:graphicData>
              </a:graphic>
            </wp:anchor>
          </w:drawing>
        </mc:Choice>
        <mc:Fallback>
          <w:pict>
            <v:shape id="_x0000_s1643" type="#_x0000_t202" style="position:absolute;margin-left:173.pt;margin-top:45.300000000000004pt;width:77.299999999999997pt;height:6.pt;z-index:-188743858;mso-wrap-style:none;mso-wrap-distance-left:0;mso-wrap-distance-right:0;mso-position-horizontal-relative:page;mso-position-vertical-relative:page" wrapcoords="0 0" filled="f" stroked="f">
              <v:textbox style="mso-fit-shape-to-text:t" inset="0,0,0,0">
                <w:txbxContent>
                  <w:p>
                    <w:pPr>
                      <w:pStyle w:val="Style96"/>
                      <w:keepNext w:val="0"/>
                      <w:keepLines w:val="0"/>
                      <w:widowControl w:val="0"/>
                      <w:shd w:val="clear" w:color="auto" w:fill="auto"/>
                      <w:bidi w:val="0"/>
                      <w:spacing w:before="0" w:after="0" w:line="240" w:lineRule="auto"/>
                      <w:ind w:left="0" w:right="0" w:firstLine="0"/>
                      <w:jc w:val="left"/>
                      <w:rPr>
                        <w:sz w:val="8"/>
                        <w:szCs w:val="8"/>
                      </w:rPr>
                    </w:pPr>
                    <w:r>
                      <w:rPr>
                        <w:rFonts w:ascii="SimSun" w:eastAsia="SimSun" w:hAnsi="SimSun" w:cs="SimSun"/>
                        <w:color w:val="000000"/>
                        <w:spacing w:val="0"/>
                        <w:w w:val="100"/>
                        <w:position w:val="0"/>
                        <w:sz w:val="8"/>
                        <w:szCs w:val="8"/>
                      </w:rPr>
                      <w:t>附录</w:t>
                    </w:r>
                    <w:r>
                      <w:rPr>
                        <w:rFonts w:ascii="Times New Roman" w:eastAsia="Times New Roman" w:hAnsi="Times New Roman" w:cs="Times New Roman"/>
                        <w:color w:val="000000"/>
                        <w:spacing w:val="0"/>
                        <w:w w:val="100"/>
                        <w:position w:val="0"/>
                        <w:sz w:val="12"/>
                        <w:szCs w:val="12"/>
                        <w:lang w:val="en-US" w:eastAsia="en-US" w:bidi="en-US"/>
                      </w:rPr>
                      <w:t>G</w:t>
                    </w:r>
                    <w:r>
                      <w:rPr>
                        <w:rFonts w:ascii="SimSun" w:eastAsia="SimSun" w:hAnsi="SimSun" w:cs="SimSun"/>
                        <w:color w:val="000000"/>
                        <w:spacing w:val="0"/>
                        <w:w w:val="100"/>
                        <w:position w:val="0"/>
                        <w:sz w:val="12"/>
                        <w:szCs w:val="12"/>
                        <w:lang w:val="en-US" w:eastAsia="en-US" w:bidi="en-US"/>
                      </w:rPr>
                      <w:t>：</w:t>
                    </w:r>
                    <w:r>
                      <w:rPr>
                        <w:rFonts w:ascii="SimSun" w:eastAsia="SimSun" w:hAnsi="SimSun" w:cs="SimSun"/>
                        <w:color w:val="000000"/>
                        <w:spacing w:val="0"/>
                        <w:w w:val="100"/>
                        <w:position w:val="0"/>
                        <w:sz w:val="8"/>
                        <w:szCs w:val="8"/>
                      </w:rPr>
                      <w:t>其他事故案例汇编表</w:t>
                    </w:r>
                  </w:p>
                </w:txbxContent>
              </v:textbox>
              <w10:wrap anchorx="page" anchory="page"/>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en-US" w:eastAsia="en-US" w:bidi="en-US"/>
      </w:rPr>
    </w:lvl>
  </w:abstractNum>
  <w:abstractNum w:abstractNumId="2">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4">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0">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2">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4">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6">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4">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6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7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74">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84">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88">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92">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9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0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0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3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40">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1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1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48">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1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5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6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7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7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76">
    <w:multiLevelType w:val="multilevel"/>
    <w:lvl w:ilvl="0">
      <w:start w:val="1"/>
      <w:numFmt w:val="ideographDigital"/>
      <w:lvlText w:val="(%1)"/>
      <w:rPr>
        <w:rFonts w:ascii="SimSun" w:eastAsia="SimSun" w:hAnsi="SimSun" w:cs="SimSu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8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19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196">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1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02">
    <w:multiLevelType w:val="multilevel"/>
    <w:lvl w:ilvl="0">
      <w:start w:val="1"/>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2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0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1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24">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3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auto"/>
        <w:lang w:val="zh-TW" w:eastAsia="zh-TW" w:bidi="zh-TW"/>
      </w:rPr>
    </w:lvl>
  </w:abstractNum>
  <w:abstractNum w:abstractNumId="2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52">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5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zh-TW" w:eastAsia="zh-TW" w:bidi="zh-TW"/>
      </w:rPr>
    </w:lvl>
  </w:abstractNum>
  <w:abstractNum w:abstractNumId="258">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2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6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en-US" w:eastAsia="en-US" w:bidi="en-US"/>
      </w:rPr>
    </w:lvl>
  </w:abstractNum>
  <w:abstractNum w:abstractNumId="2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27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7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7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8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82">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2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2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9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2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296">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2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0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06">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1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3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42">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44">
    <w:multiLevelType w:val="multilevel"/>
    <w:lvl w:ilvl="0">
      <w:start w:val="9"/>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auto"/>
        <w:lang w:val="en-US" w:eastAsia="en-US" w:bidi="en-US"/>
      </w:rPr>
    </w:lvl>
  </w:abstractNum>
  <w:abstractNum w:abstractNumId="360">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6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7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3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7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92">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3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39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3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0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06">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4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1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41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en-US" w:eastAsia="en-US" w:bidi="en-US"/>
      </w:rPr>
    </w:lvl>
  </w:abstractNum>
  <w:abstractNum w:abstractNumId="4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4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50">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52">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6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7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74">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76">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8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9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49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4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en-US" w:eastAsia="en-US" w:bidi="en-US"/>
      </w:rPr>
    </w:lvl>
  </w:abstractNum>
  <w:abstractNum w:abstractNumId="50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02">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0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16">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20">
    <w:multiLevelType w:val="multilevel"/>
    <w:lvl w:ilvl="0">
      <w:start w:val="2"/>
      <w:numFmt w:val="ideographDigital"/>
      <w:lvlText w:val="(%1)"/>
      <w:rPr>
        <w:rFonts w:ascii="SimSun" w:eastAsia="SimSun" w:hAnsi="SimSun" w:cs="SimSun"/>
        <w:b w:val="0"/>
        <w:bCs w:val="0"/>
        <w:i w:val="0"/>
        <w:iCs w:val="0"/>
        <w:smallCaps w:val="0"/>
        <w:strike w:val="0"/>
        <w:color w:val="000000"/>
        <w:spacing w:val="0"/>
        <w:w w:val="100"/>
        <w:position w:val="0"/>
        <w:sz w:val="14"/>
        <w:szCs w:val="14"/>
        <w:u w:val="none"/>
        <w:shd w:val="clear" w:color="auto" w:fill="auto"/>
        <w:lang w:val="zh-TW" w:eastAsia="zh-TW" w:bidi="zh-TW"/>
      </w:rPr>
    </w:lvl>
  </w:abstractNum>
  <w:abstractNum w:abstractNumId="5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CN" w:eastAsia="zh-CN" w:bidi="zh-CN"/>
      </w:rPr>
    </w:lvl>
  </w:abstractNum>
  <w:abstractNum w:abstractNumId="5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5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70">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auto"/>
        <w:lang w:val="zh-TW" w:eastAsia="zh-TW" w:bidi="zh-TW"/>
      </w:rPr>
    </w:lvl>
  </w:abstractNum>
  <w:abstractNum w:abstractNumId="5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7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abstractNum w:abstractNumId="5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zh-TW" w:eastAsia="zh-TW" w:bidi="zh-TW"/>
      </w:rPr>
    </w:lvl>
  </w:abstractNum>
  <w:abstractNum w:abstractNumId="58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auto"/>
        <w:lang w:val="en-US" w:eastAsia="en-US" w:bidi="en-US"/>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 w:numId="161">
    <w:abstractNumId w:val="160"/>
  </w:num>
  <w:num w:numId="163">
    <w:abstractNumId w:val="162"/>
  </w:num>
  <w:num w:numId="165">
    <w:abstractNumId w:val="164"/>
  </w:num>
  <w:num w:numId="167">
    <w:abstractNumId w:val="166"/>
  </w:num>
  <w:num w:numId="169">
    <w:abstractNumId w:val="168"/>
  </w:num>
  <w:num w:numId="171">
    <w:abstractNumId w:val="170"/>
  </w:num>
  <w:num w:numId="173">
    <w:abstractNumId w:val="172"/>
  </w:num>
  <w:num w:numId="175">
    <w:abstractNumId w:val="174"/>
  </w:num>
  <w:num w:numId="177">
    <w:abstractNumId w:val="176"/>
  </w:num>
  <w:num w:numId="179">
    <w:abstractNumId w:val="178"/>
  </w:num>
  <w:num w:numId="181">
    <w:abstractNumId w:val="180"/>
  </w:num>
  <w:num w:numId="183">
    <w:abstractNumId w:val="182"/>
  </w:num>
  <w:num w:numId="185">
    <w:abstractNumId w:val="184"/>
  </w:num>
  <w:num w:numId="187">
    <w:abstractNumId w:val="186"/>
  </w:num>
  <w:num w:numId="189">
    <w:abstractNumId w:val="188"/>
  </w:num>
  <w:num w:numId="191">
    <w:abstractNumId w:val="190"/>
  </w:num>
  <w:num w:numId="193">
    <w:abstractNumId w:val="192"/>
  </w:num>
  <w:num w:numId="195">
    <w:abstractNumId w:val="194"/>
  </w:num>
  <w:num w:numId="197">
    <w:abstractNumId w:val="196"/>
  </w:num>
  <w:num w:numId="199">
    <w:abstractNumId w:val="198"/>
  </w:num>
  <w:num w:numId="201">
    <w:abstractNumId w:val="200"/>
  </w:num>
  <w:num w:numId="203">
    <w:abstractNumId w:val="202"/>
  </w:num>
  <w:num w:numId="205">
    <w:abstractNumId w:val="204"/>
  </w:num>
  <w:num w:numId="207">
    <w:abstractNumId w:val="206"/>
  </w:num>
  <w:num w:numId="209">
    <w:abstractNumId w:val="208"/>
  </w:num>
  <w:num w:numId="211">
    <w:abstractNumId w:val="210"/>
  </w:num>
  <w:num w:numId="213">
    <w:abstractNumId w:val="212"/>
  </w:num>
  <w:num w:numId="215">
    <w:abstractNumId w:val="214"/>
  </w:num>
  <w:num w:numId="217">
    <w:abstractNumId w:val="216"/>
  </w:num>
  <w:num w:numId="219">
    <w:abstractNumId w:val="218"/>
  </w:num>
  <w:num w:numId="221">
    <w:abstractNumId w:val="220"/>
  </w:num>
  <w:num w:numId="223">
    <w:abstractNumId w:val="222"/>
  </w:num>
  <w:num w:numId="225">
    <w:abstractNumId w:val="224"/>
  </w:num>
  <w:num w:numId="227">
    <w:abstractNumId w:val="226"/>
  </w:num>
  <w:num w:numId="229">
    <w:abstractNumId w:val="228"/>
  </w:num>
  <w:num w:numId="231">
    <w:abstractNumId w:val="230"/>
  </w:num>
  <w:num w:numId="233">
    <w:abstractNumId w:val="232"/>
  </w:num>
  <w:num w:numId="235">
    <w:abstractNumId w:val="234"/>
  </w:num>
  <w:num w:numId="237">
    <w:abstractNumId w:val="236"/>
  </w:num>
  <w:num w:numId="239">
    <w:abstractNumId w:val="238"/>
  </w:num>
  <w:num w:numId="241">
    <w:abstractNumId w:val="240"/>
  </w:num>
  <w:num w:numId="243">
    <w:abstractNumId w:val="242"/>
  </w:num>
  <w:num w:numId="245">
    <w:abstractNumId w:val="244"/>
  </w:num>
  <w:num w:numId="247">
    <w:abstractNumId w:val="246"/>
  </w:num>
  <w:num w:numId="249">
    <w:abstractNumId w:val="248"/>
  </w:num>
  <w:num w:numId="251">
    <w:abstractNumId w:val="250"/>
  </w:num>
  <w:num w:numId="253">
    <w:abstractNumId w:val="252"/>
  </w:num>
  <w:num w:numId="255">
    <w:abstractNumId w:val="254"/>
  </w:num>
  <w:num w:numId="257">
    <w:abstractNumId w:val="256"/>
  </w:num>
  <w:num w:numId="259">
    <w:abstractNumId w:val="258"/>
  </w:num>
  <w:num w:numId="261">
    <w:abstractNumId w:val="260"/>
  </w:num>
  <w:num w:numId="263">
    <w:abstractNumId w:val="262"/>
  </w:num>
  <w:num w:numId="265">
    <w:abstractNumId w:val="264"/>
  </w:num>
  <w:num w:numId="267">
    <w:abstractNumId w:val="266"/>
  </w:num>
  <w:num w:numId="269">
    <w:abstractNumId w:val="268"/>
  </w:num>
  <w:num w:numId="271">
    <w:abstractNumId w:val="270"/>
  </w:num>
  <w:num w:numId="273">
    <w:abstractNumId w:val="272"/>
  </w:num>
  <w:num w:numId="275">
    <w:abstractNumId w:val="274"/>
  </w:num>
  <w:num w:numId="277">
    <w:abstractNumId w:val="276"/>
  </w:num>
  <w:num w:numId="279">
    <w:abstractNumId w:val="278"/>
  </w:num>
  <w:num w:numId="281">
    <w:abstractNumId w:val="280"/>
  </w:num>
  <w:num w:numId="283">
    <w:abstractNumId w:val="282"/>
  </w:num>
  <w:num w:numId="285">
    <w:abstractNumId w:val="284"/>
  </w:num>
  <w:num w:numId="287">
    <w:abstractNumId w:val="286"/>
  </w:num>
  <w:num w:numId="289">
    <w:abstractNumId w:val="288"/>
  </w:num>
  <w:num w:numId="291">
    <w:abstractNumId w:val="290"/>
  </w:num>
  <w:num w:numId="293">
    <w:abstractNumId w:val="292"/>
  </w:num>
  <w:num w:numId="295">
    <w:abstractNumId w:val="294"/>
  </w:num>
  <w:num w:numId="297">
    <w:abstractNumId w:val="296"/>
  </w:num>
  <w:num w:numId="299">
    <w:abstractNumId w:val="298"/>
  </w:num>
  <w:num w:numId="301">
    <w:abstractNumId w:val="300"/>
  </w:num>
  <w:num w:numId="303">
    <w:abstractNumId w:val="302"/>
  </w:num>
  <w:num w:numId="305">
    <w:abstractNumId w:val="304"/>
  </w:num>
  <w:num w:numId="307">
    <w:abstractNumId w:val="306"/>
  </w:num>
  <w:num w:numId="309">
    <w:abstractNumId w:val="308"/>
  </w:num>
  <w:num w:numId="311">
    <w:abstractNumId w:val="310"/>
  </w:num>
  <w:num w:numId="313">
    <w:abstractNumId w:val="312"/>
  </w:num>
  <w:num w:numId="315">
    <w:abstractNumId w:val="314"/>
  </w:num>
  <w:num w:numId="317">
    <w:abstractNumId w:val="316"/>
  </w:num>
  <w:num w:numId="319">
    <w:abstractNumId w:val="318"/>
  </w:num>
  <w:num w:numId="321">
    <w:abstractNumId w:val="320"/>
  </w:num>
  <w:num w:numId="323">
    <w:abstractNumId w:val="322"/>
  </w:num>
  <w:num w:numId="325">
    <w:abstractNumId w:val="324"/>
  </w:num>
  <w:num w:numId="327">
    <w:abstractNumId w:val="326"/>
  </w:num>
  <w:num w:numId="329">
    <w:abstractNumId w:val="328"/>
  </w:num>
  <w:num w:numId="331">
    <w:abstractNumId w:val="330"/>
  </w:num>
  <w:num w:numId="333">
    <w:abstractNumId w:val="332"/>
  </w:num>
  <w:num w:numId="335">
    <w:abstractNumId w:val="334"/>
  </w:num>
  <w:num w:numId="337">
    <w:abstractNumId w:val="336"/>
  </w:num>
  <w:num w:numId="339">
    <w:abstractNumId w:val="338"/>
  </w:num>
  <w:num w:numId="341">
    <w:abstractNumId w:val="340"/>
  </w:num>
  <w:num w:numId="343">
    <w:abstractNumId w:val="342"/>
  </w:num>
  <w:num w:numId="345">
    <w:abstractNumId w:val="344"/>
  </w:num>
  <w:num w:numId="347">
    <w:abstractNumId w:val="346"/>
  </w:num>
  <w:num w:numId="349">
    <w:abstractNumId w:val="348"/>
  </w:num>
  <w:num w:numId="351">
    <w:abstractNumId w:val="350"/>
  </w:num>
  <w:num w:numId="353">
    <w:abstractNumId w:val="352"/>
  </w:num>
  <w:num w:numId="355">
    <w:abstractNumId w:val="354"/>
  </w:num>
  <w:num w:numId="357">
    <w:abstractNumId w:val="356"/>
  </w:num>
  <w:num w:numId="359">
    <w:abstractNumId w:val="358"/>
  </w:num>
  <w:num w:numId="361">
    <w:abstractNumId w:val="360"/>
  </w:num>
  <w:num w:numId="363">
    <w:abstractNumId w:val="362"/>
  </w:num>
  <w:num w:numId="365">
    <w:abstractNumId w:val="364"/>
  </w:num>
  <w:num w:numId="367">
    <w:abstractNumId w:val="366"/>
  </w:num>
  <w:num w:numId="369">
    <w:abstractNumId w:val="368"/>
  </w:num>
  <w:num w:numId="371">
    <w:abstractNumId w:val="370"/>
  </w:num>
  <w:num w:numId="373">
    <w:abstractNumId w:val="372"/>
  </w:num>
  <w:num w:numId="375">
    <w:abstractNumId w:val="374"/>
  </w:num>
  <w:num w:numId="377">
    <w:abstractNumId w:val="376"/>
  </w:num>
  <w:num w:numId="379">
    <w:abstractNumId w:val="378"/>
  </w:num>
  <w:num w:numId="381">
    <w:abstractNumId w:val="380"/>
  </w:num>
  <w:num w:numId="383">
    <w:abstractNumId w:val="382"/>
  </w:num>
  <w:num w:numId="385">
    <w:abstractNumId w:val="384"/>
  </w:num>
  <w:num w:numId="387">
    <w:abstractNumId w:val="386"/>
  </w:num>
  <w:num w:numId="389">
    <w:abstractNumId w:val="388"/>
  </w:num>
  <w:num w:numId="391">
    <w:abstractNumId w:val="390"/>
  </w:num>
  <w:num w:numId="393">
    <w:abstractNumId w:val="392"/>
  </w:num>
  <w:num w:numId="395">
    <w:abstractNumId w:val="394"/>
  </w:num>
  <w:num w:numId="397">
    <w:abstractNumId w:val="396"/>
  </w:num>
  <w:num w:numId="399">
    <w:abstractNumId w:val="398"/>
  </w:num>
  <w:num w:numId="401">
    <w:abstractNumId w:val="400"/>
  </w:num>
  <w:num w:numId="403">
    <w:abstractNumId w:val="402"/>
  </w:num>
  <w:num w:numId="405">
    <w:abstractNumId w:val="404"/>
  </w:num>
  <w:num w:numId="407">
    <w:abstractNumId w:val="406"/>
  </w:num>
  <w:num w:numId="409">
    <w:abstractNumId w:val="408"/>
  </w:num>
  <w:num w:numId="411">
    <w:abstractNumId w:val="410"/>
  </w:num>
  <w:num w:numId="413">
    <w:abstractNumId w:val="412"/>
  </w:num>
  <w:num w:numId="415">
    <w:abstractNumId w:val="414"/>
  </w:num>
  <w:num w:numId="417">
    <w:abstractNumId w:val="416"/>
  </w:num>
  <w:num w:numId="419">
    <w:abstractNumId w:val="418"/>
  </w:num>
  <w:num w:numId="421">
    <w:abstractNumId w:val="420"/>
  </w:num>
  <w:num w:numId="423">
    <w:abstractNumId w:val="422"/>
  </w:num>
  <w:num w:numId="425">
    <w:abstractNumId w:val="424"/>
  </w:num>
  <w:num w:numId="427">
    <w:abstractNumId w:val="426"/>
  </w:num>
  <w:num w:numId="429">
    <w:abstractNumId w:val="428"/>
  </w:num>
  <w:num w:numId="431">
    <w:abstractNumId w:val="430"/>
  </w:num>
  <w:num w:numId="433">
    <w:abstractNumId w:val="432"/>
  </w:num>
  <w:num w:numId="435">
    <w:abstractNumId w:val="434"/>
  </w:num>
  <w:num w:numId="437">
    <w:abstractNumId w:val="436"/>
  </w:num>
  <w:num w:numId="439">
    <w:abstractNumId w:val="438"/>
  </w:num>
  <w:num w:numId="441">
    <w:abstractNumId w:val="440"/>
  </w:num>
  <w:num w:numId="443">
    <w:abstractNumId w:val="442"/>
  </w:num>
  <w:num w:numId="445">
    <w:abstractNumId w:val="444"/>
  </w:num>
  <w:num w:numId="447">
    <w:abstractNumId w:val="446"/>
  </w:num>
  <w:num w:numId="449">
    <w:abstractNumId w:val="448"/>
  </w:num>
  <w:num w:numId="451">
    <w:abstractNumId w:val="450"/>
  </w:num>
  <w:num w:numId="453">
    <w:abstractNumId w:val="452"/>
  </w:num>
  <w:num w:numId="455">
    <w:abstractNumId w:val="454"/>
  </w:num>
  <w:num w:numId="457">
    <w:abstractNumId w:val="456"/>
  </w:num>
  <w:num w:numId="459">
    <w:abstractNumId w:val="458"/>
  </w:num>
  <w:num w:numId="461">
    <w:abstractNumId w:val="460"/>
  </w:num>
  <w:num w:numId="463">
    <w:abstractNumId w:val="462"/>
  </w:num>
  <w:num w:numId="465">
    <w:abstractNumId w:val="464"/>
  </w:num>
  <w:num w:numId="467">
    <w:abstractNumId w:val="466"/>
  </w:num>
  <w:num w:numId="469">
    <w:abstractNumId w:val="468"/>
  </w:num>
  <w:num w:numId="471">
    <w:abstractNumId w:val="470"/>
  </w:num>
  <w:num w:numId="473">
    <w:abstractNumId w:val="472"/>
  </w:num>
  <w:num w:numId="475">
    <w:abstractNumId w:val="474"/>
  </w:num>
  <w:num w:numId="477">
    <w:abstractNumId w:val="476"/>
  </w:num>
  <w:num w:numId="479">
    <w:abstractNumId w:val="478"/>
  </w:num>
  <w:num w:numId="481">
    <w:abstractNumId w:val="480"/>
  </w:num>
  <w:num w:numId="483">
    <w:abstractNumId w:val="482"/>
  </w:num>
  <w:num w:numId="485">
    <w:abstractNumId w:val="484"/>
  </w:num>
  <w:num w:numId="487">
    <w:abstractNumId w:val="486"/>
  </w:num>
  <w:num w:numId="489">
    <w:abstractNumId w:val="488"/>
  </w:num>
  <w:num w:numId="491">
    <w:abstractNumId w:val="490"/>
  </w:num>
  <w:num w:numId="493">
    <w:abstractNumId w:val="492"/>
  </w:num>
  <w:num w:numId="495">
    <w:abstractNumId w:val="494"/>
  </w:num>
  <w:num w:numId="497">
    <w:abstractNumId w:val="496"/>
  </w:num>
  <w:num w:numId="499">
    <w:abstractNumId w:val="498"/>
  </w:num>
  <w:num w:numId="501">
    <w:abstractNumId w:val="500"/>
  </w:num>
  <w:num w:numId="503">
    <w:abstractNumId w:val="502"/>
  </w:num>
  <w:num w:numId="505">
    <w:abstractNumId w:val="504"/>
  </w:num>
  <w:num w:numId="507">
    <w:abstractNumId w:val="506"/>
  </w:num>
  <w:num w:numId="509">
    <w:abstractNumId w:val="508"/>
  </w:num>
  <w:num w:numId="511">
    <w:abstractNumId w:val="510"/>
  </w:num>
  <w:num w:numId="513">
    <w:abstractNumId w:val="512"/>
  </w:num>
  <w:num w:numId="515">
    <w:abstractNumId w:val="514"/>
  </w:num>
  <w:num w:numId="517">
    <w:abstractNumId w:val="516"/>
  </w:num>
  <w:num w:numId="519">
    <w:abstractNumId w:val="518"/>
  </w:num>
  <w:num w:numId="521">
    <w:abstractNumId w:val="520"/>
  </w:num>
  <w:num w:numId="523">
    <w:abstractNumId w:val="522"/>
  </w:num>
  <w:num w:numId="525">
    <w:abstractNumId w:val="524"/>
  </w:num>
  <w:num w:numId="527">
    <w:abstractNumId w:val="526"/>
  </w:num>
  <w:num w:numId="529">
    <w:abstractNumId w:val="528"/>
  </w:num>
  <w:num w:numId="531">
    <w:abstractNumId w:val="530"/>
  </w:num>
  <w:num w:numId="533">
    <w:abstractNumId w:val="532"/>
  </w:num>
  <w:num w:numId="535">
    <w:abstractNumId w:val="534"/>
  </w:num>
  <w:num w:numId="537">
    <w:abstractNumId w:val="536"/>
  </w:num>
  <w:num w:numId="539">
    <w:abstractNumId w:val="538"/>
  </w:num>
  <w:num w:numId="541">
    <w:abstractNumId w:val="540"/>
  </w:num>
  <w:num w:numId="543">
    <w:abstractNumId w:val="542"/>
  </w:num>
  <w:num w:numId="545">
    <w:abstractNumId w:val="544"/>
  </w:num>
  <w:num w:numId="547">
    <w:abstractNumId w:val="546"/>
  </w:num>
  <w:num w:numId="549">
    <w:abstractNumId w:val="548"/>
  </w:num>
  <w:num w:numId="551">
    <w:abstractNumId w:val="550"/>
  </w:num>
  <w:num w:numId="553">
    <w:abstractNumId w:val="552"/>
  </w:num>
  <w:num w:numId="555">
    <w:abstractNumId w:val="554"/>
  </w:num>
  <w:num w:numId="557">
    <w:abstractNumId w:val="556"/>
  </w:num>
  <w:num w:numId="559">
    <w:abstractNumId w:val="558"/>
  </w:num>
  <w:num w:numId="561">
    <w:abstractNumId w:val="560"/>
  </w:num>
  <w:num w:numId="563">
    <w:abstractNumId w:val="562"/>
  </w:num>
  <w:num w:numId="565">
    <w:abstractNumId w:val="564"/>
  </w:num>
  <w:num w:numId="567">
    <w:abstractNumId w:val="566"/>
  </w:num>
  <w:num w:numId="569">
    <w:abstractNumId w:val="568"/>
  </w:num>
  <w:num w:numId="571">
    <w:abstractNumId w:val="570"/>
  </w:num>
  <w:num w:numId="573">
    <w:abstractNumId w:val="572"/>
  </w:num>
  <w:num w:numId="575">
    <w:abstractNumId w:val="574"/>
  </w:num>
  <w:num w:numId="577">
    <w:abstractNumId w:val="576"/>
  </w:num>
  <w:num w:numId="579">
    <w:abstractNumId w:val="578"/>
  </w:num>
  <w:num w:numId="581">
    <w:abstractNumId w:val="580"/>
  </w:num>
  <w:num w:numId="583">
    <w:abstractNumId w:val="58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customStyle="1" w:styleId="CharStyle3">
    <w:name w:val="Other|1_"/>
    <w:basedOn w:val="DefaultParagraphFont"/>
    <w:link w:val="Style2"/>
    <w:rPr>
      <w:rFonts w:ascii="SimSun" w:eastAsia="SimSun" w:hAnsi="SimSun" w:cs="SimSun"/>
      <w:b w:val="0"/>
      <w:bCs w:val="0"/>
      <w:i w:val="0"/>
      <w:iCs w:val="0"/>
      <w:smallCaps w:val="0"/>
      <w:strike w:val="0"/>
      <w:sz w:val="12"/>
      <w:szCs w:val="12"/>
      <w:u w:val="none"/>
      <w:shd w:val="clear" w:color="auto" w:fill="auto"/>
      <w:lang w:val="zh-TW" w:eastAsia="zh-TW" w:bidi="zh-TW"/>
    </w:rPr>
  </w:style>
  <w:style w:type="character" w:customStyle="1" w:styleId="CharStyle6">
    <w:name w:val="Heading #6|1_"/>
    <w:basedOn w:val="DefaultParagraphFont"/>
    <w:link w:val="Style5"/>
    <w:rPr>
      <w:rFonts w:ascii="SimSun" w:eastAsia="SimSun" w:hAnsi="SimSun" w:cs="SimSun"/>
      <w:b w:val="0"/>
      <w:bCs w:val="0"/>
      <w:i w:val="0"/>
      <w:iCs w:val="0"/>
      <w:smallCaps w:val="0"/>
      <w:strike w:val="0"/>
      <w:sz w:val="14"/>
      <w:szCs w:val="14"/>
      <w:u w:val="none"/>
      <w:shd w:val="clear" w:color="auto" w:fill="auto"/>
      <w:lang w:val="zh-TW" w:eastAsia="zh-TW" w:bidi="zh-TW"/>
    </w:rPr>
  </w:style>
  <w:style w:type="character" w:customStyle="1" w:styleId="CharStyle8">
    <w:name w:val="Body text|6_"/>
    <w:basedOn w:val="DefaultParagraphFont"/>
    <w:link w:val="Style7"/>
    <w:rPr>
      <w:b w:val="0"/>
      <w:bCs w:val="0"/>
      <w:i w:val="0"/>
      <w:iCs w:val="0"/>
      <w:smallCaps w:val="0"/>
      <w:strike w:val="0"/>
      <w:sz w:val="12"/>
      <w:szCs w:val="12"/>
      <w:u w:val="none"/>
      <w:shd w:val="clear" w:color="auto" w:fill="auto"/>
      <w:lang w:val="zh-TW" w:eastAsia="zh-TW" w:bidi="zh-TW"/>
    </w:rPr>
  </w:style>
  <w:style w:type="character" w:customStyle="1" w:styleId="CharStyle10">
    <w:name w:val="Picture caption|1_"/>
    <w:basedOn w:val="DefaultParagraphFont"/>
    <w:link w:val="Style9"/>
    <w:rPr>
      <w:rFonts w:ascii="SimSun" w:eastAsia="SimSun" w:hAnsi="SimSun" w:cs="SimSun"/>
      <w:b w:val="0"/>
      <w:bCs w:val="0"/>
      <w:i w:val="0"/>
      <w:iCs w:val="0"/>
      <w:smallCaps w:val="0"/>
      <w:strike w:val="0"/>
      <w:sz w:val="8"/>
      <w:szCs w:val="8"/>
      <w:u w:val="none"/>
      <w:shd w:val="clear" w:color="auto" w:fill="auto"/>
      <w:lang w:val="zh-TW" w:eastAsia="zh-TW" w:bidi="zh-TW"/>
    </w:rPr>
  </w:style>
  <w:style w:type="character" w:customStyle="1" w:styleId="CharStyle13">
    <w:name w:val="Heading #1|1_"/>
    <w:basedOn w:val="DefaultParagraphFont"/>
    <w:link w:val="Style12"/>
    <w:rPr>
      <w:rFonts w:ascii="SimSun" w:eastAsia="SimSun" w:hAnsi="SimSun" w:cs="SimSun"/>
      <w:b w:val="0"/>
      <w:bCs w:val="0"/>
      <w:i w:val="0"/>
      <w:iCs w:val="0"/>
      <w:smallCaps w:val="0"/>
      <w:strike w:val="0"/>
      <w:sz w:val="40"/>
      <w:szCs w:val="40"/>
      <w:u w:val="none"/>
      <w:shd w:val="clear" w:color="auto" w:fill="auto"/>
      <w:lang w:val="zh-TW" w:eastAsia="zh-TW" w:bidi="zh-TW"/>
    </w:rPr>
  </w:style>
  <w:style w:type="character" w:customStyle="1" w:styleId="CharStyle18">
    <w:name w:val="Heading #5|1_"/>
    <w:basedOn w:val="DefaultParagraphFont"/>
    <w:link w:val="Style17"/>
    <w:rPr>
      <w:rFonts w:ascii="SimSun" w:eastAsia="SimSun" w:hAnsi="SimSun" w:cs="SimSun"/>
      <w:b w:val="0"/>
      <w:bCs w:val="0"/>
      <w:i w:val="0"/>
      <w:iCs w:val="0"/>
      <w:smallCaps w:val="0"/>
      <w:strike w:val="0"/>
      <w:sz w:val="15"/>
      <w:szCs w:val="15"/>
      <w:u w:val="none"/>
      <w:shd w:val="clear" w:color="auto" w:fill="auto"/>
      <w:lang w:val="zh-TW" w:eastAsia="zh-TW" w:bidi="zh-TW"/>
    </w:rPr>
  </w:style>
  <w:style w:type="character" w:customStyle="1" w:styleId="CharStyle22">
    <w:name w:val="Body text|4_"/>
    <w:basedOn w:val="DefaultParagraphFont"/>
    <w:link w:val="Style21"/>
    <w:rPr>
      <w:rFonts w:ascii="SimSun" w:eastAsia="SimSun" w:hAnsi="SimSun" w:cs="SimSun"/>
      <w:b w:val="0"/>
      <w:bCs w:val="0"/>
      <w:i w:val="0"/>
      <w:iCs w:val="0"/>
      <w:smallCaps w:val="0"/>
      <w:strike w:val="0"/>
      <w:sz w:val="14"/>
      <w:szCs w:val="14"/>
      <w:u w:val="none"/>
      <w:shd w:val="clear" w:color="auto" w:fill="auto"/>
      <w:lang w:val="zh-TW" w:eastAsia="zh-TW" w:bidi="zh-TW"/>
    </w:rPr>
  </w:style>
  <w:style w:type="character" w:customStyle="1" w:styleId="CharStyle25">
    <w:name w:val="Heading #4|1_"/>
    <w:basedOn w:val="DefaultParagraphFont"/>
    <w:link w:val="Style24"/>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CharStyle29">
    <w:name w:val="Heading #2|1_"/>
    <w:basedOn w:val="DefaultParagraphFont"/>
    <w:link w:val="Style28"/>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CharStyle31">
    <w:name w:val="Header or footer|2_"/>
    <w:basedOn w:val="DefaultParagraphFont"/>
    <w:link w:val="Style30"/>
    <w:rPr>
      <w:b w:val="0"/>
      <w:bCs w:val="0"/>
      <w:i w:val="0"/>
      <w:iCs w:val="0"/>
      <w:smallCaps w:val="0"/>
      <w:strike w:val="0"/>
      <w:sz w:val="20"/>
      <w:szCs w:val="20"/>
      <w:u w:val="none"/>
      <w:shd w:val="clear" w:color="auto" w:fill="auto"/>
      <w:lang w:val="zh-TW" w:eastAsia="zh-TW" w:bidi="zh-TW"/>
    </w:rPr>
  </w:style>
  <w:style w:type="character" w:customStyle="1" w:styleId="CharStyle34">
    <w:name w:val="Table of contents|1_"/>
    <w:basedOn w:val="DefaultParagraphFont"/>
    <w:link w:val="Style33"/>
    <w:rPr>
      <w:rFonts w:ascii="SimSun" w:eastAsia="SimSun" w:hAnsi="SimSun" w:cs="SimSun"/>
      <w:b w:val="0"/>
      <w:bCs w:val="0"/>
      <w:i w:val="0"/>
      <w:iCs w:val="0"/>
      <w:smallCaps w:val="0"/>
      <w:strike w:val="0"/>
      <w:sz w:val="12"/>
      <w:szCs w:val="12"/>
      <w:u w:val="none"/>
      <w:shd w:val="clear" w:color="auto" w:fill="auto"/>
      <w:lang w:val="zh-TW" w:eastAsia="zh-TW" w:bidi="zh-TW"/>
    </w:rPr>
  </w:style>
  <w:style w:type="character" w:customStyle="1" w:styleId="CharStyle39">
    <w:name w:val="Body text|1_"/>
    <w:basedOn w:val="DefaultParagraphFont"/>
    <w:link w:val="Style38"/>
    <w:rPr>
      <w:rFonts w:ascii="SimSun" w:eastAsia="SimSun" w:hAnsi="SimSun" w:cs="SimSun"/>
      <w:b w:val="0"/>
      <w:bCs w:val="0"/>
      <w:i w:val="0"/>
      <w:iCs w:val="0"/>
      <w:smallCaps w:val="0"/>
      <w:strike w:val="0"/>
      <w:sz w:val="12"/>
      <w:szCs w:val="12"/>
      <w:u w:val="none"/>
      <w:shd w:val="clear" w:color="auto" w:fill="auto"/>
      <w:lang w:val="zh-TW" w:eastAsia="zh-TW" w:bidi="zh-TW"/>
    </w:rPr>
  </w:style>
  <w:style w:type="character" w:customStyle="1" w:styleId="CharStyle56">
    <w:name w:val="Other|2_"/>
    <w:basedOn w:val="DefaultParagraphFont"/>
    <w:link w:val="Style55"/>
    <w:rPr>
      <w:rFonts w:ascii="SimSun" w:eastAsia="SimSun" w:hAnsi="SimSun" w:cs="SimSun"/>
      <w:b w:val="0"/>
      <w:bCs w:val="0"/>
      <w:i w:val="0"/>
      <w:iCs w:val="0"/>
      <w:smallCaps w:val="0"/>
      <w:strike w:val="0"/>
      <w:color w:val="32A4D6"/>
      <w:sz w:val="12"/>
      <w:szCs w:val="12"/>
      <w:u w:val="none"/>
      <w:shd w:val="clear" w:color="auto" w:fill="auto"/>
      <w:lang w:val="zh-TW" w:eastAsia="zh-TW" w:bidi="zh-TW"/>
    </w:rPr>
  </w:style>
  <w:style w:type="character" w:customStyle="1" w:styleId="CharStyle67">
    <w:name w:val="Picture caption|2_"/>
    <w:basedOn w:val="DefaultParagraphFont"/>
    <w:link w:val="Style66"/>
    <w:rPr>
      <w:rFonts w:ascii="SimSun" w:eastAsia="SimSun" w:hAnsi="SimSun" w:cs="SimSun"/>
      <w:b w:val="0"/>
      <w:bCs w:val="0"/>
      <w:i w:val="0"/>
      <w:iCs w:val="0"/>
      <w:smallCaps w:val="0"/>
      <w:strike w:val="0"/>
      <w:sz w:val="10"/>
      <w:szCs w:val="10"/>
      <w:u w:val="none"/>
      <w:shd w:val="clear" w:color="auto" w:fill="auto"/>
      <w:lang w:val="zh-TW" w:eastAsia="zh-TW" w:bidi="zh-TW"/>
    </w:rPr>
  </w:style>
  <w:style w:type="character" w:customStyle="1" w:styleId="CharStyle70">
    <w:name w:val="Body text|3_"/>
    <w:basedOn w:val="DefaultParagraphFont"/>
    <w:link w:val="Style69"/>
    <w:rPr>
      <w:rFonts w:ascii="SimSun" w:eastAsia="SimSun" w:hAnsi="SimSun" w:cs="SimSun"/>
      <w:b w:val="0"/>
      <w:bCs w:val="0"/>
      <w:i w:val="0"/>
      <w:iCs w:val="0"/>
      <w:smallCaps w:val="0"/>
      <w:strike w:val="0"/>
      <w:sz w:val="10"/>
      <w:szCs w:val="10"/>
      <w:u w:val="none"/>
      <w:shd w:val="clear" w:color="auto" w:fill="auto"/>
      <w:lang w:val="zh-TW" w:eastAsia="zh-TW" w:bidi="zh-TW"/>
    </w:rPr>
  </w:style>
  <w:style w:type="character" w:customStyle="1" w:styleId="CharStyle79">
    <w:name w:val="Heading #3|1_"/>
    <w:basedOn w:val="DefaultParagraphFont"/>
    <w:link w:val="Style78"/>
    <w:rPr>
      <w:rFonts w:ascii="SimSun" w:eastAsia="SimSun" w:hAnsi="SimSun" w:cs="SimSun"/>
      <w:b w:val="0"/>
      <w:bCs w:val="0"/>
      <w:i w:val="0"/>
      <w:iCs w:val="0"/>
      <w:smallCaps w:val="0"/>
      <w:strike w:val="0"/>
      <w:sz w:val="19"/>
      <w:szCs w:val="19"/>
      <w:u w:val="none"/>
      <w:shd w:val="clear" w:color="auto" w:fill="auto"/>
      <w:lang w:val="zh-TW" w:eastAsia="zh-TW" w:bidi="zh-TW"/>
    </w:rPr>
  </w:style>
  <w:style w:type="character" w:customStyle="1" w:styleId="CharStyle81">
    <w:name w:val="Body text|2_"/>
    <w:basedOn w:val="DefaultParagraphFont"/>
    <w:link w:val="Style80"/>
    <w:rPr>
      <w:rFonts w:ascii="SimSun" w:eastAsia="SimSun" w:hAnsi="SimSun" w:cs="SimSun"/>
      <w:b w:val="0"/>
      <w:bCs w:val="0"/>
      <w:i w:val="0"/>
      <w:iCs w:val="0"/>
      <w:smallCaps w:val="0"/>
      <w:strike w:val="0"/>
      <w:sz w:val="8"/>
      <w:szCs w:val="8"/>
      <w:u w:val="none"/>
      <w:shd w:val="clear" w:color="auto" w:fill="auto"/>
      <w:lang w:val="zh-TW" w:eastAsia="zh-TW" w:bidi="zh-TW"/>
    </w:rPr>
  </w:style>
  <w:style w:type="character" w:customStyle="1" w:styleId="CharStyle97">
    <w:name w:val="Header or footer|1_"/>
    <w:basedOn w:val="DefaultParagraphFont"/>
    <w:link w:val="Style96"/>
    <w:rPr>
      <w:b w:val="0"/>
      <w:bCs w:val="0"/>
      <w:i w:val="0"/>
      <w:iCs w:val="0"/>
      <w:smallCaps w:val="0"/>
      <w:strike w:val="0"/>
      <w:sz w:val="13"/>
      <w:szCs w:val="13"/>
      <w:u w:val="none"/>
      <w:shd w:val="clear" w:color="auto" w:fill="auto"/>
      <w:lang w:val="zh-TW" w:eastAsia="zh-TW" w:bidi="zh-TW"/>
    </w:rPr>
  </w:style>
  <w:style w:type="character" w:customStyle="1" w:styleId="CharStyle99">
    <w:name w:val="Body text|5_"/>
    <w:basedOn w:val="DefaultParagraphFont"/>
    <w:link w:val="Style98"/>
    <w:rPr>
      <w:rFonts w:ascii="SimSun" w:eastAsia="SimSun" w:hAnsi="SimSun" w:cs="SimSun"/>
      <w:b w:val="0"/>
      <w:bCs w:val="0"/>
      <w:i w:val="0"/>
      <w:iCs w:val="0"/>
      <w:smallCaps w:val="0"/>
      <w:strike w:val="0"/>
      <w:color w:val="32A4D6"/>
      <w:sz w:val="12"/>
      <w:szCs w:val="12"/>
      <w:u w:val="none"/>
      <w:shd w:val="clear" w:color="auto" w:fill="auto"/>
      <w:lang w:val="zh-TW" w:eastAsia="zh-TW" w:bidi="zh-TW"/>
    </w:rPr>
  </w:style>
  <w:style w:type="character" w:customStyle="1" w:styleId="CharStyle115">
    <w:name w:val="Heading #3|2_"/>
    <w:basedOn w:val="DefaultParagraphFont"/>
    <w:link w:val="Style114"/>
    <w:rPr>
      <w:rFonts w:ascii="SimSun" w:eastAsia="SimSun" w:hAnsi="SimSun" w:cs="SimSun"/>
      <w:b w:val="0"/>
      <w:bCs w:val="0"/>
      <w:i w:val="0"/>
      <w:iCs w:val="0"/>
      <w:smallCaps w:val="0"/>
      <w:strike w:val="0"/>
      <w:sz w:val="18"/>
      <w:szCs w:val="18"/>
      <w:u w:val="none"/>
      <w:shd w:val="clear" w:color="auto" w:fill="FFFFFF"/>
      <w:lang w:val="zh-TW" w:eastAsia="zh-TW" w:bidi="zh-TW"/>
    </w:rPr>
  </w:style>
  <w:style w:type="character" w:customStyle="1" w:styleId="CharStyle119">
    <w:name w:val="Heading #7|1_"/>
    <w:basedOn w:val="DefaultParagraphFont"/>
    <w:link w:val="Style118"/>
    <w:rPr>
      <w:rFonts w:ascii="SimSun" w:eastAsia="SimSun" w:hAnsi="SimSun" w:cs="SimSun"/>
      <w:b w:val="0"/>
      <w:bCs w:val="0"/>
      <w:i w:val="0"/>
      <w:iCs w:val="0"/>
      <w:smallCaps w:val="0"/>
      <w:strike w:val="0"/>
      <w:sz w:val="14"/>
      <w:szCs w:val="14"/>
      <w:u w:val="none"/>
      <w:shd w:val="clear" w:color="auto" w:fill="auto"/>
      <w:lang w:val="zh-TW" w:eastAsia="zh-TW" w:bidi="zh-TW"/>
    </w:rPr>
  </w:style>
  <w:style w:type="character" w:customStyle="1" w:styleId="CharStyle154">
    <w:name w:val="Heading #8|1_"/>
    <w:basedOn w:val="DefaultParagraphFont"/>
    <w:link w:val="Style153"/>
    <w:rPr>
      <w:rFonts w:ascii="SimSun" w:eastAsia="SimSun" w:hAnsi="SimSun" w:cs="SimSun"/>
      <w:b w:val="0"/>
      <w:bCs w:val="0"/>
      <w:i w:val="0"/>
      <w:iCs w:val="0"/>
      <w:smallCaps w:val="0"/>
      <w:strike w:val="0"/>
      <w:sz w:val="14"/>
      <w:szCs w:val="14"/>
      <w:u w:val="none"/>
      <w:shd w:val="clear" w:color="auto" w:fill="auto"/>
      <w:lang w:val="zh-TW" w:eastAsia="zh-TW" w:bidi="zh-TW"/>
    </w:rPr>
  </w:style>
  <w:style w:type="character" w:customStyle="1" w:styleId="CharStyle164">
    <w:name w:val="Body text|8_"/>
    <w:basedOn w:val="DefaultParagraphFont"/>
    <w:link w:val="Style163"/>
    <w:rPr>
      <w:b w:val="0"/>
      <w:bCs w:val="0"/>
      <w:i w:val="0"/>
      <w:iCs w:val="0"/>
      <w:smallCaps w:val="0"/>
      <w:strike w:val="0"/>
      <w:color w:val="CF101B"/>
      <w:sz w:val="22"/>
      <w:szCs w:val="22"/>
      <w:u w:val="none"/>
      <w:shd w:val="clear" w:color="auto" w:fill="auto"/>
      <w:lang w:val="zh-TW" w:eastAsia="zh-TW" w:bidi="zh-TW"/>
    </w:rPr>
  </w:style>
  <w:style w:type="character" w:customStyle="1" w:styleId="CharStyle167">
    <w:name w:val="Body text|7_"/>
    <w:basedOn w:val="DefaultParagraphFont"/>
    <w:link w:val="Style166"/>
    <w:rPr>
      <w:rFonts w:ascii="SimSun" w:eastAsia="SimSun" w:hAnsi="SimSun" w:cs="SimSun"/>
      <w:b w:val="0"/>
      <w:bCs w:val="0"/>
      <w:i w:val="0"/>
      <w:iCs w:val="0"/>
      <w:smallCaps w:val="0"/>
      <w:strike w:val="0"/>
      <w:color w:val="CF101B"/>
      <w:sz w:val="16"/>
      <w:szCs w:val="16"/>
      <w:u w:val="single"/>
      <w:shd w:val="clear" w:color="auto" w:fill="auto"/>
      <w:lang w:val="zh-TW" w:eastAsia="zh-TW" w:bidi="zh-TW"/>
    </w:rPr>
  </w:style>
  <w:style w:type="character" w:customStyle="1" w:styleId="CharStyle267">
    <w:name w:val="Table caption|1_"/>
    <w:basedOn w:val="DefaultParagraphFont"/>
    <w:link w:val="Style266"/>
    <w:rPr>
      <w:rFonts w:ascii="SimSun" w:eastAsia="SimSun" w:hAnsi="SimSun" w:cs="SimSun"/>
      <w:b w:val="0"/>
      <w:bCs w:val="0"/>
      <w:i w:val="0"/>
      <w:iCs w:val="0"/>
      <w:smallCaps w:val="0"/>
      <w:strike w:val="0"/>
      <w:sz w:val="8"/>
      <w:szCs w:val="8"/>
      <w:u w:val="none"/>
      <w:shd w:val="clear" w:color="auto" w:fill="auto"/>
      <w:lang w:val="zh-TW" w:eastAsia="zh-TW" w:bidi="zh-TW"/>
    </w:rPr>
  </w:style>
  <w:style w:type="paragraph" w:customStyle="1" w:styleId="Style2">
    <w:name w:val="Other|1"/>
    <w:basedOn w:val="Normal"/>
    <w:link w:val="CharStyle3"/>
    <w:pPr>
      <w:widowControl w:val="0"/>
      <w:shd w:val="clear" w:color="auto" w:fill="auto"/>
      <w:spacing w:after="60" w:line="336" w:lineRule="auto"/>
      <w:ind w:firstLine="280"/>
    </w:pPr>
    <w:rPr>
      <w:rFonts w:ascii="SimSun" w:eastAsia="SimSun" w:hAnsi="SimSun" w:cs="SimSun"/>
      <w:b w:val="0"/>
      <w:bCs w:val="0"/>
      <w:i w:val="0"/>
      <w:iCs w:val="0"/>
      <w:smallCaps w:val="0"/>
      <w:strike w:val="0"/>
      <w:sz w:val="12"/>
      <w:szCs w:val="12"/>
      <w:u w:val="none"/>
      <w:shd w:val="clear" w:color="auto" w:fill="auto"/>
      <w:lang w:val="zh-TW" w:eastAsia="zh-TW" w:bidi="zh-TW"/>
    </w:rPr>
  </w:style>
  <w:style w:type="paragraph" w:customStyle="1" w:styleId="Style5">
    <w:name w:val="Heading #6|1"/>
    <w:basedOn w:val="Normal"/>
    <w:link w:val="CharStyle6"/>
    <w:pPr>
      <w:widowControl w:val="0"/>
      <w:shd w:val="clear" w:color="auto" w:fill="auto"/>
      <w:ind w:firstLine="160"/>
      <w:outlineLvl w:val="5"/>
    </w:pPr>
    <w:rPr>
      <w:rFonts w:ascii="SimSun" w:eastAsia="SimSun" w:hAnsi="SimSun" w:cs="SimSun"/>
      <w:b w:val="0"/>
      <w:bCs w:val="0"/>
      <w:i w:val="0"/>
      <w:iCs w:val="0"/>
      <w:smallCaps w:val="0"/>
      <w:strike w:val="0"/>
      <w:sz w:val="14"/>
      <w:szCs w:val="14"/>
      <w:u w:val="none"/>
      <w:shd w:val="clear" w:color="auto" w:fill="auto"/>
      <w:lang w:val="zh-TW" w:eastAsia="zh-TW" w:bidi="zh-TW"/>
    </w:rPr>
  </w:style>
  <w:style w:type="paragraph" w:customStyle="1" w:styleId="Style7">
    <w:name w:val="Body text|6"/>
    <w:basedOn w:val="Normal"/>
    <w:link w:val="CharStyle8"/>
    <w:pPr>
      <w:widowControl w:val="0"/>
      <w:shd w:val="clear" w:color="auto" w:fill="auto"/>
    </w:pPr>
    <w:rPr>
      <w:b w:val="0"/>
      <w:bCs w:val="0"/>
      <w:i w:val="0"/>
      <w:iCs w:val="0"/>
      <w:smallCaps w:val="0"/>
      <w:strike w:val="0"/>
      <w:sz w:val="12"/>
      <w:szCs w:val="12"/>
      <w:u w:val="none"/>
      <w:shd w:val="clear" w:color="auto" w:fill="auto"/>
      <w:lang w:val="zh-TW" w:eastAsia="zh-TW" w:bidi="zh-TW"/>
    </w:rPr>
  </w:style>
  <w:style w:type="paragraph" w:customStyle="1" w:styleId="Style9">
    <w:name w:val="Picture caption|1"/>
    <w:basedOn w:val="Normal"/>
    <w:link w:val="CharStyle10"/>
    <w:pPr>
      <w:widowControl w:val="0"/>
      <w:shd w:val="clear" w:color="auto" w:fill="auto"/>
    </w:pPr>
    <w:rPr>
      <w:rFonts w:ascii="SimSun" w:eastAsia="SimSun" w:hAnsi="SimSun" w:cs="SimSun"/>
      <w:b w:val="0"/>
      <w:bCs w:val="0"/>
      <w:i w:val="0"/>
      <w:iCs w:val="0"/>
      <w:smallCaps w:val="0"/>
      <w:strike w:val="0"/>
      <w:sz w:val="8"/>
      <w:szCs w:val="8"/>
      <w:u w:val="none"/>
      <w:shd w:val="clear" w:color="auto" w:fill="auto"/>
      <w:lang w:val="zh-TW" w:eastAsia="zh-TW" w:bidi="zh-TW"/>
    </w:rPr>
  </w:style>
  <w:style w:type="paragraph" w:customStyle="1" w:styleId="Style12">
    <w:name w:val="Heading #1|1"/>
    <w:basedOn w:val="Normal"/>
    <w:link w:val="CharStyle13"/>
    <w:pPr>
      <w:widowControl w:val="0"/>
      <w:shd w:val="clear" w:color="auto" w:fill="auto"/>
      <w:spacing w:before="1100" w:after="220"/>
      <w:outlineLvl w:val="0"/>
    </w:pPr>
    <w:rPr>
      <w:rFonts w:ascii="SimSun" w:eastAsia="SimSun" w:hAnsi="SimSun" w:cs="SimSun"/>
      <w:b w:val="0"/>
      <w:bCs w:val="0"/>
      <w:i w:val="0"/>
      <w:iCs w:val="0"/>
      <w:smallCaps w:val="0"/>
      <w:strike w:val="0"/>
      <w:sz w:val="40"/>
      <w:szCs w:val="40"/>
      <w:u w:val="none"/>
      <w:shd w:val="clear" w:color="auto" w:fill="auto"/>
      <w:lang w:val="zh-TW" w:eastAsia="zh-TW" w:bidi="zh-TW"/>
    </w:rPr>
  </w:style>
  <w:style w:type="paragraph" w:customStyle="1" w:styleId="Style17">
    <w:name w:val="Heading #5|1"/>
    <w:basedOn w:val="Normal"/>
    <w:link w:val="CharStyle18"/>
    <w:pPr>
      <w:widowControl w:val="0"/>
      <w:shd w:val="clear" w:color="auto" w:fill="auto"/>
      <w:spacing w:after="200"/>
      <w:outlineLvl w:val="4"/>
    </w:pPr>
    <w:rPr>
      <w:rFonts w:ascii="SimSun" w:eastAsia="SimSun" w:hAnsi="SimSun" w:cs="SimSun"/>
      <w:b w:val="0"/>
      <w:bCs w:val="0"/>
      <w:i w:val="0"/>
      <w:iCs w:val="0"/>
      <w:smallCaps w:val="0"/>
      <w:strike w:val="0"/>
      <w:sz w:val="15"/>
      <w:szCs w:val="15"/>
      <w:u w:val="none"/>
      <w:shd w:val="clear" w:color="auto" w:fill="auto"/>
      <w:lang w:val="zh-TW" w:eastAsia="zh-TW" w:bidi="zh-TW"/>
    </w:rPr>
  </w:style>
  <w:style w:type="paragraph" w:customStyle="1" w:styleId="Style21">
    <w:name w:val="Body text|4"/>
    <w:basedOn w:val="Normal"/>
    <w:link w:val="CharStyle22"/>
    <w:pPr>
      <w:widowControl w:val="0"/>
      <w:shd w:val="clear" w:color="auto" w:fill="auto"/>
      <w:spacing w:after="60" w:line="229" w:lineRule="exact"/>
      <w:ind w:left="500" w:firstLine="260"/>
    </w:pPr>
    <w:rPr>
      <w:rFonts w:ascii="SimSun" w:eastAsia="SimSun" w:hAnsi="SimSun" w:cs="SimSun"/>
      <w:b w:val="0"/>
      <w:bCs w:val="0"/>
      <w:i w:val="0"/>
      <w:iCs w:val="0"/>
      <w:smallCaps w:val="0"/>
      <w:strike w:val="0"/>
      <w:sz w:val="14"/>
      <w:szCs w:val="14"/>
      <w:u w:val="none"/>
      <w:shd w:val="clear" w:color="auto" w:fill="auto"/>
      <w:lang w:val="zh-TW" w:eastAsia="zh-TW" w:bidi="zh-TW"/>
    </w:rPr>
  </w:style>
  <w:style w:type="paragraph" w:customStyle="1" w:styleId="Style24">
    <w:name w:val="Heading #4|1"/>
    <w:basedOn w:val="Normal"/>
    <w:link w:val="CharStyle25"/>
    <w:pPr>
      <w:widowControl w:val="0"/>
      <w:shd w:val="clear" w:color="auto" w:fill="auto"/>
      <w:spacing w:after="70" w:line="226" w:lineRule="exact"/>
      <w:ind w:left="470" w:firstLine="140"/>
      <w:outlineLvl w:val="3"/>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Style28">
    <w:name w:val="Heading #2|1"/>
    <w:basedOn w:val="Normal"/>
    <w:link w:val="CharStyle29"/>
    <w:pPr>
      <w:widowControl w:val="0"/>
      <w:shd w:val="clear" w:color="auto" w:fill="auto"/>
      <w:spacing w:after="320"/>
      <w:ind w:firstLine="220"/>
      <w:outlineLvl w:val="1"/>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Style30">
    <w:name w:val="Header or footer|2"/>
    <w:basedOn w:val="Normal"/>
    <w:link w:val="CharStyle31"/>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Style33">
    <w:name w:val="Table of contents|1"/>
    <w:basedOn w:val="Normal"/>
    <w:link w:val="CharStyle34"/>
    <w:pPr>
      <w:widowControl w:val="0"/>
      <w:shd w:val="clear" w:color="auto" w:fill="auto"/>
      <w:spacing w:after="60"/>
      <w:ind w:firstLine="520"/>
    </w:pPr>
    <w:rPr>
      <w:rFonts w:ascii="SimSun" w:eastAsia="SimSun" w:hAnsi="SimSun" w:cs="SimSun"/>
      <w:b w:val="0"/>
      <w:bCs w:val="0"/>
      <w:i w:val="0"/>
      <w:iCs w:val="0"/>
      <w:smallCaps w:val="0"/>
      <w:strike w:val="0"/>
      <w:sz w:val="12"/>
      <w:szCs w:val="12"/>
      <w:u w:val="none"/>
      <w:shd w:val="clear" w:color="auto" w:fill="auto"/>
      <w:lang w:val="zh-TW" w:eastAsia="zh-TW" w:bidi="zh-TW"/>
    </w:rPr>
  </w:style>
  <w:style w:type="paragraph" w:customStyle="1" w:styleId="Style38">
    <w:name w:val="Body text|1"/>
    <w:basedOn w:val="Normal"/>
    <w:link w:val="CharStyle39"/>
    <w:pPr>
      <w:widowControl w:val="0"/>
      <w:shd w:val="clear" w:color="auto" w:fill="auto"/>
      <w:spacing w:after="60" w:line="336" w:lineRule="auto"/>
      <w:ind w:firstLine="280"/>
    </w:pPr>
    <w:rPr>
      <w:rFonts w:ascii="SimSun" w:eastAsia="SimSun" w:hAnsi="SimSun" w:cs="SimSun"/>
      <w:b w:val="0"/>
      <w:bCs w:val="0"/>
      <w:i w:val="0"/>
      <w:iCs w:val="0"/>
      <w:smallCaps w:val="0"/>
      <w:strike w:val="0"/>
      <w:sz w:val="12"/>
      <w:szCs w:val="12"/>
      <w:u w:val="none"/>
      <w:shd w:val="clear" w:color="auto" w:fill="auto"/>
      <w:lang w:val="zh-TW" w:eastAsia="zh-TW" w:bidi="zh-TW"/>
    </w:rPr>
  </w:style>
  <w:style w:type="paragraph" w:customStyle="1" w:styleId="Style55">
    <w:name w:val="Other|2"/>
    <w:basedOn w:val="Normal"/>
    <w:link w:val="CharStyle56"/>
    <w:pPr>
      <w:widowControl w:val="0"/>
      <w:shd w:val="clear" w:color="auto" w:fill="auto"/>
    </w:pPr>
    <w:rPr>
      <w:rFonts w:ascii="SimSun" w:eastAsia="SimSun" w:hAnsi="SimSun" w:cs="SimSun"/>
      <w:b w:val="0"/>
      <w:bCs w:val="0"/>
      <w:i w:val="0"/>
      <w:iCs w:val="0"/>
      <w:smallCaps w:val="0"/>
      <w:strike w:val="0"/>
      <w:color w:val="32A4D6"/>
      <w:sz w:val="12"/>
      <w:szCs w:val="12"/>
      <w:u w:val="none"/>
      <w:shd w:val="clear" w:color="auto" w:fill="auto"/>
      <w:lang w:val="zh-TW" w:eastAsia="zh-TW" w:bidi="zh-TW"/>
    </w:rPr>
  </w:style>
  <w:style w:type="paragraph" w:customStyle="1" w:styleId="Style66">
    <w:name w:val="Picture caption|2"/>
    <w:basedOn w:val="Normal"/>
    <w:link w:val="CharStyle67"/>
    <w:pPr>
      <w:widowControl w:val="0"/>
      <w:shd w:val="clear" w:color="auto" w:fill="auto"/>
    </w:pPr>
    <w:rPr>
      <w:rFonts w:ascii="SimSun" w:eastAsia="SimSun" w:hAnsi="SimSun" w:cs="SimSun"/>
      <w:b w:val="0"/>
      <w:bCs w:val="0"/>
      <w:i w:val="0"/>
      <w:iCs w:val="0"/>
      <w:smallCaps w:val="0"/>
      <w:strike w:val="0"/>
      <w:sz w:val="10"/>
      <w:szCs w:val="10"/>
      <w:u w:val="none"/>
      <w:shd w:val="clear" w:color="auto" w:fill="auto"/>
      <w:lang w:val="zh-TW" w:eastAsia="zh-TW" w:bidi="zh-TW"/>
    </w:rPr>
  </w:style>
  <w:style w:type="paragraph" w:customStyle="1" w:styleId="Style69">
    <w:name w:val="Body text|3"/>
    <w:basedOn w:val="Normal"/>
    <w:link w:val="CharStyle70"/>
    <w:pPr>
      <w:widowControl w:val="0"/>
      <w:shd w:val="clear" w:color="auto" w:fill="auto"/>
      <w:spacing w:after="20"/>
    </w:pPr>
    <w:rPr>
      <w:rFonts w:ascii="SimSun" w:eastAsia="SimSun" w:hAnsi="SimSun" w:cs="SimSun"/>
      <w:b w:val="0"/>
      <w:bCs w:val="0"/>
      <w:i w:val="0"/>
      <w:iCs w:val="0"/>
      <w:smallCaps w:val="0"/>
      <w:strike w:val="0"/>
      <w:sz w:val="10"/>
      <w:szCs w:val="10"/>
      <w:u w:val="none"/>
      <w:shd w:val="clear" w:color="auto" w:fill="auto"/>
      <w:lang w:val="zh-TW" w:eastAsia="zh-TW" w:bidi="zh-TW"/>
    </w:rPr>
  </w:style>
  <w:style w:type="paragraph" w:customStyle="1" w:styleId="Style78">
    <w:name w:val="Heading #3|1"/>
    <w:basedOn w:val="Normal"/>
    <w:link w:val="CharStyle79"/>
    <w:pPr>
      <w:widowControl w:val="0"/>
      <w:shd w:val="clear" w:color="auto" w:fill="auto"/>
      <w:jc w:val="center"/>
      <w:outlineLvl w:val="2"/>
    </w:pPr>
    <w:rPr>
      <w:rFonts w:ascii="SimSun" w:eastAsia="SimSun" w:hAnsi="SimSun" w:cs="SimSun"/>
      <w:b w:val="0"/>
      <w:bCs w:val="0"/>
      <w:i w:val="0"/>
      <w:iCs w:val="0"/>
      <w:smallCaps w:val="0"/>
      <w:strike w:val="0"/>
      <w:sz w:val="19"/>
      <w:szCs w:val="19"/>
      <w:u w:val="none"/>
      <w:shd w:val="clear" w:color="auto" w:fill="auto"/>
      <w:lang w:val="zh-TW" w:eastAsia="zh-TW" w:bidi="zh-TW"/>
    </w:rPr>
  </w:style>
  <w:style w:type="paragraph" w:customStyle="1" w:styleId="Style80">
    <w:name w:val="Body text|2"/>
    <w:basedOn w:val="Normal"/>
    <w:link w:val="CharStyle81"/>
    <w:pPr>
      <w:widowControl w:val="0"/>
      <w:shd w:val="clear" w:color="auto" w:fill="auto"/>
      <w:spacing w:line="92" w:lineRule="exact"/>
    </w:pPr>
    <w:rPr>
      <w:rFonts w:ascii="SimSun" w:eastAsia="SimSun" w:hAnsi="SimSun" w:cs="SimSun"/>
      <w:b w:val="0"/>
      <w:bCs w:val="0"/>
      <w:i w:val="0"/>
      <w:iCs w:val="0"/>
      <w:smallCaps w:val="0"/>
      <w:strike w:val="0"/>
      <w:sz w:val="8"/>
      <w:szCs w:val="8"/>
      <w:u w:val="none"/>
      <w:shd w:val="clear" w:color="auto" w:fill="auto"/>
      <w:lang w:val="zh-TW" w:eastAsia="zh-TW" w:bidi="zh-TW"/>
    </w:rPr>
  </w:style>
  <w:style w:type="paragraph" w:customStyle="1" w:styleId="Style96">
    <w:name w:val="Header or footer|1"/>
    <w:basedOn w:val="Normal"/>
    <w:link w:val="CharStyle97"/>
    <w:pPr>
      <w:widowControl w:val="0"/>
      <w:shd w:val="clear" w:color="auto" w:fill="auto"/>
    </w:pPr>
    <w:rPr>
      <w:b w:val="0"/>
      <w:bCs w:val="0"/>
      <w:i w:val="0"/>
      <w:iCs w:val="0"/>
      <w:smallCaps w:val="0"/>
      <w:strike w:val="0"/>
      <w:sz w:val="13"/>
      <w:szCs w:val="13"/>
      <w:u w:val="none"/>
      <w:shd w:val="clear" w:color="auto" w:fill="auto"/>
      <w:lang w:val="zh-TW" w:eastAsia="zh-TW" w:bidi="zh-TW"/>
    </w:rPr>
  </w:style>
  <w:style w:type="paragraph" w:customStyle="1" w:styleId="Style98">
    <w:name w:val="Body text|5"/>
    <w:basedOn w:val="Normal"/>
    <w:link w:val="CharStyle99"/>
    <w:pPr>
      <w:widowControl w:val="0"/>
      <w:shd w:val="clear" w:color="auto" w:fill="auto"/>
    </w:pPr>
    <w:rPr>
      <w:rFonts w:ascii="SimSun" w:eastAsia="SimSun" w:hAnsi="SimSun" w:cs="SimSun"/>
      <w:b w:val="0"/>
      <w:bCs w:val="0"/>
      <w:i w:val="0"/>
      <w:iCs w:val="0"/>
      <w:smallCaps w:val="0"/>
      <w:strike w:val="0"/>
      <w:color w:val="32A4D6"/>
      <w:sz w:val="12"/>
      <w:szCs w:val="12"/>
      <w:u w:val="none"/>
      <w:shd w:val="clear" w:color="auto" w:fill="auto"/>
      <w:lang w:val="zh-TW" w:eastAsia="zh-TW" w:bidi="zh-TW"/>
    </w:rPr>
  </w:style>
  <w:style w:type="paragraph" w:customStyle="1" w:styleId="Style114">
    <w:name w:val="Heading #3|2"/>
    <w:basedOn w:val="Normal"/>
    <w:link w:val="CharStyle115"/>
    <w:pPr>
      <w:widowControl w:val="0"/>
      <w:shd w:val="clear" w:color="auto" w:fill="auto"/>
      <w:outlineLvl w:val="2"/>
    </w:pPr>
    <w:rPr>
      <w:rFonts w:ascii="SimSun" w:eastAsia="SimSun" w:hAnsi="SimSun" w:cs="SimSun"/>
      <w:b w:val="0"/>
      <w:bCs w:val="0"/>
      <w:i w:val="0"/>
      <w:iCs w:val="0"/>
      <w:smallCaps w:val="0"/>
      <w:strike w:val="0"/>
      <w:sz w:val="18"/>
      <w:szCs w:val="18"/>
      <w:u w:val="none"/>
      <w:shd w:val="clear" w:color="auto" w:fill="FFFFFF"/>
      <w:lang w:val="zh-TW" w:eastAsia="zh-TW" w:bidi="zh-TW"/>
    </w:rPr>
  </w:style>
  <w:style w:type="paragraph" w:customStyle="1" w:styleId="Style118">
    <w:name w:val="Heading #7|1"/>
    <w:basedOn w:val="Normal"/>
    <w:link w:val="CharStyle119"/>
    <w:pPr>
      <w:widowControl w:val="0"/>
      <w:shd w:val="clear" w:color="auto" w:fill="auto"/>
      <w:spacing w:after="60" w:line="192" w:lineRule="exact"/>
      <w:ind w:firstLine="280"/>
      <w:outlineLvl w:val="6"/>
    </w:pPr>
    <w:rPr>
      <w:rFonts w:ascii="SimSun" w:eastAsia="SimSun" w:hAnsi="SimSun" w:cs="SimSun"/>
      <w:b w:val="0"/>
      <w:bCs w:val="0"/>
      <w:i w:val="0"/>
      <w:iCs w:val="0"/>
      <w:smallCaps w:val="0"/>
      <w:strike w:val="0"/>
      <w:sz w:val="14"/>
      <w:szCs w:val="14"/>
      <w:u w:val="none"/>
      <w:shd w:val="clear" w:color="auto" w:fill="auto"/>
      <w:lang w:val="zh-TW" w:eastAsia="zh-TW" w:bidi="zh-TW"/>
    </w:rPr>
  </w:style>
  <w:style w:type="paragraph" w:customStyle="1" w:styleId="Style153">
    <w:name w:val="Heading #8|1"/>
    <w:basedOn w:val="Normal"/>
    <w:link w:val="CharStyle154"/>
    <w:pPr>
      <w:widowControl w:val="0"/>
      <w:shd w:val="clear" w:color="auto" w:fill="auto"/>
      <w:spacing w:after="60" w:line="197" w:lineRule="exact"/>
      <w:ind w:firstLine="280"/>
      <w:outlineLvl w:val="7"/>
    </w:pPr>
    <w:rPr>
      <w:rFonts w:ascii="SimSun" w:eastAsia="SimSun" w:hAnsi="SimSun" w:cs="SimSun"/>
      <w:b w:val="0"/>
      <w:bCs w:val="0"/>
      <w:i w:val="0"/>
      <w:iCs w:val="0"/>
      <w:smallCaps w:val="0"/>
      <w:strike w:val="0"/>
      <w:sz w:val="14"/>
      <w:szCs w:val="14"/>
      <w:u w:val="none"/>
      <w:shd w:val="clear" w:color="auto" w:fill="auto"/>
      <w:lang w:val="zh-TW" w:eastAsia="zh-TW" w:bidi="zh-TW"/>
    </w:rPr>
  </w:style>
  <w:style w:type="paragraph" w:customStyle="1" w:styleId="Style163">
    <w:name w:val="Body text|8"/>
    <w:basedOn w:val="Normal"/>
    <w:link w:val="CharStyle164"/>
    <w:pPr>
      <w:widowControl w:val="0"/>
      <w:shd w:val="clear" w:color="auto" w:fill="auto"/>
      <w:spacing w:after="180"/>
      <w:ind w:firstLine="370"/>
    </w:pPr>
    <w:rPr>
      <w:b w:val="0"/>
      <w:bCs w:val="0"/>
      <w:i w:val="0"/>
      <w:iCs w:val="0"/>
      <w:smallCaps w:val="0"/>
      <w:strike w:val="0"/>
      <w:color w:val="CF101B"/>
      <w:sz w:val="22"/>
      <w:szCs w:val="22"/>
      <w:u w:val="none"/>
      <w:shd w:val="clear" w:color="auto" w:fill="auto"/>
      <w:lang w:val="zh-TW" w:eastAsia="zh-TW" w:bidi="zh-TW"/>
    </w:rPr>
  </w:style>
  <w:style w:type="paragraph" w:customStyle="1" w:styleId="Style166">
    <w:name w:val="Body text|7"/>
    <w:basedOn w:val="Normal"/>
    <w:link w:val="CharStyle167"/>
    <w:pPr>
      <w:widowControl w:val="0"/>
      <w:shd w:val="clear" w:color="auto" w:fill="auto"/>
      <w:spacing w:after="160"/>
    </w:pPr>
    <w:rPr>
      <w:rFonts w:ascii="SimSun" w:eastAsia="SimSun" w:hAnsi="SimSun" w:cs="SimSun"/>
      <w:b w:val="0"/>
      <w:bCs w:val="0"/>
      <w:i w:val="0"/>
      <w:iCs w:val="0"/>
      <w:smallCaps w:val="0"/>
      <w:strike w:val="0"/>
      <w:color w:val="CF101B"/>
      <w:sz w:val="16"/>
      <w:szCs w:val="16"/>
      <w:u w:val="single"/>
      <w:shd w:val="clear" w:color="auto" w:fill="auto"/>
      <w:lang w:val="zh-TW" w:eastAsia="zh-TW" w:bidi="zh-TW"/>
    </w:rPr>
  </w:style>
  <w:style w:type="paragraph" w:customStyle="1" w:styleId="Style266">
    <w:name w:val="Table caption|1"/>
    <w:basedOn w:val="Normal"/>
    <w:link w:val="CharStyle267"/>
    <w:pPr>
      <w:widowControl w:val="0"/>
      <w:shd w:val="clear" w:color="auto" w:fill="auto"/>
    </w:pPr>
    <w:rPr>
      <w:rFonts w:ascii="SimSun" w:eastAsia="SimSun" w:hAnsi="SimSun" w:cs="SimSun"/>
      <w:b w:val="0"/>
      <w:bCs w:val="0"/>
      <w:i w:val="0"/>
      <w:iCs w:val="0"/>
      <w:smallCaps w:val="0"/>
      <w:strike w:val="0"/>
      <w:sz w:val="8"/>
      <w:szCs w:val="8"/>
      <w:u w:val="none"/>
      <w:shd w:val="clear" w:color="auto" w:fill="auto"/>
      <w:lang w:val="zh-TW" w:eastAsia="zh-TW" w:bidi="zh-TW"/>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2.jpeg"/><Relationship Id="rId13" Type="http://schemas.openxmlformats.org/officeDocument/2006/relationships/image" Target="media/image2.jpeg" TargetMode="External"/><Relationship Id="rId14" Type="http://schemas.openxmlformats.org/officeDocument/2006/relationships/image" Target="media/image3.jpeg"/><Relationship Id="rId15" Type="http://schemas.openxmlformats.org/officeDocument/2006/relationships/image" Target="media/image3.jpeg" TargetMode="Externa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image" Target="media/image4.jpeg"/><Relationship Id="rId19" Type="http://schemas.openxmlformats.org/officeDocument/2006/relationships/image" Target="media/image4.jpeg" TargetMode="External"/><Relationship Id="rId20" Type="http://schemas.openxmlformats.org/officeDocument/2006/relationships/image" Target="media/image5.jpeg"/><Relationship Id="rId21" Type="http://schemas.openxmlformats.org/officeDocument/2006/relationships/image" Target="media/image5.jpeg" TargetMode="External"/><Relationship Id="rId22" Type="http://schemas.openxmlformats.org/officeDocument/2006/relationships/image" Target="media/image6.jpeg"/><Relationship Id="rId23" Type="http://schemas.openxmlformats.org/officeDocument/2006/relationships/image" Target="media/image6.jpeg" TargetMode="External"/><Relationship Id="rId24" Type="http://schemas.openxmlformats.org/officeDocument/2006/relationships/image" Target="media/image7.jpeg"/><Relationship Id="rId25" Type="http://schemas.openxmlformats.org/officeDocument/2006/relationships/image" Target="media/image7.jpeg" TargetMode="External"/><Relationship Id="rId26" Type="http://schemas.openxmlformats.org/officeDocument/2006/relationships/image" Target="media/image8.jpeg"/><Relationship Id="rId27" Type="http://schemas.openxmlformats.org/officeDocument/2006/relationships/image" Target="media/image8.jpeg" TargetMode="External"/><Relationship Id="rId28" Type="http://schemas.openxmlformats.org/officeDocument/2006/relationships/image" Target="media/image9.jpeg"/><Relationship Id="rId29" Type="http://schemas.openxmlformats.org/officeDocument/2006/relationships/image" Target="media/image9.jpeg" TargetMode="External"/><Relationship Id="rId30" Type="http://schemas.openxmlformats.org/officeDocument/2006/relationships/image" Target="media/image10.jpeg"/><Relationship Id="rId31" Type="http://schemas.openxmlformats.org/officeDocument/2006/relationships/image" Target="media/image10.jpeg" TargetMode="External"/><Relationship Id="rId32" Type="http://schemas.openxmlformats.org/officeDocument/2006/relationships/image" Target="media/image11.jpeg"/><Relationship Id="rId33" Type="http://schemas.openxmlformats.org/officeDocument/2006/relationships/image" Target="media/image11.jpeg" TargetMode="External"/><Relationship Id="rId34" Type="http://schemas.openxmlformats.org/officeDocument/2006/relationships/image" Target="media/image12.jpeg"/><Relationship Id="rId35" Type="http://schemas.openxmlformats.org/officeDocument/2006/relationships/image" Target="media/image12.jpeg" TargetMode="External"/><Relationship Id="rId36" Type="http://schemas.openxmlformats.org/officeDocument/2006/relationships/image" Target="media/image13.jpeg"/><Relationship Id="rId37" Type="http://schemas.openxmlformats.org/officeDocument/2006/relationships/image" Target="media/image13.jpeg" TargetMode="External"/><Relationship Id="rId38" Type="http://schemas.openxmlformats.org/officeDocument/2006/relationships/image" Target="media/image14.jpeg"/><Relationship Id="rId39" Type="http://schemas.openxmlformats.org/officeDocument/2006/relationships/image" Target="media/image14.jpeg" TargetMode="External"/><Relationship Id="rId40" Type="http://schemas.openxmlformats.org/officeDocument/2006/relationships/image" Target="media/image15.jpeg"/><Relationship Id="rId41" Type="http://schemas.openxmlformats.org/officeDocument/2006/relationships/image" Target="media/image15.jpeg" TargetMode="External"/><Relationship Id="rId42" Type="http://schemas.openxmlformats.org/officeDocument/2006/relationships/footer" Target="footer8.xml"/><Relationship Id="rId43" Type="http://schemas.openxmlformats.org/officeDocument/2006/relationships/footer" Target="footer9.xml"/><Relationship Id="rId44" Type="http://schemas.openxmlformats.org/officeDocument/2006/relationships/image" Target="media/image16.jpeg"/><Relationship Id="rId45" Type="http://schemas.openxmlformats.org/officeDocument/2006/relationships/image" Target="media/image16.jpeg" TargetMode="External"/><Relationship Id="rId46" Type="http://schemas.openxmlformats.org/officeDocument/2006/relationships/image" Target="media/image17.jpeg"/><Relationship Id="rId47" Type="http://schemas.openxmlformats.org/officeDocument/2006/relationships/image" Target="media/image17.jpeg" TargetMode="External"/><Relationship Id="rId48" Type="http://schemas.openxmlformats.org/officeDocument/2006/relationships/image" Target="media/image18.jpeg"/><Relationship Id="rId49" Type="http://schemas.openxmlformats.org/officeDocument/2006/relationships/image" Target="media/image18.jpeg" TargetMode="External"/><Relationship Id="rId50" Type="http://schemas.openxmlformats.org/officeDocument/2006/relationships/image" Target="media/image19.jpeg"/><Relationship Id="rId51" Type="http://schemas.openxmlformats.org/officeDocument/2006/relationships/image" Target="media/image19.jpeg" TargetMode="External"/><Relationship Id="rId52" Type="http://schemas.openxmlformats.org/officeDocument/2006/relationships/footer" Target="footer10.xml"/><Relationship Id="rId53" Type="http://schemas.openxmlformats.org/officeDocument/2006/relationships/footer" Target="footer11.xml"/><Relationship Id="rId54" Type="http://schemas.openxmlformats.org/officeDocument/2006/relationships/footer" Target="footer12.xml"/><Relationship Id="rId55" Type="http://schemas.openxmlformats.org/officeDocument/2006/relationships/footer" Target="footer13.xml"/><Relationship Id="rId56" Type="http://schemas.openxmlformats.org/officeDocument/2006/relationships/image" Target="media/image20.jpeg"/><Relationship Id="rId57" Type="http://schemas.openxmlformats.org/officeDocument/2006/relationships/image" Target="media/image20.jpeg" TargetMode="External"/><Relationship Id="rId58" Type="http://schemas.openxmlformats.org/officeDocument/2006/relationships/footer" Target="footer14.xml"/><Relationship Id="rId59" Type="http://schemas.openxmlformats.org/officeDocument/2006/relationships/footer" Target="footer15.xml"/><Relationship Id="rId60" Type="http://schemas.openxmlformats.org/officeDocument/2006/relationships/footer" Target="footer16.xml"/><Relationship Id="rId61" Type="http://schemas.openxmlformats.org/officeDocument/2006/relationships/footer" Target="footer17.xml"/><Relationship Id="rId62" Type="http://schemas.openxmlformats.org/officeDocument/2006/relationships/image" Target="media/image21.jpeg"/><Relationship Id="rId63" Type="http://schemas.openxmlformats.org/officeDocument/2006/relationships/image" Target="media/image21.jpeg" TargetMode="External"/><Relationship Id="rId64" Type="http://schemas.openxmlformats.org/officeDocument/2006/relationships/image" Target="media/image22.jpeg"/><Relationship Id="rId65" Type="http://schemas.openxmlformats.org/officeDocument/2006/relationships/image" Target="media/image22.jpeg" TargetMode="External"/><Relationship Id="rId66" Type="http://schemas.openxmlformats.org/officeDocument/2006/relationships/image" Target="media/image23.jpeg"/><Relationship Id="rId67" Type="http://schemas.openxmlformats.org/officeDocument/2006/relationships/image" Target="media/image23.jpeg" TargetMode="External"/><Relationship Id="rId68" Type="http://schemas.openxmlformats.org/officeDocument/2006/relationships/image" Target="media/image24.jpeg"/><Relationship Id="rId69" Type="http://schemas.openxmlformats.org/officeDocument/2006/relationships/image" Target="media/image24.jpeg" TargetMode="External"/><Relationship Id="rId70" Type="http://schemas.openxmlformats.org/officeDocument/2006/relationships/image" Target="media/image25.jpeg"/><Relationship Id="rId71" Type="http://schemas.openxmlformats.org/officeDocument/2006/relationships/image" Target="media/image25.jpeg" TargetMode="External"/><Relationship Id="rId72" Type="http://schemas.openxmlformats.org/officeDocument/2006/relationships/image" Target="media/image26.jpeg"/><Relationship Id="rId73" Type="http://schemas.openxmlformats.org/officeDocument/2006/relationships/image" Target="media/image26.jpeg" TargetMode="External"/><Relationship Id="rId74" Type="http://schemas.openxmlformats.org/officeDocument/2006/relationships/image" Target="media/image27.jpeg"/><Relationship Id="rId75" Type="http://schemas.openxmlformats.org/officeDocument/2006/relationships/image" Target="media/image27.jpeg" TargetMode="External"/><Relationship Id="rId76" Type="http://schemas.openxmlformats.org/officeDocument/2006/relationships/image" Target="media/image28.jpeg"/><Relationship Id="rId77" Type="http://schemas.openxmlformats.org/officeDocument/2006/relationships/image" Target="media/image28.jpeg" TargetMode="External"/><Relationship Id="rId78" Type="http://schemas.openxmlformats.org/officeDocument/2006/relationships/image" Target="media/image29.jpeg"/><Relationship Id="rId79" Type="http://schemas.openxmlformats.org/officeDocument/2006/relationships/image" Target="media/image29.jpeg" TargetMode="External"/><Relationship Id="rId80" Type="http://schemas.openxmlformats.org/officeDocument/2006/relationships/footer" Target="footer18.xml"/><Relationship Id="rId81" Type="http://schemas.openxmlformats.org/officeDocument/2006/relationships/footer" Target="footer19.xml"/><Relationship Id="rId82" Type="http://schemas.openxmlformats.org/officeDocument/2006/relationships/image" Target="media/image30.jpeg"/><Relationship Id="rId83" Type="http://schemas.openxmlformats.org/officeDocument/2006/relationships/image" Target="media/image30.jpeg" TargetMode="External"/><Relationship Id="rId84" Type="http://schemas.openxmlformats.org/officeDocument/2006/relationships/image" Target="media/image31.jpeg"/><Relationship Id="rId85" Type="http://schemas.openxmlformats.org/officeDocument/2006/relationships/image" Target="media/image31.jpeg" TargetMode="External"/><Relationship Id="rId86" Type="http://schemas.openxmlformats.org/officeDocument/2006/relationships/image" Target="media/image32.jpeg"/><Relationship Id="rId87" Type="http://schemas.openxmlformats.org/officeDocument/2006/relationships/image" Target="media/image32.jpeg" TargetMode="External"/><Relationship Id="rId88" Type="http://schemas.openxmlformats.org/officeDocument/2006/relationships/footer" Target="footer20.xml"/><Relationship Id="rId89" Type="http://schemas.openxmlformats.org/officeDocument/2006/relationships/footer" Target="footer21.xml"/><Relationship Id="rId90" Type="http://schemas.openxmlformats.org/officeDocument/2006/relationships/footer" Target="footer22.xml"/><Relationship Id="rId91" Type="http://schemas.openxmlformats.org/officeDocument/2006/relationships/footer" Target="footer23.xml"/><Relationship Id="rId92" Type="http://schemas.openxmlformats.org/officeDocument/2006/relationships/image" Target="media/image33.jpeg"/><Relationship Id="rId93" Type="http://schemas.openxmlformats.org/officeDocument/2006/relationships/image" Target="media/image33.jpeg" TargetMode="External"/><Relationship Id="rId94" Type="http://schemas.openxmlformats.org/officeDocument/2006/relationships/footer" Target="footer24.xml"/><Relationship Id="rId95" Type="http://schemas.openxmlformats.org/officeDocument/2006/relationships/footer" Target="footer25.xml"/><Relationship Id="rId96" Type="http://schemas.openxmlformats.org/officeDocument/2006/relationships/footer" Target="footer26.xml"/><Relationship Id="rId97" Type="http://schemas.openxmlformats.org/officeDocument/2006/relationships/footer" Target="footer27.xml"/><Relationship Id="rId98" Type="http://schemas.openxmlformats.org/officeDocument/2006/relationships/footer" Target="footer28.xml"/><Relationship Id="rId99" Type="http://schemas.openxmlformats.org/officeDocument/2006/relationships/footer" Target="footer29.xml"/><Relationship Id="rId100" Type="http://schemas.openxmlformats.org/officeDocument/2006/relationships/footer" Target="footer30.xml"/><Relationship Id="rId101" Type="http://schemas.openxmlformats.org/officeDocument/2006/relationships/image" Target="media/image34.jpeg"/><Relationship Id="rId102" Type="http://schemas.openxmlformats.org/officeDocument/2006/relationships/image" Target="media/image34.jpeg" TargetMode="External"/><Relationship Id="rId103" Type="http://schemas.openxmlformats.org/officeDocument/2006/relationships/footer" Target="footer31.xml"/><Relationship Id="rId104" Type="http://schemas.openxmlformats.org/officeDocument/2006/relationships/footer" Target="footer32.xml"/><Relationship Id="rId105" Type="http://schemas.openxmlformats.org/officeDocument/2006/relationships/image" Target="media/image35.jpeg"/><Relationship Id="rId106" Type="http://schemas.openxmlformats.org/officeDocument/2006/relationships/image" Target="media/image35.jpeg" TargetMode="External"/><Relationship Id="rId107" Type="http://schemas.openxmlformats.org/officeDocument/2006/relationships/footer" Target="footer33.xml"/><Relationship Id="rId108" Type="http://schemas.openxmlformats.org/officeDocument/2006/relationships/footer" Target="footer34.xml"/><Relationship Id="rId109" Type="http://schemas.openxmlformats.org/officeDocument/2006/relationships/image" Target="media/image36.jpeg"/><Relationship Id="rId110" Type="http://schemas.openxmlformats.org/officeDocument/2006/relationships/image" Target="media/image36.jpeg" TargetMode="External"/><Relationship Id="rId111" Type="http://schemas.openxmlformats.org/officeDocument/2006/relationships/image" Target="media/image37.jpeg"/><Relationship Id="rId112" Type="http://schemas.openxmlformats.org/officeDocument/2006/relationships/image" Target="media/image37.jpeg" TargetMode="External"/><Relationship Id="rId113" Type="http://schemas.openxmlformats.org/officeDocument/2006/relationships/footer" Target="footer35.xml"/><Relationship Id="rId114" Type="http://schemas.openxmlformats.org/officeDocument/2006/relationships/footer" Target="footer36.xml"/><Relationship Id="rId115" Type="http://schemas.openxmlformats.org/officeDocument/2006/relationships/image" Target="media/image38.jpeg"/><Relationship Id="rId116" Type="http://schemas.openxmlformats.org/officeDocument/2006/relationships/image" Target="media/image38.jpeg" TargetMode="External"/><Relationship Id="rId117" Type="http://schemas.openxmlformats.org/officeDocument/2006/relationships/image" Target="media/image39.jpeg"/><Relationship Id="rId118" Type="http://schemas.openxmlformats.org/officeDocument/2006/relationships/image" Target="media/image39.jpeg" TargetMode="External"/><Relationship Id="rId119" Type="http://schemas.openxmlformats.org/officeDocument/2006/relationships/image" Target="media/image40.jpeg"/><Relationship Id="rId120" Type="http://schemas.openxmlformats.org/officeDocument/2006/relationships/image" Target="media/image40.jpeg" TargetMode="External"/><Relationship Id="rId121" Type="http://schemas.openxmlformats.org/officeDocument/2006/relationships/image" Target="media/image41.jpeg"/><Relationship Id="rId122" Type="http://schemas.openxmlformats.org/officeDocument/2006/relationships/image" Target="media/image41.jpeg" TargetMode="External"/><Relationship Id="rId123" Type="http://schemas.openxmlformats.org/officeDocument/2006/relationships/image" Target="media/image42.jpeg"/><Relationship Id="rId124" Type="http://schemas.openxmlformats.org/officeDocument/2006/relationships/image" Target="media/image42.jpeg" TargetMode="External"/><Relationship Id="rId125" Type="http://schemas.openxmlformats.org/officeDocument/2006/relationships/image" Target="media/image43.jpeg"/><Relationship Id="rId126" Type="http://schemas.openxmlformats.org/officeDocument/2006/relationships/image" Target="media/image43.jpeg" TargetMode="External"/><Relationship Id="rId127" Type="http://schemas.openxmlformats.org/officeDocument/2006/relationships/image" Target="media/image44.jpeg"/><Relationship Id="rId128" Type="http://schemas.openxmlformats.org/officeDocument/2006/relationships/image" Target="media/image44.jpeg" TargetMode="External"/><Relationship Id="rId129" Type="http://schemas.openxmlformats.org/officeDocument/2006/relationships/footer" Target="footer37.xml"/><Relationship Id="rId130" Type="http://schemas.openxmlformats.org/officeDocument/2006/relationships/footer" Target="footer38.xml"/><Relationship Id="rId131" Type="http://schemas.openxmlformats.org/officeDocument/2006/relationships/image" Target="media/image45.jpeg"/><Relationship Id="rId132" Type="http://schemas.openxmlformats.org/officeDocument/2006/relationships/image" Target="media/image45.jpeg" TargetMode="External"/><Relationship Id="rId133" Type="http://schemas.openxmlformats.org/officeDocument/2006/relationships/image" Target="media/image46.jpeg"/><Relationship Id="rId134" Type="http://schemas.openxmlformats.org/officeDocument/2006/relationships/image" Target="media/image46.jpeg" TargetMode="External"/><Relationship Id="rId135" Type="http://schemas.openxmlformats.org/officeDocument/2006/relationships/image" Target="media/image47.jpeg"/><Relationship Id="rId136" Type="http://schemas.openxmlformats.org/officeDocument/2006/relationships/image" Target="media/image47.jpeg" TargetMode="External"/><Relationship Id="rId137" Type="http://schemas.openxmlformats.org/officeDocument/2006/relationships/image" Target="media/image48.jpeg"/><Relationship Id="rId138" Type="http://schemas.openxmlformats.org/officeDocument/2006/relationships/image" Target="media/image48.jpeg" TargetMode="External"/><Relationship Id="rId139" Type="http://schemas.openxmlformats.org/officeDocument/2006/relationships/image" Target="media/image49.jpeg"/><Relationship Id="rId140" Type="http://schemas.openxmlformats.org/officeDocument/2006/relationships/image" Target="media/image49.jpeg" TargetMode="External"/><Relationship Id="rId141" Type="http://schemas.openxmlformats.org/officeDocument/2006/relationships/image" Target="media/image50.jpeg"/><Relationship Id="rId142" Type="http://schemas.openxmlformats.org/officeDocument/2006/relationships/image" Target="media/image50.jpeg" TargetMode="External"/><Relationship Id="rId143" Type="http://schemas.openxmlformats.org/officeDocument/2006/relationships/image" Target="media/image51.jpeg"/><Relationship Id="rId144" Type="http://schemas.openxmlformats.org/officeDocument/2006/relationships/image" Target="media/image51.jpeg" TargetMode="External"/><Relationship Id="rId145" Type="http://schemas.openxmlformats.org/officeDocument/2006/relationships/image" Target="media/image52.jpeg"/><Relationship Id="rId146" Type="http://schemas.openxmlformats.org/officeDocument/2006/relationships/image" Target="media/image52.jpeg" TargetMode="External"/><Relationship Id="rId147" Type="http://schemas.openxmlformats.org/officeDocument/2006/relationships/image" Target="media/image53.jpeg"/><Relationship Id="rId148" Type="http://schemas.openxmlformats.org/officeDocument/2006/relationships/image" Target="media/image53.jpeg" TargetMode="External"/><Relationship Id="rId149" Type="http://schemas.openxmlformats.org/officeDocument/2006/relationships/image" Target="media/image54.jpeg"/><Relationship Id="rId150" Type="http://schemas.openxmlformats.org/officeDocument/2006/relationships/image" Target="media/image54.jpeg" TargetMode="External"/><Relationship Id="rId151" Type="http://schemas.openxmlformats.org/officeDocument/2006/relationships/image" Target="media/image55.jpeg"/><Relationship Id="rId152" Type="http://schemas.openxmlformats.org/officeDocument/2006/relationships/image" Target="media/image55.jpeg" TargetMode="External"/><Relationship Id="rId153" Type="http://schemas.openxmlformats.org/officeDocument/2006/relationships/image" Target="media/image56.jpeg"/><Relationship Id="rId154" Type="http://schemas.openxmlformats.org/officeDocument/2006/relationships/image" Target="media/image56.jpeg" TargetMode="External"/><Relationship Id="rId155" Type="http://schemas.openxmlformats.org/officeDocument/2006/relationships/image" Target="media/image57.jpeg"/><Relationship Id="rId156" Type="http://schemas.openxmlformats.org/officeDocument/2006/relationships/image" Target="media/image57.jpeg" TargetMode="External"/><Relationship Id="rId157" Type="http://schemas.openxmlformats.org/officeDocument/2006/relationships/footer" Target="footer39.xml"/><Relationship Id="rId158" Type="http://schemas.openxmlformats.org/officeDocument/2006/relationships/footer" Target="footer40.xml"/><Relationship Id="rId159" Type="http://schemas.openxmlformats.org/officeDocument/2006/relationships/image" Target="media/image58.jpeg"/><Relationship Id="rId160" Type="http://schemas.openxmlformats.org/officeDocument/2006/relationships/image" Target="media/image58.jpeg" TargetMode="External"/><Relationship Id="rId161" Type="http://schemas.openxmlformats.org/officeDocument/2006/relationships/image" Target="media/image59.jpeg"/><Relationship Id="rId162" Type="http://schemas.openxmlformats.org/officeDocument/2006/relationships/image" Target="media/image59.jpeg" TargetMode="External"/><Relationship Id="rId163" Type="http://schemas.openxmlformats.org/officeDocument/2006/relationships/image" Target="media/image60.jpeg"/><Relationship Id="rId164" Type="http://schemas.openxmlformats.org/officeDocument/2006/relationships/image" Target="media/image60.jpeg" TargetMode="External"/><Relationship Id="rId165" Type="http://schemas.openxmlformats.org/officeDocument/2006/relationships/image" Target="media/image61.jpeg"/><Relationship Id="rId166" Type="http://schemas.openxmlformats.org/officeDocument/2006/relationships/image" Target="media/image61.jpeg" TargetMode="External"/><Relationship Id="rId167" Type="http://schemas.openxmlformats.org/officeDocument/2006/relationships/image" Target="media/image62.jpeg"/><Relationship Id="rId168" Type="http://schemas.openxmlformats.org/officeDocument/2006/relationships/image" Target="media/image62.jpeg" TargetMode="External"/><Relationship Id="rId169" Type="http://schemas.openxmlformats.org/officeDocument/2006/relationships/image" Target="media/image63.jpeg"/><Relationship Id="rId170" Type="http://schemas.openxmlformats.org/officeDocument/2006/relationships/image" Target="media/image63.jpeg" TargetMode="External"/><Relationship Id="rId171" Type="http://schemas.openxmlformats.org/officeDocument/2006/relationships/footer" Target="footer41.xml"/><Relationship Id="rId172" Type="http://schemas.openxmlformats.org/officeDocument/2006/relationships/footer" Target="footer42.xml"/><Relationship Id="rId173" Type="http://schemas.openxmlformats.org/officeDocument/2006/relationships/image" Target="media/image64.jpeg"/><Relationship Id="rId174" Type="http://schemas.openxmlformats.org/officeDocument/2006/relationships/image" Target="media/image64.jpeg" TargetMode="External"/><Relationship Id="rId175" Type="http://schemas.openxmlformats.org/officeDocument/2006/relationships/image" Target="media/image65.jpeg"/><Relationship Id="rId176" Type="http://schemas.openxmlformats.org/officeDocument/2006/relationships/image" Target="media/image65.jpeg" TargetMode="External"/><Relationship Id="rId177" Type="http://schemas.openxmlformats.org/officeDocument/2006/relationships/image" Target="media/image66.jpeg"/><Relationship Id="rId178" Type="http://schemas.openxmlformats.org/officeDocument/2006/relationships/image" Target="media/image66.jpeg" TargetMode="External"/><Relationship Id="rId179" Type="http://schemas.openxmlformats.org/officeDocument/2006/relationships/image" Target="media/image67.jpeg"/><Relationship Id="rId180" Type="http://schemas.openxmlformats.org/officeDocument/2006/relationships/image" Target="media/image67.jpeg" TargetMode="External"/><Relationship Id="rId181" Type="http://schemas.openxmlformats.org/officeDocument/2006/relationships/image" Target="media/image68.jpeg"/><Relationship Id="rId182" Type="http://schemas.openxmlformats.org/officeDocument/2006/relationships/image" Target="media/image68.jpeg" TargetMode="External"/><Relationship Id="rId183" Type="http://schemas.openxmlformats.org/officeDocument/2006/relationships/image" Target="media/image69.jpeg"/><Relationship Id="rId184" Type="http://schemas.openxmlformats.org/officeDocument/2006/relationships/image" Target="media/image69.jpeg" TargetMode="External"/><Relationship Id="rId185" Type="http://schemas.openxmlformats.org/officeDocument/2006/relationships/image" Target="media/image70.jpeg"/><Relationship Id="rId186" Type="http://schemas.openxmlformats.org/officeDocument/2006/relationships/image" Target="media/image70.jpeg" TargetMode="External"/><Relationship Id="rId187" Type="http://schemas.openxmlformats.org/officeDocument/2006/relationships/image" Target="media/image71.jpeg"/><Relationship Id="rId188" Type="http://schemas.openxmlformats.org/officeDocument/2006/relationships/image" Target="media/image71.jpeg" TargetMode="External"/><Relationship Id="rId189" Type="http://schemas.openxmlformats.org/officeDocument/2006/relationships/image" Target="media/image72.jpeg"/><Relationship Id="rId190" Type="http://schemas.openxmlformats.org/officeDocument/2006/relationships/image" Target="media/image72.jpeg" TargetMode="External"/><Relationship Id="rId191" Type="http://schemas.openxmlformats.org/officeDocument/2006/relationships/footer" Target="footer43.xml"/><Relationship Id="rId192" Type="http://schemas.openxmlformats.org/officeDocument/2006/relationships/footer" Target="footer44.xml"/><Relationship Id="rId193" Type="http://schemas.openxmlformats.org/officeDocument/2006/relationships/image" Target="media/image73.jpeg"/><Relationship Id="rId194" Type="http://schemas.openxmlformats.org/officeDocument/2006/relationships/image" Target="media/image73.jpeg" TargetMode="External"/><Relationship Id="rId195" Type="http://schemas.openxmlformats.org/officeDocument/2006/relationships/image" Target="media/image74.jpeg"/><Relationship Id="rId196" Type="http://schemas.openxmlformats.org/officeDocument/2006/relationships/image" Target="media/image74.jpeg" TargetMode="External"/><Relationship Id="rId197" Type="http://schemas.openxmlformats.org/officeDocument/2006/relationships/image" Target="media/image75.jpeg"/><Relationship Id="rId198" Type="http://schemas.openxmlformats.org/officeDocument/2006/relationships/image" Target="media/image75.jpeg" TargetMode="External"/><Relationship Id="rId199" Type="http://schemas.openxmlformats.org/officeDocument/2006/relationships/image" Target="media/image76.jpeg"/><Relationship Id="rId200" Type="http://schemas.openxmlformats.org/officeDocument/2006/relationships/image" Target="media/image76.jpeg" TargetMode="External"/><Relationship Id="rId201" Type="http://schemas.openxmlformats.org/officeDocument/2006/relationships/image" Target="media/image77.jpeg"/><Relationship Id="rId202" Type="http://schemas.openxmlformats.org/officeDocument/2006/relationships/image" Target="media/image77.jpeg" TargetMode="External"/><Relationship Id="rId203" Type="http://schemas.openxmlformats.org/officeDocument/2006/relationships/image" Target="media/image78.jpeg"/><Relationship Id="rId204" Type="http://schemas.openxmlformats.org/officeDocument/2006/relationships/image" Target="media/image78.jpeg" TargetMode="External"/><Relationship Id="rId205" Type="http://schemas.openxmlformats.org/officeDocument/2006/relationships/image" Target="media/image79.jpeg"/><Relationship Id="rId206" Type="http://schemas.openxmlformats.org/officeDocument/2006/relationships/image" Target="media/image79.jpeg" TargetMode="External"/><Relationship Id="rId207" Type="http://schemas.openxmlformats.org/officeDocument/2006/relationships/footer" Target="footer45.xml"/><Relationship Id="rId208" Type="http://schemas.openxmlformats.org/officeDocument/2006/relationships/footer" Target="footer46.xml"/><Relationship Id="rId209" Type="http://schemas.openxmlformats.org/officeDocument/2006/relationships/image" Target="media/image80.jpeg"/><Relationship Id="rId210" Type="http://schemas.openxmlformats.org/officeDocument/2006/relationships/image" Target="media/image80.jpeg" TargetMode="External"/><Relationship Id="rId211" Type="http://schemas.openxmlformats.org/officeDocument/2006/relationships/image" Target="media/image81.jpeg"/><Relationship Id="rId212" Type="http://schemas.openxmlformats.org/officeDocument/2006/relationships/image" Target="media/image81.jpeg" TargetMode="External"/><Relationship Id="rId213" Type="http://schemas.openxmlformats.org/officeDocument/2006/relationships/image" Target="media/image82.jpeg"/><Relationship Id="rId214" Type="http://schemas.openxmlformats.org/officeDocument/2006/relationships/image" Target="media/image82.jpeg" TargetMode="External"/><Relationship Id="rId215" Type="http://schemas.openxmlformats.org/officeDocument/2006/relationships/image" Target="media/image83.jpeg"/><Relationship Id="rId216" Type="http://schemas.openxmlformats.org/officeDocument/2006/relationships/image" Target="media/image83.jpeg" TargetMode="External"/><Relationship Id="rId217" Type="http://schemas.openxmlformats.org/officeDocument/2006/relationships/image" Target="media/image84.jpeg"/><Relationship Id="rId218" Type="http://schemas.openxmlformats.org/officeDocument/2006/relationships/image" Target="media/image84.jpeg" TargetMode="External"/><Relationship Id="rId219" Type="http://schemas.openxmlformats.org/officeDocument/2006/relationships/image" Target="media/image85.jpeg"/><Relationship Id="rId220" Type="http://schemas.openxmlformats.org/officeDocument/2006/relationships/image" Target="media/image85.jpeg" TargetMode="External"/><Relationship Id="rId221" Type="http://schemas.openxmlformats.org/officeDocument/2006/relationships/image" Target="media/image86.jpeg"/><Relationship Id="rId222" Type="http://schemas.openxmlformats.org/officeDocument/2006/relationships/image" Target="media/image86.jpeg" TargetMode="External"/><Relationship Id="rId223" Type="http://schemas.openxmlformats.org/officeDocument/2006/relationships/footer" Target="footer47.xml"/><Relationship Id="rId224" Type="http://schemas.openxmlformats.org/officeDocument/2006/relationships/footer" Target="footer48.xml"/><Relationship Id="rId225" Type="http://schemas.openxmlformats.org/officeDocument/2006/relationships/image" Target="media/image87.jpeg"/><Relationship Id="rId226" Type="http://schemas.openxmlformats.org/officeDocument/2006/relationships/image" Target="media/image87.jpeg" TargetMode="External"/><Relationship Id="rId227" Type="http://schemas.openxmlformats.org/officeDocument/2006/relationships/image" Target="media/image88.jpeg"/><Relationship Id="rId228" Type="http://schemas.openxmlformats.org/officeDocument/2006/relationships/image" Target="media/image88.jpeg" TargetMode="External"/><Relationship Id="rId229" Type="http://schemas.openxmlformats.org/officeDocument/2006/relationships/image" Target="media/image89.jpeg"/><Relationship Id="rId230" Type="http://schemas.openxmlformats.org/officeDocument/2006/relationships/image" Target="media/image89.jpeg" TargetMode="External"/><Relationship Id="rId231" Type="http://schemas.openxmlformats.org/officeDocument/2006/relationships/image" Target="media/image90.jpeg"/><Relationship Id="rId232" Type="http://schemas.openxmlformats.org/officeDocument/2006/relationships/image" Target="media/image90.jpeg" TargetMode="External"/><Relationship Id="rId233" Type="http://schemas.openxmlformats.org/officeDocument/2006/relationships/image" Target="media/image91.jpeg"/><Relationship Id="rId234" Type="http://schemas.openxmlformats.org/officeDocument/2006/relationships/image" Target="media/image91.jpeg" TargetMode="External"/><Relationship Id="rId235" Type="http://schemas.openxmlformats.org/officeDocument/2006/relationships/image" Target="media/image92.jpeg"/><Relationship Id="rId236" Type="http://schemas.openxmlformats.org/officeDocument/2006/relationships/image" Target="media/image92.jpeg" TargetMode="External"/><Relationship Id="rId237" Type="http://schemas.openxmlformats.org/officeDocument/2006/relationships/image" Target="media/image93.jpeg"/><Relationship Id="rId238" Type="http://schemas.openxmlformats.org/officeDocument/2006/relationships/image" Target="media/image93.jpeg" TargetMode="External"/><Relationship Id="rId239" Type="http://schemas.openxmlformats.org/officeDocument/2006/relationships/image" Target="media/image94.jpeg"/><Relationship Id="rId240" Type="http://schemas.openxmlformats.org/officeDocument/2006/relationships/image" Target="media/image94.jpeg" TargetMode="External"/><Relationship Id="rId241" Type="http://schemas.openxmlformats.org/officeDocument/2006/relationships/image" Target="media/image95.jpeg"/><Relationship Id="rId242" Type="http://schemas.openxmlformats.org/officeDocument/2006/relationships/image" Target="media/image95.jpeg" TargetMode="External"/><Relationship Id="rId243" Type="http://schemas.openxmlformats.org/officeDocument/2006/relationships/footer" Target="footer49.xml"/><Relationship Id="rId244" Type="http://schemas.openxmlformats.org/officeDocument/2006/relationships/footer" Target="footer50.xml"/><Relationship Id="rId245" Type="http://schemas.openxmlformats.org/officeDocument/2006/relationships/image" Target="media/image96.jpeg"/><Relationship Id="rId246" Type="http://schemas.openxmlformats.org/officeDocument/2006/relationships/image" Target="media/image96.jpeg" TargetMode="External"/><Relationship Id="rId247" Type="http://schemas.openxmlformats.org/officeDocument/2006/relationships/image" Target="media/image97.jpeg"/><Relationship Id="rId248" Type="http://schemas.openxmlformats.org/officeDocument/2006/relationships/image" Target="media/image97.jpeg" TargetMode="External"/><Relationship Id="rId249" Type="http://schemas.openxmlformats.org/officeDocument/2006/relationships/image" Target="media/image98.jpeg"/><Relationship Id="rId250" Type="http://schemas.openxmlformats.org/officeDocument/2006/relationships/image" Target="media/image98.jpeg" TargetMode="External"/><Relationship Id="rId251" Type="http://schemas.openxmlformats.org/officeDocument/2006/relationships/image" Target="media/image99.jpeg"/><Relationship Id="rId252" Type="http://schemas.openxmlformats.org/officeDocument/2006/relationships/image" Target="media/image99.jpeg" TargetMode="External"/><Relationship Id="rId253" Type="http://schemas.openxmlformats.org/officeDocument/2006/relationships/image" Target="media/image100.jpeg"/><Relationship Id="rId254" Type="http://schemas.openxmlformats.org/officeDocument/2006/relationships/image" Target="media/image100.jpeg" TargetMode="External"/><Relationship Id="rId255" Type="http://schemas.openxmlformats.org/officeDocument/2006/relationships/footer" Target="footer51.xml"/><Relationship Id="rId256" Type="http://schemas.openxmlformats.org/officeDocument/2006/relationships/footer" Target="footer52.xml"/><Relationship Id="rId257" Type="http://schemas.openxmlformats.org/officeDocument/2006/relationships/image" Target="media/image101.jpeg"/><Relationship Id="rId258" Type="http://schemas.openxmlformats.org/officeDocument/2006/relationships/image" Target="media/image101.jpeg" TargetMode="External"/><Relationship Id="rId259" Type="http://schemas.openxmlformats.org/officeDocument/2006/relationships/image" Target="media/image102.jpeg"/><Relationship Id="rId260" Type="http://schemas.openxmlformats.org/officeDocument/2006/relationships/image" Target="media/image102.jpeg" TargetMode="External"/><Relationship Id="rId261" Type="http://schemas.openxmlformats.org/officeDocument/2006/relationships/image" Target="media/image103.jpeg"/><Relationship Id="rId262" Type="http://schemas.openxmlformats.org/officeDocument/2006/relationships/image" Target="media/image103.jpeg" TargetMode="External"/><Relationship Id="rId263" Type="http://schemas.openxmlformats.org/officeDocument/2006/relationships/image" Target="media/image104.jpeg"/><Relationship Id="rId264" Type="http://schemas.openxmlformats.org/officeDocument/2006/relationships/image" Target="media/image104.jpeg" TargetMode="External"/><Relationship Id="rId265" Type="http://schemas.openxmlformats.org/officeDocument/2006/relationships/image" Target="media/image105.jpeg"/><Relationship Id="rId266" Type="http://schemas.openxmlformats.org/officeDocument/2006/relationships/image" Target="media/image105.jpeg" TargetMode="External"/><Relationship Id="rId267" Type="http://schemas.openxmlformats.org/officeDocument/2006/relationships/footer" Target="footer53.xml"/><Relationship Id="rId268" Type="http://schemas.openxmlformats.org/officeDocument/2006/relationships/footer" Target="footer54.xml"/><Relationship Id="rId269" Type="http://schemas.openxmlformats.org/officeDocument/2006/relationships/footer" Target="footer55.xml"/><Relationship Id="rId270" Type="http://schemas.openxmlformats.org/officeDocument/2006/relationships/footer" Target="footer56.xml"/><Relationship Id="rId271" Type="http://schemas.openxmlformats.org/officeDocument/2006/relationships/image" Target="media/image106.jpeg"/><Relationship Id="rId272" Type="http://schemas.openxmlformats.org/officeDocument/2006/relationships/image" Target="media/image106.jpeg" TargetMode="External"/><Relationship Id="rId273" Type="http://schemas.openxmlformats.org/officeDocument/2006/relationships/image" Target="media/image107.jpeg"/><Relationship Id="rId274" Type="http://schemas.openxmlformats.org/officeDocument/2006/relationships/image" Target="media/image107.jpeg" TargetMode="External"/><Relationship Id="rId275" Type="http://schemas.openxmlformats.org/officeDocument/2006/relationships/image" Target="media/image108.jpeg"/><Relationship Id="rId276" Type="http://schemas.openxmlformats.org/officeDocument/2006/relationships/image" Target="media/image108.jpeg" TargetMode="External"/><Relationship Id="rId277" Type="http://schemas.openxmlformats.org/officeDocument/2006/relationships/footer" Target="footer57.xml"/><Relationship Id="rId278" Type="http://schemas.openxmlformats.org/officeDocument/2006/relationships/footer" Target="footer58.xml"/><Relationship Id="rId279" Type="http://schemas.openxmlformats.org/officeDocument/2006/relationships/image" Target="media/image109.jpeg"/><Relationship Id="rId280" Type="http://schemas.openxmlformats.org/officeDocument/2006/relationships/image" Target="media/image109.jpeg" TargetMode="External"/><Relationship Id="rId281" Type="http://schemas.openxmlformats.org/officeDocument/2006/relationships/image" Target="media/image110.jpeg"/><Relationship Id="rId282" Type="http://schemas.openxmlformats.org/officeDocument/2006/relationships/image" Target="media/image110.jpeg" TargetMode="External"/><Relationship Id="rId283" Type="http://schemas.openxmlformats.org/officeDocument/2006/relationships/image" Target="media/image111.jpeg"/><Relationship Id="rId284" Type="http://schemas.openxmlformats.org/officeDocument/2006/relationships/image" Target="media/image111.jpeg" TargetMode="External"/><Relationship Id="rId285" Type="http://schemas.openxmlformats.org/officeDocument/2006/relationships/image" Target="media/image112.jpeg"/><Relationship Id="rId286" Type="http://schemas.openxmlformats.org/officeDocument/2006/relationships/image" Target="media/image112.jpeg" TargetMode="External"/><Relationship Id="rId287" Type="http://schemas.openxmlformats.org/officeDocument/2006/relationships/image" Target="media/image113.jpeg"/><Relationship Id="rId288" Type="http://schemas.openxmlformats.org/officeDocument/2006/relationships/image" Target="media/image113.jpeg" TargetMode="External"/><Relationship Id="rId289" Type="http://schemas.openxmlformats.org/officeDocument/2006/relationships/image" Target="media/image114.jpeg"/><Relationship Id="rId290" Type="http://schemas.openxmlformats.org/officeDocument/2006/relationships/image" Target="media/image114.jpeg" TargetMode="External"/><Relationship Id="rId291" Type="http://schemas.openxmlformats.org/officeDocument/2006/relationships/footer" Target="footer59.xml"/><Relationship Id="rId292" Type="http://schemas.openxmlformats.org/officeDocument/2006/relationships/footer" Target="footer60.xml"/><Relationship Id="rId293" Type="http://schemas.openxmlformats.org/officeDocument/2006/relationships/image" Target="media/image115.jpeg"/><Relationship Id="rId294" Type="http://schemas.openxmlformats.org/officeDocument/2006/relationships/image" Target="media/image115.jpeg" TargetMode="External"/><Relationship Id="rId295" Type="http://schemas.openxmlformats.org/officeDocument/2006/relationships/image" Target="media/image116.jpeg"/><Relationship Id="rId296" Type="http://schemas.openxmlformats.org/officeDocument/2006/relationships/image" Target="media/image116.jpeg" TargetMode="External"/><Relationship Id="rId297" Type="http://schemas.openxmlformats.org/officeDocument/2006/relationships/image" Target="media/image117.jpeg"/><Relationship Id="rId298" Type="http://schemas.openxmlformats.org/officeDocument/2006/relationships/image" Target="media/image117.jpeg" TargetMode="External"/><Relationship Id="rId299" Type="http://schemas.openxmlformats.org/officeDocument/2006/relationships/image" Target="media/image118.jpeg"/><Relationship Id="rId300" Type="http://schemas.openxmlformats.org/officeDocument/2006/relationships/image" Target="media/image118.jpeg" TargetMode="External"/><Relationship Id="rId301" Type="http://schemas.openxmlformats.org/officeDocument/2006/relationships/image" Target="media/image119.jpeg"/><Relationship Id="rId302" Type="http://schemas.openxmlformats.org/officeDocument/2006/relationships/image" Target="media/image119.jpeg" TargetMode="External"/><Relationship Id="rId303" Type="http://schemas.openxmlformats.org/officeDocument/2006/relationships/image" Target="media/image120.jpeg"/><Relationship Id="rId304" Type="http://schemas.openxmlformats.org/officeDocument/2006/relationships/image" Target="media/image120.jpeg" TargetMode="External"/><Relationship Id="rId305" Type="http://schemas.openxmlformats.org/officeDocument/2006/relationships/image" Target="media/image121.jpeg"/><Relationship Id="rId306" Type="http://schemas.openxmlformats.org/officeDocument/2006/relationships/image" Target="media/image121.jpeg" TargetMode="External"/><Relationship Id="rId307" Type="http://schemas.openxmlformats.org/officeDocument/2006/relationships/footer" Target="footer61.xml"/><Relationship Id="rId308" Type="http://schemas.openxmlformats.org/officeDocument/2006/relationships/footer" Target="footer62.xml"/><Relationship Id="rId309" Type="http://schemas.openxmlformats.org/officeDocument/2006/relationships/image" Target="media/image122.jpeg"/><Relationship Id="rId310" Type="http://schemas.openxmlformats.org/officeDocument/2006/relationships/image" Target="media/image122.jpeg" TargetMode="External"/><Relationship Id="rId311" Type="http://schemas.openxmlformats.org/officeDocument/2006/relationships/image" Target="media/image123.jpeg"/><Relationship Id="rId312" Type="http://schemas.openxmlformats.org/officeDocument/2006/relationships/image" Target="media/image123.jpeg" TargetMode="External"/><Relationship Id="rId313" Type="http://schemas.openxmlformats.org/officeDocument/2006/relationships/header" Target="header1.xml"/><Relationship Id="rId314" Type="http://schemas.openxmlformats.org/officeDocument/2006/relationships/footer" Target="footer63.xml"/><Relationship Id="rId315" Type="http://schemas.openxmlformats.org/officeDocument/2006/relationships/header" Target="header2.xml"/><Relationship Id="rId316" Type="http://schemas.openxmlformats.org/officeDocument/2006/relationships/footer" Target="footer64.xml"/><Relationship Id="rId317" Type="http://schemas.openxmlformats.org/officeDocument/2006/relationships/header" Target="header3.xml"/><Relationship Id="rId318" Type="http://schemas.openxmlformats.org/officeDocument/2006/relationships/footer" Target="footer65.xml"/><Relationship Id="rId319" Type="http://schemas.openxmlformats.org/officeDocument/2006/relationships/header" Target="header4.xml"/><Relationship Id="rId320" Type="http://schemas.openxmlformats.org/officeDocument/2006/relationships/footer" Target="footer66.xml"/><Relationship Id="rId321" Type="http://schemas.openxmlformats.org/officeDocument/2006/relationships/image" Target="media/image124.jpeg"/><Relationship Id="rId322" Type="http://schemas.openxmlformats.org/officeDocument/2006/relationships/image" Target="media/image124.jpeg" TargetMode="External"/><Relationship Id="rId323" Type="http://schemas.openxmlformats.org/officeDocument/2006/relationships/image" Target="media/image125.jpeg"/><Relationship Id="rId324" Type="http://schemas.openxmlformats.org/officeDocument/2006/relationships/image" Target="media/image125.jpeg" TargetMode="External"/><Relationship Id="rId325" Type="http://schemas.openxmlformats.org/officeDocument/2006/relationships/header" Target="header5.xml"/><Relationship Id="rId326" Type="http://schemas.openxmlformats.org/officeDocument/2006/relationships/footer" Target="footer67.xml"/><Relationship Id="rId327" Type="http://schemas.openxmlformats.org/officeDocument/2006/relationships/header" Target="header6.xml"/><Relationship Id="rId328" Type="http://schemas.openxmlformats.org/officeDocument/2006/relationships/footer" Target="footer68.xml"/><Relationship Id="rId329" Type="http://schemas.openxmlformats.org/officeDocument/2006/relationships/header" Target="header7.xml"/><Relationship Id="rId330" Type="http://schemas.openxmlformats.org/officeDocument/2006/relationships/footer" Target="footer69.xml"/><Relationship Id="rId331" Type="http://schemas.openxmlformats.org/officeDocument/2006/relationships/header" Target="header8.xml"/><Relationship Id="rId332" Type="http://schemas.openxmlformats.org/officeDocument/2006/relationships/footer" Target="footer70.xml"/><Relationship Id="rId333" Type="http://schemas.openxmlformats.org/officeDocument/2006/relationships/header" Target="header9.xml"/><Relationship Id="rId334" Type="http://schemas.openxmlformats.org/officeDocument/2006/relationships/footer" Target="footer71.xml"/><Relationship Id="rId335" Type="http://schemas.openxmlformats.org/officeDocument/2006/relationships/header" Target="header10.xml"/><Relationship Id="rId336" Type="http://schemas.openxmlformats.org/officeDocument/2006/relationships/footer" Target="footer72.xml"/><Relationship Id="rId337" Type="http://schemas.openxmlformats.org/officeDocument/2006/relationships/image" Target="media/image126.jpeg"/><Relationship Id="rId338" Type="http://schemas.openxmlformats.org/officeDocument/2006/relationships/image" Target="media/image126.jpeg" TargetMode="External"/><Relationship Id="rId339" Type="http://schemas.openxmlformats.org/officeDocument/2006/relationships/header" Target="header11.xml"/><Relationship Id="rId340" Type="http://schemas.openxmlformats.org/officeDocument/2006/relationships/footer" Target="footer73.xml"/><Relationship Id="rId341" Type="http://schemas.openxmlformats.org/officeDocument/2006/relationships/header" Target="header12.xml"/><Relationship Id="rId342" Type="http://schemas.openxmlformats.org/officeDocument/2006/relationships/footer" Target="footer74.xml"/><Relationship Id="rId343" Type="http://schemas.openxmlformats.org/officeDocument/2006/relationships/image" Target="media/image127.jpeg"/><Relationship Id="rId344" Type="http://schemas.openxmlformats.org/officeDocument/2006/relationships/image" Target="media/image127.jpeg" TargetMode="External"/><Relationship Id="rId345" Type="http://schemas.openxmlformats.org/officeDocument/2006/relationships/image" Target="media/image128.jpeg"/><Relationship Id="rId346" Type="http://schemas.openxmlformats.org/officeDocument/2006/relationships/image" Target="media/image128.jpeg" TargetMode="External"/><Relationship Id="rId347" Type="http://schemas.openxmlformats.org/officeDocument/2006/relationships/image" Target="media/image129.jpeg"/><Relationship Id="rId348" Type="http://schemas.openxmlformats.org/officeDocument/2006/relationships/image" Target="media/image129.jpeg" TargetMode="External"/><Relationship Id="rId349" Type="http://schemas.openxmlformats.org/officeDocument/2006/relationships/header" Target="header13.xml"/><Relationship Id="rId350" Type="http://schemas.openxmlformats.org/officeDocument/2006/relationships/footer" Target="footer75.xml"/><Relationship Id="rId351" Type="http://schemas.openxmlformats.org/officeDocument/2006/relationships/header" Target="header14.xml"/><Relationship Id="rId352" Type="http://schemas.openxmlformats.org/officeDocument/2006/relationships/footer" Target="footer76.xml"/><Relationship Id="rId353" Type="http://schemas.openxmlformats.org/officeDocument/2006/relationships/image" Target="media/image130.jpeg"/><Relationship Id="rId354" Type="http://schemas.openxmlformats.org/officeDocument/2006/relationships/image" Target="media/image130.jpeg" TargetMode="External"/><Relationship Id="rId355" Type="http://schemas.openxmlformats.org/officeDocument/2006/relationships/image" Target="media/image131.jpeg"/><Relationship Id="rId356" Type="http://schemas.openxmlformats.org/officeDocument/2006/relationships/image" Target="media/image131.jpeg" TargetMode="External"/><Relationship Id="rId357" Type="http://schemas.openxmlformats.org/officeDocument/2006/relationships/header" Target="header15.xml"/><Relationship Id="rId358" Type="http://schemas.openxmlformats.org/officeDocument/2006/relationships/footer" Target="footer77.xml"/><Relationship Id="rId359" Type="http://schemas.openxmlformats.org/officeDocument/2006/relationships/header" Target="header16.xml"/><Relationship Id="rId360" Type="http://schemas.openxmlformats.org/officeDocument/2006/relationships/footer" Target="footer78.xml"/><Relationship Id="rId361" Type="http://schemas.openxmlformats.org/officeDocument/2006/relationships/image" Target="media/image132.jpeg"/><Relationship Id="rId362" Type="http://schemas.openxmlformats.org/officeDocument/2006/relationships/image" Target="media/image132.jpeg" TargetMode="External"/><Relationship Id="rId363" Type="http://schemas.openxmlformats.org/officeDocument/2006/relationships/header" Target="header17.xml"/><Relationship Id="rId364" Type="http://schemas.openxmlformats.org/officeDocument/2006/relationships/footer" Target="footer79.xml"/><Relationship Id="rId365" Type="http://schemas.openxmlformats.org/officeDocument/2006/relationships/header" Target="header18.xml"/><Relationship Id="rId366" Type="http://schemas.openxmlformats.org/officeDocument/2006/relationships/footer" Target="footer80.xml"/><Relationship Id="rId367" Type="http://schemas.openxmlformats.org/officeDocument/2006/relationships/image" Target="media/image133.jpeg"/><Relationship Id="rId368" Type="http://schemas.openxmlformats.org/officeDocument/2006/relationships/image" Target="media/image133.jpeg" TargetMode="External"/><Relationship Id="rId369" Type="http://schemas.openxmlformats.org/officeDocument/2006/relationships/image" Target="media/image134.jpeg"/><Relationship Id="rId370" Type="http://schemas.openxmlformats.org/officeDocument/2006/relationships/image" Target="media/image134.jpeg" TargetMode="External"/><Relationship Id="rId371" Type="http://schemas.openxmlformats.org/officeDocument/2006/relationships/header" Target="header19.xml"/><Relationship Id="rId372" Type="http://schemas.openxmlformats.org/officeDocument/2006/relationships/footer" Target="footer81.xml"/><Relationship Id="rId373" Type="http://schemas.openxmlformats.org/officeDocument/2006/relationships/header" Target="header20.xml"/><Relationship Id="rId374" Type="http://schemas.openxmlformats.org/officeDocument/2006/relationships/footer" Target="footer82.xml"/><Relationship Id="rId375" Type="http://schemas.openxmlformats.org/officeDocument/2006/relationships/image" Target="media/image135.jpeg"/><Relationship Id="rId376" Type="http://schemas.openxmlformats.org/officeDocument/2006/relationships/image" Target="media/image135.jpeg" TargetMode="External"/><Relationship Id="rId377" Type="http://schemas.openxmlformats.org/officeDocument/2006/relationships/header" Target="header21.xml"/><Relationship Id="rId378" Type="http://schemas.openxmlformats.org/officeDocument/2006/relationships/footer" Target="footer83.xml"/><Relationship Id="rId379" Type="http://schemas.openxmlformats.org/officeDocument/2006/relationships/header" Target="header22.xml"/><Relationship Id="rId380" Type="http://schemas.openxmlformats.org/officeDocument/2006/relationships/footer" Target="footer84.xml"/><Relationship Id="rId381" Type="http://schemas.openxmlformats.org/officeDocument/2006/relationships/image" Target="media/image136.jpeg"/><Relationship Id="rId382" Type="http://schemas.openxmlformats.org/officeDocument/2006/relationships/image" Target="media/image136.jpeg" TargetMode="External"/><Relationship Id="rId383" Type="http://schemas.openxmlformats.org/officeDocument/2006/relationships/image" Target="media/image137.jpeg"/><Relationship Id="rId384" Type="http://schemas.openxmlformats.org/officeDocument/2006/relationships/image" Target="media/image137.jpeg" TargetMode="External"/><Relationship Id="rId385" Type="http://schemas.openxmlformats.org/officeDocument/2006/relationships/image" Target="media/image138.jpeg"/><Relationship Id="rId386" Type="http://schemas.openxmlformats.org/officeDocument/2006/relationships/image" Target="media/image138.jpeg" TargetMode="External"/><Relationship Id="rId387" Type="http://schemas.openxmlformats.org/officeDocument/2006/relationships/image" Target="media/image139.jpeg"/><Relationship Id="rId388" Type="http://schemas.openxmlformats.org/officeDocument/2006/relationships/image" Target="media/image139.jpeg" TargetMode="External"/><Relationship Id="rId389" Type="http://schemas.openxmlformats.org/officeDocument/2006/relationships/header" Target="header23.xml"/><Relationship Id="rId390" Type="http://schemas.openxmlformats.org/officeDocument/2006/relationships/footer" Target="footer85.xml"/><Relationship Id="rId391" Type="http://schemas.openxmlformats.org/officeDocument/2006/relationships/header" Target="header24.xml"/><Relationship Id="rId392" Type="http://schemas.openxmlformats.org/officeDocument/2006/relationships/footer" Target="footer86.xml"/><Relationship Id="rId393" Type="http://schemas.openxmlformats.org/officeDocument/2006/relationships/image" Target="media/image140.jpeg"/><Relationship Id="rId394" Type="http://schemas.openxmlformats.org/officeDocument/2006/relationships/image" Target="media/image140.jpeg" TargetMode="External"/><Relationship Id="rId395" Type="http://schemas.openxmlformats.org/officeDocument/2006/relationships/header" Target="header25.xml"/><Relationship Id="rId396" Type="http://schemas.openxmlformats.org/officeDocument/2006/relationships/footer" Target="footer87.xml"/><Relationship Id="rId397" Type="http://schemas.openxmlformats.org/officeDocument/2006/relationships/header" Target="header26.xml"/><Relationship Id="rId398" Type="http://schemas.openxmlformats.org/officeDocument/2006/relationships/footer" Target="footer88.xml"/><Relationship Id="rId399" Type="http://schemas.openxmlformats.org/officeDocument/2006/relationships/header" Target="header27.xml"/><Relationship Id="rId400" Type="http://schemas.openxmlformats.org/officeDocument/2006/relationships/footer" Target="footer89.xml"/><Relationship Id="rId401" Type="http://schemas.openxmlformats.org/officeDocument/2006/relationships/header" Target="header28.xml"/><Relationship Id="rId402" Type="http://schemas.openxmlformats.org/officeDocument/2006/relationships/footer" Target="footer90.xml"/><Relationship Id="rId403" Type="http://schemas.openxmlformats.org/officeDocument/2006/relationships/header" Target="header29.xml"/><Relationship Id="rId404" Type="http://schemas.openxmlformats.org/officeDocument/2006/relationships/footer" Target="footer91.xml"/><Relationship Id="rId405" Type="http://schemas.openxmlformats.org/officeDocument/2006/relationships/header" Target="header30.xml"/><Relationship Id="rId406" Type="http://schemas.openxmlformats.org/officeDocument/2006/relationships/footer" Target="footer92.xml"/><Relationship Id="rId407" Type="http://schemas.openxmlformats.org/officeDocument/2006/relationships/header" Target="header31.xml"/><Relationship Id="rId408" Type="http://schemas.openxmlformats.org/officeDocument/2006/relationships/footer" Target="footer93.xml"/><Relationship Id="rId409" Type="http://schemas.openxmlformats.org/officeDocument/2006/relationships/header" Target="header32.xml"/><Relationship Id="rId410" Type="http://schemas.openxmlformats.org/officeDocument/2006/relationships/footer" Target="footer94.xml"/><Relationship Id="rId411" Type="http://schemas.openxmlformats.org/officeDocument/2006/relationships/header" Target="header33.xml"/><Relationship Id="rId412" Type="http://schemas.openxmlformats.org/officeDocument/2006/relationships/footer" Target="footer95.xml"/><Relationship Id="rId413" Type="http://schemas.openxmlformats.org/officeDocument/2006/relationships/header" Target="header34.xml"/><Relationship Id="rId414" Type="http://schemas.openxmlformats.org/officeDocument/2006/relationships/footer" Target="footer96.xml"/><Relationship Id="rId415" Type="http://schemas.openxmlformats.org/officeDocument/2006/relationships/image" Target="media/image141.jpeg"/><Relationship Id="rId416" Type="http://schemas.openxmlformats.org/officeDocument/2006/relationships/image" Target="media/image141.jpeg" TargetMode="External"/><Relationship Id="rId417" Type="http://schemas.openxmlformats.org/officeDocument/2006/relationships/header" Target="header35.xml"/><Relationship Id="rId418" Type="http://schemas.openxmlformats.org/officeDocument/2006/relationships/footer" Target="footer97.xml"/><Relationship Id="rId419" Type="http://schemas.openxmlformats.org/officeDocument/2006/relationships/header" Target="header36.xml"/><Relationship Id="rId420" Type="http://schemas.openxmlformats.org/officeDocument/2006/relationships/footer" Target="footer98.xml"/></Relationships>
</file>