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53" w:type="dxa"/>
        <w:tblInd w:w="-1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2367"/>
        <w:gridCol w:w="2796"/>
        <w:gridCol w:w="5050"/>
      </w:tblGrid>
      <w:tr w:rsidR="002D329D">
        <w:trPr>
          <w:trHeight w:val="584"/>
          <w:tblHeader/>
        </w:trPr>
        <w:tc>
          <w:tcPr>
            <w:tcW w:w="10953" w:type="dxa"/>
            <w:gridSpan w:val="4"/>
            <w:vAlign w:val="center"/>
          </w:tcPr>
          <w:p w:rsidR="002D329D" w:rsidRDefault="00850A58">
            <w:pPr>
              <w:spacing w:line="300" w:lineRule="exact"/>
              <w:jc w:val="center"/>
              <w:rPr>
                <w:rFonts w:ascii="宋体" w:hAnsi="宋体"/>
                <w:b/>
                <w:sz w:val="24"/>
                <w:szCs w:val="21"/>
              </w:rPr>
            </w:pPr>
            <w:r>
              <w:rPr>
                <w:rFonts w:ascii="宋体" w:hAnsi="宋体" w:hint="eastAsia"/>
                <w:b/>
                <w:sz w:val="24"/>
                <w:szCs w:val="21"/>
              </w:rPr>
              <w:t>工业企业常见安全隐患</w:t>
            </w:r>
            <w:r>
              <w:rPr>
                <w:rFonts w:ascii="宋体" w:hAnsi="宋体" w:hint="eastAsia"/>
                <w:b/>
                <w:szCs w:val="21"/>
              </w:rPr>
              <w:t>整改对应依据标准</w:t>
            </w:r>
          </w:p>
        </w:tc>
      </w:tr>
      <w:tr w:rsidR="002D329D">
        <w:trPr>
          <w:trHeight w:val="604"/>
          <w:tblHeader/>
        </w:trPr>
        <w:tc>
          <w:tcPr>
            <w:tcW w:w="10953" w:type="dxa"/>
            <w:gridSpan w:val="4"/>
            <w:vAlign w:val="center"/>
          </w:tcPr>
          <w:p w:rsidR="002D329D" w:rsidRDefault="00850A58">
            <w:pPr>
              <w:spacing w:line="300" w:lineRule="exact"/>
              <w:jc w:val="center"/>
              <w:rPr>
                <w:rFonts w:ascii="宋体" w:hAnsi="宋体"/>
                <w:b/>
                <w:sz w:val="24"/>
                <w:szCs w:val="21"/>
              </w:rPr>
            </w:pPr>
            <w:r>
              <w:rPr>
                <w:rFonts w:ascii="宋体" w:hAnsi="宋体" w:hint="eastAsia"/>
                <w:b/>
                <w:sz w:val="24"/>
                <w:szCs w:val="21"/>
              </w:rPr>
              <w:t>一、一般场所的用电安全</w:t>
            </w:r>
          </w:p>
        </w:tc>
      </w:tr>
      <w:tr w:rsidR="002D329D">
        <w:trPr>
          <w:trHeight w:val="604"/>
          <w:tblHeader/>
        </w:trPr>
        <w:tc>
          <w:tcPr>
            <w:tcW w:w="740" w:type="dxa"/>
            <w:vAlign w:val="center"/>
          </w:tcPr>
          <w:p w:rsidR="002D329D" w:rsidRDefault="00850A58">
            <w:pPr>
              <w:spacing w:line="300" w:lineRule="exact"/>
              <w:jc w:val="center"/>
              <w:rPr>
                <w:rFonts w:ascii="宋体" w:hAnsi="宋体"/>
                <w:b/>
                <w:szCs w:val="21"/>
              </w:rPr>
            </w:pPr>
            <w:r>
              <w:rPr>
                <w:rFonts w:ascii="宋体" w:hAnsi="宋体" w:hint="eastAsia"/>
                <w:b/>
                <w:szCs w:val="21"/>
              </w:rPr>
              <w:t>序号</w:t>
            </w:r>
          </w:p>
        </w:tc>
        <w:tc>
          <w:tcPr>
            <w:tcW w:w="2367" w:type="dxa"/>
            <w:vAlign w:val="center"/>
          </w:tcPr>
          <w:p w:rsidR="002D329D" w:rsidRDefault="00850A58">
            <w:pPr>
              <w:spacing w:line="300" w:lineRule="exact"/>
              <w:jc w:val="center"/>
              <w:rPr>
                <w:rFonts w:ascii="宋体" w:hAnsi="宋体"/>
                <w:b/>
                <w:szCs w:val="21"/>
              </w:rPr>
            </w:pPr>
            <w:r>
              <w:rPr>
                <w:rFonts w:ascii="宋体" w:hAnsi="宋体" w:hint="eastAsia"/>
                <w:b/>
                <w:szCs w:val="21"/>
              </w:rPr>
              <w:t>企业常见安全隐患</w:t>
            </w:r>
          </w:p>
        </w:tc>
        <w:tc>
          <w:tcPr>
            <w:tcW w:w="2796" w:type="dxa"/>
            <w:tcBorders>
              <w:bottom w:val="single" w:sz="4" w:space="0" w:color="auto"/>
            </w:tcBorders>
            <w:vAlign w:val="center"/>
          </w:tcPr>
          <w:p w:rsidR="002D329D" w:rsidRDefault="00850A58">
            <w:pPr>
              <w:spacing w:line="300" w:lineRule="exact"/>
              <w:jc w:val="center"/>
              <w:rPr>
                <w:rFonts w:ascii="宋体" w:hAnsi="宋体"/>
                <w:b/>
                <w:szCs w:val="21"/>
              </w:rPr>
            </w:pPr>
            <w:r>
              <w:rPr>
                <w:rFonts w:ascii="宋体" w:hAnsi="宋体" w:hint="eastAsia"/>
                <w:b/>
                <w:szCs w:val="21"/>
              </w:rPr>
              <w:t>整改依据标准</w:t>
            </w:r>
          </w:p>
        </w:tc>
        <w:tc>
          <w:tcPr>
            <w:tcW w:w="5050" w:type="dxa"/>
            <w:vAlign w:val="center"/>
          </w:tcPr>
          <w:p w:rsidR="002D329D" w:rsidRDefault="00850A58">
            <w:pPr>
              <w:spacing w:line="300" w:lineRule="exact"/>
              <w:jc w:val="center"/>
              <w:rPr>
                <w:rFonts w:ascii="宋体" w:hAnsi="宋体"/>
                <w:b/>
                <w:szCs w:val="21"/>
              </w:rPr>
            </w:pPr>
            <w:r>
              <w:rPr>
                <w:rFonts w:ascii="宋体" w:hAnsi="宋体" w:hint="eastAsia"/>
                <w:b/>
                <w:szCs w:val="21"/>
              </w:rPr>
              <w:t>标准原文</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tcBorders>
              <w:right w:val="single" w:sz="4" w:space="0" w:color="auto"/>
            </w:tcBorders>
            <w:vAlign w:val="center"/>
          </w:tcPr>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szCs w:val="21"/>
              </w:rPr>
              <w:t>用电设备的金属部分，未接地或接零：</w:t>
            </w:r>
          </w:p>
        </w:tc>
        <w:tc>
          <w:tcPr>
            <w:tcW w:w="2796" w:type="dxa"/>
            <w:tcBorders>
              <w:top w:val="single" w:sz="4" w:space="0" w:color="auto"/>
              <w:left w:val="single" w:sz="4" w:space="0" w:color="auto"/>
              <w:bottom w:val="single" w:sz="4" w:space="0" w:color="auto"/>
              <w:right w:val="single" w:sz="4" w:space="0" w:color="auto"/>
            </w:tcBorders>
            <w:vAlign w:val="center"/>
          </w:tcPr>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szCs w:val="21"/>
              </w:rPr>
              <w:t>《电气装置安装工程接地装置施工及验收规范》</w:t>
            </w:r>
            <w:r>
              <w:rPr>
                <w:rFonts w:asciiTheme="minorEastAsia" w:eastAsiaTheme="minorEastAsia" w:hAnsiTheme="minorEastAsia" w:cstheme="minorEastAsia" w:hint="eastAsia"/>
                <w:color w:val="FF0000"/>
                <w:szCs w:val="21"/>
              </w:rPr>
              <w:t>GB50169-20</w:t>
            </w:r>
            <w:r>
              <w:rPr>
                <w:rFonts w:asciiTheme="minorEastAsia" w:eastAsiaTheme="minorEastAsia" w:hAnsiTheme="minorEastAsia" w:cstheme="minorEastAsia" w:hint="eastAsia"/>
                <w:color w:val="FF0000"/>
                <w:szCs w:val="21"/>
              </w:rPr>
              <w:t>1</w:t>
            </w:r>
            <w:r>
              <w:rPr>
                <w:rFonts w:asciiTheme="minorEastAsia" w:eastAsiaTheme="minorEastAsia" w:hAnsiTheme="minorEastAsia" w:cstheme="minorEastAsia" w:hint="eastAsia"/>
                <w:color w:val="FF0000"/>
                <w:szCs w:val="21"/>
              </w:rPr>
              <w:t>6  3.</w:t>
            </w:r>
            <w:r>
              <w:rPr>
                <w:rFonts w:asciiTheme="minorEastAsia" w:eastAsiaTheme="minorEastAsia" w:hAnsiTheme="minorEastAsia" w:cstheme="minorEastAsia" w:hint="eastAsia"/>
                <w:color w:val="FF0000"/>
                <w:szCs w:val="21"/>
              </w:rPr>
              <w:t>0.4</w:t>
            </w:r>
          </w:p>
        </w:tc>
        <w:tc>
          <w:tcPr>
            <w:tcW w:w="5050" w:type="dxa"/>
            <w:tcBorders>
              <w:left w:val="single" w:sz="4" w:space="0" w:color="auto"/>
            </w:tcBorders>
            <w:vAlign w:val="center"/>
          </w:tcPr>
          <w:p w:rsidR="002D329D" w:rsidRDefault="00850A58">
            <w:pPr>
              <w:jc w:val="left"/>
              <w:outlineLvl w:val="3"/>
              <w:rPr>
                <w:rFonts w:ascii="宋体" w:hAnsi="宋体"/>
                <w:szCs w:val="21"/>
              </w:rPr>
            </w:pPr>
            <w:r>
              <w:rPr>
                <w:rFonts w:ascii="宋体" w:hAnsi="宋体" w:hint="eastAsia"/>
                <w:szCs w:val="21"/>
              </w:rPr>
              <w:t>电气装置的下列金属部分，均必须接地： </w:t>
            </w:r>
          </w:p>
          <w:p w:rsidR="002D329D" w:rsidRDefault="00850A58">
            <w:pPr>
              <w:jc w:val="left"/>
              <w:outlineLvl w:val="3"/>
              <w:rPr>
                <w:rFonts w:ascii="宋体" w:hAnsi="宋体"/>
                <w:szCs w:val="21"/>
              </w:rPr>
            </w:pPr>
            <w:r>
              <w:rPr>
                <w:rFonts w:ascii="宋体" w:hAnsi="宋体" w:hint="eastAsia"/>
                <w:szCs w:val="21"/>
              </w:rPr>
              <w:t>1</w:t>
            </w:r>
            <w:r>
              <w:rPr>
                <w:rFonts w:ascii="宋体" w:hAnsi="宋体" w:hint="eastAsia"/>
                <w:szCs w:val="21"/>
              </w:rPr>
              <w:t> </w:t>
            </w:r>
            <w:r>
              <w:rPr>
                <w:rFonts w:ascii="宋体" w:hAnsi="宋体" w:hint="eastAsia"/>
                <w:color w:val="FF0000"/>
                <w:szCs w:val="21"/>
              </w:rPr>
              <w:t>电气设备的金属底座、框架及外壳和传动装置</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2</w:t>
            </w:r>
            <w:r>
              <w:rPr>
                <w:rFonts w:ascii="宋体" w:hAnsi="宋体" w:hint="eastAsia"/>
                <w:szCs w:val="21"/>
              </w:rPr>
              <w:t> 携带式或移动式用电器具的金属底座和外壳。</w:t>
            </w:r>
          </w:p>
          <w:p w:rsidR="002D329D" w:rsidRDefault="00850A58">
            <w:pPr>
              <w:jc w:val="left"/>
              <w:outlineLvl w:val="3"/>
              <w:rPr>
                <w:rFonts w:ascii="宋体" w:hAnsi="宋体"/>
                <w:szCs w:val="21"/>
              </w:rPr>
            </w:pPr>
            <w:r>
              <w:rPr>
                <w:rFonts w:ascii="宋体" w:hAnsi="宋体" w:hint="eastAsia"/>
                <w:szCs w:val="21"/>
              </w:rPr>
              <w:t>3</w:t>
            </w:r>
            <w:r>
              <w:rPr>
                <w:rFonts w:ascii="宋体" w:hAnsi="宋体" w:hint="eastAsia"/>
                <w:szCs w:val="21"/>
              </w:rPr>
              <w:t> </w:t>
            </w:r>
            <w:r>
              <w:rPr>
                <w:rFonts w:ascii="宋体" w:hAnsi="宋体" w:hint="eastAsia"/>
                <w:color w:val="FF0000"/>
                <w:szCs w:val="21"/>
              </w:rPr>
              <w:t>箱式变电站的金属箱体</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4</w:t>
            </w:r>
            <w:r>
              <w:rPr>
                <w:rFonts w:ascii="宋体" w:hAnsi="宋体" w:hint="eastAsia"/>
                <w:szCs w:val="21"/>
              </w:rPr>
              <w:t> 互感器的二次绕组。 </w:t>
            </w:r>
          </w:p>
          <w:p w:rsidR="002D329D" w:rsidRDefault="00850A58">
            <w:pPr>
              <w:jc w:val="left"/>
              <w:outlineLvl w:val="3"/>
              <w:rPr>
                <w:rFonts w:ascii="宋体" w:hAnsi="宋体"/>
                <w:szCs w:val="21"/>
              </w:rPr>
            </w:pPr>
            <w:r>
              <w:rPr>
                <w:rFonts w:ascii="宋体" w:hAnsi="宋体" w:hint="eastAsia"/>
                <w:szCs w:val="21"/>
              </w:rPr>
              <w:t>5</w:t>
            </w:r>
            <w:r>
              <w:rPr>
                <w:rFonts w:ascii="宋体" w:hAnsi="宋体" w:hint="eastAsia"/>
                <w:szCs w:val="21"/>
              </w:rPr>
              <w:t> </w:t>
            </w:r>
            <w:r>
              <w:rPr>
                <w:rFonts w:ascii="宋体" w:hAnsi="宋体" w:hint="eastAsia"/>
                <w:color w:val="FF0000"/>
                <w:szCs w:val="21"/>
              </w:rPr>
              <w:t>配电、控制、保护用的屏｛柜、箱）及操作台的金属框架和底座</w:t>
            </w:r>
            <w:r>
              <w:rPr>
                <w:rFonts w:ascii="宋体" w:hAnsi="宋体" w:hint="eastAsia"/>
                <w:szCs w:val="21"/>
              </w:rPr>
              <w:t>。</w:t>
            </w:r>
          </w:p>
          <w:p w:rsidR="002D329D" w:rsidRDefault="00850A58">
            <w:pPr>
              <w:jc w:val="left"/>
              <w:outlineLvl w:val="3"/>
              <w:rPr>
                <w:rFonts w:ascii="宋体" w:hAnsi="宋体"/>
                <w:szCs w:val="21"/>
              </w:rPr>
            </w:pPr>
            <w:r>
              <w:rPr>
                <w:rFonts w:ascii="宋体" w:hAnsi="宋体" w:hint="eastAsia"/>
                <w:szCs w:val="21"/>
              </w:rPr>
              <w:t>6</w:t>
            </w:r>
            <w:r>
              <w:rPr>
                <w:rFonts w:ascii="宋体" w:hAnsi="宋体" w:hint="eastAsia"/>
                <w:szCs w:val="21"/>
              </w:rPr>
              <w:t> 电力电缆的金属护层、接头盒、终端头和金属</w:t>
            </w:r>
            <w:proofErr w:type="gramStart"/>
            <w:r>
              <w:rPr>
                <w:rFonts w:ascii="宋体" w:hAnsi="宋体" w:hint="eastAsia"/>
                <w:szCs w:val="21"/>
              </w:rPr>
              <w:t>保拼管</w:t>
            </w:r>
            <w:proofErr w:type="gramEnd"/>
            <w:r>
              <w:rPr>
                <w:rFonts w:ascii="宋体" w:hAnsi="宋体" w:hint="eastAsia"/>
                <w:szCs w:val="21"/>
              </w:rPr>
              <w:t>及二次电缆的屏蔽层。</w:t>
            </w:r>
          </w:p>
          <w:p w:rsidR="002D329D" w:rsidRDefault="00850A58">
            <w:pPr>
              <w:jc w:val="left"/>
              <w:outlineLvl w:val="3"/>
              <w:rPr>
                <w:rFonts w:ascii="宋体" w:hAnsi="宋体"/>
                <w:szCs w:val="21"/>
              </w:rPr>
            </w:pPr>
            <w:r>
              <w:rPr>
                <w:rFonts w:ascii="宋体" w:hAnsi="宋体" w:hint="eastAsia"/>
                <w:szCs w:val="21"/>
              </w:rPr>
              <w:t>7</w:t>
            </w:r>
            <w:r>
              <w:rPr>
                <w:rFonts w:ascii="宋体" w:hAnsi="宋体" w:hint="eastAsia"/>
                <w:szCs w:val="21"/>
              </w:rPr>
              <w:t> 电缆桥架、支架和井架。 </w:t>
            </w:r>
          </w:p>
          <w:p w:rsidR="002D329D" w:rsidRDefault="00850A58">
            <w:pPr>
              <w:jc w:val="left"/>
              <w:outlineLvl w:val="3"/>
              <w:rPr>
                <w:rFonts w:ascii="宋体" w:hAnsi="宋体"/>
                <w:szCs w:val="21"/>
              </w:rPr>
            </w:pPr>
            <w:r>
              <w:rPr>
                <w:rFonts w:ascii="宋体" w:hAnsi="宋体" w:hint="eastAsia"/>
                <w:szCs w:val="21"/>
              </w:rPr>
              <w:t>8</w:t>
            </w:r>
            <w:r>
              <w:rPr>
                <w:rFonts w:ascii="宋体" w:hAnsi="宋体" w:hint="eastAsia"/>
                <w:szCs w:val="21"/>
              </w:rPr>
              <w:t> 变电站（换流站）构、支架。</w:t>
            </w:r>
          </w:p>
          <w:p w:rsidR="002D329D" w:rsidRDefault="00850A58">
            <w:pPr>
              <w:jc w:val="left"/>
              <w:outlineLvl w:val="3"/>
              <w:rPr>
                <w:rFonts w:ascii="宋体" w:hAnsi="宋体"/>
                <w:szCs w:val="21"/>
              </w:rPr>
            </w:pPr>
            <w:r>
              <w:rPr>
                <w:rFonts w:ascii="宋体" w:hAnsi="宋体" w:hint="eastAsia"/>
                <w:szCs w:val="21"/>
              </w:rPr>
              <w:t>9</w:t>
            </w:r>
            <w:r>
              <w:rPr>
                <w:rFonts w:ascii="宋体" w:hAnsi="宋体" w:hint="eastAsia"/>
                <w:szCs w:val="21"/>
              </w:rPr>
              <w:t> 装有架空地结或电气设备的电力线路杆塔。</w:t>
            </w:r>
          </w:p>
          <w:p w:rsidR="002D329D" w:rsidRDefault="00850A58">
            <w:pPr>
              <w:jc w:val="left"/>
              <w:outlineLvl w:val="3"/>
              <w:rPr>
                <w:rFonts w:ascii="宋体" w:hAnsi="宋体"/>
                <w:szCs w:val="21"/>
              </w:rPr>
            </w:pPr>
            <w:r>
              <w:rPr>
                <w:rFonts w:ascii="宋体" w:hAnsi="宋体" w:hint="eastAsia"/>
                <w:szCs w:val="21"/>
              </w:rPr>
              <w:t>10</w:t>
            </w:r>
            <w:r>
              <w:rPr>
                <w:rFonts w:ascii="宋体" w:hAnsi="宋体" w:hint="eastAsia"/>
                <w:szCs w:val="21"/>
              </w:rPr>
              <w:t> 配电装置的金属遮栏。 </w:t>
            </w:r>
          </w:p>
          <w:p w:rsidR="002D329D" w:rsidRDefault="00850A58">
            <w:pPr>
              <w:jc w:val="left"/>
              <w:outlineLvl w:val="3"/>
              <w:rPr>
                <w:rFonts w:asciiTheme="minorEastAsia" w:eastAsiaTheme="minorEastAsia" w:hAnsiTheme="minorEastAsia" w:cstheme="minorEastAsia"/>
                <w:szCs w:val="21"/>
              </w:rPr>
            </w:pPr>
            <w:r>
              <w:rPr>
                <w:rFonts w:ascii="宋体" w:hAnsi="宋体" w:hint="eastAsia"/>
                <w:szCs w:val="21"/>
              </w:rPr>
              <w:t>11</w:t>
            </w:r>
            <w:r>
              <w:rPr>
                <w:rFonts w:ascii="宋体" w:hAnsi="宋体" w:hint="eastAsia"/>
                <w:szCs w:val="21"/>
              </w:rPr>
              <w:t> 电热设备的金属外壳。</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szCs w:val="21"/>
              </w:rPr>
              <w:t>电气设备的接地线采取串连的方式；</w:t>
            </w:r>
          </w:p>
        </w:tc>
        <w:tc>
          <w:tcPr>
            <w:tcW w:w="2796" w:type="dxa"/>
            <w:tcBorders>
              <w:top w:val="single" w:sz="4" w:space="0" w:color="auto"/>
            </w:tcBorders>
            <w:vAlign w:val="center"/>
          </w:tcPr>
          <w:p w:rsidR="002D329D" w:rsidRDefault="00850A58">
            <w:pPr>
              <w:ind w:left="210" w:hangingChars="100" w:hanging="210"/>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color w:val="0070C0"/>
                <w:szCs w:val="21"/>
              </w:rPr>
              <w:t xml:space="preserve"> </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建筑电气工程施工质量验收规范</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GB 50</w:t>
            </w:r>
            <w:r>
              <w:rPr>
                <w:rFonts w:asciiTheme="minorEastAsia" w:eastAsiaTheme="minorEastAsia" w:hAnsiTheme="minorEastAsia" w:cstheme="minorEastAsia" w:hint="eastAsia"/>
                <w:color w:val="FF0000"/>
                <w:szCs w:val="21"/>
              </w:rPr>
              <w:t>303</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 xml:space="preserve">2015 </w:t>
            </w:r>
            <w:r>
              <w:rPr>
                <w:rFonts w:asciiTheme="minorEastAsia" w:eastAsiaTheme="minorEastAsia" w:hAnsiTheme="minorEastAsia" w:cstheme="minorEastAsia" w:hint="eastAsia"/>
                <w:color w:val="FF0000"/>
                <w:szCs w:val="21"/>
              </w:rPr>
              <w:t>3.</w:t>
            </w:r>
            <w:r>
              <w:rPr>
                <w:rFonts w:asciiTheme="minorEastAsia" w:eastAsiaTheme="minorEastAsia" w:hAnsiTheme="minorEastAsia" w:cstheme="minorEastAsia" w:hint="eastAsia"/>
                <w:color w:val="FF0000"/>
                <w:szCs w:val="21"/>
              </w:rPr>
              <w:t>1.7</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电气设备的外露可导电部分应单独与保护导体相连接，不得串联连接，连接导体的材质、</w:t>
            </w:r>
            <w:proofErr w:type="gramStart"/>
            <w:r>
              <w:rPr>
                <w:rFonts w:asciiTheme="minorEastAsia" w:eastAsiaTheme="minorEastAsia" w:hAnsiTheme="minorEastAsia" w:cstheme="minorEastAsia" w:hint="eastAsia"/>
                <w:szCs w:val="21"/>
              </w:rPr>
              <w:t>截面积应符合</w:t>
            </w:r>
            <w:proofErr w:type="gramEnd"/>
            <w:r>
              <w:rPr>
                <w:rFonts w:asciiTheme="minorEastAsia" w:eastAsiaTheme="minorEastAsia" w:hAnsiTheme="minorEastAsia" w:cstheme="minorEastAsia" w:hint="eastAsia"/>
                <w:szCs w:val="21"/>
              </w:rPr>
              <w:t>设计要求。</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szCs w:val="21"/>
              </w:rPr>
              <w:t>接地线未采取防止发生机械损伤和化学腐蚀的措施；</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《电气装置安装工程接地装置施工及验收规范》</w:t>
            </w:r>
          </w:p>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color w:val="FF0000"/>
                <w:szCs w:val="21"/>
              </w:rPr>
              <w:t>GB 50169-20</w:t>
            </w:r>
            <w:r>
              <w:rPr>
                <w:rFonts w:asciiTheme="minorEastAsia" w:eastAsiaTheme="minorEastAsia" w:hAnsiTheme="minorEastAsia" w:cstheme="minorEastAsia" w:hint="eastAsia"/>
                <w:color w:val="FF0000"/>
                <w:szCs w:val="21"/>
              </w:rPr>
              <w:t>1</w:t>
            </w:r>
            <w:r>
              <w:rPr>
                <w:rFonts w:asciiTheme="minorEastAsia" w:eastAsiaTheme="minorEastAsia" w:hAnsiTheme="minorEastAsia" w:cstheme="minorEastAsia" w:hint="eastAsia"/>
                <w:color w:val="FF0000"/>
                <w:szCs w:val="21"/>
              </w:rPr>
              <w:t xml:space="preserve">6   </w:t>
            </w:r>
            <w:r>
              <w:rPr>
                <w:rFonts w:asciiTheme="minorEastAsia" w:eastAsiaTheme="minorEastAsia" w:hAnsiTheme="minorEastAsia" w:cstheme="minorEastAsia" w:hint="eastAsia"/>
                <w:color w:val="FF0000"/>
                <w:szCs w:val="21"/>
              </w:rPr>
              <w:t>4.2.3</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接地线应采取防止发生机械损伤和化学腐蚀的措施</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szCs w:val="21"/>
              </w:rPr>
              <w:t>接地线在与公路、铁路或管道等交叉及其他可能使接地线遭受损伤处，</w:t>
            </w:r>
            <w:proofErr w:type="gramStart"/>
            <w:r>
              <w:rPr>
                <w:rFonts w:asciiTheme="minorEastAsia" w:eastAsiaTheme="minorEastAsia" w:hAnsiTheme="minorEastAsia" w:cstheme="minorEastAsia" w:hint="eastAsia"/>
                <w:szCs w:val="21"/>
              </w:rPr>
              <w:t>均应用</w:t>
            </w:r>
            <w:proofErr w:type="gramEnd"/>
            <w:r>
              <w:rPr>
                <w:rFonts w:asciiTheme="minorEastAsia" w:eastAsiaTheme="minorEastAsia" w:hAnsiTheme="minorEastAsia" w:cstheme="minorEastAsia" w:hint="eastAsia"/>
                <w:szCs w:val="21"/>
              </w:rPr>
              <w:t>铜管或角钢等加以保护</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接地线在穿过已有建</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构</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筑物处，应加装铜管或其他坚固的保护套，有化学腐蚀的部位还应采取防腐措施</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接地线在穿过新建构筑物处，可绕过基础或在其下方穿过，不应断开或浇筑在混凝土中</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配电室的门、窗关闭未密合；与室外相通的洞、通风孔未设防止鼠、蛇类等小动物进入的网罩；</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《低压配电设计规范》</w:t>
            </w:r>
            <w:r>
              <w:rPr>
                <w:rFonts w:asciiTheme="minorEastAsia" w:eastAsiaTheme="minorEastAsia" w:hAnsiTheme="minorEastAsia" w:cstheme="minorEastAsia" w:hint="eastAsia"/>
                <w:color w:val="FF0000"/>
                <w:szCs w:val="21"/>
              </w:rPr>
              <w:t>GB 50054-</w:t>
            </w:r>
            <w:r>
              <w:rPr>
                <w:rFonts w:asciiTheme="minorEastAsia" w:eastAsiaTheme="minorEastAsia" w:hAnsiTheme="minorEastAsia" w:cstheme="minorEastAsia" w:hint="eastAsia"/>
                <w:color w:val="FF0000"/>
                <w:szCs w:val="21"/>
              </w:rPr>
              <w:t>2011  4.3.7</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配电室的门、窗关闭应密合；与室外相通的洞、通风孔应</w:t>
            </w:r>
            <w:proofErr w:type="gramStart"/>
            <w:r>
              <w:rPr>
                <w:rFonts w:asciiTheme="minorEastAsia" w:eastAsiaTheme="minorEastAsia" w:hAnsiTheme="minorEastAsia" w:cstheme="minorEastAsia" w:hint="eastAsia"/>
                <w:color w:val="FF0000"/>
                <w:szCs w:val="21"/>
              </w:rPr>
              <w:t>设防止</w:t>
            </w:r>
            <w:proofErr w:type="gramEnd"/>
            <w:r>
              <w:rPr>
                <w:rFonts w:asciiTheme="minorEastAsia" w:eastAsiaTheme="minorEastAsia" w:hAnsiTheme="minorEastAsia" w:cstheme="minorEastAsia" w:hint="eastAsia"/>
                <w:color w:val="FF0000"/>
                <w:szCs w:val="21"/>
              </w:rPr>
              <w:t>鼠、蛇类等小动物进入网罩</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其</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防护等级不宜低于现行国家标准《外壳防护等级（</w:t>
            </w:r>
            <w:r>
              <w:rPr>
                <w:rFonts w:asciiTheme="minorEastAsia" w:eastAsiaTheme="minorEastAsia" w:hAnsiTheme="minorEastAsia" w:cstheme="minorEastAsia" w:hint="eastAsia"/>
                <w:szCs w:val="21"/>
              </w:rPr>
              <w:t xml:space="preserve">IP </w:t>
            </w:r>
            <w:r>
              <w:rPr>
                <w:rFonts w:asciiTheme="minorEastAsia" w:eastAsiaTheme="minorEastAsia" w:hAnsiTheme="minorEastAsia" w:cstheme="minorEastAsia" w:hint="eastAsia"/>
                <w:szCs w:val="21"/>
              </w:rPr>
              <w:t>代码）</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GB4208 </w:t>
            </w:r>
            <w:r>
              <w:rPr>
                <w:rFonts w:asciiTheme="minorEastAsia" w:eastAsiaTheme="minorEastAsia" w:hAnsiTheme="minorEastAsia" w:cstheme="minorEastAsia" w:hint="eastAsia"/>
                <w:szCs w:val="21"/>
              </w:rPr>
              <w:t>规定的</w:t>
            </w:r>
            <w:r>
              <w:rPr>
                <w:rFonts w:asciiTheme="minorEastAsia" w:eastAsiaTheme="minorEastAsia" w:hAnsiTheme="minorEastAsia" w:cstheme="minorEastAsia" w:hint="eastAsia"/>
                <w:szCs w:val="21"/>
              </w:rPr>
              <w:t xml:space="preserve"> IP3X </w:t>
            </w:r>
            <w:r>
              <w:rPr>
                <w:rFonts w:asciiTheme="minorEastAsia" w:eastAsiaTheme="minorEastAsia" w:hAnsiTheme="minorEastAsia" w:cstheme="minorEastAsia" w:hint="eastAsia"/>
                <w:szCs w:val="21"/>
              </w:rPr>
              <w:t>级。直接与室外露天相</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通的通风孔尚应采取防止雨</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雪飘入的措施。</w:t>
            </w:r>
            <w:r>
              <w:rPr>
                <w:rFonts w:asciiTheme="minorEastAsia" w:eastAsiaTheme="minorEastAsia" w:hAnsiTheme="minorEastAsia" w:cstheme="minorEastAsia" w:hint="eastAsia"/>
                <w:color w:val="FF0000"/>
                <w:szCs w:val="21"/>
              </w:rPr>
              <w:t>（五防：火水雷雪小动物）</w:t>
            </w:r>
          </w:p>
        </w:tc>
      </w:tr>
      <w:tr w:rsidR="002D329D">
        <w:trPr>
          <w:trHeight w:val="150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配电室内的电缆沟未采取防水和排水措施，电缆沟无盖板；</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《低压配电设计规范》</w:t>
            </w:r>
            <w:r>
              <w:rPr>
                <w:rFonts w:asciiTheme="minorEastAsia" w:eastAsiaTheme="minorEastAsia" w:hAnsiTheme="minorEastAsia" w:cstheme="minorEastAsia" w:hint="eastAsia"/>
                <w:color w:val="FF0000"/>
                <w:szCs w:val="21"/>
              </w:rPr>
              <w:t>GB 50054-</w:t>
            </w:r>
            <w:r>
              <w:rPr>
                <w:rFonts w:asciiTheme="minorEastAsia" w:eastAsiaTheme="minorEastAsia" w:hAnsiTheme="minorEastAsia" w:cstheme="minorEastAsia" w:hint="eastAsia"/>
                <w:color w:val="FF0000"/>
                <w:szCs w:val="21"/>
              </w:rPr>
              <w:t>2011</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4.3.4</w:t>
            </w:r>
            <w:r>
              <w:rPr>
                <w:rFonts w:asciiTheme="minorEastAsia" w:eastAsiaTheme="minorEastAsia" w:hAnsiTheme="minorEastAsia" w:cstheme="minorEastAsia" w:hint="eastAsia"/>
                <w:szCs w:val="21"/>
              </w:rPr>
              <w:t xml:space="preserve">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配电室内的电缆沟</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应采取防水盒排水措施。配电室的地面宜高出本层地面</w:t>
            </w:r>
            <w:r>
              <w:rPr>
                <w:rFonts w:asciiTheme="minorEastAsia" w:eastAsiaTheme="minorEastAsia" w:hAnsiTheme="minorEastAsia" w:cstheme="minorEastAsia" w:hint="eastAsia"/>
                <w:szCs w:val="21"/>
              </w:rPr>
              <w:t xml:space="preserve"> 50mm </w:t>
            </w:r>
            <w:r>
              <w:rPr>
                <w:rFonts w:asciiTheme="minorEastAsia" w:eastAsiaTheme="minorEastAsia" w:hAnsiTheme="minorEastAsia" w:cstheme="minorEastAsia" w:hint="eastAsia"/>
                <w:szCs w:val="21"/>
              </w:rPr>
              <w:t>或设置防水门槛。</w:t>
            </w:r>
          </w:p>
        </w:tc>
      </w:tr>
      <w:tr w:rsidR="002D329D">
        <w:trPr>
          <w:trHeight w:val="156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配电室堆放杂物；</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w:t>
            </w:r>
            <w:r>
              <w:rPr>
                <w:rFonts w:asciiTheme="minorEastAsia" w:eastAsiaTheme="minorEastAsia" w:hAnsiTheme="minorEastAsia" w:cstheme="minorEastAsia" w:hint="eastAsia"/>
                <w:bCs/>
                <w:kern w:val="0"/>
                <w:szCs w:val="21"/>
              </w:rPr>
              <w:t xml:space="preserve"> </w:t>
            </w:r>
            <w:r>
              <w:rPr>
                <w:rFonts w:asciiTheme="minorEastAsia" w:eastAsiaTheme="minorEastAsia" w:hAnsiTheme="minorEastAsia" w:cstheme="minorEastAsia" w:hint="eastAsia"/>
                <w:bCs/>
                <w:kern w:val="0"/>
                <w:szCs w:val="21"/>
              </w:rPr>
              <w:t>施工现场临时用电安全技术规范》</w:t>
            </w:r>
            <w:r>
              <w:rPr>
                <w:rFonts w:asciiTheme="minorEastAsia" w:eastAsiaTheme="minorEastAsia" w:hAnsiTheme="minorEastAsia" w:cstheme="minorEastAsia" w:hint="eastAsia"/>
                <w:bCs/>
                <w:kern w:val="0"/>
                <w:szCs w:val="21"/>
              </w:rPr>
              <w:t xml:space="preserve"> JGJ46 </w:t>
            </w:r>
            <w:r>
              <w:rPr>
                <w:rFonts w:asciiTheme="minorEastAsia" w:eastAsiaTheme="minorEastAsia" w:hAnsiTheme="minorEastAsia" w:cstheme="minorEastAsia" w:hint="eastAsia"/>
                <w:bCs/>
                <w:kern w:val="0"/>
                <w:szCs w:val="21"/>
              </w:rPr>
              <w:t>一</w:t>
            </w:r>
            <w:proofErr w:type="gramStart"/>
            <w:r>
              <w:rPr>
                <w:rFonts w:asciiTheme="minorEastAsia" w:eastAsiaTheme="minorEastAsia" w:hAnsiTheme="minorEastAsia" w:cstheme="minorEastAsia" w:hint="eastAsia"/>
                <w:bCs/>
                <w:kern w:val="0"/>
                <w:szCs w:val="21"/>
              </w:rPr>
              <w:t>2005</w:t>
            </w:r>
            <w:proofErr w:type="gramEnd"/>
            <w:r>
              <w:rPr>
                <w:rFonts w:asciiTheme="minorEastAsia" w:eastAsiaTheme="minorEastAsia" w:hAnsiTheme="minorEastAsia" w:cstheme="minorEastAsia" w:hint="eastAsia"/>
                <w:bCs/>
                <w:kern w:val="0"/>
                <w:szCs w:val="21"/>
              </w:rPr>
              <w:t xml:space="preserve">    </w:t>
            </w:r>
            <w:r>
              <w:rPr>
                <w:rFonts w:asciiTheme="minorEastAsia" w:eastAsiaTheme="minorEastAsia" w:hAnsiTheme="minorEastAsia" w:cstheme="minorEastAsia" w:hint="eastAsia"/>
                <w:bCs/>
                <w:szCs w:val="21"/>
              </w:rPr>
              <w:t>6.1.9</w:t>
            </w:r>
          </w:p>
        </w:tc>
        <w:tc>
          <w:tcPr>
            <w:tcW w:w="5050" w:type="dxa"/>
            <w:vAlign w:val="center"/>
          </w:tcPr>
          <w:p w:rsidR="002D329D" w:rsidRDefault="00850A58">
            <w:pPr>
              <w:jc w:val="left"/>
              <w:outlineLvl w:val="3"/>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配电室应保持整洁，不得堆放任何妨碍操作、维修的杂物。</w:t>
            </w:r>
          </w:p>
        </w:tc>
      </w:tr>
      <w:tr w:rsidR="002D329D">
        <w:trPr>
          <w:trHeight w:val="215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配电线路的老化，破损；</w:t>
            </w:r>
          </w:p>
        </w:tc>
        <w:tc>
          <w:tcPr>
            <w:tcW w:w="2796" w:type="dxa"/>
            <w:vAlign w:val="center"/>
          </w:tcPr>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szCs w:val="21"/>
              </w:rPr>
              <w:t>《用电安全导则》</w:t>
            </w:r>
            <w:r>
              <w:rPr>
                <w:rFonts w:asciiTheme="minorEastAsia" w:eastAsiaTheme="minorEastAsia" w:hAnsiTheme="minorEastAsia" w:cstheme="minorEastAsia" w:hint="eastAsia"/>
                <w:szCs w:val="21"/>
              </w:rPr>
              <w:t>GB/T13869-20</w:t>
            </w:r>
            <w:r>
              <w:rPr>
                <w:rFonts w:asciiTheme="minorEastAsia" w:eastAsiaTheme="minorEastAsia" w:hAnsiTheme="minorEastAsia" w:cstheme="minorEastAsia" w:hint="eastAsia"/>
                <w:szCs w:val="21"/>
              </w:rPr>
              <w:t>17</w:t>
            </w:r>
            <w:r>
              <w:rPr>
                <w:rFonts w:asciiTheme="minorEastAsia" w:eastAsiaTheme="minorEastAsia" w:hAnsiTheme="minorEastAsia" w:cstheme="minorEastAsia" w:hint="eastAsia"/>
                <w:szCs w:val="21"/>
              </w:rPr>
              <w:t xml:space="preserve">  6</w:t>
            </w:r>
            <w:r>
              <w:rPr>
                <w:rFonts w:asciiTheme="minorEastAsia" w:eastAsiaTheme="minorEastAsia" w:hAnsiTheme="minorEastAsia" w:cstheme="minorEastAsia" w:hint="eastAsia"/>
                <w:color w:val="FF0000"/>
                <w:szCs w:val="21"/>
              </w:rPr>
              <w:t xml:space="preserve">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用电产品应该在规定的使用寿命期内使用，超过使用寿命期限的应及时报废或更换，必要时按照相关规定延长使用寿命</w:t>
            </w:r>
            <w:r>
              <w:rPr>
                <w:rFonts w:asciiTheme="minorEastAsia" w:eastAsiaTheme="minorEastAsia" w:hAnsiTheme="minorEastAsia" w:cstheme="minorEastAsia" w:hint="eastAsia"/>
                <w:szCs w:val="21"/>
              </w:rPr>
              <w:t>。</w:t>
            </w:r>
          </w:p>
        </w:tc>
      </w:tr>
      <w:tr w:rsidR="002D329D">
        <w:trPr>
          <w:trHeight w:val="412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电线明</w:t>
            </w:r>
            <w:proofErr w:type="gramStart"/>
            <w:r>
              <w:rPr>
                <w:rFonts w:asciiTheme="minorEastAsia" w:eastAsiaTheme="minorEastAsia" w:hAnsiTheme="minorEastAsia" w:cstheme="minorEastAsia" w:hint="eastAsia"/>
                <w:szCs w:val="21"/>
              </w:rPr>
              <w:t>敷没有</w:t>
            </w:r>
            <w:proofErr w:type="gramEnd"/>
            <w:r>
              <w:rPr>
                <w:rFonts w:asciiTheme="minorEastAsia" w:eastAsiaTheme="minorEastAsia" w:hAnsiTheme="minorEastAsia" w:cstheme="minorEastAsia" w:hint="eastAsia"/>
                <w:szCs w:val="21"/>
              </w:rPr>
              <w:t>防止电缆机械损伤的措施；（沿地面敷设的设备电源线未穿钢管保护）。</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《低压配电设计规范》</w:t>
            </w:r>
            <w:r>
              <w:rPr>
                <w:rFonts w:asciiTheme="minorEastAsia" w:eastAsiaTheme="minorEastAsia" w:hAnsiTheme="minorEastAsia" w:cstheme="minorEastAsia" w:hint="eastAsia"/>
                <w:color w:val="FF0000"/>
                <w:szCs w:val="21"/>
              </w:rPr>
              <w:t>GB50054-</w:t>
            </w:r>
            <w:r>
              <w:rPr>
                <w:rFonts w:asciiTheme="minorEastAsia" w:eastAsiaTheme="minorEastAsia" w:hAnsiTheme="minorEastAsia" w:cstheme="minorEastAsia" w:hint="eastAsia"/>
                <w:color w:val="FF0000"/>
                <w:szCs w:val="21"/>
              </w:rPr>
              <w:t>2011   7.1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配电线路的敷设</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应符合下列规定</w:t>
            </w:r>
            <w:r>
              <w:rPr>
                <w:rFonts w:asciiTheme="minorEastAsia" w:eastAsiaTheme="minorEastAsia" w:hAnsiTheme="minorEastAsia" w:cstheme="minorEastAsia" w:hint="eastAsia"/>
                <w:szCs w:val="21"/>
              </w:rPr>
              <w:t>：</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 </w:t>
            </w:r>
            <w:r>
              <w:rPr>
                <w:rFonts w:asciiTheme="minorEastAsia" w:eastAsiaTheme="minorEastAsia" w:hAnsiTheme="minorEastAsia" w:cstheme="minorEastAsia" w:hint="eastAsia"/>
                <w:szCs w:val="21"/>
              </w:rPr>
              <w:t>应避免由外部热源产生的热效应带来的损害；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2 </w:t>
            </w:r>
            <w:r>
              <w:rPr>
                <w:rFonts w:asciiTheme="minorEastAsia" w:eastAsiaTheme="minorEastAsia" w:hAnsiTheme="minorEastAsia" w:cstheme="minorEastAsia" w:hint="eastAsia"/>
                <w:szCs w:val="21"/>
              </w:rPr>
              <w:t>应防止在使用过程中因水的侵入或因进入固体物带来的损害；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3 </w:t>
            </w:r>
            <w:r>
              <w:rPr>
                <w:rFonts w:asciiTheme="minorEastAsia" w:eastAsiaTheme="minorEastAsia" w:hAnsiTheme="minorEastAsia" w:cstheme="minorEastAsia" w:hint="eastAsia"/>
                <w:szCs w:val="21"/>
              </w:rPr>
              <w:t>应防止外部的机械性损害；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4 </w:t>
            </w:r>
            <w:r>
              <w:rPr>
                <w:rFonts w:asciiTheme="minorEastAsia" w:eastAsiaTheme="minorEastAsia" w:hAnsiTheme="minorEastAsia" w:cstheme="minorEastAsia" w:hint="eastAsia"/>
                <w:szCs w:val="21"/>
              </w:rPr>
              <w:t>在有大量灰尘的场</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应避免由于灰尘聚集在布线上对散热带来的影响；</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5 </w:t>
            </w:r>
            <w:r>
              <w:rPr>
                <w:rFonts w:asciiTheme="minorEastAsia" w:eastAsiaTheme="minorEastAsia" w:hAnsiTheme="minorEastAsia" w:cstheme="minorEastAsia" w:hint="eastAsia"/>
                <w:szCs w:val="21"/>
              </w:rPr>
              <w:t>应避免由于强烈日光辐射带来的损害；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6 </w:t>
            </w:r>
            <w:r>
              <w:rPr>
                <w:rFonts w:asciiTheme="minorEastAsia" w:eastAsiaTheme="minorEastAsia" w:hAnsiTheme="minorEastAsia" w:cstheme="minorEastAsia" w:hint="eastAsia"/>
                <w:szCs w:val="21"/>
              </w:rPr>
              <w:t>应避免腐蚀或污染物存在的场所对布线系统带来的损害；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7 </w:t>
            </w:r>
            <w:r>
              <w:rPr>
                <w:rFonts w:asciiTheme="minorEastAsia" w:eastAsiaTheme="minorEastAsia" w:hAnsiTheme="minorEastAsia" w:cstheme="minorEastAsia" w:hint="eastAsia"/>
                <w:szCs w:val="21"/>
              </w:rPr>
              <w:t>应避免有植物和（或）霉菌衍生存在的场所对布线系统带来的损害；</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8 </w:t>
            </w:r>
            <w:r>
              <w:rPr>
                <w:rFonts w:asciiTheme="minorEastAsia" w:eastAsiaTheme="minorEastAsia" w:hAnsiTheme="minorEastAsia" w:cstheme="minorEastAsia" w:hint="eastAsia"/>
                <w:szCs w:val="21"/>
              </w:rPr>
              <w:t>应避免有动物的情况对布线系统带来的损害。</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安装在生产车间和有人场所的开敞式配电设备未设置遮护物或阻挡物；</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《低压配电设计规范》</w:t>
            </w:r>
            <w:r>
              <w:rPr>
                <w:rFonts w:asciiTheme="minorEastAsia" w:eastAsiaTheme="minorEastAsia" w:hAnsiTheme="minorEastAsia" w:cstheme="minorEastAsia" w:hint="eastAsia"/>
                <w:color w:val="FF0000"/>
                <w:szCs w:val="21"/>
              </w:rPr>
              <w:t>GB 50054-</w:t>
            </w:r>
            <w:r>
              <w:rPr>
                <w:rFonts w:asciiTheme="minorEastAsia" w:eastAsiaTheme="minorEastAsia" w:hAnsiTheme="minorEastAsia" w:cstheme="minorEastAsia" w:hint="eastAsia"/>
                <w:color w:val="FF0000"/>
                <w:szCs w:val="21"/>
              </w:rPr>
              <w:t>2011</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 xml:space="preserve"> 5.1.2</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标称电压超过交流方均根植</w:t>
            </w:r>
            <w:r>
              <w:rPr>
                <w:rFonts w:asciiTheme="minorEastAsia" w:eastAsiaTheme="minorEastAsia" w:hAnsiTheme="minorEastAsia" w:cstheme="minorEastAsia" w:hint="eastAsia"/>
                <w:szCs w:val="21"/>
              </w:rPr>
              <w:t xml:space="preserve"> 25V </w:t>
            </w:r>
            <w:r>
              <w:rPr>
                <w:rFonts w:asciiTheme="minorEastAsia" w:eastAsiaTheme="minorEastAsia" w:hAnsiTheme="minorEastAsia" w:cstheme="minorEastAsia" w:hint="eastAsia"/>
                <w:szCs w:val="21"/>
              </w:rPr>
              <w:t>容易被触及的裸带电体</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应设置遮栏或外护物。其防护等级不应</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低于现行国家标准《外壳防护等级（</w:t>
            </w:r>
            <w:r>
              <w:rPr>
                <w:rFonts w:asciiTheme="minorEastAsia" w:eastAsiaTheme="minorEastAsia" w:hAnsiTheme="minorEastAsia" w:cstheme="minorEastAsia" w:hint="eastAsia"/>
                <w:szCs w:val="21"/>
              </w:rPr>
              <w:t xml:space="preserve">IP </w:t>
            </w:r>
            <w:r>
              <w:rPr>
                <w:rFonts w:asciiTheme="minorEastAsia" w:eastAsiaTheme="minorEastAsia" w:hAnsiTheme="minorEastAsia" w:cstheme="minorEastAsia" w:hint="eastAsia"/>
                <w:szCs w:val="21"/>
              </w:rPr>
              <w:t>代码）》</w:t>
            </w:r>
            <w:r>
              <w:rPr>
                <w:rFonts w:asciiTheme="minorEastAsia" w:eastAsiaTheme="minorEastAsia" w:hAnsiTheme="minorEastAsia" w:cstheme="minorEastAsia" w:hint="eastAsia"/>
                <w:szCs w:val="21"/>
              </w:rPr>
              <w:t xml:space="preserve">GB4208 </w:t>
            </w:r>
            <w:r>
              <w:rPr>
                <w:rFonts w:asciiTheme="minorEastAsia" w:eastAsiaTheme="minorEastAsia" w:hAnsiTheme="minorEastAsia" w:cstheme="minorEastAsia" w:hint="eastAsia"/>
                <w:szCs w:val="21"/>
              </w:rPr>
              <w:t>规定的</w:t>
            </w:r>
            <w:r>
              <w:rPr>
                <w:rFonts w:asciiTheme="minorEastAsia" w:eastAsiaTheme="minorEastAsia" w:hAnsiTheme="minorEastAsia" w:cstheme="minorEastAsia" w:hint="eastAsia"/>
                <w:szCs w:val="21"/>
              </w:rPr>
              <w:t>IP</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级或</w:t>
            </w:r>
            <w:r>
              <w:rPr>
                <w:rFonts w:asciiTheme="minorEastAsia" w:eastAsiaTheme="minorEastAsia" w:hAnsiTheme="minorEastAsia" w:cstheme="minorEastAsia" w:hint="eastAsia"/>
                <w:szCs w:val="21"/>
              </w:rPr>
              <w:t>IP2</w:t>
            </w:r>
            <w:r>
              <w:rPr>
                <w:rFonts w:asciiTheme="minorEastAsia" w:eastAsiaTheme="minorEastAsia" w:hAnsiTheme="minorEastAsia" w:cstheme="minorEastAsia" w:hint="eastAsia"/>
                <w:szCs w:val="21"/>
              </w:rPr>
              <w:t>×级。为更换灯头、插座或熔断器之类部件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或为实现设备的正常功能所需的开孔</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在采取了下列两项措施后除外</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1 2 </w:t>
            </w:r>
            <w:r>
              <w:rPr>
                <w:rFonts w:asciiTheme="minorEastAsia" w:eastAsiaTheme="minorEastAsia" w:hAnsiTheme="minorEastAsia" w:cstheme="minorEastAsia" w:hint="eastAsia"/>
                <w:szCs w:val="21"/>
              </w:rPr>
              <w:t>设置防止人、</w:t>
            </w:r>
            <w:proofErr w:type="gramStart"/>
            <w:r>
              <w:rPr>
                <w:rFonts w:asciiTheme="minorEastAsia" w:eastAsiaTheme="minorEastAsia" w:hAnsiTheme="minorEastAsia" w:cstheme="minorEastAsia" w:hint="eastAsia"/>
                <w:szCs w:val="21"/>
              </w:rPr>
              <w:t>畜意</w:t>
            </w:r>
            <w:proofErr w:type="gramEnd"/>
            <w:r>
              <w:rPr>
                <w:rFonts w:asciiTheme="minorEastAsia" w:eastAsiaTheme="minorEastAsia" w:hAnsiTheme="minorEastAsia" w:cstheme="minorEastAsia" w:hint="eastAsia"/>
                <w:szCs w:val="21"/>
              </w:rPr>
              <w:t>外触及带电部分的防护措施</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在可能触及带电部分的开孔处</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设置“禁止触及”的标志。</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导线垂直敷设至地面低于</w:t>
            </w:r>
            <w:r>
              <w:rPr>
                <w:rFonts w:asciiTheme="minorEastAsia" w:eastAsiaTheme="minorEastAsia" w:hAnsiTheme="minorEastAsia" w:cstheme="minorEastAsia" w:hint="eastAsia"/>
                <w:szCs w:val="21"/>
              </w:rPr>
              <w:t>1.8m</w:t>
            </w:r>
            <w:r>
              <w:rPr>
                <w:rFonts w:asciiTheme="minorEastAsia" w:eastAsiaTheme="minorEastAsia" w:hAnsiTheme="minorEastAsia" w:cstheme="minorEastAsia" w:hint="eastAsia"/>
                <w:szCs w:val="21"/>
              </w:rPr>
              <w:t>时，未穿管保护。</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导线水平敷设至地面低于</w:t>
            </w:r>
            <w:r>
              <w:rPr>
                <w:rFonts w:asciiTheme="minorEastAsia" w:eastAsiaTheme="minorEastAsia" w:hAnsiTheme="minorEastAsia" w:cstheme="minorEastAsia" w:hint="eastAsia"/>
                <w:szCs w:val="21"/>
              </w:rPr>
              <w:t>2.5m</w:t>
            </w:r>
            <w:r>
              <w:rPr>
                <w:rFonts w:asciiTheme="minorEastAsia" w:eastAsiaTheme="minorEastAsia" w:hAnsiTheme="minorEastAsia" w:cstheme="minorEastAsia" w:hint="eastAsia"/>
                <w:szCs w:val="21"/>
              </w:rPr>
              <w:t>时，未穿管保护；</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《低压配电设计规范》</w:t>
            </w:r>
            <w:r>
              <w:rPr>
                <w:rFonts w:asciiTheme="minorEastAsia" w:eastAsiaTheme="minorEastAsia" w:hAnsiTheme="minorEastAsia" w:cstheme="minorEastAsia" w:hint="eastAsia"/>
                <w:color w:val="FF0000"/>
                <w:szCs w:val="21"/>
              </w:rPr>
              <w:t>GB 50054-</w:t>
            </w:r>
            <w:r>
              <w:rPr>
                <w:rFonts w:asciiTheme="minorEastAsia" w:eastAsiaTheme="minorEastAsia" w:hAnsiTheme="minorEastAsia" w:cstheme="minorEastAsia" w:hint="eastAsia"/>
                <w:color w:val="FF0000"/>
                <w:szCs w:val="21"/>
              </w:rPr>
              <w:t>2011</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 xml:space="preserve"> 7.2.1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当导线垂直敷设时，距离地面低于</w:t>
            </w:r>
            <w:r>
              <w:rPr>
                <w:rFonts w:asciiTheme="minorEastAsia" w:eastAsiaTheme="minorEastAsia" w:hAnsiTheme="minorEastAsia" w:cstheme="minorEastAsia" w:hint="eastAsia"/>
                <w:szCs w:val="21"/>
              </w:rPr>
              <w:t>1.8m</w:t>
            </w:r>
            <w:r>
              <w:rPr>
                <w:rFonts w:asciiTheme="minorEastAsia" w:eastAsiaTheme="minorEastAsia" w:hAnsiTheme="minorEastAsia" w:cstheme="minorEastAsia" w:hint="eastAsia"/>
                <w:szCs w:val="21"/>
              </w:rPr>
              <w:t>段的导线，应用导管保护导线与接地导体及不发热的管道紧贴交叉时，应用绝缘管保护，敷设在易受机械损伤的场所应用钢管保护。</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普通电缆敷设高度不足，（水平敷设＜</w:t>
            </w:r>
            <w:r>
              <w:rPr>
                <w:rFonts w:asciiTheme="minorEastAsia" w:eastAsiaTheme="minorEastAsia" w:hAnsiTheme="minorEastAsia" w:cstheme="minorEastAsia" w:hint="eastAsia"/>
                <w:szCs w:val="21"/>
              </w:rPr>
              <w:t xml:space="preserve">2.5M, </w:t>
            </w:r>
            <w:r>
              <w:rPr>
                <w:rFonts w:asciiTheme="minorEastAsia" w:eastAsiaTheme="minorEastAsia" w:hAnsiTheme="minorEastAsia" w:cstheme="minorEastAsia" w:hint="eastAsia"/>
                <w:szCs w:val="21"/>
              </w:rPr>
              <w:t>垂直敷设＜</w:t>
            </w:r>
            <w:r>
              <w:rPr>
                <w:rFonts w:asciiTheme="minorEastAsia" w:eastAsiaTheme="minorEastAsia" w:hAnsiTheme="minorEastAsia" w:cstheme="minorEastAsia" w:hint="eastAsia"/>
                <w:szCs w:val="21"/>
              </w:rPr>
              <w:t>1.8M,</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szCs w:val="21"/>
              </w:rPr>
              <w:t>无防止</w:t>
            </w:r>
            <w:proofErr w:type="gramEnd"/>
            <w:r>
              <w:rPr>
                <w:rFonts w:asciiTheme="minorEastAsia" w:eastAsiaTheme="minorEastAsia" w:hAnsiTheme="minorEastAsia" w:cstheme="minorEastAsia" w:hint="eastAsia"/>
                <w:szCs w:val="21"/>
              </w:rPr>
              <w:t>电缆机械损伤的措施；</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《低压配电设计规范》</w:t>
            </w:r>
            <w:r>
              <w:rPr>
                <w:rFonts w:asciiTheme="minorEastAsia" w:eastAsiaTheme="minorEastAsia" w:hAnsiTheme="minorEastAsia" w:cstheme="minorEastAsia" w:hint="eastAsia"/>
                <w:color w:val="FF0000"/>
                <w:szCs w:val="21"/>
              </w:rPr>
              <w:t>GB 50054-</w:t>
            </w:r>
            <w:r>
              <w:rPr>
                <w:rFonts w:asciiTheme="minorEastAsia" w:eastAsiaTheme="minorEastAsia" w:hAnsiTheme="minorEastAsia" w:cstheme="minorEastAsia" w:hint="eastAsia"/>
                <w:color w:val="FF0000"/>
                <w:szCs w:val="21"/>
              </w:rPr>
              <w:t>2011</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7.6.8</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无铠装</w:t>
            </w:r>
            <w:proofErr w:type="gramEnd"/>
            <w:r>
              <w:rPr>
                <w:rFonts w:asciiTheme="minorEastAsia" w:eastAsiaTheme="minorEastAsia" w:hAnsiTheme="minorEastAsia" w:cstheme="minorEastAsia" w:hint="eastAsia"/>
                <w:szCs w:val="21"/>
              </w:rPr>
              <w:t>的电缆在屋内明敷</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除明敷在电气专用房间外</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水平敷设时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与地面的距离不应小于</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5m</w:t>
            </w:r>
            <w:r>
              <w:rPr>
                <w:rFonts w:asciiTheme="minorEastAsia" w:eastAsiaTheme="minorEastAsia" w:hAnsiTheme="minorEastAsia" w:cstheme="minorEastAsia" w:hint="eastAsia"/>
                <w:szCs w:val="21"/>
              </w:rPr>
              <w:t>；垂直敷设时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与地面的距离不应小于</w:t>
            </w:r>
            <w:r>
              <w:rPr>
                <w:rFonts w:asciiTheme="minorEastAsia" w:eastAsiaTheme="minorEastAsia" w:hAnsiTheme="minorEastAsia" w:cstheme="minorEastAsia" w:hint="eastAsia"/>
                <w:szCs w:val="21"/>
              </w:rPr>
              <w:t xml:space="preserve"> 1</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8m</w:t>
            </w:r>
            <w:r>
              <w:rPr>
                <w:rFonts w:asciiTheme="minorEastAsia" w:eastAsiaTheme="minorEastAsia" w:hAnsiTheme="minorEastAsia" w:cstheme="minorEastAsia" w:hint="eastAsia"/>
                <w:szCs w:val="21"/>
              </w:rPr>
              <w:t>；当不能满足上述要求时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应采取防止电缆机械损伤的措施。</w:t>
            </w:r>
            <w:r>
              <w:rPr>
                <w:rFonts w:asciiTheme="minorEastAsia" w:eastAsiaTheme="minorEastAsia" w:hAnsiTheme="minorEastAsia" w:cstheme="minorEastAsia" w:hint="eastAsia"/>
                <w:szCs w:val="21"/>
              </w:rPr>
              <w:t>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照明配电箱</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板</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内未设置</w:t>
            </w:r>
            <w:r>
              <w:rPr>
                <w:rFonts w:asciiTheme="minorEastAsia" w:eastAsiaTheme="minorEastAsia" w:hAnsiTheme="minorEastAsia" w:cstheme="minorEastAsia" w:hint="eastAsia"/>
                <w:szCs w:val="21"/>
              </w:rPr>
              <w:t>N</w:t>
            </w:r>
            <w:r>
              <w:rPr>
                <w:rFonts w:asciiTheme="minorEastAsia" w:eastAsiaTheme="minorEastAsia" w:hAnsiTheme="minorEastAsia" w:cstheme="minorEastAsia" w:hint="eastAsia"/>
                <w:szCs w:val="21"/>
              </w:rPr>
              <w:t>和</w:t>
            </w:r>
            <w:r>
              <w:rPr>
                <w:rFonts w:asciiTheme="minorEastAsia" w:eastAsiaTheme="minorEastAsia" w:hAnsiTheme="minorEastAsia" w:cstheme="minorEastAsia" w:hint="eastAsia"/>
                <w:szCs w:val="21"/>
              </w:rPr>
              <w:t>PE</w:t>
            </w:r>
            <w:r>
              <w:rPr>
                <w:rFonts w:asciiTheme="minorEastAsia" w:eastAsiaTheme="minorEastAsia" w:hAnsiTheme="minorEastAsia" w:cstheme="minorEastAsia" w:hint="eastAsia"/>
                <w:szCs w:val="21"/>
              </w:rPr>
              <w:t>汇流排；（零排和地排）</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建筑电气工程施工质量验收规范</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GB 50</w:t>
            </w:r>
            <w:r>
              <w:rPr>
                <w:rFonts w:asciiTheme="minorEastAsia" w:eastAsiaTheme="minorEastAsia" w:hAnsiTheme="minorEastAsia" w:cstheme="minorEastAsia" w:hint="eastAsia"/>
                <w:color w:val="FF0000"/>
                <w:szCs w:val="21"/>
              </w:rPr>
              <w:t>303</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2011</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 xml:space="preserve">6.1.9.3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照明箱（盘）内，分别设置零线（</w:t>
            </w:r>
            <w:r>
              <w:rPr>
                <w:rFonts w:asciiTheme="minorEastAsia" w:eastAsiaTheme="minorEastAsia" w:hAnsiTheme="minorEastAsia" w:cstheme="minorEastAsia" w:hint="eastAsia"/>
                <w:szCs w:val="21"/>
              </w:rPr>
              <w:t>N</w:t>
            </w:r>
            <w:r>
              <w:rPr>
                <w:rFonts w:asciiTheme="minorEastAsia" w:eastAsiaTheme="minorEastAsia" w:hAnsiTheme="minorEastAsia" w:cstheme="minorEastAsia" w:hint="eastAsia"/>
                <w:szCs w:val="21"/>
              </w:rPr>
              <w:t>）和保护地线（</w:t>
            </w:r>
            <w:r>
              <w:rPr>
                <w:rFonts w:asciiTheme="minorEastAsia" w:eastAsiaTheme="minorEastAsia" w:hAnsiTheme="minorEastAsia" w:cstheme="minorEastAsia" w:hint="eastAsia"/>
                <w:szCs w:val="21"/>
              </w:rPr>
              <w:t>PE</w:t>
            </w:r>
            <w:r>
              <w:rPr>
                <w:rFonts w:asciiTheme="minorEastAsia" w:eastAsiaTheme="minorEastAsia" w:hAnsiTheme="minorEastAsia" w:cstheme="minorEastAsia" w:hint="eastAsia"/>
                <w:szCs w:val="21"/>
              </w:rPr>
              <w:t>线）汇流排，零线和保护地线经汇流排配出。</w:t>
            </w:r>
          </w:p>
        </w:tc>
      </w:tr>
      <w:tr w:rsidR="002D329D">
        <w:trPr>
          <w:trHeight w:val="166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配电箱、开关箱及用电产品、</w:t>
            </w:r>
            <w:r>
              <w:rPr>
                <w:rFonts w:asciiTheme="minorEastAsia" w:eastAsiaTheme="minorEastAsia" w:hAnsiTheme="minorEastAsia" w:cstheme="minorEastAsia" w:hint="eastAsia"/>
                <w:kern w:val="0"/>
                <w:szCs w:val="21"/>
                <w:lang w:val="zh-CN"/>
              </w:rPr>
              <w:t>电线下方堆放可燃物质；</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《用电安全导则》</w:t>
            </w:r>
            <w:r>
              <w:rPr>
                <w:rFonts w:asciiTheme="minorEastAsia" w:eastAsiaTheme="minorEastAsia" w:hAnsiTheme="minorEastAsia" w:cstheme="minorEastAsia" w:hint="eastAsia"/>
                <w:szCs w:val="21"/>
              </w:rPr>
              <w:t>GB/T13869-2008  6.5</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一般环境下，</w:t>
            </w:r>
            <w:r>
              <w:rPr>
                <w:rFonts w:asciiTheme="minorEastAsia" w:eastAsiaTheme="minorEastAsia" w:hAnsiTheme="minorEastAsia" w:cstheme="minorEastAsia" w:hint="eastAsia"/>
                <w:color w:val="FF0000"/>
                <w:szCs w:val="21"/>
              </w:rPr>
              <w:t>用电产品以及电气线路的周围应留有足够的安全通道和工作空间，且不应堆放易燃、易爆和腐蚀性物品。</w:t>
            </w:r>
          </w:p>
        </w:tc>
      </w:tr>
      <w:tr w:rsidR="002D329D">
        <w:trPr>
          <w:trHeight w:val="146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配电箱体与箱门之间无跨接线；</w:t>
            </w:r>
          </w:p>
        </w:tc>
        <w:tc>
          <w:tcPr>
            <w:tcW w:w="2796" w:type="dxa"/>
            <w:vAlign w:val="center"/>
          </w:tcPr>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szCs w:val="21"/>
              </w:rPr>
              <w:t>《施工现场临时用电安全技术规范》</w:t>
            </w:r>
            <w:r>
              <w:rPr>
                <w:rFonts w:asciiTheme="minorEastAsia" w:eastAsiaTheme="minorEastAsia" w:hAnsiTheme="minorEastAsia" w:cstheme="minorEastAsia" w:hint="eastAsia"/>
                <w:szCs w:val="21"/>
              </w:rPr>
              <w:t>JGJ46 -2005  8.1.9</w:t>
            </w:r>
            <w:r>
              <w:rPr>
                <w:rFonts w:asciiTheme="minorEastAsia" w:eastAsiaTheme="minorEastAsia" w:hAnsiTheme="minorEastAsia" w:cstheme="minorEastAsia" w:hint="eastAsia"/>
                <w:color w:val="0070C0"/>
                <w:szCs w:val="21"/>
              </w:rPr>
              <w:t xml:space="preserve">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金属电气安装板与金属箱体应做电气连接。</w:t>
            </w:r>
          </w:p>
        </w:tc>
      </w:tr>
      <w:tr w:rsidR="002D329D">
        <w:trPr>
          <w:trHeight w:val="223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配电箱内电器件安装在木板和可燃材料上；</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《建筑电气工程施工质量验收规范》</w:t>
            </w:r>
            <w:r>
              <w:rPr>
                <w:rFonts w:asciiTheme="minorEastAsia" w:eastAsiaTheme="minorEastAsia" w:hAnsiTheme="minorEastAsia" w:cstheme="minorEastAsia" w:hint="eastAsia"/>
                <w:color w:val="FF0000"/>
                <w:szCs w:val="21"/>
              </w:rPr>
              <w:t xml:space="preserve"> GB50303-20</w:t>
            </w:r>
            <w:r>
              <w:rPr>
                <w:rFonts w:asciiTheme="minorEastAsia" w:eastAsiaTheme="minorEastAsia" w:hAnsiTheme="minorEastAsia" w:cstheme="minorEastAsia" w:hint="eastAsia"/>
                <w:color w:val="FF0000"/>
                <w:szCs w:val="21"/>
              </w:rPr>
              <w:t>15</w:t>
            </w:r>
            <w:r>
              <w:rPr>
                <w:rFonts w:asciiTheme="minorEastAsia" w:eastAsiaTheme="minorEastAsia" w:hAnsiTheme="minorEastAsia" w:cstheme="minorEastAsia" w:hint="eastAsia"/>
                <w:color w:val="FF0000"/>
                <w:szCs w:val="21"/>
              </w:rPr>
              <w:t xml:space="preserve">   6.2.8</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《施工现场临时用电安全技术规范》</w:t>
            </w:r>
            <w:r>
              <w:rPr>
                <w:rFonts w:asciiTheme="minorEastAsia" w:eastAsiaTheme="minorEastAsia" w:hAnsiTheme="minorEastAsia" w:cstheme="minorEastAsia" w:hint="eastAsia"/>
                <w:szCs w:val="21"/>
              </w:rPr>
              <w:t>JGJ46 -2005  8.1.9</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配电箱、开关箱内的电器（含插座）应</w:t>
            </w:r>
            <w:r>
              <w:rPr>
                <w:rFonts w:asciiTheme="minorEastAsia" w:eastAsiaTheme="minorEastAsia" w:hAnsiTheme="minorEastAsia" w:cstheme="minorEastAsia" w:hint="eastAsia"/>
                <w:color w:val="FF0000"/>
                <w:szCs w:val="21"/>
              </w:rPr>
              <w:t>先安装在金属或非木质阻燃绝缘电器安装板上</w:t>
            </w:r>
            <w:r>
              <w:rPr>
                <w:rFonts w:asciiTheme="minorEastAsia" w:eastAsiaTheme="minorEastAsia" w:hAnsiTheme="minorEastAsia" w:cstheme="minorEastAsia" w:hint="eastAsia"/>
                <w:szCs w:val="21"/>
              </w:rPr>
              <w:t>，然后方可整体紧固在配电箱、开关箱箱体内。</w:t>
            </w:r>
          </w:p>
          <w:p w:rsidR="002D329D" w:rsidRDefault="002D329D">
            <w:pPr>
              <w:jc w:val="left"/>
              <w:outlineLvl w:val="3"/>
              <w:rPr>
                <w:rFonts w:asciiTheme="minorEastAsia" w:eastAsiaTheme="minorEastAsia" w:hAnsiTheme="minorEastAsia" w:cstheme="minorEastAsia"/>
                <w:szCs w:val="21"/>
              </w:rPr>
            </w:pPr>
          </w:p>
          <w:p w:rsidR="002D329D" w:rsidRDefault="002D329D">
            <w:pPr>
              <w:jc w:val="left"/>
              <w:outlineLvl w:val="3"/>
              <w:rPr>
                <w:rFonts w:asciiTheme="minorEastAsia" w:eastAsiaTheme="minorEastAsia" w:hAnsiTheme="minorEastAsia" w:cstheme="minorEastAsia"/>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机械电器设备、灯具金属外壳</w:t>
            </w:r>
            <w:proofErr w:type="gramStart"/>
            <w:r>
              <w:rPr>
                <w:rFonts w:asciiTheme="minorEastAsia" w:eastAsiaTheme="minorEastAsia" w:hAnsiTheme="minorEastAsia" w:cstheme="minorEastAsia" w:hint="eastAsia"/>
                <w:szCs w:val="21"/>
              </w:rPr>
              <w:t>未作接零</w:t>
            </w:r>
            <w:proofErr w:type="gramEnd"/>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PE</w:t>
            </w:r>
            <w:r>
              <w:rPr>
                <w:rFonts w:asciiTheme="minorEastAsia" w:eastAsiaTheme="minorEastAsia" w:hAnsiTheme="minorEastAsia" w:cstheme="minorEastAsia" w:hint="eastAsia"/>
                <w:szCs w:val="21"/>
              </w:rPr>
              <w:t>）连接；</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《电气装置安装工程接地装置施工及验收规范》</w:t>
            </w:r>
          </w:p>
          <w:p w:rsidR="002D329D" w:rsidRDefault="00850A58">
            <w:pPr>
              <w:jc w:val="left"/>
              <w:outlineLvl w:val="3"/>
              <w:rPr>
                <w:rFonts w:asciiTheme="minorEastAsia" w:hAnsiTheme="minorEastAsia" w:cstheme="minorEastAsia"/>
                <w:szCs w:val="21"/>
              </w:rPr>
            </w:pPr>
            <w:r>
              <w:rPr>
                <w:rFonts w:hint="eastAsia"/>
                <w:color w:val="FF0000"/>
              </w:rPr>
              <w:t>GB 50169-20</w:t>
            </w:r>
            <w:r>
              <w:rPr>
                <w:rFonts w:hint="eastAsia"/>
                <w:color w:val="FF0000"/>
              </w:rPr>
              <w:t>1</w:t>
            </w:r>
            <w:r>
              <w:rPr>
                <w:rFonts w:hint="eastAsia"/>
                <w:color w:val="FF0000"/>
              </w:rPr>
              <w:t>6   3.</w:t>
            </w:r>
            <w:r>
              <w:rPr>
                <w:rFonts w:hint="eastAsia"/>
                <w:color w:val="FF0000"/>
              </w:rPr>
              <w:t>0.4</w:t>
            </w:r>
          </w:p>
        </w:tc>
        <w:tc>
          <w:tcPr>
            <w:tcW w:w="5050" w:type="dxa"/>
            <w:vAlign w:val="center"/>
          </w:tcPr>
          <w:p w:rsidR="002D329D" w:rsidRDefault="00850A58">
            <w:pPr>
              <w:jc w:val="left"/>
              <w:outlineLvl w:val="3"/>
              <w:rPr>
                <w:rFonts w:ascii="宋体" w:hAnsi="宋体"/>
                <w:szCs w:val="21"/>
              </w:rPr>
            </w:pPr>
            <w:r>
              <w:rPr>
                <w:rFonts w:ascii="宋体" w:hAnsi="宋体" w:hint="eastAsia"/>
                <w:szCs w:val="21"/>
              </w:rPr>
              <w:t>电气装置的下列金属部分，均必须接地： </w:t>
            </w:r>
          </w:p>
          <w:p w:rsidR="002D329D" w:rsidRDefault="00850A58">
            <w:pPr>
              <w:jc w:val="left"/>
              <w:outlineLvl w:val="3"/>
              <w:rPr>
                <w:rFonts w:ascii="宋体" w:hAnsi="宋体"/>
                <w:szCs w:val="21"/>
              </w:rPr>
            </w:pPr>
            <w:r>
              <w:rPr>
                <w:rFonts w:ascii="宋体" w:hAnsi="宋体" w:hint="eastAsia"/>
                <w:szCs w:val="21"/>
              </w:rPr>
              <w:t>1</w:t>
            </w:r>
            <w:r>
              <w:rPr>
                <w:rFonts w:ascii="宋体" w:hAnsi="宋体" w:hint="eastAsia"/>
                <w:szCs w:val="21"/>
              </w:rPr>
              <w:t> </w:t>
            </w:r>
            <w:r>
              <w:rPr>
                <w:rFonts w:ascii="宋体" w:hAnsi="宋体" w:hint="eastAsia"/>
                <w:color w:val="FF0000"/>
                <w:szCs w:val="21"/>
              </w:rPr>
              <w:t>电气设备的金属底座、框架及外壳和传动装置</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2</w:t>
            </w:r>
            <w:r>
              <w:rPr>
                <w:rFonts w:ascii="宋体" w:hAnsi="宋体" w:hint="eastAsia"/>
                <w:szCs w:val="21"/>
              </w:rPr>
              <w:t> 携带式或移动式用电器具的金属底座和外壳。</w:t>
            </w:r>
          </w:p>
          <w:p w:rsidR="002D329D" w:rsidRDefault="00850A58">
            <w:pPr>
              <w:jc w:val="left"/>
              <w:outlineLvl w:val="3"/>
              <w:rPr>
                <w:rFonts w:ascii="宋体" w:hAnsi="宋体"/>
                <w:szCs w:val="21"/>
              </w:rPr>
            </w:pPr>
            <w:r>
              <w:rPr>
                <w:rFonts w:ascii="宋体" w:hAnsi="宋体" w:hint="eastAsia"/>
                <w:szCs w:val="21"/>
              </w:rPr>
              <w:t>3</w:t>
            </w:r>
            <w:r>
              <w:rPr>
                <w:rFonts w:ascii="宋体" w:hAnsi="宋体" w:hint="eastAsia"/>
                <w:szCs w:val="21"/>
              </w:rPr>
              <w:t> </w:t>
            </w:r>
            <w:r>
              <w:rPr>
                <w:rFonts w:ascii="宋体" w:hAnsi="宋体" w:hint="eastAsia"/>
                <w:color w:val="FF0000"/>
                <w:szCs w:val="21"/>
              </w:rPr>
              <w:t>箱式变电站的金属箱体</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4</w:t>
            </w:r>
            <w:r>
              <w:rPr>
                <w:rFonts w:ascii="宋体" w:hAnsi="宋体" w:hint="eastAsia"/>
                <w:szCs w:val="21"/>
              </w:rPr>
              <w:t> 互感器的二次绕组。 </w:t>
            </w:r>
          </w:p>
          <w:p w:rsidR="002D329D" w:rsidRDefault="00850A58">
            <w:pPr>
              <w:jc w:val="left"/>
              <w:outlineLvl w:val="3"/>
              <w:rPr>
                <w:rFonts w:ascii="宋体" w:hAnsi="宋体"/>
                <w:szCs w:val="21"/>
              </w:rPr>
            </w:pPr>
            <w:r>
              <w:rPr>
                <w:rFonts w:ascii="宋体" w:hAnsi="宋体" w:hint="eastAsia"/>
                <w:szCs w:val="21"/>
              </w:rPr>
              <w:t>5</w:t>
            </w:r>
            <w:r>
              <w:rPr>
                <w:rFonts w:ascii="宋体" w:hAnsi="宋体" w:hint="eastAsia"/>
                <w:szCs w:val="21"/>
              </w:rPr>
              <w:t> </w:t>
            </w:r>
            <w:r>
              <w:rPr>
                <w:rFonts w:ascii="宋体" w:hAnsi="宋体" w:hint="eastAsia"/>
                <w:color w:val="FF0000"/>
                <w:szCs w:val="21"/>
              </w:rPr>
              <w:t>配电、控制、保护用的屏｛柜、箱）及操作台的金属框架和底座</w:t>
            </w:r>
            <w:r>
              <w:rPr>
                <w:rFonts w:ascii="宋体" w:hAnsi="宋体" w:hint="eastAsia"/>
                <w:szCs w:val="21"/>
              </w:rPr>
              <w:t>。</w:t>
            </w:r>
          </w:p>
          <w:p w:rsidR="002D329D" w:rsidRDefault="00850A58">
            <w:pPr>
              <w:jc w:val="left"/>
              <w:outlineLvl w:val="3"/>
              <w:rPr>
                <w:rFonts w:ascii="宋体" w:hAnsi="宋体"/>
                <w:szCs w:val="21"/>
              </w:rPr>
            </w:pPr>
            <w:r>
              <w:rPr>
                <w:rFonts w:ascii="宋体" w:hAnsi="宋体" w:hint="eastAsia"/>
                <w:szCs w:val="21"/>
              </w:rPr>
              <w:t>6</w:t>
            </w:r>
            <w:r>
              <w:rPr>
                <w:rFonts w:ascii="宋体" w:hAnsi="宋体" w:hint="eastAsia"/>
                <w:szCs w:val="21"/>
              </w:rPr>
              <w:t> 电力电缆的金属护层、接头盒、终端头和金属</w:t>
            </w:r>
            <w:proofErr w:type="gramStart"/>
            <w:r>
              <w:rPr>
                <w:rFonts w:ascii="宋体" w:hAnsi="宋体" w:hint="eastAsia"/>
                <w:szCs w:val="21"/>
              </w:rPr>
              <w:t>保拼管</w:t>
            </w:r>
            <w:proofErr w:type="gramEnd"/>
            <w:r>
              <w:rPr>
                <w:rFonts w:ascii="宋体" w:hAnsi="宋体" w:hint="eastAsia"/>
                <w:szCs w:val="21"/>
              </w:rPr>
              <w:t>及二次电缆的屏蔽层。</w:t>
            </w:r>
          </w:p>
          <w:p w:rsidR="002D329D" w:rsidRDefault="00850A58">
            <w:pPr>
              <w:jc w:val="left"/>
              <w:outlineLvl w:val="3"/>
              <w:rPr>
                <w:rFonts w:ascii="宋体" w:hAnsi="宋体"/>
                <w:szCs w:val="21"/>
              </w:rPr>
            </w:pPr>
            <w:r>
              <w:rPr>
                <w:rFonts w:ascii="宋体" w:hAnsi="宋体" w:hint="eastAsia"/>
                <w:szCs w:val="21"/>
              </w:rPr>
              <w:t>7</w:t>
            </w:r>
            <w:r>
              <w:rPr>
                <w:rFonts w:ascii="宋体" w:hAnsi="宋体" w:hint="eastAsia"/>
                <w:szCs w:val="21"/>
              </w:rPr>
              <w:t> 电缆桥架、支架和井架。 </w:t>
            </w:r>
          </w:p>
          <w:p w:rsidR="002D329D" w:rsidRDefault="00850A58">
            <w:pPr>
              <w:jc w:val="left"/>
              <w:outlineLvl w:val="3"/>
              <w:rPr>
                <w:rFonts w:ascii="宋体" w:hAnsi="宋体"/>
                <w:szCs w:val="21"/>
              </w:rPr>
            </w:pPr>
            <w:r>
              <w:rPr>
                <w:rFonts w:ascii="宋体" w:hAnsi="宋体" w:hint="eastAsia"/>
                <w:szCs w:val="21"/>
              </w:rPr>
              <w:t>8</w:t>
            </w:r>
            <w:r>
              <w:rPr>
                <w:rFonts w:ascii="宋体" w:hAnsi="宋体" w:hint="eastAsia"/>
                <w:szCs w:val="21"/>
              </w:rPr>
              <w:t> 变电站（换流站）构、支架。</w:t>
            </w:r>
          </w:p>
          <w:p w:rsidR="002D329D" w:rsidRDefault="00850A58">
            <w:pPr>
              <w:jc w:val="left"/>
              <w:outlineLvl w:val="3"/>
              <w:rPr>
                <w:rFonts w:ascii="宋体" w:hAnsi="宋体"/>
                <w:szCs w:val="21"/>
              </w:rPr>
            </w:pPr>
            <w:r>
              <w:rPr>
                <w:rFonts w:ascii="宋体" w:hAnsi="宋体" w:hint="eastAsia"/>
                <w:szCs w:val="21"/>
              </w:rPr>
              <w:t>9</w:t>
            </w:r>
            <w:r>
              <w:rPr>
                <w:rFonts w:ascii="宋体" w:hAnsi="宋体" w:hint="eastAsia"/>
                <w:szCs w:val="21"/>
              </w:rPr>
              <w:t> 装有架空地结或电气设备的电力线路杆塔。</w:t>
            </w:r>
          </w:p>
          <w:p w:rsidR="002D329D" w:rsidRDefault="00850A58">
            <w:pPr>
              <w:jc w:val="left"/>
              <w:outlineLvl w:val="3"/>
              <w:rPr>
                <w:rFonts w:ascii="宋体" w:hAnsi="宋体"/>
                <w:szCs w:val="21"/>
              </w:rPr>
            </w:pPr>
            <w:r>
              <w:rPr>
                <w:rFonts w:ascii="宋体" w:hAnsi="宋体" w:hint="eastAsia"/>
                <w:szCs w:val="21"/>
              </w:rPr>
              <w:t>10</w:t>
            </w:r>
            <w:r>
              <w:rPr>
                <w:rFonts w:ascii="宋体" w:hAnsi="宋体" w:hint="eastAsia"/>
                <w:szCs w:val="21"/>
              </w:rPr>
              <w:t> 配电装置的金属遮栏。 </w:t>
            </w:r>
          </w:p>
          <w:p w:rsidR="002D329D" w:rsidRDefault="00850A58">
            <w:pPr>
              <w:jc w:val="left"/>
              <w:outlineLvl w:val="3"/>
              <w:rPr>
                <w:rFonts w:asciiTheme="minorEastAsia" w:eastAsiaTheme="minorEastAsia" w:hAnsiTheme="minorEastAsia" w:cstheme="minorEastAsia"/>
                <w:szCs w:val="21"/>
              </w:rPr>
            </w:pPr>
            <w:r>
              <w:rPr>
                <w:rFonts w:ascii="宋体" w:hAnsi="宋体" w:hint="eastAsia"/>
                <w:szCs w:val="21"/>
              </w:rPr>
              <w:t>11</w:t>
            </w:r>
            <w:r>
              <w:rPr>
                <w:rFonts w:ascii="宋体" w:hAnsi="宋体" w:hint="eastAsia"/>
                <w:szCs w:val="21"/>
              </w:rPr>
              <w:t> 电热设备的金属外壳。</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移动使用的用电产品电源线未采用完整的铜芯橡皮套软电缆或护套软线作电源线；</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《用电安全导则》</w:t>
            </w:r>
            <w:r>
              <w:rPr>
                <w:rFonts w:asciiTheme="minorEastAsia" w:eastAsiaTheme="minorEastAsia" w:hAnsiTheme="minorEastAsia" w:cstheme="minorEastAsia" w:hint="eastAsia"/>
                <w:szCs w:val="21"/>
              </w:rPr>
              <w:t>GB/T13869-2008  6.8</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移动使用的用电产品，应采用完整的铜芯橡皮套软电缆或护套软线作电源线；移动时，应防止电源线拉断或损坏。</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电焊机接线柱未安防护罩；</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《焊接与切割安全》</w:t>
            </w:r>
            <w:r>
              <w:rPr>
                <w:rFonts w:asciiTheme="minorEastAsia" w:eastAsiaTheme="minorEastAsia" w:hAnsiTheme="minorEastAsia" w:cstheme="minorEastAsia" w:hint="eastAsia"/>
                <w:szCs w:val="21"/>
              </w:rPr>
              <w:t>GB 9448</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1999  11.2.4</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弧焊设备外露的带电部分必须设置完好的保护，以防人员或金属物体</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如：货车、起重机吊钩等</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与之相接触。</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电焊机的焊钳和焊把线有破损或绝缘不好；</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焊接与切割安全</w:t>
            </w:r>
            <w:proofErr w:type="gramStart"/>
            <w:r>
              <w:rPr>
                <w:rFonts w:asciiTheme="minorEastAsia" w:eastAsiaTheme="minorEastAsia" w:hAnsiTheme="minorEastAsia" w:cstheme="minorEastAsia" w:hint="eastAsia"/>
                <w:szCs w:val="21"/>
              </w:rPr>
              <w:t>》</w:t>
            </w:r>
            <w:proofErr w:type="gramEnd"/>
            <w:r>
              <w:rPr>
                <w:rFonts w:asciiTheme="minorEastAsia" w:eastAsiaTheme="minorEastAsia" w:hAnsiTheme="minorEastAsia" w:cstheme="minorEastAsia" w:hint="eastAsia"/>
                <w:szCs w:val="21"/>
              </w:rPr>
              <w:t>GB 9448</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1999  11.5.7.4  11.6.3</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焊钳必须具备良好的绝缘性能和隔热性能，并且维修正常。如果枪体漏水或渗水会严重威胁焊工安全时，禁止使用水冷式焊枪。</w:t>
            </w:r>
          </w:p>
        </w:tc>
      </w:tr>
      <w:tr w:rsidR="002D329D">
        <w:trPr>
          <w:trHeight w:val="874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在含有易燃、易爆或腐蚀性气体及潮湿等特殊环境中使用一般电动工具；</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《手持式电动工具的安全第一部分：通用要求》</w:t>
            </w:r>
            <w:r>
              <w:rPr>
                <w:rFonts w:asciiTheme="minorEastAsia" w:eastAsiaTheme="minorEastAsia" w:hAnsiTheme="minorEastAsia" w:cstheme="minorEastAsia" w:hint="eastAsia"/>
                <w:szCs w:val="21"/>
              </w:rPr>
              <w:t>GB</w:t>
            </w:r>
            <w:r>
              <w:rPr>
                <w:rFonts w:asciiTheme="minorEastAsia" w:eastAsiaTheme="minorEastAsia" w:hAnsiTheme="minorEastAsia" w:cstheme="minorEastAsia" w:hint="eastAsia"/>
                <w:szCs w:val="21"/>
              </w:rPr>
              <w:t xml:space="preserve"> 3883 . 1 </w:t>
            </w:r>
            <w:r>
              <w:rPr>
                <w:rFonts w:asciiTheme="minorEastAsia" w:eastAsiaTheme="minorEastAsia" w:hAnsiTheme="minorEastAsia" w:cstheme="minorEastAsia" w:hint="eastAsia"/>
                <w:szCs w:val="21"/>
              </w:rPr>
              <w:t>一</w:t>
            </w:r>
            <w:proofErr w:type="gramStart"/>
            <w:r>
              <w:rPr>
                <w:rFonts w:asciiTheme="minorEastAsia" w:eastAsiaTheme="minorEastAsia" w:hAnsiTheme="minorEastAsia" w:cstheme="minorEastAsia" w:hint="eastAsia"/>
                <w:szCs w:val="21"/>
              </w:rPr>
              <w:t>2008</w:t>
            </w:r>
            <w:proofErr w:type="gramEnd"/>
            <w:r>
              <w:rPr>
                <w:rFonts w:asciiTheme="minorEastAsia" w:eastAsiaTheme="minorEastAsia" w:hAnsiTheme="minorEastAsia" w:cstheme="minorEastAsia" w:hint="eastAsia"/>
                <w:szCs w:val="21"/>
              </w:rPr>
              <w:t xml:space="preserve"> 8 . 12.1.1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8.12.1.1 </w:t>
            </w:r>
            <w:r>
              <w:rPr>
                <w:rFonts w:asciiTheme="minorEastAsia" w:eastAsiaTheme="minorEastAsia" w:hAnsiTheme="minorEastAsia" w:cstheme="minorEastAsia" w:hint="eastAsia"/>
                <w:szCs w:val="21"/>
              </w:rPr>
              <w:t>电动工具通用安全警告</w:t>
            </w:r>
            <w:r>
              <w:rPr>
                <w:rFonts w:asciiTheme="minorEastAsia" w:eastAsiaTheme="minorEastAsia" w:hAnsiTheme="minorEastAsia" w:cstheme="minorEastAsia" w:hint="eastAsia"/>
                <w:szCs w:val="21"/>
              </w:rPr>
              <w:t>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警告！阅读所有警告和所有说明。</w:t>
            </w:r>
            <w:proofErr w:type="gramStart"/>
            <w:r>
              <w:rPr>
                <w:rFonts w:asciiTheme="minorEastAsia" w:eastAsiaTheme="minorEastAsia" w:hAnsiTheme="minorEastAsia" w:cstheme="minorEastAsia" w:hint="eastAsia"/>
                <w:szCs w:val="21"/>
              </w:rPr>
              <w:t>不</w:t>
            </w:r>
            <w:proofErr w:type="gramEnd"/>
            <w:r>
              <w:rPr>
                <w:rFonts w:asciiTheme="minorEastAsia" w:eastAsiaTheme="minorEastAsia" w:hAnsiTheme="minorEastAsia" w:cstheme="minorEastAsia" w:hint="eastAsia"/>
                <w:szCs w:val="21"/>
              </w:rPr>
              <w:t>遵照以下警告和说明会导致电击、着火或严重伤害。保存所有警告和说明书以备查阅。在所有下列的警告中术语“电动工具”指市电驱动有线电动工具或电池驱动无线电动工具。</w:t>
            </w:r>
            <w:r>
              <w:rPr>
                <w:rFonts w:asciiTheme="minorEastAsia" w:eastAsiaTheme="minorEastAsia" w:hAnsiTheme="minorEastAsia" w:cstheme="minorEastAsia" w:hint="eastAsia"/>
                <w:szCs w:val="21"/>
              </w:rPr>
              <w:t>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工作场地的安全</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保持工作场地清洁和明亮。混乱和黑暗的场地会引发事故。</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不要在易爆环境．如有易燃液体、气体或粉尘的环境下操作电动工具，电动工具产生的火花会点燃粉尘或气体．</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让儿童和旁观者离开后操作电动工具．注意力不</w:t>
            </w:r>
            <w:r>
              <w:rPr>
                <w:rFonts w:asciiTheme="minorEastAsia" w:eastAsiaTheme="minorEastAsia" w:hAnsiTheme="minorEastAsia" w:cstheme="minorEastAsia" w:hint="eastAsia"/>
                <w:szCs w:val="21"/>
              </w:rPr>
              <w:t>集中会使操作者失去对工具的控制。</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电气安全</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电动工具插头必须与插座相配。绝不能以任何方式改装插头。需接地的电动工具不能使用任何转换捅头。未经改装的插头和相配的插座将减少电击危险。</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避免人体接触接地表面，如管道、散热片和冰箱。如果你身体接地会增加电击危险。</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不得将电动工具暴露在雨中或潮湿环境巾。水进人电动工具将增加电击危险。</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不得滥用电线。绝不能用电线搬运．拉动电动工具或拔出其插头。使电线远离热源、油、锐边或运动部件．受损或缠绕的软线会增加电击危险：</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当在户外使用电动工具时，使用适合户外使用的外</w:t>
            </w:r>
            <w:r>
              <w:rPr>
                <w:rFonts w:asciiTheme="minorEastAsia" w:eastAsiaTheme="minorEastAsia" w:hAnsiTheme="minorEastAsia" w:cstheme="minorEastAsia" w:hint="eastAsia"/>
                <w:szCs w:val="21"/>
              </w:rPr>
              <w:t>接软线。适合户外使用的软线将减少电</w:t>
            </w:r>
            <w:proofErr w:type="gramStart"/>
            <w:r>
              <w:rPr>
                <w:rFonts w:asciiTheme="minorEastAsia" w:eastAsiaTheme="minorEastAsia" w:hAnsiTheme="minorEastAsia" w:cstheme="minorEastAsia" w:hint="eastAsia"/>
                <w:szCs w:val="21"/>
              </w:rPr>
              <w:t>嗇</w:t>
            </w:r>
            <w:proofErr w:type="gramEnd"/>
            <w:r>
              <w:rPr>
                <w:rFonts w:asciiTheme="minorEastAsia" w:eastAsiaTheme="minorEastAsia" w:hAnsiTheme="minorEastAsia" w:cstheme="minorEastAsia" w:hint="eastAsia"/>
                <w:szCs w:val="21"/>
              </w:rPr>
              <w:t>危险，</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如果在潮湿环境</w:t>
            </w:r>
            <w:r>
              <w:rPr>
                <w:rFonts w:asciiTheme="minorEastAsia" w:eastAsiaTheme="minorEastAsia" w:hAnsiTheme="minorEastAsia" w:cstheme="minorEastAsia" w:hint="eastAsia"/>
                <w:szCs w:val="21"/>
              </w:rPr>
              <w:t>F</w:t>
            </w:r>
            <w:r>
              <w:rPr>
                <w:rFonts w:asciiTheme="minorEastAsia" w:eastAsiaTheme="minorEastAsia" w:hAnsiTheme="minorEastAsia" w:cstheme="minorEastAsia" w:hint="eastAsia"/>
                <w:szCs w:val="21"/>
              </w:rPr>
              <w:t>操作电动工具是不可避免的，应使用</w:t>
            </w:r>
            <w:proofErr w:type="gramStart"/>
            <w:r>
              <w:rPr>
                <w:rFonts w:asciiTheme="minorEastAsia" w:eastAsiaTheme="minorEastAsia" w:hAnsiTheme="minorEastAsia" w:cstheme="minorEastAsia" w:hint="eastAsia"/>
                <w:szCs w:val="21"/>
              </w:rPr>
              <w:t>刺余电流</w:t>
            </w:r>
            <w:proofErr w:type="gramEnd"/>
            <w:r>
              <w:rPr>
                <w:rFonts w:asciiTheme="minorEastAsia" w:eastAsiaTheme="minorEastAsia" w:hAnsiTheme="minorEastAsia" w:cstheme="minorEastAsia" w:hint="eastAsia"/>
                <w:szCs w:val="21"/>
              </w:rPr>
              <w:t>动作保护器</w:t>
            </w:r>
            <w:r>
              <w:rPr>
                <w:rFonts w:asciiTheme="minorEastAsia" w:eastAsiaTheme="minorEastAsia" w:hAnsiTheme="minorEastAsia" w:cstheme="minorEastAsia" w:hint="eastAsia"/>
                <w:szCs w:val="21"/>
              </w:rPr>
              <w:t>R1D</w:t>
            </w:r>
            <w:r>
              <w:rPr>
                <w:rFonts w:asciiTheme="minorEastAsia" w:eastAsiaTheme="minorEastAsia" w:hAnsiTheme="minorEastAsia" w:cstheme="minorEastAsia" w:hint="eastAsia"/>
                <w:szCs w:val="21"/>
              </w:rPr>
              <w:t>。使用</w:t>
            </w:r>
            <w:r>
              <w:rPr>
                <w:rFonts w:asciiTheme="minorEastAsia" w:eastAsiaTheme="minorEastAsia" w:hAnsiTheme="minorEastAsia" w:cstheme="minorEastAsia" w:hint="eastAsia"/>
                <w:szCs w:val="21"/>
              </w:rPr>
              <w:t>RCD</w:t>
            </w:r>
            <w:r>
              <w:rPr>
                <w:rFonts w:asciiTheme="minorEastAsia" w:eastAsiaTheme="minorEastAsia" w:hAnsiTheme="minorEastAsia" w:cstheme="minorEastAsia" w:hint="eastAsia"/>
                <w:szCs w:val="21"/>
              </w:rPr>
              <w:t>可减小电击危险。</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在潮湿场所使用Ⅰ类手持电动工具；</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w:t>
            </w:r>
            <w:r>
              <w:rPr>
                <w:rFonts w:asciiTheme="minorEastAsia" w:eastAsiaTheme="minorEastAsia" w:hAnsiTheme="minorEastAsia" w:cstheme="minorEastAsia" w:hint="eastAsia"/>
                <w:bCs/>
                <w:kern w:val="0"/>
                <w:szCs w:val="21"/>
              </w:rPr>
              <w:t xml:space="preserve"> </w:t>
            </w:r>
            <w:r>
              <w:rPr>
                <w:rFonts w:asciiTheme="minorEastAsia" w:eastAsiaTheme="minorEastAsia" w:hAnsiTheme="minorEastAsia" w:cstheme="minorEastAsia" w:hint="eastAsia"/>
                <w:bCs/>
                <w:kern w:val="0"/>
                <w:szCs w:val="21"/>
              </w:rPr>
              <w:t>施工现场临时用电安全技术规范》</w:t>
            </w:r>
            <w:r>
              <w:rPr>
                <w:rFonts w:asciiTheme="minorEastAsia" w:eastAsiaTheme="minorEastAsia" w:hAnsiTheme="minorEastAsia" w:cstheme="minorEastAsia" w:hint="eastAsia"/>
                <w:bCs/>
                <w:kern w:val="0"/>
                <w:szCs w:val="21"/>
              </w:rPr>
              <w:t xml:space="preserve"> JGJ46 </w:t>
            </w:r>
            <w:r>
              <w:rPr>
                <w:rFonts w:asciiTheme="minorEastAsia" w:eastAsiaTheme="minorEastAsia" w:hAnsiTheme="minorEastAsia" w:cstheme="minorEastAsia" w:hint="eastAsia"/>
                <w:bCs/>
                <w:kern w:val="0"/>
                <w:szCs w:val="21"/>
              </w:rPr>
              <w:t>一</w:t>
            </w:r>
            <w:proofErr w:type="gramStart"/>
            <w:r>
              <w:rPr>
                <w:rFonts w:asciiTheme="minorEastAsia" w:eastAsiaTheme="minorEastAsia" w:hAnsiTheme="minorEastAsia" w:cstheme="minorEastAsia" w:hint="eastAsia"/>
                <w:bCs/>
                <w:kern w:val="0"/>
                <w:szCs w:val="21"/>
              </w:rPr>
              <w:t>2005</w:t>
            </w:r>
            <w:proofErr w:type="gramEnd"/>
            <w:r>
              <w:rPr>
                <w:rFonts w:asciiTheme="minorEastAsia" w:eastAsiaTheme="minorEastAsia" w:hAnsiTheme="minorEastAsia" w:cstheme="minorEastAsia" w:hint="eastAsia"/>
                <w:bCs/>
                <w:kern w:val="0"/>
                <w:szCs w:val="21"/>
              </w:rPr>
              <w:t xml:space="preserve">    9.6.2</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在潮湿场所或金属构架上操作时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必须选用</w:t>
            </w:r>
            <w:r>
              <w:rPr>
                <w:rFonts w:asciiTheme="minorEastAsia" w:eastAsiaTheme="minorEastAsia" w:hAnsiTheme="minorEastAsia" w:cstheme="minorEastAsia" w:hint="eastAsia"/>
                <w:szCs w:val="21"/>
              </w:rPr>
              <w:t>II</w:t>
            </w:r>
            <w:r>
              <w:rPr>
                <w:rFonts w:asciiTheme="minorEastAsia" w:eastAsiaTheme="minorEastAsia" w:hAnsiTheme="minorEastAsia" w:cstheme="minorEastAsia" w:hint="eastAsia"/>
                <w:szCs w:val="21"/>
              </w:rPr>
              <w:t>类或由安全隔离变压器供电的</w:t>
            </w:r>
            <w:r>
              <w:rPr>
                <w:rFonts w:asciiTheme="minorEastAsia" w:eastAsiaTheme="minorEastAsia" w:hAnsiTheme="minorEastAsia" w:cstheme="minorEastAsia" w:hint="eastAsia"/>
                <w:szCs w:val="21"/>
              </w:rPr>
              <w:t>III</w:t>
            </w:r>
            <w:r>
              <w:rPr>
                <w:rFonts w:asciiTheme="minorEastAsia" w:eastAsiaTheme="minorEastAsia" w:hAnsiTheme="minorEastAsia" w:cstheme="minorEastAsia" w:hint="eastAsia"/>
                <w:szCs w:val="21"/>
              </w:rPr>
              <w:t>类手持式电动工具。金属外壳</w:t>
            </w:r>
            <w:r>
              <w:rPr>
                <w:rFonts w:asciiTheme="minorEastAsia" w:eastAsiaTheme="minorEastAsia" w:hAnsiTheme="minorEastAsia" w:cstheme="minorEastAsia" w:hint="eastAsia"/>
                <w:szCs w:val="21"/>
              </w:rPr>
              <w:t>II</w:t>
            </w:r>
            <w:r>
              <w:rPr>
                <w:rFonts w:asciiTheme="minorEastAsia" w:eastAsiaTheme="minorEastAsia" w:hAnsiTheme="minorEastAsia" w:cstheme="minorEastAsia" w:hint="eastAsia"/>
                <w:szCs w:val="21"/>
              </w:rPr>
              <w:t>类手持式电动工具使用时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必须符合本规范第</w:t>
            </w:r>
            <w:r>
              <w:rPr>
                <w:rFonts w:asciiTheme="minorEastAsia" w:eastAsiaTheme="minorEastAsia" w:hAnsiTheme="minorEastAsia" w:cstheme="minorEastAsia" w:hint="eastAsia"/>
                <w:szCs w:val="21"/>
              </w:rPr>
              <w:t>9.6.l</w:t>
            </w:r>
            <w:r>
              <w:rPr>
                <w:rFonts w:asciiTheme="minorEastAsia" w:eastAsiaTheme="minorEastAsia" w:hAnsiTheme="minorEastAsia" w:cstheme="minorEastAsia" w:hint="eastAsia"/>
                <w:szCs w:val="21"/>
              </w:rPr>
              <w:t>条要求</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其开关箱和控制箱应设置在作业场所外面。在潮湿场所或金属构架上严禁使用</w:t>
            </w:r>
            <w:r>
              <w:rPr>
                <w:rFonts w:asciiTheme="minorEastAsia" w:eastAsiaTheme="minorEastAsia" w:hAnsiTheme="minorEastAsia" w:cstheme="minorEastAsia" w:hint="eastAsia"/>
                <w:szCs w:val="21"/>
              </w:rPr>
              <w:t>I</w:t>
            </w:r>
            <w:r>
              <w:rPr>
                <w:rFonts w:asciiTheme="minorEastAsia" w:eastAsiaTheme="minorEastAsia" w:hAnsiTheme="minorEastAsia" w:cstheme="minorEastAsia" w:hint="eastAsia"/>
                <w:szCs w:val="21"/>
              </w:rPr>
              <w:t>类手持式电</w:t>
            </w:r>
            <w:r>
              <w:rPr>
                <w:rFonts w:asciiTheme="minorEastAsia" w:eastAsiaTheme="minorEastAsia" w:hAnsiTheme="minorEastAsia" w:cstheme="minorEastAsia" w:hint="eastAsia"/>
                <w:szCs w:val="21"/>
              </w:rPr>
              <w:t>动工具。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插座无</w:t>
            </w:r>
            <w:r>
              <w:rPr>
                <w:rFonts w:asciiTheme="minorEastAsia" w:eastAsiaTheme="minorEastAsia" w:hAnsiTheme="minorEastAsia" w:cstheme="minorEastAsia" w:hint="eastAsia"/>
                <w:szCs w:val="21"/>
              </w:rPr>
              <w:t>PE</w:t>
            </w:r>
            <w:r>
              <w:rPr>
                <w:rFonts w:asciiTheme="minorEastAsia" w:eastAsiaTheme="minorEastAsia" w:hAnsiTheme="minorEastAsia" w:cstheme="minorEastAsia" w:hint="eastAsia"/>
                <w:szCs w:val="21"/>
              </w:rPr>
              <w:t>线；</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《用电安全导则》</w:t>
            </w:r>
            <w:r>
              <w:rPr>
                <w:rFonts w:asciiTheme="minorEastAsia" w:eastAsiaTheme="minorEastAsia" w:hAnsiTheme="minorEastAsia" w:cstheme="minorEastAsia" w:hint="eastAsia"/>
                <w:szCs w:val="21"/>
              </w:rPr>
              <w:t>GB/T13869-2008 6.16</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插头与插座应按规定正确接线，插座的保护接地极在任何情况下都应单独与保护接地线可靠连接，不得在插头（座）内将保护接地板与工作中性线连接在一起</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插座的相线与零线的极性接反；（及其它接线错误）</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《建筑电气工程施工质量验收规范》</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 xml:space="preserve">GB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50303-20</w:t>
            </w:r>
            <w:r>
              <w:rPr>
                <w:rFonts w:asciiTheme="minorEastAsia" w:eastAsiaTheme="minorEastAsia" w:hAnsiTheme="minorEastAsia" w:cstheme="minorEastAsia" w:hint="eastAsia"/>
                <w:color w:val="FF0000"/>
                <w:szCs w:val="21"/>
              </w:rPr>
              <w:t>15</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bCs/>
                <w:color w:val="FF0000"/>
                <w:szCs w:val="21"/>
              </w:rPr>
              <w:t>22.1.2</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对于单相两孔插</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面对插座</w:t>
            </w:r>
            <w:proofErr w:type="gramStart"/>
            <w:r>
              <w:rPr>
                <w:rFonts w:asciiTheme="minorEastAsia" w:eastAsiaTheme="minorEastAsia" w:hAnsiTheme="minorEastAsia" w:cstheme="minorEastAsia" w:hint="eastAsia"/>
                <w:szCs w:val="21"/>
              </w:rPr>
              <w:t>的</w:t>
            </w:r>
            <w:r>
              <w:rPr>
                <w:rFonts w:asciiTheme="minorEastAsia" w:eastAsiaTheme="minorEastAsia" w:hAnsiTheme="minorEastAsia" w:cstheme="minorEastAsia" w:hint="eastAsia"/>
                <w:color w:val="FF0000"/>
                <w:szCs w:val="21"/>
              </w:rPr>
              <w:t>右孔或</w:t>
            </w:r>
            <w:proofErr w:type="gramEnd"/>
            <w:r>
              <w:rPr>
                <w:rFonts w:asciiTheme="minorEastAsia" w:eastAsiaTheme="minorEastAsia" w:hAnsiTheme="minorEastAsia" w:cstheme="minorEastAsia" w:hint="eastAsia"/>
                <w:color w:val="FF0000"/>
                <w:szCs w:val="21"/>
              </w:rPr>
              <w:t>上孔应与相线连</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color w:val="FF0000"/>
                <w:szCs w:val="21"/>
              </w:rPr>
              <w:t>左孔或下孔</w:t>
            </w:r>
            <w:proofErr w:type="gramEnd"/>
            <w:r>
              <w:rPr>
                <w:rFonts w:asciiTheme="minorEastAsia" w:eastAsiaTheme="minorEastAsia" w:hAnsiTheme="minorEastAsia" w:cstheme="minorEastAsia" w:hint="eastAsia"/>
                <w:color w:val="FF0000"/>
                <w:szCs w:val="21"/>
              </w:rPr>
              <w:t>应与中性导体</w:t>
            </w:r>
            <w:r>
              <w:rPr>
                <w:rFonts w:asciiTheme="minorEastAsia" w:eastAsiaTheme="minorEastAsia" w:hAnsiTheme="minorEastAsia" w:cstheme="minorEastAsia" w:hint="eastAsia"/>
                <w:color w:val="FF0000"/>
                <w:szCs w:val="21"/>
              </w:rPr>
              <w:t>(N)</w:t>
            </w:r>
            <w:r>
              <w:rPr>
                <w:rFonts w:asciiTheme="minorEastAsia" w:eastAsiaTheme="minorEastAsia" w:hAnsiTheme="minorEastAsia" w:cstheme="minorEastAsia" w:hint="eastAsia"/>
                <w:color w:val="FF0000"/>
                <w:szCs w:val="21"/>
              </w:rPr>
              <w:t>连接</w:t>
            </w:r>
            <w:r>
              <w:rPr>
                <w:rFonts w:asciiTheme="minorEastAsia" w:eastAsiaTheme="minorEastAsia" w:hAnsiTheme="minorEastAsia" w:cstheme="minorEastAsia" w:hint="eastAsia"/>
                <w:szCs w:val="21"/>
              </w:rPr>
              <w:t>；对于单相三孔插</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面对插座</w:t>
            </w:r>
            <w:proofErr w:type="gramStart"/>
            <w:r>
              <w:rPr>
                <w:rFonts w:asciiTheme="minorEastAsia" w:eastAsiaTheme="minorEastAsia" w:hAnsiTheme="minorEastAsia" w:cstheme="minorEastAsia" w:hint="eastAsia"/>
                <w:szCs w:val="21"/>
              </w:rPr>
              <w:t>的右孔应</w:t>
            </w:r>
            <w:proofErr w:type="gramEnd"/>
            <w:r>
              <w:rPr>
                <w:rFonts w:asciiTheme="minorEastAsia" w:eastAsiaTheme="minorEastAsia" w:hAnsiTheme="minorEastAsia" w:cstheme="minorEastAsia" w:hint="eastAsia"/>
                <w:szCs w:val="21"/>
              </w:rPr>
              <w:t>与相线连</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左孔应与中性导体</w:t>
            </w:r>
            <w:r>
              <w:rPr>
                <w:rFonts w:asciiTheme="minorEastAsia" w:eastAsiaTheme="minorEastAsia" w:hAnsiTheme="minorEastAsia" w:cstheme="minorEastAsia" w:hint="eastAsia"/>
                <w:szCs w:val="21"/>
              </w:rPr>
              <w:t>(N)</w:t>
            </w:r>
            <w:r>
              <w:rPr>
                <w:rFonts w:asciiTheme="minorEastAsia" w:eastAsiaTheme="minorEastAsia" w:hAnsiTheme="minorEastAsia" w:cstheme="minorEastAsia" w:hint="eastAsia"/>
                <w:szCs w:val="21"/>
              </w:rPr>
              <w:t>连接。</w:t>
            </w:r>
            <w:r>
              <w:rPr>
                <w:rFonts w:asciiTheme="minorEastAsia" w:eastAsiaTheme="minorEastAsia" w:hAnsiTheme="minorEastAsia" w:cstheme="minorEastAsia" w:hint="eastAsia"/>
                <w:szCs w:val="21"/>
              </w:rPr>
              <w:t xml:space="preserve"> 2 </w:t>
            </w:r>
            <w:r>
              <w:rPr>
                <w:rFonts w:asciiTheme="minorEastAsia" w:eastAsiaTheme="minorEastAsia" w:hAnsiTheme="minorEastAsia" w:cstheme="minorEastAsia" w:hint="eastAsia"/>
                <w:szCs w:val="21"/>
              </w:rPr>
              <w:t>单相三孔、三相四孔及三相五孔插座的保护接</w:t>
            </w:r>
            <w:r>
              <w:rPr>
                <w:rFonts w:asciiTheme="minorEastAsia" w:eastAsiaTheme="minorEastAsia" w:hAnsiTheme="minorEastAsia" w:cstheme="minorEastAsia" w:hint="eastAsia"/>
                <w:color w:val="FF0000"/>
                <w:szCs w:val="21"/>
              </w:rPr>
              <w:t>地导体</w:t>
            </w:r>
            <w:r>
              <w:rPr>
                <w:rFonts w:asciiTheme="minorEastAsia" w:eastAsiaTheme="minorEastAsia" w:hAnsiTheme="minorEastAsia" w:cstheme="minorEastAsia" w:hint="eastAsia"/>
                <w:color w:val="FF0000"/>
                <w:szCs w:val="21"/>
              </w:rPr>
              <w:t>(PE)</w:t>
            </w:r>
            <w:r>
              <w:rPr>
                <w:rFonts w:asciiTheme="minorEastAsia" w:eastAsiaTheme="minorEastAsia" w:hAnsiTheme="minorEastAsia" w:cstheme="minorEastAsia" w:hint="eastAsia"/>
                <w:color w:val="FF0000"/>
                <w:szCs w:val="21"/>
              </w:rPr>
              <w:t>应接在上孔</w:t>
            </w:r>
            <w:r>
              <w:rPr>
                <w:rFonts w:asciiTheme="minorEastAsia" w:eastAsiaTheme="minorEastAsia" w:hAnsiTheme="minorEastAsia" w:cstheme="minorEastAsia" w:hint="eastAsia"/>
                <w:szCs w:val="21"/>
              </w:rPr>
              <w:t>；插座的保护接地导体端子不得与中性导</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体端子连接；同一场所的三相插座</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其接线的相序应一致</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开关、插座和照明灯具等电器安装在木板上；</w:t>
            </w:r>
          </w:p>
        </w:tc>
        <w:tc>
          <w:tcPr>
            <w:tcW w:w="2796" w:type="dxa"/>
            <w:vAlign w:val="center"/>
          </w:tcPr>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szCs w:val="21"/>
              </w:rPr>
              <w:t>《建筑设计防火规范</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color w:val="FF0000"/>
                <w:szCs w:val="21"/>
              </w:rPr>
              <w:t>GB 50016-20</w:t>
            </w:r>
            <w:r>
              <w:rPr>
                <w:rFonts w:asciiTheme="minorEastAsia" w:eastAsiaTheme="minorEastAsia" w:hAnsiTheme="minorEastAsia" w:cstheme="minorEastAsia" w:hint="eastAsia"/>
                <w:color w:val="FF0000"/>
                <w:szCs w:val="21"/>
              </w:rPr>
              <w:t>14</w:t>
            </w:r>
            <w:r>
              <w:rPr>
                <w:rFonts w:asciiTheme="minorEastAsia" w:eastAsiaTheme="minorEastAsia" w:hAnsiTheme="minorEastAsia" w:cstheme="minorEastAsia" w:hint="eastAsia"/>
                <w:color w:val="FF0000"/>
                <w:szCs w:val="21"/>
              </w:rPr>
              <w:t xml:space="preserve"> 1</w:t>
            </w:r>
            <w:r>
              <w:rPr>
                <w:rFonts w:asciiTheme="minorEastAsia" w:eastAsiaTheme="minorEastAsia" w:hAnsiTheme="minorEastAsia" w:cstheme="minorEastAsia" w:hint="eastAsia"/>
                <w:color w:val="FF0000"/>
                <w:szCs w:val="21"/>
              </w:rPr>
              <w:t>0</w:t>
            </w:r>
            <w:r>
              <w:rPr>
                <w:rFonts w:asciiTheme="minorEastAsia" w:eastAsiaTheme="minorEastAsia" w:hAnsiTheme="minorEastAsia" w:cstheme="minorEastAsia" w:hint="eastAsia"/>
                <w:color w:val="FF0000"/>
                <w:szCs w:val="21"/>
              </w:rPr>
              <w:t>.2.4</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开关、插座和照明灯具靠近可燃物时，应采取隔热、散热等防火措施</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仓库内照明灯具下方堆放可燃物品；</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《仓库防火安全管理规则</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》中华人民共和国公安部令第</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号</w:t>
            </w:r>
            <w:r>
              <w:rPr>
                <w:rFonts w:asciiTheme="minorEastAsia" w:eastAsiaTheme="minorEastAsia" w:hAnsiTheme="minorEastAsia" w:cstheme="minorEastAsia" w:hint="eastAsia"/>
                <w:szCs w:val="21"/>
              </w:rPr>
              <w:t xml:space="preserve">  39</w:t>
            </w:r>
            <w:r>
              <w:rPr>
                <w:rFonts w:asciiTheme="minorEastAsia" w:eastAsiaTheme="minorEastAsia" w:hAnsiTheme="minorEastAsia" w:cstheme="minorEastAsia" w:hint="eastAsia"/>
                <w:szCs w:val="21"/>
              </w:rPr>
              <w:t>条</w:t>
            </w:r>
          </w:p>
        </w:tc>
        <w:tc>
          <w:tcPr>
            <w:tcW w:w="5050" w:type="dxa"/>
            <w:vAlign w:val="center"/>
          </w:tcPr>
          <w:p w:rsidR="002D329D" w:rsidRDefault="00850A58">
            <w:pPr>
              <w:pStyle w:val="a5"/>
              <w:spacing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库房内不准设置移动式照明灯具。照明灯具下方不准堆放物品，其垂直下方与储存物品水平间距离不得小于零点五米。</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不经过专用插头接线，裸线直接插入插座孔内取电；</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《用电安全导则》</w:t>
            </w:r>
            <w:r>
              <w:rPr>
                <w:rFonts w:asciiTheme="minorEastAsia" w:eastAsiaTheme="minorEastAsia" w:hAnsiTheme="minorEastAsia" w:cstheme="minorEastAsia" w:hint="eastAsia"/>
                <w:szCs w:val="21"/>
              </w:rPr>
              <w:t xml:space="preserve"> GB/T13869-2008 </w:t>
            </w:r>
            <w:r>
              <w:rPr>
                <w:rFonts w:asciiTheme="minorEastAsia" w:eastAsiaTheme="minorEastAsia" w:hAnsiTheme="minorEastAsia" w:cstheme="minorEastAsia" w:hint="eastAsia"/>
                <w:color w:val="FF0000"/>
                <w:szCs w:val="21"/>
              </w:rPr>
              <w:t xml:space="preserve"> 6.</w:t>
            </w:r>
            <w:r>
              <w:rPr>
                <w:rFonts w:asciiTheme="minorEastAsia" w:eastAsiaTheme="minorEastAsia" w:hAnsiTheme="minorEastAsia" w:cstheme="minorEastAsia" w:hint="eastAsia"/>
                <w:color w:val="FF0000"/>
                <w:szCs w:val="21"/>
              </w:rPr>
              <w:t>16</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移动使用的用电产品，应采用完整的铜芯橡皮套软电缆或护套软线作电源线</w:t>
            </w:r>
            <w:bookmarkStart w:id="0" w:name="_GoBack"/>
            <w:bookmarkEnd w:id="0"/>
            <w:r>
              <w:rPr>
                <w:rFonts w:asciiTheme="minorEastAsia" w:eastAsiaTheme="minorEastAsia" w:hAnsiTheme="minorEastAsia" w:cstheme="minorEastAsia" w:hint="eastAsia"/>
                <w:szCs w:val="21"/>
              </w:rPr>
              <w:t>；移动时，应防止电源线拉断或损坏。</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pStyle w:val="a5"/>
              <w:spacing w:before="226" w:beforeAutospacing="0" w:after="76" w:afterAutospacing="0" w:line="360" w:lineRule="atLeast"/>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手持照明未使用</w:t>
            </w:r>
            <w:r>
              <w:rPr>
                <w:rFonts w:asciiTheme="minorEastAsia" w:eastAsiaTheme="minorEastAsia" w:hAnsiTheme="minorEastAsia" w:cstheme="minorEastAsia" w:hint="eastAsia"/>
                <w:sz w:val="21"/>
                <w:szCs w:val="21"/>
              </w:rPr>
              <w:t>36V</w:t>
            </w:r>
            <w:r>
              <w:rPr>
                <w:rFonts w:asciiTheme="minorEastAsia" w:eastAsiaTheme="minorEastAsia" w:hAnsiTheme="minorEastAsia" w:cstheme="minorEastAsia" w:hint="eastAsia"/>
                <w:sz w:val="21"/>
                <w:szCs w:val="21"/>
              </w:rPr>
              <w:t>安全电压及以下电源供电</w:t>
            </w:r>
          </w:p>
          <w:p w:rsidR="002D329D" w:rsidRDefault="002D329D">
            <w:pPr>
              <w:jc w:val="left"/>
              <w:outlineLvl w:val="3"/>
              <w:rPr>
                <w:rFonts w:asciiTheme="minorEastAsia" w:eastAsiaTheme="minorEastAsia" w:hAnsiTheme="minorEastAsia" w:cstheme="minorEastAsia"/>
                <w:szCs w:val="21"/>
              </w:rPr>
            </w:pP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《建筑照明设计标准》</w:t>
            </w:r>
            <w:r>
              <w:rPr>
                <w:rFonts w:asciiTheme="minorEastAsia" w:eastAsiaTheme="minorEastAsia" w:hAnsiTheme="minorEastAsia" w:cstheme="minorEastAsia" w:hint="eastAsia"/>
                <w:bCs/>
                <w:color w:val="FF0000"/>
                <w:szCs w:val="21"/>
              </w:rPr>
              <w:t>GB 50034</w:t>
            </w:r>
            <w:r>
              <w:rPr>
                <w:rFonts w:asciiTheme="minorEastAsia" w:eastAsiaTheme="minorEastAsia" w:hAnsiTheme="minorEastAsia" w:cstheme="minorEastAsia" w:hint="eastAsia"/>
                <w:bCs/>
                <w:color w:val="FF0000"/>
                <w:szCs w:val="21"/>
              </w:rPr>
              <w:t>－</w:t>
            </w:r>
            <w:r>
              <w:rPr>
                <w:rFonts w:asciiTheme="minorEastAsia" w:eastAsiaTheme="minorEastAsia" w:hAnsiTheme="minorEastAsia" w:cstheme="minorEastAsia" w:hint="eastAsia"/>
                <w:bCs/>
                <w:color w:val="FF0000"/>
                <w:szCs w:val="21"/>
              </w:rPr>
              <w:t>20</w:t>
            </w:r>
            <w:r>
              <w:rPr>
                <w:rFonts w:asciiTheme="minorEastAsia" w:eastAsiaTheme="minorEastAsia" w:hAnsiTheme="minorEastAsia" w:cstheme="minorEastAsia" w:hint="eastAsia"/>
                <w:bCs/>
                <w:color w:val="FF0000"/>
                <w:szCs w:val="21"/>
              </w:rPr>
              <w:t>13</w:t>
            </w:r>
            <w:r>
              <w:rPr>
                <w:rFonts w:asciiTheme="minorEastAsia" w:eastAsiaTheme="minorEastAsia" w:hAnsiTheme="minorEastAsia" w:cstheme="minorEastAsia" w:hint="eastAsia"/>
                <w:bCs/>
                <w:color w:val="FF0000"/>
                <w:szCs w:val="21"/>
              </w:rPr>
              <w:t xml:space="preserve">  7.1.</w:t>
            </w:r>
            <w:r>
              <w:rPr>
                <w:rFonts w:asciiTheme="minorEastAsia" w:eastAsiaTheme="minorEastAsia" w:hAnsiTheme="minorEastAsia" w:cstheme="minorEastAsia" w:hint="eastAsia"/>
                <w:bCs/>
                <w:color w:val="FF0000"/>
                <w:szCs w:val="21"/>
              </w:rPr>
              <w:t>3</w:t>
            </w:r>
          </w:p>
        </w:tc>
        <w:tc>
          <w:tcPr>
            <w:tcW w:w="5050" w:type="dxa"/>
            <w:vAlign w:val="center"/>
          </w:tcPr>
          <w:p w:rsidR="002D329D" w:rsidRDefault="00850A58">
            <w:pPr>
              <w:pStyle w:val="a5"/>
              <w:spacing w:before="226" w:beforeAutospacing="0" w:after="76" w:afterAutospacing="0"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当移动式和手提式灯具采用Ⅲ类灯具时，应采用安全特低电压</w:t>
            </w:r>
            <w:r>
              <w:rPr>
                <w:rFonts w:asciiTheme="minorEastAsia" w:eastAsiaTheme="minorEastAsia" w:hAnsiTheme="minorEastAsia" w:cstheme="minorEastAsia" w:hint="eastAsia"/>
                <w:kern w:val="2"/>
                <w:sz w:val="21"/>
                <w:szCs w:val="21"/>
              </w:rPr>
              <w:t>(SELV)</w:t>
            </w:r>
            <w:r>
              <w:rPr>
                <w:rFonts w:asciiTheme="minorEastAsia" w:eastAsiaTheme="minorEastAsia" w:hAnsiTheme="minorEastAsia" w:cstheme="minorEastAsia" w:hint="eastAsia"/>
                <w:kern w:val="2"/>
                <w:sz w:val="21"/>
                <w:szCs w:val="21"/>
              </w:rPr>
              <w:t>供电，其电压限值应符合下列规定：</w:t>
            </w:r>
            <w:r>
              <w:rPr>
                <w:rFonts w:asciiTheme="minorEastAsia" w:eastAsiaTheme="minorEastAsia" w:hAnsiTheme="minorEastAsia" w:cstheme="minorEastAsia" w:hint="eastAsia"/>
                <w:kern w:val="2"/>
                <w:sz w:val="21"/>
                <w:szCs w:val="21"/>
              </w:rPr>
              <w:t xml:space="preserve"> </w:t>
            </w:r>
          </w:p>
          <w:p w:rsidR="002D329D" w:rsidRDefault="00850A58">
            <w:pPr>
              <w:pStyle w:val="a5"/>
              <w:spacing w:before="226" w:beforeAutospacing="0" w:after="76" w:afterAutospacing="0"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 xml:space="preserve">1 </w:t>
            </w:r>
            <w:r>
              <w:rPr>
                <w:rFonts w:asciiTheme="minorEastAsia" w:eastAsiaTheme="minorEastAsia" w:hAnsiTheme="minorEastAsia" w:cstheme="minorEastAsia" w:hint="eastAsia"/>
                <w:kern w:val="2"/>
                <w:sz w:val="21"/>
                <w:szCs w:val="21"/>
              </w:rPr>
              <w:t>在干燥场所交流供电不大于</w:t>
            </w:r>
            <w:r>
              <w:rPr>
                <w:rFonts w:asciiTheme="minorEastAsia" w:eastAsiaTheme="minorEastAsia" w:hAnsiTheme="minorEastAsia" w:cstheme="minorEastAsia" w:hint="eastAsia"/>
                <w:kern w:val="2"/>
                <w:sz w:val="21"/>
                <w:szCs w:val="21"/>
              </w:rPr>
              <w:t>50V</w:t>
            </w:r>
            <w:r>
              <w:rPr>
                <w:rFonts w:asciiTheme="minorEastAsia" w:eastAsiaTheme="minorEastAsia" w:hAnsiTheme="minorEastAsia" w:cstheme="minorEastAsia" w:hint="eastAsia"/>
                <w:kern w:val="2"/>
                <w:sz w:val="21"/>
                <w:szCs w:val="21"/>
              </w:rPr>
              <w:t>，无纹波直流供电不大于</w:t>
            </w:r>
            <w:r>
              <w:rPr>
                <w:rFonts w:asciiTheme="minorEastAsia" w:eastAsiaTheme="minorEastAsia" w:hAnsiTheme="minorEastAsia" w:cstheme="minorEastAsia" w:hint="eastAsia"/>
                <w:kern w:val="2"/>
                <w:sz w:val="21"/>
                <w:szCs w:val="21"/>
              </w:rPr>
              <w:t>120V</w:t>
            </w:r>
            <w:r>
              <w:rPr>
                <w:rFonts w:asciiTheme="minorEastAsia" w:eastAsiaTheme="minorEastAsia" w:hAnsiTheme="minorEastAsia" w:cstheme="minorEastAsia" w:hint="eastAsia"/>
                <w:kern w:val="2"/>
                <w:sz w:val="21"/>
                <w:szCs w:val="21"/>
              </w:rPr>
              <w:t>；</w:t>
            </w:r>
            <w:r>
              <w:rPr>
                <w:rFonts w:asciiTheme="minorEastAsia" w:eastAsiaTheme="minorEastAsia" w:hAnsiTheme="minorEastAsia" w:cstheme="minorEastAsia" w:hint="eastAsia"/>
                <w:kern w:val="2"/>
                <w:sz w:val="21"/>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2 </w:t>
            </w:r>
            <w:r>
              <w:rPr>
                <w:rFonts w:asciiTheme="minorEastAsia" w:eastAsiaTheme="minorEastAsia" w:hAnsiTheme="minorEastAsia" w:cstheme="minorEastAsia" w:hint="eastAsia"/>
                <w:szCs w:val="21"/>
              </w:rPr>
              <w:t>在潮湿场所不大于</w:t>
            </w:r>
            <w:r>
              <w:rPr>
                <w:rFonts w:asciiTheme="minorEastAsia" w:eastAsiaTheme="minorEastAsia" w:hAnsiTheme="minorEastAsia" w:cstheme="minorEastAsia" w:hint="eastAsia"/>
                <w:szCs w:val="21"/>
              </w:rPr>
              <w:t>25V</w:t>
            </w:r>
            <w:r>
              <w:rPr>
                <w:rFonts w:asciiTheme="minorEastAsia" w:eastAsiaTheme="minorEastAsia" w:hAnsiTheme="minorEastAsia" w:cstheme="minorEastAsia" w:hint="eastAsia"/>
                <w:szCs w:val="21"/>
              </w:rPr>
              <w:t>，无纹波直流供电不大于</w:t>
            </w:r>
            <w:r>
              <w:rPr>
                <w:rFonts w:asciiTheme="minorEastAsia" w:eastAsiaTheme="minorEastAsia" w:hAnsiTheme="minorEastAsia" w:cstheme="minorEastAsia" w:hint="eastAsia"/>
                <w:szCs w:val="21"/>
              </w:rPr>
              <w:t>60V</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在有腐蚀性气体或蒸汽的场所，采用开敞式灯具；</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《建筑照明设计标准》</w:t>
            </w:r>
            <w:r>
              <w:rPr>
                <w:rFonts w:asciiTheme="minorEastAsia" w:eastAsiaTheme="minorEastAsia" w:hAnsiTheme="minorEastAsia" w:cstheme="minorEastAsia" w:hint="eastAsia"/>
                <w:bCs/>
                <w:color w:val="FF0000"/>
                <w:szCs w:val="21"/>
              </w:rPr>
              <w:t>GB 50034</w:t>
            </w:r>
            <w:r>
              <w:rPr>
                <w:rFonts w:asciiTheme="minorEastAsia" w:eastAsiaTheme="minorEastAsia" w:hAnsiTheme="minorEastAsia" w:cstheme="minorEastAsia" w:hint="eastAsia"/>
                <w:bCs/>
                <w:color w:val="FF0000"/>
                <w:szCs w:val="21"/>
              </w:rPr>
              <w:t>－</w:t>
            </w:r>
            <w:r>
              <w:rPr>
                <w:rFonts w:asciiTheme="minorEastAsia" w:eastAsiaTheme="minorEastAsia" w:hAnsiTheme="minorEastAsia" w:cstheme="minorEastAsia" w:hint="eastAsia"/>
                <w:bCs/>
                <w:color w:val="FF0000"/>
                <w:szCs w:val="21"/>
              </w:rPr>
              <w:t>20</w:t>
            </w:r>
            <w:r>
              <w:rPr>
                <w:rFonts w:asciiTheme="minorEastAsia" w:eastAsiaTheme="minorEastAsia" w:hAnsiTheme="minorEastAsia" w:cstheme="minorEastAsia" w:hint="eastAsia"/>
                <w:bCs/>
                <w:color w:val="FF0000"/>
                <w:szCs w:val="21"/>
              </w:rPr>
              <w:t>13</w:t>
            </w:r>
            <w:r>
              <w:rPr>
                <w:rFonts w:asciiTheme="minorEastAsia" w:eastAsiaTheme="minorEastAsia" w:hAnsiTheme="minorEastAsia" w:cstheme="minorEastAsia" w:hint="eastAsia"/>
                <w:bCs/>
                <w:color w:val="FF0000"/>
                <w:szCs w:val="21"/>
              </w:rPr>
              <w:t xml:space="preserve"> 3.3.</w:t>
            </w:r>
            <w:r>
              <w:rPr>
                <w:rFonts w:asciiTheme="minorEastAsia" w:eastAsiaTheme="minorEastAsia" w:hAnsiTheme="minorEastAsia" w:cstheme="minorEastAsia" w:hint="eastAsia"/>
                <w:bCs/>
                <w:color w:val="FF0000"/>
                <w:szCs w:val="21"/>
              </w:rPr>
              <w:t>4</w:t>
            </w:r>
            <w:r>
              <w:rPr>
                <w:rFonts w:asciiTheme="minorEastAsia" w:eastAsiaTheme="minorEastAsia" w:hAnsiTheme="minorEastAsia" w:cstheme="minorEastAsia" w:hint="eastAsia"/>
                <w:bCs/>
                <w:color w:val="FF0000"/>
                <w:szCs w:val="21"/>
              </w:rPr>
              <w:t>.2</w:t>
            </w:r>
          </w:p>
        </w:tc>
        <w:tc>
          <w:tcPr>
            <w:tcW w:w="5050" w:type="dxa"/>
            <w:vAlign w:val="center"/>
          </w:tcPr>
          <w:p w:rsidR="002D329D" w:rsidRDefault="00850A58">
            <w:pPr>
              <w:pStyle w:val="a5"/>
              <w:spacing w:before="226" w:beforeAutospacing="0" w:after="76" w:afterAutospacing="0"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有腐蚀性气体或蒸汽场所，应采用相应防腐蚀要求的灯具。</w:t>
            </w:r>
          </w:p>
          <w:p w:rsidR="002D329D" w:rsidRDefault="002D329D">
            <w:pPr>
              <w:jc w:val="left"/>
              <w:outlineLvl w:val="3"/>
              <w:rPr>
                <w:rFonts w:asciiTheme="minorEastAsia" w:eastAsiaTheme="minorEastAsia" w:hAnsiTheme="minorEastAsia" w:cstheme="minorEastAsia"/>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当采用Ⅰ类灯具时，灯具的外露可导电部分未可靠接地。</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《建筑照明设计标准》</w:t>
            </w:r>
            <w:r>
              <w:rPr>
                <w:rFonts w:asciiTheme="minorEastAsia" w:eastAsiaTheme="minorEastAsia" w:hAnsiTheme="minorEastAsia" w:cstheme="minorEastAsia" w:hint="eastAsia"/>
                <w:bCs/>
                <w:color w:val="FF0000"/>
                <w:szCs w:val="21"/>
              </w:rPr>
              <w:t>GB 50034</w:t>
            </w:r>
            <w:r>
              <w:rPr>
                <w:rFonts w:asciiTheme="minorEastAsia" w:eastAsiaTheme="minorEastAsia" w:hAnsiTheme="minorEastAsia" w:cstheme="minorEastAsia" w:hint="eastAsia"/>
                <w:bCs/>
                <w:color w:val="FF0000"/>
                <w:szCs w:val="21"/>
              </w:rPr>
              <w:t>－</w:t>
            </w:r>
            <w:r>
              <w:rPr>
                <w:rFonts w:asciiTheme="minorEastAsia" w:eastAsiaTheme="minorEastAsia" w:hAnsiTheme="minorEastAsia" w:cstheme="minorEastAsia" w:hint="eastAsia"/>
                <w:bCs/>
                <w:color w:val="FF0000"/>
                <w:szCs w:val="21"/>
              </w:rPr>
              <w:t>20</w:t>
            </w:r>
            <w:r>
              <w:rPr>
                <w:rFonts w:asciiTheme="minorEastAsia" w:eastAsiaTheme="minorEastAsia" w:hAnsiTheme="minorEastAsia" w:cstheme="minorEastAsia" w:hint="eastAsia"/>
                <w:bCs/>
                <w:color w:val="FF0000"/>
                <w:szCs w:val="21"/>
              </w:rPr>
              <w:t>13</w:t>
            </w:r>
            <w:r>
              <w:rPr>
                <w:rFonts w:asciiTheme="minorEastAsia" w:eastAsiaTheme="minorEastAsia" w:hAnsiTheme="minorEastAsia" w:cstheme="minorEastAsia" w:hint="eastAsia"/>
                <w:bCs/>
                <w:color w:val="FF0000"/>
                <w:szCs w:val="21"/>
              </w:rPr>
              <w:t xml:space="preserve"> 7.2.</w:t>
            </w:r>
            <w:r>
              <w:rPr>
                <w:rFonts w:asciiTheme="minorEastAsia" w:eastAsiaTheme="minorEastAsia" w:hAnsiTheme="minorEastAsia" w:cstheme="minorEastAsia" w:hint="eastAsia"/>
                <w:bCs/>
                <w:color w:val="FF0000"/>
                <w:szCs w:val="21"/>
              </w:rPr>
              <w:t>9</w:t>
            </w:r>
          </w:p>
        </w:tc>
        <w:tc>
          <w:tcPr>
            <w:tcW w:w="5050" w:type="dxa"/>
            <w:vAlign w:val="center"/>
          </w:tcPr>
          <w:p w:rsidR="002D329D" w:rsidRDefault="00850A58">
            <w:pPr>
              <w:pStyle w:val="a5"/>
              <w:spacing w:before="226" w:beforeAutospacing="0" w:after="76" w:afterAutospacing="0"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当采用Ⅰ类灯具时，灯具的外露可导电部分应可靠接地。</w:t>
            </w:r>
          </w:p>
          <w:p w:rsidR="002D329D" w:rsidRDefault="002D329D">
            <w:pPr>
              <w:jc w:val="left"/>
              <w:outlineLvl w:val="3"/>
              <w:rPr>
                <w:rFonts w:asciiTheme="minorEastAsia" w:eastAsiaTheme="minorEastAsia" w:hAnsiTheme="minorEastAsia" w:cstheme="minorEastAsia"/>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高度低于</w:t>
            </w:r>
            <w:r>
              <w:rPr>
                <w:rFonts w:asciiTheme="minorEastAsia" w:eastAsiaTheme="minorEastAsia" w:hAnsiTheme="minorEastAsia" w:cstheme="minorEastAsia" w:hint="eastAsia"/>
                <w:szCs w:val="21"/>
              </w:rPr>
              <w:t>2.4m</w:t>
            </w:r>
            <w:r>
              <w:rPr>
                <w:rFonts w:asciiTheme="minorEastAsia" w:eastAsiaTheme="minorEastAsia" w:hAnsiTheme="minorEastAsia" w:cstheme="minorEastAsia" w:hint="eastAsia"/>
                <w:szCs w:val="21"/>
              </w:rPr>
              <w:t>金属吊架上安装的日光灯，供电回路没有安装剩余电流保护装置，其灯具的金属外壳没有接地；</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《建筑电气工程施工质量验收规范》</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GB50303-20</w:t>
            </w:r>
            <w:r>
              <w:rPr>
                <w:rFonts w:asciiTheme="minorEastAsia" w:eastAsiaTheme="minorEastAsia" w:hAnsiTheme="minorEastAsia" w:cstheme="minorEastAsia" w:hint="eastAsia"/>
                <w:color w:val="FF0000"/>
                <w:szCs w:val="21"/>
              </w:rPr>
              <w:t>15</w:t>
            </w:r>
            <w:r>
              <w:rPr>
                <w:rFonts w:asciiTheme="minorEastAsia" w:eastAsiaTheme="minorEastAsia" w:hAnsiTheme="minorEastAsia" w:cstheme="minorEastAsia" w:hint="eastAsia"/>
                <w:color w:val="FF0000"/>
                <w:szCs w:val="21"/>
              </w:rPr>
              <w:t xml:space="preserve"> 19.1.5   19.1.6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在人行道等人员来往密集场所安装的落地式灯具，当无围栏防护时，灯具距地面高度应大于</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5m</w:t>
            </w:r>
            <w:r>
              <w:rPr>
                <w:rFonts w:asciiTheme="minorEastAsia" w:eastAsiaTheme="minorEastAsia" w:hAnsiTheme="minorEastAsia" w:cstheme="minorEastAsia" w:hint="eastAsia"/>
                <w:szCs w:val="21"/>
              </w:rPr>
              <w:t>； </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 金属构架及金属保护管应分别与保护导体采用焊接或螺栓连接，连接处应设置接地标识。</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配电箱（柜）无二级（三级）剩余电流保护装置；</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《剩余电流动作保护装置安装和运行》</w:t>
            </w:r>
            <w:r>
              <w:rPr>
                <w:rFonts w:asciiTheme="minorEastAsia" w:eastAsiaTheme="minorEastAsia" w:hAnsiTheme="minorEastAsia" w:cstheme="minorEastAsia" w:hint="eastAsia"/>
                <w:szCs w:val="21"/>
              </w:rPr>
              <w:t>GB13955-2005 4.</w:t>
            </w:r>
            <w:r>
              <w:rPr>
                <w:rFonts w:asciiTheme="minorEastAsia" w:eastAsiaTheme="minorEastAsia" w:hAnsiTheme="minorEastAsia" w:cstheme="minorEastAsia" w:hint="eastAsia"/>
                <w:szCs w:val="21"/>
              </w:rPr>
              <w:t>5.2</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低压配电线路根据具体情况采用二级或三级保护时，在总电源端、分支线首端或线路末端</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农村集中安装电能表箱、农业生产设备的电源配电箱</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安装剩余电流保护装置。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临时用电的电气设备线路末端未安装剩余电流动作保护装置；</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《剩余电流动作保护装置安装和运行》</w:t>
            </w:r>
            <w:r>
              <w:rPr>
                <w:rFonts w:asciiTheme="minorEastAsia" w:eastAsiaTheme="minorEastAsia" w:hAnsiTheme="minorEastAsia" w:cstheme="minorEastAsia" w:hint="eastAsia"/>
                <w:szCs w:val="21"/>
              </w:rPr>
              <w:t>GB13955-2005 4.5</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末端保护</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proofErr w:type="gramStart"/>
            <w:r>
              <w:rPr>
                <w:rFonts w:asciiTheme="minorEastAsia" w:eastAsiaTheme="minorEastAsia" w:hAnsiTheme="minorEastAsia" w:cstheme="minorEastAsia" w:hint="eastAsia"/>
                <w:szCs w:val="21"/>
              </w:rPr>
              <w:t>属于工类的</w:t>
            </w:r>
            <w:proofErr w:type="gramEnd"/>
            <w:r>
              <w:rPr>
                <w:rFonts w:asciiTheme="minorEastAsia" w:eastAsiaTheme="minorEastAsia" w:hAnsiTheme="minorEastAsia" w:cstheme="minorEastAsia" w:hint="eastAsia"/>
                <w:szCs w:val="21"/>
              </w:rPr>
              <w:t>移动式电气设备及手持式电动工具</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生产用的电气设备</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施工工地的电气机械设备</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安装在户外的电气装置</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临时用电的电气设备</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机关、学校、宾馆、饭店、企事业单位和住宅等除壁挂式空调电源插座外的其他电源插座或插座回路</w:t>
            </w: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游泳池、喷水池、浴池的电气设备</w:t>
            </w:r>
            <w:r>
              <w:rPr>
                <w:rFonts w:asciiTheme="minorEastAsia" w:eastAsiaTheme="minorEastAsia" w:hAnsiTheme="minorEastAsia" w:cstheme="minorEastAsia" w:hint="eastAsia"/>
                <w:szCs w:val="21"/>
              </w:rPr>
              <w:t>;8</w:t>
            </w:r>
            <w:r>
              <w:rPr>
                <w:rFonts w:asciiTheme="minorEastAsia" w:eastAsiaTheme="minorEastAsia" w:hAnsiTheme="minorEastAsia" w:cstheme="minorEastAsia" w:hint="eastAsia"/>
                <w:szCs w:val="21"/>
              </w:rPr>
              <w:t>安装在水中的供电线路和设备</w:t>
            </w:r>
            <w:r>
              <w:rPr>
                <w:rFonts w:asciiTheme="minorEastAsia" w:eastAsiaTheme="minorEastAsia" w:hAnsiTheme="minorEastAsia" w:cstheme="minorEastAsia" w:hint="eastAsia"/>
                <w:szCs w:val="21"/>
              </w:rPr>
              <w:t>;9</w:t>
            </w:r>
            <w:r>
              <w:rPr>
                <w:rFonts w:asciiTheme="minorEastAsia" w:eastAsiaTheme="minorEastAsia" w:hAnsiTheme="minorEastAsia" w:cstheme="minorEastAsia" w:hint="eastAsia"/>
                <w:szCs w:val="21"/>
              </w:rPr>
              <w:t>医院中可能直接接触人体的电气医用设备</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其他需要安装剩余电流保护装置的场所。</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）单相</w:t>
            </w:r>
            <w:r>
              <w:rPr>
                <w:rFonts w:asciiTheme="minorEastAsia" w:eastAsiaTheme="minorEastAsia" w:hAnsiTheme="minorEastAsia" w:cstheme="minorEastAsia" w:hint="eastAsia"/>
                <w:szCs w:val="21"/>
              </w:rPr>
              <w:t>220 V</w:t>
            </w:r>
            <w:r>
              <w:rPr>
                <w:rFonts w:asciiTheme="minorEastAsia" w:eastAsiaTheme="minorEastAsia" w:hAnsiTheme="minorEastAsia" w:cstheme="minorEastAsia" w:hint="eastAsia"/>
                <w:szCs w:val="21"/>
              </w:rPr>
              <w:t>电源供电的电气设备，未优先选用</w:t>
            </w:r>
            <w:proofErr w:type="gramStart"/>
            <w:r>
              <w:rPr>
                <w:rFonts w:asciiTheme="minorEastAsia" w:eastAsiaTheme="minorEastAsia" w:hAnsiTheme="minorEastAsia" w:cstheme="minorEastAsia" w:hint="eastAsia"/>
                <w:szCs w:val="21"/>
              </w:rPr>
              <w:t>二极二线式</w:t>
            </w:r>
            <w:proofErr w:type="gramEnd"/>
            <w:r>
              <w:rPr>
                <w:rFonts w:asciiTheme="minorEastAsia" w:eastAsiaTheme="minorEastAsia" w:hAnsiTheme="minorEastAsia" w:cstheme="minorEastAsia" w:hint="eastAsia"/>
                <w:szCs w:val="21"/>
              </w:rPr>
              <w:t>剩余电流保护装置；</w:t>
            </w:r>
          </w:p>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）三相三线式</w:t>
            </w:r>
            <w:r>
              <w:rPr>
                <w:rFonts w:asciiTheme="minorEastAsia" w:eastAsiaTheme="minorEastAsia" w:hAnsiTheme="minorEastAsia" w:cstheme="minorEastAsia" w:hint="eastAsia"/>
                <w:szCs w:val="21"/>
              </w:rPr>
              <w:t>380 V</w:t>
            </w:r>
            <w:r>
              <w:rPr>
                <w:rFonts w:asciiTheme="minorEastAsia" w:eastAsiaTheme="minorEastAsia" w:hAnsiTheme="minorEastAsia" w:cstheme="minorEastAsia" w:hint="eastAsia"/>
                <w:szCs w:val="21"/>
              </w:rPr>
              <w:t>电源供电的电气设备，未选用三</w:t>
            </w:r>
            <w:r>
              <w:rPr>
                <w:rFonts w:asciiTheme="minorEastAsia" w:eastAsiaTheme="minorEastAsia" w:hAnsiTheme="minorEastAsia" w:cstheme="minorEastAsia" w:hint="eastAsia"/>
                <w:szCs w:val="21"/>
              </w:rPr>
              <w:t>极三线式剩余电流保护装置；</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）三相四线式</w:t>
            </w:r>
            <w:r>
              <w:rPr>
                <w:rFonts w:asciiTheme="minorEastAsia" w:eastAsiaTheme="minorEastAsia" w:hAnsiTheme="minorEastAsia" w:cstheme="minorEastAsia" w:hint="eastAsia"/>
                <w:szCs w:val="21"/>
              </w:rPr>
              <w:t>380 V</w:t>
            </w:r>
            <w:r>
              <w:rPr>
                <w:rFonts w:asciiTheme="minorEastAsia" w:eastAsiaTheme="minorEastAsia" w:hAnsiTheme="minorEastAsia" w:cstheme="minorEastAsia" w:hint="eastAsia"/>
                <w:szCs w:val="21"/>
              </w:rPr>
              <w:t>电源供电的电气设备，三相设备与单相设备共用的电路未选用三极四线或四极四线式剩余电流保护装置。</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《剩余电流动作保护装置安装和运行》</w:t>
            </w:r>
            <w:r>
              <w:rPr>
                <w:rFonts w:asciiTheme="minorEastAsia" w:eastAsiaTheme="minorEastAsia" w:hAnsiTheme="minorEastAsia" w:cstheme="minorEastAsia" w:hint="eastAsia"/>
                <w:szCs w:val="21"/>
              </w:rPr>
              <w:t>GB13955-2005  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3 </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单相</w:t>
            </w:r>
            <w:r>
              <w:rPr>
                <w:rFonts w:asciiTheme="minorEastAsia" w:eastAsiaTheme="minorEastAsia" w:hAnsiTheme="minorEastAsia" w:cstheme="minorEastAsia" w:hint="eastAsia"/>
                <w:szCs w:val="21"/>
              </w:rPr>
              <w:t>220V</w:t>
            </w:r>
            <w:r>
              <w:rPr>
                <w:rFonts w:asciiTheme="minorEastAsia" w:eastAsiaTheme="minorEastAsia" w:hAnsiTheme="minorEastAsia" w:cstheme="minorEastAsia" w:hint="eastAsia"/>
                <w:szCs w:val="21"/>
              </w:rPr>
              <w:t>电源供电的电气设备，应优先选用</w:t>
            </w:r>
            <w:proofErr w:type="gramStart"/>
            <w:r>
              <w:rPr>
                <w:rFonts w:asciiTheme="minorEastAsia" w:eastAsiaTheme="minorEastAsia" w:hAnsiTheme="minorEastAsia" w:cstheme="minorEastAsia" w:hint="eastAsia"/>
                <w:szCs w:val="21"/>
              </w:rPr>
              <w:t>二极二线式</w:t>
            </w:r>
            <w:proofErr w:type="gramEnd"/>
            <w:r>
              <w:rPr>
                <w:rFonts w:asciiTheme="minorEastAsia" w:eastAsiaTheme="minorEastAsia" w:hAnsiTheme="minorEastAsia" w:cstheme="minorEastAsia" w:hint="eastAsia"/>
                <w:szCs w:val="21"/>
              </w:rPr>
              <w:t>剩余电流保护装置</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br/>
              <w:t>b)</w:t>
            </w:r>
            <w:r>
              <w:rPr>
                <w:rFonts w:asciiTheme="minorEastAsia" w:eastAsiaTheme="minorEastAsia" w:hAnsiTheme="minorEastAsia" w:cstheme="minorEastAsia" w:hint="eastAsia"/>
                <w:szCs w:val="21"/>
              </w:rPr>
              <w:t>三相三线式</w:t>
            </w:r>
            <w:r>
              <w:rPr>
                <w:rFonts w:asciiTheme="minorEastAsia" w:eastAsiaTheme="minorEastAsia" w:hAnsiTheme="minorEastAsia" w:cstheme="minorEastAsia" w:hint="eastAsia"/>
                <w:szCs w:val="21"/>
              </w:rPr>
              <w:t>380V</w:t>
            </w:r>
            <w:r>
              <w:rPr>
                <w:rFonts w:asciiTheme="minorEastAsia" w:eastAsiaTheme="minorEastAsia" w:hAnsiTheme="minorEastAsia" w:cstheme="minorEastAsia" w:hint="eastAsia"/>
                <w:szCs w:val="21"/>
              </w:rPr>
              <w:t>电源供电的电气设备，应选用三极三线式剩余电流保护装置</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br/>
              <w:t>c)</w:t>
            </w:r>
            <w:r>
              <w:rPr>
                <w:rFonts w:asciiTheme="minorEastAsia" w:eastAsiaTheme="minorEastAsia" w:hAnsiTheme="minorEastAsia" w:cstheme="minorEastAsia" w:hint="eastAsia"/>
                <w:szCs w:val="21"/>
              </w:rPr>
              <w:t>三相四线式</w:t>
            </w:r>
            <w:r>
              <w:rPr>
                <w:rFonts w:asciiTheme="minorEastAsia" w:eastAsiaTheme="minorEastAsia" w:hAnsiTheme="minorEastAsia" w:cstheme="minorEastAsia" w:hint="eastAsia"/>
                <w:szCs w:val="21"/>
              </w:rPr>
              <w:t>380V</w:t>
            </w:r>
            <w:r>
              <w:rPr>
                <w:rFonts w:asciiTheme="minorEastAsia" w:eastAsiaTheme="minorEastAsia" w:hAnsiTheme="minorEastAsia" w:cstheme="minorEastAsia" w:hint="eastAsia"/>
                <w:szCs w:val="21"/>
              </w:rPr>
              <w:t>电源供电的电气设备，三相设备与单相设备共用的电路应选用三极四线或四极四线式剩余电流保护装置。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手持式电动工具、移动电器、家用电器等设备未优先选用额定剩余动作电流不大于</w:t>
            </w:r>
            <w:r>
              <w:rPr>
                <w:rFonts w:asciiTheme="minorEastAsia" w:eastAsiaTheme="minorEastAsia" w:hAnsiTheme="minorEastAsia" w:cstheme="minorEastAsia" w:hint="eastAsia"/>
                <w:szCs w:val="21"/>
              </w:rPr>
              <w:t>30mA</w:t>
            </w:r>
            <w:r>
              <w:rPr>
                <w:rFonts w:asciiTheme="minorEastAsia" w:eastAsiaTheme="minorEastAsia" w:hAnsiTheme="minorEastAsia" w:cstheme="minorEastAsia" w:hint="eastAsia"/>
                <w:szCs w:val="21"/>
              </w:rPr>
              <w:t>、一般型（无延时）的剩余电流保护装置；（插座回路无漏电保护装置）；</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《剩余电流动作保护装置安装和运行》</w:t>
            </w:r>
            <w:r>
              <w:rPr>
                <w:rFonts w:asciiTheme="minorEastAsia" w:eastAsiaTheme="minorEastAsia" w:hAnsiTheme="minorEastAsia" w:cstheme="minorEastAsia" w:hint="eastAsia"/>
                <w:szCs w:val="21"/>
              </w:rPr>
              <w:t>GB13955-2005  5.7.1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手持式电动工具、移动电器、家用电器等设备应优先选用额定剩余动作电流不大于</w:t>
            </w:r>
            <w:r>
              <w:rPr>
                <w:rFonts w:asciiTheme="minorEastAsia" w:eastAsiaTheme="minorEastAsia" w:hAnsiTheme="minorEastAsia" w:cstheme="minorEastAsia" w:hint="eastAsia"/>
                <w:szCs w:val="21"/>
              </w:rPr>
              <w:t>30mA</w:t>
            </w:r>
            <w:r>
              <w:rPr>
                <w:rFonts w:asciiTheme="minorEastAsia" w:eastAsiaTheme="minorEastAsia" w:hAnsiTheme="minorEastAsia" w:cstheme="minorEastAsia" w:hint="eastAsia"/>
                <w:szCs w:val="21"/>
              </w:rPr>
              <w:t>、一般型</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无延时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的剩余电流保护装置。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单台电气机械设备，未根据其容量大小选用额定剩余动作电流</w:t>
            </w:r>
            <w:r>
              <w:rPr>
                <w:rFonts w:asciiTheme="minorEastAsia" w:eastAsiaTheme="minorEastAsia" w:hAnsiTheme="minorEastAsia" w:cstheme="minorEastAsia" w:hint="eastAsia"/>
                <w:szCs w:val="21"/>
              </w:rPr>
              <w:t>30mA</w:t>
            </w:r>
            <w:r>
              <w:rPr>
                <w:rFonts w:asciiTheme="minorEastAsia" w:eastAsiaTheme="minorEastAsia" w:hAnsiTheme="minorEastAsia" w:cstheme="minorEastAsia" w:hint="eastAsia"/>
                <w:szCs w:val="21"/>
              </w:rPr>
              <w:t>以上、</w:t>
            </w:r>
            <w:r>
              <w:rPr>
                <w:rFonts w:asciiTheme="minorEastAsia" w:eastAsiaTheme="minorEastAsia" w:hAnsiTheme="minorEastAsia" w:cstheme="minorEastAsia" w:hint="eastAsia"/>
                <w:szCs w:val="21"/>
              </w:rPr>
              <w:t>100mA</w:t>
            </w:r>
            <w:r>
              <w:rPr>
                <w:rFonts w:asciiTheme="minorEastAsia" w:eastAsiaTheme="minorEastAsia" w:hAnsiTheme="minorEastAsia" w:cstheme="minorEastAsia" w:hint="eastAsia"/>
                <w:szCs w:val="21"/>
              </w:rPr>
              <w:t>及以下、一般型（无延时）的剩余电流保护装置。</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《剩余电流动作保护装置安装和运行》</w:t>
            </w:r>
            <w:r>
              <w:rPr>
                <w:rFonts w:asciiTheme="minorEastAsia" w:eastAsiaTheme="minorEastAsia" w:hAnsiTheme="minorEastAsia" w:cstheme="minorEastAsia" w:hint="eastAsia"/>
                <w:szCs w:val="21"/>
              </w:rPr>
              <w:t>GB13</w:t>
            </w:r>
            <w:r>
              <w:rPr>
                <w:rFonts w:asciiTheme="minorEastAsia" w:eastAsiaTheme="minorEastAsia" w:hAnsiTheme="minorEastAsia" w:cstheme="minorEastAsia" w:hint="eastAsia"/>
                <w:szCs w:val="21"/>
              </w:rPr>
              <w:t>955-2005  5.7.2</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单台电气机械设备，可根据其容量大小选用额定剩余动作电流</w:t>
            </w:r>
            <w:r>
              <w:rPr>
                <w:rFonts w:asciiTheme="minorEastAsia" w:eastAsiaTheme="minorEastAsia" w:hAnsiTheme="minorEastAsia" w:cstheme="minorEastAsia" w:hint="eastAsia"/>
                <w:szCs w:val="21"/>
              </w:rPr>
              <w:t>30mA</w:t>
            </w:r>
            <w:r>
              <w:rPr>
                <w:rFonts w:asciiTheme="minorEastAsia" w:eastAsiaTheme="minorEastAsia" w:hAnsiTheme="minorEastAsia" w:cstheme="minorEastAsia" w:hint="eastAsia"/>
                <w:szCs w:val="21"/>
              </w:rPr>
              <w:t>以上、</w:t>
            </w:r>
            <w:r>
              <w:rPr>
                <w:rFonts w:asciiTheme="minorEastAsia" w:eastAsiaTheme="minorEastAsia" w:hAnsiTheme="minorEastAsia" w:cstheme="minorEastAsia" w:hint="eastAsia"/>
                <w:szCs w:val="21"/>
              </w:rPr>
              <w:t>100mA</w:t>
            </w:r>
            <w:r>
              <w:rPr>
                <w:rFonts w:asciiTheme="minorEastAsia" w:eastAsiaTheme="minorEastAsia" w:hAnsiTheme="minorEastAsia" w:cstheme="minorEastAsia" w:hint="eastAsia"/>
                <w:szCs w:val="21"/>
              </w:rPr>
              <w:t>及以下、一般型</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无延时</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的剩余电流保护装置。</w:t>
            </w:r>
          </w:p>
        </w:tc>
      </w:tr>
      <w:tr w:rsidR="002D329D">
        <w:trPr>
          <w:trHeight w:val="604"/>
          <w:tblHeader/>
        </w:trPr>
        <w:tc>
          <w:tcPr>
            <w:tcW w:w="10953" w:type="dxa"/>
            <w:gridSpan w:val="4"/>
            <w:vAlign w:val="center"/>
          </w:tcPr>
          <w:p w:rsidR="002D329D" w:rsidRDefault="00850A58">
            <w:pPr>
              <w:jc w:val="center"/>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二、易燃易爆场所的用电安全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电气线路明敷在爆炸危险性区域；</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《危险场所电气防爆安全规范》</w:t>
            </w:r>
            <w:r>
              <w:rPr>
                <w:rFonts w:asciiTheme="minorEastAsia" w:eastAsiaTheme="minorEastAsia" w:hAnsiTheme="minorEastAsia" w:cstheme="minorEastAsia" w:hint="eastAsia"/>
                <w:color w:val="FF0000"/>
                <w:szCs w:val="21"/>
              </w:rPr>
              <w:t>AQ 3009-20</w:t>
            </w:r>
            <w:r>
              <w:rPr>
                <w:rFonts w:asciiTheme="minorEastAsia" w:eastAsiaTheme="minorEastAsia" w:hAnsiTheme="minorEastAsia" w:cstheme="minorEastAsia" w:hint="eastAsia"/>
                <w:color w:val="FF0000"/>
                <w:szCs w:val="21"/>
              </w:rPr>
              <w:t>07</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6.1.1.1</w:t>
            </w:r>
            <w:r>
              <w:rPr>
                <w:rFonts w:asciiTheme="minorEastAsia" w:eastAsiaTheme="minorEastAsia" w:hAnsiTheme="minorEastAsia" w:cstheme="minorEastAsia" w:hint="eastAsia"/>
                <w:bCs/>
                <w:szCs w:val="21"/>
              </w:rPr>
              <w:t>.1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电气线路应敷设在爆炸危险性较小的区域或距离释放源较远的位置，避开易受机械损伤、振动、腐蚀、粉尘集聚以及有危险温度的场所。当不能避开时，应采取预防措施。</w:t>
            </w:r>
          </w:p>
        </w:tc>
      </w:tr>
      <w:tr w:rsidR="002D329D">
        <w:trPr>
          <w:trHeight w:val="333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highlight w:val="yellow"/>
              </w:rPr>
            </w:pPr>
            <w:r>
              <w:rPr>
                <w:rFonts w:hint="eastAsia"/>
              </w:rPr>
              <w:t>10kV</w:t>
            </w:r>
            <w:r>
              <w:rPr>
                <w:rFonts w:hint="eastAsia"/>
              </w:rPr>
              <w:t>及以下架空线路禁跨越爆炸性气体环境</w:t>
            </w:r>
            <w:r>
              <w:rPr>
                <w:rFonts w:hint="eastAsia"/>
              </w:rPr>
              <w:t xml:space="preserve">, </w:t>
            </w:r>
            <w:r>
              <w:rPr>
                <w:rFonts w:hint="eastAsia"/>
              </w:rPr>
              <w:t>架空线与爆炸性气体环境水平距离大于杆塔高度的</w:t>
            </w:r>
            <w:r>
              <w:rPr>
                <w:rFonts w:hint="eastAsia"/>
              </w:rPr>
              <w:t>1.5</w:t>
            </w:r>
            <w:r>
              <w:rPr>
                <w:rFonts w:hint="eastAsia"/>
              </w:rPr>
              <w:t>倍。</w:t>
            </w:r>
          </w:p>
        </w:tc>
        <w:tc>
          <w:tcPr>
            <w:tcW w:w="2796" w:type="dxa"/>
            <w:vAlign w:val="center"/>
          </w:tcPr>
          <w:p w:rsidR="002D329D" w:rsidRDefault="00850A58">
            <w:r>
              <w:rPr>
                <w:rFonts w:hint="eastAsia"/>
              </w:rPr>
              <w:t>《危险场所电气防爆安全规范》</w:t>
            </w:r>
            <w:r>
              <w:rPr>
                <w:rFonts w:hint="eastAsia"/>
              </w:rPr>
              <w:t>AQ 3009-</w:t>
            </w:r>
            <w:r>
              <w:rPr>
                <w:rFonts w:hint="eastAsia"/>
              </w:rPr>
              <w:t>2007</w:t>
            </w:r>
          </w:p>
          <w:p w:rsidR="002D329D" w:rsidRDefault="00850A58">
            <w:pPr>
              <w:rPr>
                <w:rFonts w:asciiTheme="minorEastAsia" w:eastAsiaTheme="minorEastAsia" w:hAnsiTheme="minorEastAsia" w:cstheme="minorEastAsia"/>
                <w:szCs w:val="21"/>
              </w:rPr>
            </w:pPr>
            <w:r>
              <w:rPr>
                <w:rFonts w:hint="eastAsia"/>
              </w:rPr>
              <w:t>6.1.1.1</w:t>
            </w:r>
            <w:r>
              <w:rPr>
                <w:rFonts w:hint="eastAsia"/>
              </w:rPr>
              <w:t>.3</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10kV</w:t>
            </w:r>
            <w:r>
              <w:rPr>
                <w:rFonts w:asciiTheme="minorEastAsia" w:eastAsiaTheme="minorEastAsia" w:hAnsiTheme="minorEastAsia" w:cstheme="minorEastAsia" w:hint="eastAsia"/>
                <w:szCs w:val="21"/>
              </w:rPr>
              <w:t>及以下架空线路禁跨越爆炸性气体环境</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架空线与爆炸性气体环境水平距离</w:t>
            </w:r>
            <w:r>
              <w:rPr>
                <w:rFonts w:asciiTheme="minorEastAsia" w:eastAsiaTheme="minorEastAsia" w:hAnsiTheme="minorEastAsia" w:cstheme="minorEastAsia" w:hint="eastAsia"/>
                <w:szCs w:val="21"/>
              </w:rPr>
              <w:t>，不应小</w:t>
            </w:r>
            <w:r>
              <w:rPr>
                <w:rFonts w:asciiTheme="minorEastAsia" w:eastAsiaTheme="minorEastAsia" w:hAnsiTheme="minorEastAsia" w:cstheme="minorEastAsia" w:hint="eastAsia"/>
                <w:szCs w:val="21"/>
              </w:rPr>
              <w:t>于杆塔高度的</w:t>
            </w:r>
            <w:r>
              <w:rPr>
                <w:rFonts w:asciiTheme="minorEastAsia" w:eastAsiaTheme="minorEastAsia" w:hAnsiTheme="minorEastAsia" w:cstheme="minorEastAsia" w:hint="eastAsia"/>
                <w:szCs w:val="21"/>
              </w:rPr>
              <w:t>1.5</w:t>
            </w:r>
            <w:r>
              <w:rPr>
                <w:rFonts w:asciiTheme="minorEastAsia" w:eastAsiaTheme="minorEastAsia" w:hAnsiTheme="minorEastAsia" w:cstheme="minorEastAsia" w:hint="eastAsia"/>
                <w:szCs w:val="21"/>
              </w:rPr>
              <w:t>倍。</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highlight w:val="yellow"/>
              </w:rPr>
            </w:pPr>
            <w:r>
              <w:rPr>
                <w:rFonts w:asciiTheme="minorEastAsia" w:eastAsiaTheme="minorEastAsia" w:hAnsiTheme="minorEastAsia" w:cstheme="minorEastAsia" w:hint="eastAsia"/>
                <w:szCs w:val="21"/>
              </w:rPr>
              <w:t>爆炸危险区内，安装使用的电气动力、通讯、照明、控制设备、仪器仪表、移动电气设备（包括电动工具）及其输配电线路等未全部按爆炸危险场所的等级采取相应的措施，达到要求；</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《危险场所电气防爆安全规范》</w:t>
            </w:r>
            <w:r>
              <w:rPr>
                <w:rFonts w:asciiTheme="minorEastAsia" w:eastAsiaTheme="minorEastAsia" w:hAnsiTheme="minorEastAsia" w:cstheme="minorEastAsia" w:hint="eastAsia"/>
                <w:color w:val="FF0000"/>
                <w:szCs w:val="21"/>
              </w:rPr>
              <w:t>AQ 3009-20</w:t>
            </w:r>
            <w:r>
              <w:rPr>
                <w:rFonts w:asciiTheme="minorEastAsia" w:eastAsiaTheme="minorEastAsia" w:hAnsiTheme="minorEastAsia" w:cstheme="minorEastAsia" w:hint="eastAsia"/>
                <w:color w:val="FF0000"/>
                <w:szCs w:val="21"/>
              </w:rPr>
              <w:t>07 6.1.2.1.1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防爆设备的类型、级别、组别、环境条件以及特殊标志，应符合设计的规定。</w:t>
            </w:r>
          </w:p>
        </w:tc>
      </w:tr>
      <w:tr w:rsidR="002D329D">
        <w:trPr>
          <w:trHeight w:val="604"/>
          <w:tblHeader/>
        </w:trPr>
        <w:tc>
          <w:tcPr>
            <w:tcW w:w="740" w:type="dxa"/>
            <w:vAlign w:val="center"/>
          </w:tcPr>
          <w:p w:rsidR="002D329D" w:rsidRDefault="00850A58">
            <w:pPr>
              <w:numPr>
                <w:ilvl w:val="0"/>
                <w:numId w:val="1"/>
              </w:numPr>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w:t>
            </w: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333333"/>
                <w:kern w:val="0"/>
                <w:szCs w:val="21"/>
              </w:rPr>
              <w:t>喷油、调油、晾干等场所的电气设施，不符合整体防爆的要求，（即电机、电器、照明、线路、开关、接头等必须符合防爆安全要求，严禁乱接临时电线。）（封闭或半封闭涂漆工艺装置内部为</w:t>
            </w:r>
            <w:r>
              <w:rPr>
                <w:rFonts w:asciiTheme="minorEastAsia" w:eastAsiaTheme="minorEastAsia" w:hAnsiTheme="minorEastAsia" w:cstheme="minorEastAsia" w:hint="eastAsia"/>
                <w:color w:val="333333"/>
                <w:kern w:val="0"/>
                <w:szCs w:val="21"/>
              </w:rPr>
              <w:t>1</w:t>
            </w:r>
            <w:proofErr w:type="gramStart"/>
            <w:r>
              <w:rPr>
                <w:rFonts w:asciiTheme="minorEastAsia" w:eastAsiaTheme="minorEastAsia" w:hAnsiTheme="minorEastAsia" w:cstheme="minorEastAsia" w:hint="eastAsia"/>
                <w:color w:val="333333"/>
                <w:kern w:val="0"/>
                <w:szCs w:val="21"/>
              </w:rPr>
              <w:t>区危险</w:t>
            </w:r>
            <w:proofErr w:type="gramEnd"/>
            <w:r>
              <w:rPr>
                <w:rFonts w:asciiTheme="minorEastAsia" w:eastAsiaTheme="minorEastAsia" w:hAnsiTheme="minorEastAsia" w:cstheme="minorEastAsia" w:hint="eastAsia"/>
                <w:color w:val="333333"/>
                <w:kern w:val="0"/>
                <w:szCs w:val="21"/>
              </w:rPr>
              <w:t>区域，其开敞面以外，水平距离</w:t>
            </w:r>
            <w:r>
              <w:rPr>
                <w:rFonts w:asciiTheme="minorEastAsia" w:eastAsiaTheme="minorEastAsia" w:hAnsiTheme="minorEastAsia" w:cstheme="minorEastAsia" w:hint="eastAsia"/>
                <w:color w:val="333333"/>
                <w:kern w:val="0"/>
                <w:szCs w:val="21"/>
              </w:rPr>
              <w:t>3m</w:t>
            </w:r>
            <w:r>
              <w:rPr>
                <w:rFonts w:asciiTheme="minorEastAsia" w:eastAsiaTheme="minorEastAsia" w:hAnsiTheme="minorEastAsia" w:cstheme="minorEastAsia" w:hint="eastAsia"/>
                <w:color w:val="333333"/>
                <w:kern w:val="0"/>
                <w:szCs w:val="21"/>
              </w:rPr>
              <w:t>，垂直距离</w:t>
            </w:r>
            <w:r>
              <w:rPr>
                <w:rFonts w:asciiTheme="minorEastAsia" w:eastAsiaTheme="minorEastAsia" w:hAnsiTheme="minorEastAsia" w:cstheme="minorEastAsia" w:hint="eastAsia"/>
                <w:color w:val="333333"/>
                <w:kern w:val="0"/>
                <w:szCs w:val="21"/>
              </w:rPr>
              <w:t>1m</w:t>
            </w:r>
            <w:r>
              <w:rPr>
                <w:rFonts w:asciiTheme="minorEastAsia" w:eastAsiaTheme="minorEastAsia" w:hAnsiTheme="minorEastAsia" w:cstheme="minorEastAsia" w:hint="eastAsia"/>
                <w:color w:val="333333"/>
                <w:kern w:val="0"/>
                <w:szCs w:val="21"/>
              </w:rPr>
              <w:t>以内的空间区域划为</w:t>
            </w:r>
            <w:r>
              <w:rPr>
                <w:rFonts w:asciiTheme="minorEastAsia" w:eastAsiaTheme="minorEastAsia" w:hAnsiTheme="minorEastAsia" w:cstheme="minorEastAsia" w:hint="eastAsia"/>
                <w:color w:val="333333"/>
                <w:kern w:val="0"/>
                <w:szCs w:val="21"/>
              </w:rPr>
              <w:t>2</w:t>
            </w:r>
            <w:r>
              <w:rPr>
                <w:rFonts w:asciiTheme="minorEastAsia" w:eastAsiaTheme="minorEastAsia" w:hAnsiTheme="minorEastAsia" w:cstheme="minorEastAsia" w:hint="eastAsia"/>
                <w:color w:val="333333"/>
                <w:kern w:val="0"/>
                <w:szCs w:val="21"/>
              </w:rPr>
              <w:t>区。）</w:t>
            </w:r>
          </w:p>
        </w:tc>
        <w:tc>
          <w:tcPr>
            <w:tcW w:w="2796" w:type="dxa"/>
            <w:vAlign w:val="center"/>
          </w:tcPr>
          <w:p w:rsidR="002D329D" w:rsidRDefault="00850A58">
            <w:pPr>
              <w:jc w:val="left"/>
              <w:outlineLvl w:val="3"/>
              <w:rPr>
                <w:rFonts w:asciiTheme="minorEastAsia" w:eastAsiaTheme="minorEastAsia" w:hAnsiTheme="minorEastAsia" w:cstheme="minorEastAsia"/>
                <w:color w:val="333333"/>
                <w:kern w:val="0"/>
                <w:szCs w:val="21"/>
              </w:rPr>
            </w:pPr>
            <w:r>
              <w:rPr>
                <w:rFonts w:asciiTheme="minorEastAsia" w:eastAsiaTheme="minorEastAsia" w:hAnsiTheme="minorEastAsia" w:cstheme="minorEastAsia" w:hint="eastAsia"/>
                <w:color w:val="333333"/>
                <w:kern w:val="0"/>
                <w:szCs w:val="21"/>
              </w:rPr>
              <w:t>《涂装工程安全设施验收规范》</w:t>
            </w:r>
            <w:r>
              <w:rPr>
                <w:rFonts w:asciiTheme="minorEastAsia" w:eastAsiaTheme="minorEastAsia" w:hAnsiTheme="minorEastAsia" w:cstheme="minorEastAsia" w:hint="eastAsia"/>
                <w:color w:val="333333"/>
                <w:kern w:val="0"/>
                <w:szCs w:val="21"/>
              </w:rPr>
              <w:t>AQ 5201-2007 8.1</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333333"/>
                <w:kern w:val="0"/>
                <w:szCs w:val="21"/>
              </w:rPr>
              <w:t>涂装作业安全规程</w:t>
            </w:r>
            <w:r>
              <w:rPr>
                <w:rFonts w:asciiTheme="minorEastAsia" w:eastAsiaTheme="minorEastAsia" w:hAnsiTheme="minorEastAsia" w:cstheme="minorEastAsia" w:hint="eastAsia"/>
                <w:color w:val="333333"/>
                <w:kern w:val="0"/>
                <w:szCs w:val="21"/>
              </w:rPr>
              <w:t xml:space="preserve"> </w:t>
            </w:r>
            <w:r>
              <w:rPr>
                <w:rFonts w:asciiTheme="minorEastAsia" w:eastAsiaTheme="minorEastAsia" w:hAnsiTheme="minorEastAsia" w:cstheme="minorEastAsia" w:hint="eastAsia"/>
                <w:color w:val="333333"/>
                <w:kern w:val="0"/>
                <w:szCs w:val="21"/>
              </w:rPr>
              <w:t>涂漆工艺安全及其通风净化</w:t>
            </w:r>
            <w:proofErr w:type="gramStart"/>
            <w:r>
              <w:rPr>
                <w:rFonts w:asciiTheme="minorEastAsia" w:eastAsiaTheme="minorEastAsia" w:hAnsiTheme="minorEastAsia" w:cstheme="minorEastAsia" w:hint="eastAsia"/>
                <w:color w:val="333333"/>
                <w:kern w:val="0"/>
                <w:szCs w:val="21"/>
              </w:rPr>
              <w:t>》</w:t>
            </w:r>
            <w:proofErr w:type="gramEnd"/>
            <w:r>
              <w:rPr>
                <w:rFonts w:asciiTheme="minorEastAsia" w:eastAsiaTheme="minorEastAsia" w:hAnsiTheme="minorEastAsia" w:cstheme="minorEastAsia" w:hint="eastAsia"/>
                <w:color w:val="333333"/>
                <w:kern w:val="0"/>
                <w:szCs w:val="21"/>
              </w:rPr>
              <w:t>GB 6514-2008 5.1.3.3</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涂装作业场内的电气安全，必须符合整体防爆的要求，即电机、电器、照明、线路、开关、接头等都必须符合防爆安全要求，严禁乱接临时电线</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封闭或半封闭涂漆工艺装置内部为</w:t>
            </w:r>
            <w:r>
              <w:rPr>
                <w:rFonts w:asciiTheme="minorEastAsia" w:eastAsiaTheme="minorEastAsia" w:hAnsiTheme="minorEastAsia" w:cstheme="minorEastAsia" w:hint="eastAsia"/>
                <w:szCs w:val="21"/>
              </w:rPr>
              <w:t>1</w:t>
            </w:r>
            <w:proofErr w:type="gramStart"/>
            <w:r>
              <w:rPr>
                <w:rFonts w:asciiTheme="minorEastAsia" w:eastAsiaTheme="minorEastAsia" w:hAnsiTheme="minorEastAsia" w:cstheme="minorEastAsia" w:hint="eastAsia"/>
                <w:szCs w:val="21"/>
              </w:rPr>
              <w:t>区危险</w:t>
            </w:r>
            <w:proofErr w:type="gramEnd"/>
            <w:r>
              <w:rPr>
                <w:rFonts w:asciiTheme="minorEastAsia" w:eastAsiaTheme="minorEastAsia" w:hAnsiTheme="minorEastAsia" w:cstheme="minorEastAsia" w:hint="eastAsia"/>
                <w:szCs w:val="21"/>
              </w:rPr>
              <w:t>区域，其开敞面以外，水平距离</w:t>
            </w:r>
            <w:r>
              <w:rPr>
                <w:rFonts w:asciiTheme="minorEastAsia" w:eastAsiaTheme="minorEastAsia" w:hAnsiTheme="minorEastAsia" w:cstheme="minorEastAsia" w:hint="eastAsia"/>
                <w:szCs w:val="21"/>
              </w:rPr>
              <w:t>3m</w:t>
            </w:r>
            <w:r>
              <w:rPr>
                <w:rFonts w:asciiTheme="minorEastAsia" w:eastAsiaTheme="minorEastAsia" w:hAnsiTheme="minorEastAsia" w:cstheme="minorEastAsia" w:hint="eastAsia"/>
                <w:szCs w:val="21"/>
              </w:rPr>
              <w:t>，垂直距离</w:t>
            </w:r>
            <w:r>
              <w:rPr>
                <w:rFonts w:asciiTheme="minorEastAsia" w:eastAsiaTheme="minorEastAsia" w:hAnsiTheme="minorEastAsia" w:cstheme="minorEastAsia" w:hint="eastAsia"/>
                <w:szCs w:val="21"/>
              </w:rPr>
              <w:t>1m</w:t>
            </w:r>
            <w:r>
              <w:rPr>
                <w:rFonts w:asciiTheme="minorEastAsia" w:eastAsiaTheme="minorEastAsia" w:hAnsiTheme="minorEastAsia" w:cstheme="minorEastAsia" w:hint="eastAsia"/>
                <w:szCs w:val="21"/>
              </w:rPr>
              <w:t>以内的空间区域划分</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区</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szCs w:val="21"/>
              </w:rPr>
            </w:pPr>
          </w:p>
        </w:tc>
        <w:tc>
          <w:tcPr>
            <w:tcW w:w="2367"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用来加工、贮存、运输各种易燃气、液、粉体的设备金属管、非</w:t>
            </w:r>
            <w:proofErr w:type="gramStart"/>
            <w:r>
              <w:rPr>
                <w:rFonts w:asciiTheme="minorEastAsia" w:eastAsiaTheme="minorEastAsia" w:hAnsiTheme="minorEastAsia" w:cstheme="minorEastAsia" w:hint="eastAsia"/>
                <w:szCs w:val="21"/>
              </w:rPr>
              <w:t>导电材料管未</w:t>
            </w:r>
            <w:r>
              <w:rPr>
                <w:rFonts w:asciiTheme="minorEastAsia" w:eastAsiaTheme="minorEastAsia" w:hAnsiTheme="minorEastAsia" w:cstheme="minorEastAsia" w:hint="eastAsia"/>
                <w:bCs/>
                <w:szCs w:val="21"/>
              </w:rPr>
              <w:t>接地</w:t>
            </w:r>
            <w:proofErr w:type="gramEnd"/>
            <w:r>
              <w:rPr>
                <w:rFonts w:asciiTheme="minorEastAsia" w:eastAsiaTheme="minorEastAsia" w:hAnsiTheme="minorEastAsia" w:cstheme="minorEastAsia" w:hint="eastAsia"/>
                <w:bCs/>
                <w:szCs w:val="21"/>
              </w:rPr>
              <w:t>；</w:t>
            </w:r>
          </w:p>
        </w:tc>
        <w:tc>
          <w:tcPr>
            <w:tcW w:w="279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《危险场所电气防爆安全规范》</w:t>
            </w:r>
            <w:r>
              <w:rPr>
                <w:rFonts w:asciiTheme="minorEastAsia" w:eastAsiaTheme="minorEastAsia" w:hAnsiTheme="minorEastAsia" w:cstheme="minorEastAsia" w:hint="eastAsia"/>
                <w:color w:val="FF0000"/>
                <w:szCs w:val="21"/>
              </w:rPr>
              <w:t xml:space="preserve">AQ 3009-2007 </w:t>
            </w:r>
            <w:r>
              <w:rPr>
                <w:rFonts w:asciiTheme="minorEastAsia" w:eastAsiaTheme="minorEastAsia" w:hAnsiTheme="minorEastAsia" w:cstheme="minorEastAsia" w:hint="eastAsia"/>
                <w:color w:val="FF0000"/>
                <w:szCs w:val="21"/>
              </w:rPr>
              <w:t>6.</w:t>
            </w:r>
            <w:r>
              <w:rPr>
                <w:rFonts w:asciiTheme="minorEastAsia" w:eastAsiaTheme="minorEastAsia" w:hAnsiTheme="minorEastAsia" w:cstheme="minorEastAsia" w:hint="eastAsia"/>
                <w:color w:val="FF0000"/>
                <w:szCs w:val="21"/>
              </w:rPr>
              <w:t>1.1.</w:t>
            </w:r>
            <w:r>
              <w:rPr>
                <w:rFonts w:asciiTheme="minorEastAsia" w:eastAsiaTheme="minorEastAsia" w:hAnsiTheme="minorEastAsia" w:cstheme="minorEastAsia" w:hint="eastAsia"/>
                <w:color w:val="FF0000"/>
                <w:szCs w:val="21"/>
              </w:rPr>
              <w:t>4</w:t>
            </w:r>
            <w:r>
              <w:rPr>
                <w:rFonts w:asciiTheme="minorEastAsia" w:eastAsiaTheme="minorEastAsia" w:hAnsiTheme="minorEastAsia" w:cstheme="minorEastAsia" w:hint="eastAsia"/>
                <w:color w:val="FF0000"/>
                <w:szCs w:val="21"/>
              </w:rPr>
              <w:t>.1</w:t>
            </w:r>
          </w:p>
        </w:tc>
        <w:tc>
          <w:tcPr>
            <w:tcW w:w="5050"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管、电缆的金属护套等非带电的裸露金属部分均应接地</w:t>
            </w:r>
            <w:r>
              <w:rPr>
                <w:rFonts w:asciiTheme="minorEastAsia" w:eastAsiaTheme="minorEastAsia" w:hAnsiTheme="minorEastAsia" w:cstheme="minorEastAsia" w:hint="eastAsia"/>
                <w:szCs w:val="21"/>
              </w:rPr>
              <w:t>。</w:t>
            </w:r>
          </w:p>
        </w:tc>
      </w:tr>
    </w:tbl>
    <w:p w:rsidR="002D329D" w:rsidRDefault="002D329D"/>
    <w:tbl>
      <w:tblPr>
        <w:tblW w:w="10953" w:type="dxa"/>
        <w:tblInd w:w="-1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2359"/>
        <w:gridCol w:w="2816"/>
        <w:gridCol w:w="5038"/>
      </w:tblGrid>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kern w:val="0"/>
                <w:szCs w:val="21"/>
                <w:lang w:val="zh-CN"/>
              </w:rPr>
              <w:t>易燃易爆场所的电气线路未穿金属管保护；</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《危险场所电气防爆安全规范》</w:t>
            </w:r>
            <w:r>
              <w:rPr>
                <w:rFonts w:asciiTheme="minorEastAsia" w:eastAsiaTheme="minorEastAsia" w:hAnsiTheme="minorEastAsia" w:cstheme="minorEastAsia" w:hint="eastAsia"/>
                <w:szCs w:val="21"/>
              </w:rPr>
              <w:t>AQ 3009-2007</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6.</w:t>
            </w:r>
            <w:r>
              <w:rPr>
                <w:rFonts w:asciiTheme="minorEastAsia" w:eastAsiaTheme="minorEastAsia" w:hAnsiTheme="minorEastAsia" w:cstheme="minorEastAsia" w:hint="eastAsia"/>
                <w:color w:val="FF0000"/>
                <w:szCs w:val="21"/>
              </w:rPr>
              <w:t>1.1.1.2</w:t>
            </w:r>
            <w:r>
              <w:rPr>
                <w:rFonts w:asciiTheme="minorEastAsia" w:eastAsiaTheme="minorEastAsia" w:hAnsiTheme="minorEastAsia" w:cstheme="minorEastAsia" w:hint="eastAsia"/>
                <w:szCs w:val="21"/>
              </w:rPr>
              <w:t xml:space="preserve">  </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选用的低压电缆或绝缘导线</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其额定电压必须高于线路工作电压</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且不得低于</w:t>
            </w:r>
            <w:r>
              <w:rPr>
                <w:rFonts w:asciiTheme="minorEastAsia" w:eastAsiaTheme="minorEastAsia" w:hAnsiTheme="minorEastAsia" w:cstheme="minorEastAsia" w:hint="eastAsia"/>
                <w:szCs w:val="21"/>
              </w:rPr>
              <w:t xml:space="preserve"> 500V</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绝缘导线必须敷设于导管内。</w:t>
            </w:r>
          </w:p>
        </w:tc>
      </w:tr>
      <w:tr w:rsidR="002D329D">
        <w:trPr>
          <w:trHeight w:val="232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可燃易燃物的库房使用碘钨灯；</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《仓库防火安全管理规则</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》中华人民共和国公安部令第</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号</w:t>
            </w:r>
            <w:r>
              <w:rPr>
                <w:rFonts w:asciiTheme="minorEastAsia" w:eastAsiaTheme="minorEastAsia" w:hAnsiTheme="minorEastAsia" w:cstheme="minorEastAsia" w:hint="eastAsia"/>
                <w:szCs w:val="21"/>
              </w:rPr>
              <w:t xml:space="preserve">  38</w:t>
            </w:r>
            <w:r>
              <w:rPr>
                <w:rFonts w:asciiTheme="minorEastAsia" w:eastAsiaTheme="minorEastAsia" w:hAnsiTheme="minorEastAsia" w:cstheme="minorEastAsia" w:hint="eastAsia"/>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储存</w:t>
            </w:r>
            <w:r>
              <w:rPr>
                <w:rFonts w:asciiTheme="minorEastAsia" w:eastAsiaTheme="minorEastAsia" w:hAnsiTheme="minorEastAsia" w:cstheme="minorEastAsia" w:hint="eastAsia"/>
                <w:color w:val="FF0000"/>
                <w:kern w:val="2"/>
                <w:sz w:val="21"/>
                <w:szCs w:val="21"/>
              </w:rPr>
              <w:t>丙类固体物品的库房</w:t>
            </w:r>
            <w:r>
              <w:rPr>
                <w:rFonts w:asciiTheme="minorEastAsia" w:eastAsiaTheme="minorEastAsia" w:hAnsiTheme="minorEastAsia" w:cstheme="minorEastAsia" w:hint="eastAsia"/>
                <w:kern w:val="2"/>
                <w:sz w:val="21"/>
                <w:szCs w:val="21"/>
              </w:rPr>
              <w:t>，</w:t>
            </w:r>
            <w:r>
              <w:rPr>
                <w:rFonts w:asciiTheme="minorEastAsia" w:eastAsiaTheme="minorEastAsia" w:hAnsiTheme="minorEastAsia" w:cstheme="minorEastAsia" w:hint="eastAsia"/>
                <w:color w:val="FF0000"/>
                <w:kern w:val="2"/>
                <w:sz w:val="21"/>
                <w:szCs w:val="21"/>
              </w:rPr>
              <w:t>不准使用碘钨灯和超过六十瓦以上的白炽灯等高温照明灯具</w:t>
            </w:r>
            <w:r>
              <w:rPr>
                <w:rFonts w:asciiTheme="minorEastAsia" w:eastAsiaTheme="minorEastAsia" w:hAnsiTheme="minorEastAsia" w:cstheme="minorEastAsia" w:hint="eastAsia"/>
                <w:kern w:val="2"/>
                <w:sz w:val="21"/>
                <w:szCs w:val="21"/>
              </w:rPr>
              <w:t>。当使用日光灯等低温照明灯具和其他防燃型照明灯具时，应当对镇流器采取隔热、散热等防火保护措施，确保安全。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喷涂作业的喷漆区使用便携灯；</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《涂装作业安全规程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喷漆室安全技术规定》</w:t>
            </w:r>
            <w:r>
              <w:rPr>
                <w:rFonts w:asciiTheme="minorEastAsia" w:eastAsiaTheme="minorEastAsia" w:hAnsiTheme="minorEastAsia" w:cstheme="minorEastAsia" w:hint="eastAsia"/>
                <w:kern w:val="0"/>
                <w:szCs w:val="21"/>
              </w:rPr>
              <w:t>GB14444-2006</w:t>
            </w:r>
            <w:r>
              <w:rPr>
                <w:rFonts w:asciiTheme="minorEastAsia" w:eastAsiaTheme="minorEastAsia" w:hAnsiTheme="minorEastAsia" w:cstheme="minorEastAsia" w:hint="eastAsia"/>
                <w:b/>
                <w:bCs/>
                <w:kern w:val="0"/>
                <w:szCs w:val="21"/>
              </w:rPr>
              <w:t xml:space="preserve"> </w:t>
            </w:r>
            <w:r>
              <w:rPr>
                <w:rFonts w:asciiTheme="minorEastAsia" w:eastAsiaTheme="minorEastAsia" w:hAnsiTheme="minorEastAsia" w:cstheme="minorEastAsia" w:hint="eastAsia"/>
                <w:kern w:val="0"/>
                <w:szCs w:val="21"/>
              </w:rPr>
              <w:t xml:space="preserve"> 6.4.3</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正在进行</w:t>
            </w:r>
            <w:r>
              <w:rPr>
                <w:rFonts w:asciiTheme="minorEastAsia" w:eastAsiaTheme="minorEastAsia" w:hAnsiTheme="minorEastAsia" w:cstheme="minorEastAsia" w:hint="eastAsia"/>
                <w:color w:val="FF0000"/>
                <w:szCs w:val="21"/>
              </w:rPr>
              <w:t>喷涂作业的喷漆区不应使用任何便携灯</w:t>
            </w:r>
            <w:r>
              <w:rPr>
                <w:rFonts w:asciiTheme="minorEastAsia" w:eastAsiaTheme="minorEastAsia" w:hAnsiTheme="minorEastAsia" w:cstheme="minorEastAsia" w:hint="eastAsia"/>
                <w:szCs w:val="21"/>
              </w:rPr>
              <w:t>。如喷漆区内无法用固定灯具照明的区域，在使用便携灯具时应符合</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区的要求。</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喷漆</w:t>
            </w:r>
            <w:proofErr w:type="gramStart"/>
            <w:r>
              <w:rPr>
                <w:rFonts w:asciiTheme="minorEastAsia" w:eastAsiaTheme="minorEastAsia" w:hAnsiTheme="minorEastAsia" w:cstheme="minorEastAsia" w:hint="eastAsia"/>
                <w:kern w:val="0"/>
                <w:szCs w:val="21"/>
              </w:rPr>
              <w:t>室内送排风管</w:t>
            </w:r>
            <w:proofErr w:type="gramEnd"/>
            <w:r>
              <w:rPr>
                <w:rFonts w:asciiTheme="minorEastAsia" w:eastAsiaTheme="minorEastAsia" w:hAnsiTheme="minorEastAsia" w:cstheme="minorEastAsia" w:hint="eastAsia"/>
                <w:kern w:val="0"/>
                <w:szCs w:val="21"/>
              </w:rPr>
              <w:t>道无接地；</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《涂装作业安全规程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喷漆室安全技术规定》</w:t>
            </w:r>
            <w:r>
              <w:rPr>
                <w:rFonts w:asciiTheme="minorEastAsia" w:eastAsiaTheme="minorEastAsia" w:hAnsiTheme="minorEastAsia" w:cstheme="minorEastAsia" w:hint="eastAsia"/>
                <w:kern w:val="0"/>
                <w:szCs w:val="21"/>
              </w:rPr>
              <w:t>GB14444-2006</w:t>
            </w:r>
            <w:r>
              <w:rPr>
                <w:rFonts w:asciiTheme="minorEastAsia" w:eastAsiaTheme="minorEastAsia" w:hAnsiTheme="minorEastAsia" w:cstheme="minorEastAsia" w:hint="eastAsia"/>
                <w:b/>
                <w:bCs/>
                <w:kern w:val="0"/>
                <w:szCs w:val="21"/>
              </w:rPr>
              <w:t xml:space="preserve">   </w:t>
            </w:r>
            <w:r>
              <w:rPr>
                <w:rFonts w:asciiTheme="minorEastAsia" w:eastAsiaTheme="minorEastAsia" w:hAnsiTheme="minorEastAsia" w:cstheme="minorEastAsia" w:hint="eastAsia"/>
                <w:kern w:val="0"/>
                <w:szCs w:val="21"/>
              </w:rPr>
              <w:t>7.6.3</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喷漆室内所有金属制件</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szCs w:val="21"/>
              </w:rPr>
              <w:t>送排风管</w:t>
            </w:r>
            <w:proofErr w:type="gramEnd"/>
            <w:r>
              <w:rPr>
                <w:rFonts w:asciiTheme="minorEastAsia" w:eastAsiaTheme="minorEastAsia" w:hAnsiTheme="minorEastAsia" w:cstheme="minorEastAsia" w:hint="eastAsia"/>
                <w:szCs w:val="21"/>
              </w:rPr>
              <w:t>道和输送可燃液体的管道</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应具有可靠的电气</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接地。</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喷漆室或喷漆房的所有导电部件、排气管、喷漆设备、被喷涂的工件、供漆容器及输漆管路未可靠接地，未设置专用的静电接地体；</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《涂装作业安全规程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喷漆室安全技术规定》</w:t>
            </w:r>
            <w:r>
              <w:rPr>
                <w:rFonts w:asciiTheme="minorEastAsia" w:eastAsiaTheme="minorEastAsia" w:hAnsiTheme="minorEastAsia" w:cstheme="minorEastAsia" w:hint="eastAsia"/>
                <w:kern w:val="0"/>
                <w:szCs w:val="21"/>
              </w:rPr>
              <w:t>GB14444-2006</w:t>
            </w:r>
            <w:r>
              <w:rPr>
                <w:rFonts w:asciiTheme="minorEastAsia" w:eastAsiaTheme="minorEastAsia" w:hAnsiTheme="minorEastAsia" w:cstheme="minorEastAsia" w:hint="eastAsia"/>
                <w:b/>
                <w:bCs/>
                <w:kern w:val="0"/>
                <w:szCs w:val="21"/>
              </w:rPr>
              <w:t xml:space="preserve">   </w:t>
            </w:r>
            <w:r>
              <w:rPr>
                <w:rFonts w:asciiTheme="minorEastAsia" w:eastAsiaTheme="minorEastAsia" w:hAnsiTheme="minorEastAsia" w:cstheme="minorEastAsia" w:hint="eastAsia"/>
                <w:kern w:val="0"/>
                <w:szCs w:val="21"/>
              </w:rPr>
              <w:t>12.1</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喷漆室或喷漆房的所有导电部件、排气管、喷漆设备、被喷涂的工件、供漆容器</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及输漆管路均应可靠接地，设置专用的静电接地体，其接地电阻值应小于</w:t>
            </w:r>
            <w:r>
              <w:rPr>
                <w:rFonts w:asciiTheme="minorEastAsia" w:eastAsiaTheme="minorEastAsia" w:hAnsiTheme="minorEastAsia" w:cstheme="minorEastAsia" w:hint="eastAsia"/>
                <w:szCs w:val="21"/>
              </w:rPr>
              <w:t xml:space="preserve"> 100</w:t>
            </w:r>
            <w:r>
              <w:rPr>
                <w:rFonts w:asciiTheme="minorEastAsia" w:eastAsiaTheme="minorEastAsia" w:hAnsiTheme="minorEastAsia" w:cstheme="minorEastAsia" w:hint="eastAsia"/>
                <w:szCs w:val="21"/>
              </w:rPr>
              <w:t>Ω；带电体的带电区对地的总泄漏电阻值应小于</w:t>
            </w:r>
            <w:r>
              <w:rPr>
                <w:rFonts w:asciiTheme="minorEastAsia" w:eastAsiaTheme="minorEastAsia" w:hAnsiTheme="minorEastAsia" w:cstheme="minorEastAsia" w:hint="eastAsia"/>
                <w:szCs w:val="21"/>
              </w:rPr>
              <w:t>1x106</w:t>
            </w:r>
            <w:r>
              <w:rPr>
                <w:rFonts w:asciiTheme="minorEastAsia" w:eastAsiaTheme="minorEastAsia" w:hAnsiTheme="minorEastAsia" w:cstheme="minorEastAsia" w:hint="eastAsia"/>
                <w:szCs w:val="21"/>
              </w:rPr>
              <w:t>Ω。</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各类可燃残留物未及时清理，放入带盖的金属桶内；</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《涂装作业安全规程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喷漆室安全技术规定》</w:t>
            </w:r>
            <w:r>
              <w:rPr>
                <w:rFonts w:asciiTheme="minorEastAsia" w:eastAsiaTheme="minorEastAsia" w:hAnsiTheme="minorEastAsia" w:cstheme="minorEastAsia" w:hint="eastAsia"/>
                <w:kern w:val="0"/>
                <w:szCs w:val="21"/>
              </w:rPr>
              <w:t>GB14444-20</w:t>
            </w:r>
            <w:r>
              <w:rPr>
                <w:rFonts w:asciiTheme="minorEastAsia" w:eastAsiaTheme="minorEastAsia" w:hAnsiTheme="minorEastAsia" w:cstheme="minorEastAsia" w:hint="eastAsia"/>
                <w:kern w:val="0"/>
                <w:szCs w:val="21"/>
              </w:rPr>
              <w:t>06</w:t>
            </w:r>
            <w:r>
              <w:rPr>
                <w:rFonts w:asciiTheme="minorEastAsia" w:eastAsiaTheme="minorEastAsia" w:hAnsiTheme="minorEastAsia" w:cstheme="minorEastAsia" w:hint="eastAsia"/>
                <w:b/>
                <w:bCs/>
                <w:kern w:val="0"/>
                <w:szCs w:val="21"/>
              </w:rPr>
              <w:t xml:space="preserve">   </w:t>
            </w:r>
            <w:r>
              <w:rPr>
                <w:rFonts w:asciiTheme="minorEastAsia" w:eastAsiaTheme="minorEastAsia" w:hAnsiTheme="minorEastAsia" w:cstheme="minorEastAsia" w:hint="eastAsia"/>
                <w:kern w:val="0"/>
                <w:szCs w:val="21"/>
              </w:rPr>
              <w:t>14.2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喷漆室内各类可燃残留物应及时清理，放入带盖的金属桶内，妥善处理。</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r>
              <w:rPr>
                <w:rFonts w:hint="eastAsia"/>
              </w:rPr>
              <w:t>防静电接地线利用电源零线；</w:t>
            </w:r>
          </w:p>
        </w:tc>
        <w:tc>
          <w:tcPr>
            <w:tcW w:w="2816" w:type="dxa"/>
            <w:vAlign w:val="center"/>
          </w:tcPr>
          <w:p w:rsidR="002D329D" w:rsidRDefault="00850A58">
            <w:r>
              <w:rPr>
                <w:rFonts w:hint="eastAsia"/>
              </w:rPr>
              <w:t>《防止静电事故通用导则》</w:t>
            </w:r>
            <w:r>
              <w:rPr>
                <w:rFonts w:hint="eastAsia"/>
              </w:rPr>
              <w:t xml:space="preserve">GB 12158 --2006  6.2.3 </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防静电接地</w:t>
            </w:r>
            <w:proofErr w:type="gramStart"/>
            <w:r>
              <w:rPr>
                <w:rFonts w:asciiTheme="minorEastAsia" w:eastAsiaTheme="minorEastAsia" w:hAnsiTheme="minorEastAsia" w:cstheme="minorEastAsia" w:hint="eastAsia"/>
                <w:szCs w:val="21"/>
              </w:rPr>
              <w:t>线不得</w:t>
            </w:r>
            <w:proofErr w:type="gramEnd"/>
            <w:r>
              <w:rPr>
                <w:rFonts w:asciiTheme="minorEastAsia" w:eastAsiaTheme="minorEastAsia" w:hAnsiTheme="minorEastAsia" w:cstheme="minorEastAsia" w:hint="eastAsia"/>
                <w:szCs w:val="21"/>
              </w:rPr>
              <w:t>利用电源零线、不得与防直击雷地线共用。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在静电危险场所，所有属于静电导体的物体未接地。对金属物体未采用金属导体与</w:t>
            </w:r>
            <w:proofErr w:type="gramStart"/>
            <w:r>
              <w:rPr>
                <w:rFonts w:asciiTheme="minorEastAsia" w:eastAsiaTheme="minorEastAsia" w:hAnsiTheme="minorEastAsia" w:cstheme="minorEastAsia" w:hint="eastAsia"/>
                <w:szCs w:val="21"/>
              </w:rPr>
              <w:t>大地做导通性</w:t>
            </w:r>
            <w:proofErr w:type="gramEnd"/>
            <w:r>
              <w:rPr>
                <w:rFonts w:asciiTheme="minorEastAsia" w:eastAsiaTheme="minorEastAsia" w:hAnsiTheme="minorEastAsia" w:cstheme="minorEastAsia" w:hint="eastAsia"/>
                <w:szCs w:val="21"/>
              </w:rPr>
              <w:t>连接；</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《防止静电事故通用导则》</w:t>
            </w:r>
            <w:r>
              <w:rPr>
                <w:rFonts w:asciiTheme="minorEastAsia" w:eastAsiaTheme="minorEastAsia" w:hAnsiTheme="minorEastAsia" w:cstheme="minorEastAsia" w:hint="eastAsia"/>
                <w:bCs/>
                <w:szCs w:val="21"/>
              </w:rPr>
              <w:t xml:space="preserve">GB 12158 --2006  </w:t>
            </w:r>
            <w:r>
              <w:rPr>
                <w:rFonts w:asciiTheme="minorEastAsia" w:eastAsiaTheme="minorEastAsia" w:hAnsiTheme="minorEastAsia" w:cstheme="minorEastAsia" w:hint="eastAsia"/>
                <w:szCs w:val="21"/>
              </w:rPr>
              <w:t xml:space="preserve">6.1.2 </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使静电荷尽快地消散</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在静电危险场所，所有属于静电导体的物体必须接地。对金属物体应采用金属导体与大地做导通</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性连接，对金属以外的静电导体及亚导体则应作间接接地。</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静电导体与大地问的总泄漏电阻值在通常情况下均不应大于</w:t>
            </w:r>
            <w:r>
              <w:rPr>
                <w:rFonts w:asciiTheme="minorEastAsia" w:eastAsiaTheme="minorEastAsia" w:hAnsiTheme="minorEastAsia" w:cstheme="minorEastAsia" w:hint="eastAsia"/>
                <w:szCs w:val="21"/>
              </w:rPr>
              <w:t xml:space="preserve"> 1x10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Q</w:t>
            </w:r>
            <w:r>
              <w:rPr>
                <w:rFonts w:asciiTheme="minorEastAsia" w:eastAsiaTheme="minorEastAsia" w:hAnsiTheme="minorEastAsia" w:cstheme="minorEastAsia" w:hint="eastAsia"/>
                <w:szCs w:val="21"/>
              </w:rPr>
              <w:t>。每组专设的静电接地体的</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接地电阻值一般不应大于</w:t>
            </w:r>
            <w:r>
              <w:rPr>
                <w:rFonts w:asciiTheme="minorEastAsia" w:eastAsiaTheme="minorEastAsia" w:hAnsiTheme="minorEastAsia" w:cstheme="minorEastAsia" w:hint="eastAsia"/>
                <w:szCs w:val="21"/>
              </w:rPr>
              <w:t xml:space="preserve"> 100 Q</w:t>
            </w:r>
            <w:r>
              <w:rPr>
                <w:rFonts w:asciiTheme="minorEastAsia" w:eastAsiaTheme="minorEastAsia" w:hAnsiTheme="minorEastAsia" w:cstheme="minorEastAsia" w:hint="eastAsia"/>
                <w:szCs w:val="21"/>
              </w:rPr>
              <w:t>，在山区等土壤电阻率较高的地区，其接地电阻值也不应大于</w:t>
            </w:r>
            <w:r>
              <w:rPr>
                <w:rFonts w:asciiTheme="minorEastAsia" w:eastAsiaTheme="minorEastAsia" w:hAnsiTheme="minorEastAsia" w:cstheme="minorEastAsia" w:hint="eastAsia"/>
                <w:szCs w:val="21"/>
              </w:rPr>
              <w:t xml:space="preserve"> 1 000 Q</w:t>
            </w:r>
            <w:r>
              <w:rPr>
                <w:rFonts w:asciiTheme="minorEastAsia" w:eastAsiaTheme="minorEastAsia" w:hAnsiTheme="minorEastAsia" w:cstheme="minorEastAsia" w:hint="eastAsia"/>
                <w:szCs w:val="21"/>
              </w:rPr>
              <w:t>。对于某些特殊情况，有时为了限制静电导体对地的放电电流，允许人为地将其泄漏电阻值提高到</w:t>
            </w:r>
            <w:r>
              <w:rPr>
                <w:rFonts w:asciiTheme="minorEastAsia" w:eastAsiaTheme="minorEastAsia" w:hAnsiTheme="minorEastAsia" w:cstheme="minorEastAsia" w:hint="eastAsia"/>
                <w:szCs w:val="21"/>
              </w:rPr>
              <w:t xml:space="preserve"> l</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Q</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Q</w:t>
            </w:r>
            <w:r>
              <w:rPr>
                <w:rFonts w:asciiTheme="minorEastAsia" w:eastAsiaTheme="minorEastAsia" w:hAnsiTheme="minorEastAsia" w:cstheme="minorEastAsia" w:hint="eastAsia"/>
                <w:szCs w:val="21"/>
              </w:rPr>
              <w:t>，但最大不得超过</w:t>
            </w:r>
            <w:r>
              <w:rPr>
                <w:rFonts w:asciiTheme="minorEastAsia" w:eastAsiaTheme="minorEastAsia" w:hAnsiTheme="minorEastAsia" w:cstheme="minorEastAsia" w:hint="eastAsia"/>
                <w:szCs w:val="21"/>
              </w:rPr>
              <w:t xml:space="preserve"> l</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Q</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局部环境的相对湿度宜增加至</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80</w:t>
            </w:r>
            <w:r>
              <w:rPr>
                <w:rFonts w:asciiTheme="minorEastAsia" w:eastAsiaTheme="minorEastAsia" w:hAnsiTheme="minorEastAsia" w:cstheme="minorEastAsia" w:hint="eastAsia"/>
                <w:szCs w:val="21"/>
              </w:rPr>
              <w:t>％以上。增湿可以防止静电危害的发生，但这种方法</w:t>
            </w:r>
            <w:proofErr w:type="gramStart"/>
            <w:r>
              <w:rPr>
                <w:rFonts w:asciiTheme="minorEastAsia" w:eastAsiaTheme="minorEastAsia" w:hAnsiTheme="minorEastAsia" w:cstheme="minorEastAsia" w:hint="eastAsia"/>
                <w:szCs w:val="21"/>
              </w:rPr>
              <w:t>不</w:t>
            </w:r>
            <w:proofErr w:type="gramEnd"/>
            <w:r>
              <w:rPr>
                <w:rFonts w:asciiTheme="minorEastAsia" w:eastAsiaTheme="minorEastAsia" w:hAnsiTheme="minorEastAsia" w:cstheme="minorEastAsia" w:hint="eastAsia"/>
                <w:szCs w:val="21"/>
              </w:rPr>
              <w:t>得用在气</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体爆炸危险场所</w:t>
            </w:r>
            <w:r>
              <w:rPr>
                <w:rFonts w:asciiTheme="minorEastAsia" w:eastAsiaTheme="minorEastAsia" w:hAnsiTheme="minorEastAsia" w:cstheme="minorEastAsia" w:hint="eastAsia"/>
                <w:szCs w:val="21"/>
              </w:rPr>
              <w:t>0</w:t>
            </w:r>
            <w:r>
              <w:rPr>
                <w:rFonts w:asciiTheme="minorEastAsia" w:eastAsiaTheme="minorEastAsia" w:hAnsiTheme="minorEastAsia" w:cstheme="minorEastAsia" w:hint="eastAsia"/>
                <w:szCs w:val="21"/>
              </w:rPr>
              <w:t>区。生产工艺设备应采用静电导体或静电亚导体，避免采用静电非导体。对于高带电的物料，宜在接近排放口前的适当位置装设静电缓和器。在某些物料中，可添加适量的防静电添加剂，以降低其电阻率。</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在生产现场使用静电导体制作的操作工具应接地</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用软管输送易燃液体时，未使用导电软管；</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《防止静电事故通用导则》</w:t>
            </w:r>
            <w:r>
              <w:rPr>
                <w:rFonts w:asciiTheme="minorEastAsia" w:eastAsiaTheme="minorEastAsia" w:hAnsiTheme="minorEastAsia" w:cstheme="minorEastAsia" w:hint="eastAsia"/>
                <w:szCs w:val="21"/>
              </w:rPr>
              <w:t>GB 12158 --2006  6.3.11</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当用软管输送易燃液体时，应使用导电软管或内附金属丝、网的橡胶管，且在相接时注意</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静电的导通性。</w:t>
            </w:r>
          </w:p>
        </w:tc>
      </w:tr>
      <w:tr w:rsidR="002D329D">
        <w:trPr>
          <w:trHeight w:val="1715"/>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使用小型便携式容器灌装易燃绝缘性液体时，未用金属或导静电容器；对金属容器及金属漏斗未跨接并接地；</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《防止静电事故通用导则》</w:t>
            </w:r>
            <w:r>
              <w:rPr>
                <w:rFonts w:asciiTheme="minorEastAsia" w:eastAsiaTheme="minorEastAsia" w:hAnsiTheme="minorEastAsia" w:cstheme="minorEastAsia" w:hint="eastAsia"/>
                <w:szCs w:val="21"/>
              </w:rPr>
              <w:t>GB 12158 --2006  6.3.12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在使用小型便携式容器灌装易燃绝缘性液体时，宜用金属或导静电容器，</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避免采用静电非导</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体容器。对金属容器及金属漏斗应跨接并接地</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爆炸危险场所电源系统为</w:t>
            </w:r>
            <w:r>
              <w:rPr>
                <w:rFonts w:asciiTheme="minorEastAsia" w:eastAsiaTheme="minorEastAsia" w:hAnsiTheme="minorEastAsia" w:cstheme="minorEastAsia" w:hint="eastAsia"/>
                <w:szCs w:val="21"/>
              </w:rPr>
              <w:t>TN-C</w:t>
            </w:r>
            <w:r>
              <w:rPr>
                <w:rFonts w:asciiTheme="minorEastAsia" w:eastAsiaTheme="minorEastAsia" w:hAnsiTheme="minorEastAsia" w:cstheme="minorEastAsia" w:hint="eastAsia"/>
                <w:szCs w:val="21"/>
              </w:rPr>
              <w:t>。</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《危险场所电气防爆安全规范》</w:t>
            </w:r>
            <w:r>
              <w:rPr>
                <w:rFonts w:asciiTheme="minorEastAsia" w:eastAsiaTheme="minorEastAsia" w:hAnsiTheme="minorEastAsia" w:cstheme="minorEastAsia" w:hint="eastAsia"/>
                <w:szCs w:val="21"/>
              </w:rPr>
              <w:t>AQ 3009-2007   6.1.1.4.5</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进入爆炸危险场所的电源，如果使用</w:t>
            </w:r>
            <w:r>
              <w:rPr>
                <w:rFonts w:asciiTheme="minorEastAsia" w:eastAsiaTheme="minorEastAsia" w:hAnsiTheme="minorEastAsia" w:cstheme="minorEastAsia" w:hint="eastAsia"/>
                <w:szCs w:val="21"/>
              </w:rPr>
              <w:t xml:space="preserve"> TN </w:t>
            </w:r>
            <w:r>
              <w:rPr>
                <w:rFonts w:asciiTheme="minorEastAsia" w:eastAsiaTheme="minorEastAsia" w:hAnsiTheme="minorEastAsia" w:cstheme="minorEastAsia" w:hint="eastAsia"/>
                <w:szCs w:val="21"/>
              </w:rPr>
              <w:t>型电源系统，应为危险场所中的</w:t>
            </w:r>
            <w:r>
              <w:rPr>
                <w:rFonts w:asciiTheme="minorEastAsia" w:eastAsiaTheme="minorEastAsia" w:hAnsiTheme="minorEastAsia" w:cstheme="minorEastAsia" w:hint="eastAsia"/>
                <w:szCs w:val="21"/>
              </w:rPr>
              <w:t xml:space="preserve"> TN-S </w:t>
            </w:r>
            <w:r>
              <w:rPr>
                <w:rFonts w:asciiTheme="minorEastAsia" w:eastAsiaTheme="minorEastAsia" w:hAnsiTheme="minorEastAsia" w:cstheme="minorEastAsia" w:hint="eastAsia"/>
                <w:szCs w:val="21"/>
              </w:rPr>
              <w:t>型（具有单独的中性线</w:t>
            </w:r>
            <w:r>
              <w:rPr>
                <w:rFonts w:asciiTheme="minorEastAsia" w:eastAsiaTheme="minorEastAsia" w:hAnsiTheme="minorEastAsia" w:cstheme="minorEastAsia" w:hint="eastAsia"/>
                <w:szCs w:val="21"/>
              </w:rPr>
              <w:t xml:space="preserve"> N </w:t>
            </w:r>
            <w:r>
              <w:rPr>
                <w:rFonts w:asciiTheme="minorEastAsia" w:eastAsiaTheme="minorEastAsia" w:hAnsiTheme="minorEastAsia" w:cstheme="minorEastAsia" w:hint="eastAsia"/>
                <w:szCs w:val="21"/>
              </w:rPr>
              <w:t>和保护线</w:t>
            </w:r>
            <w:r>
              <w:rPr>
                <w:rFonts w:asciiTheme="minorEastAsia" w:eastAsiaTheme="minorEastAsia" w:hAnsiTheme="minorEastAsia" w:cstheme="minorEastAsia" w:hint="eastAsia"/>
                <w:szCs w:val="21"/>
              </w:rPr>
              <w:t xml:space="preserve"> PE</w:t>
            </w:r>
            <w:r>
              <w:rPr>
                <w:rFonts w:asciiTheme="minorEastAsia" w:eastAsiaTheme="minorEastAsia" w:hAnsiTheme="minorEastAsia" w:cstheme="minorEastAsia" w:hint="eastAsia"/>
                <w:szCs w:val="21"/>
              </w:rPr>
              <w:t>），即在危险场所中，中</w:t>
            </w:r>
            <w:r>
              <w:rPr>
                <w:rFonts w:asciiTheme="minorEastAsia" w:eastAsiaTheme="minorEastAsia" w:hAnsiTheme="minorEastAsia" w:cstheme="minorEastAsia" w:hint="eastAsia"/>
                <w:szCs w:val="21"/>
              </w:rPr>
              <w:t xml:space="preserve"> </w:t>
            </w:r>
            <w:proofErr w:type="gramStart"/>
            <w:r>
              <w:rPr>
                <w:rFonts w:asciiTheme="minorEastAsia" w:eastAsiaTheme="minorEastAsia" w:hAnsiTheme="minorEastAsia" w:cstheme="minorEastAsia" w:hint="eastAsia"/>
                <w:szCs w:val="21"/>
              </w:rPr>
              <w:t>性线与</w:t>
            </w:r>
            <w:proofErr w:type="gramEnd"/>
            <w:r>
              <w:rPr>
                <w:rFonts w:asciiTheme="minorEastAsia" w:eastAsiaTheme="minorEastAsia" w:hAnsiTheme="minorEastAsia" w:cstheme="minorEastAsia" w:hint="eastAsia"/>
                <w:szCs w:val="21"/>
              </w:rPr>
              <w:t>保护线不应连在一起或合并成一根导线，从</w:t>
            </w:r>
            <w:r>
              <w:rPr>
                <w:rFonts w:asciiTheme="minorEastAsia" w:eastAsiaTheme="minorEastAsia" w:hAnsiTheme="minorEastAsia" w:cstheme="minorEastAsia" w:hint="eastAsia"/>
                <w:szCs w:val="21"/>
              </w:rPr>
              <w:t xml:space="preserve"> TN-C </w:t>
            </w:r>
            <w:r>
              <w:rPr>
                <w:rFonts w:asciiTheme="minorEastAsia" w:eastAsiaTheme="minorEastAsia" w:hAnsiTheme="minorEastAsia" w:cstheme="minorEastAsia" w:hint="eastAsia"/>
                <w:szCs w:val="21"/>
              </w:rPr>
              <w:t>到</w:t>
            </w:r>
            <w:r>
              <w:rPr>
                <w:rFonts w:asciiTheme="minorEastAsia" w:eastAsiaTheme="minorEastAsia" w:hAnsiTheme="minorEastAsia" w:cstheme="minorEastAsia" w:hint="eastAsia"/>
                <w:szCs w:val="21"/>
              </w:rPr>
              <w:t xml:space="preserve"> TN-S </w:t>
            </w:r>
            <w:r>
              <w:rPr>
                <w:rFonts w:asciiTheme="minorEastAsia" w:eastAsiaTheme="minorEastAsia" w:hAnsiTheme="minorEastAsia" w:cstheme="minorEastAsia" w:hint="eastAsia"/>
                <w:szCs w:val="21"/>
              </w:rPr>
              <w:t>型转换的任</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何部位，保护线应在非危险场所与等电位连接系统相连。</w:t>
            </w:r>
            <w:r>
              <w:rPr>
                <w:rFonts w:asciiTheme="minorEastAsia" w:eastAsiaTheme="minorEastAsia" w:hAnsiTheme="minorEastAsia" w:cstheme="minorEastAsia" w:hint="eastAsia"/>
                <w:szCs w:val="21"/>
              </w:rPr>
              <w:t xml:space="preserve"> </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注：危险场所内中性线和</w:t>
            </w:r>
            <w:r>
              <w:rPr>
                <w:rFonts w:asciiTheme="minorEastAsia" w:eastAsiaTheme="minorEastAsia" w:hAnsiTheme="minorEastAsia" w:cstheme="minorEastAsia" w:hint="eastAsia"/>
                <w:szCs w:val="21"/>
              </w:rPr>
              <w:t xml:space="preserve"> PE </w:t>
            </w:r>
            <w:r>
              <w:rPr>
                <w:rFonts w:asciiTheme="minorEastAsia" w:eastAsiaTheme="minorEastAsia" w:hAnsiTheme="minorEastAsia" w:cstheme="minorEastAsia" w:hint="eastAsia"/>
                <w:szCs w:val="21"/>
              </w:rPr>
              <w:t>保护线间的漏电监视应给予考虑。</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r>
              <w:rPr>
                <w:rFonts w:hint="eastAsia"/>
              </w:rPr>
              <w:t>防爆电气设备的进线口与电缆、导线未可靠地接地和密封。</w:t>
            </w:r>
          </w:p>
        </w:tc>
        <w:tc>
          <w:tcPr>
            <w:tcW w:w="2816" w:type="dxa"/>
            <w:vAlign w:val="center"/>
          </w:tcPr>
          <w:p w:rsidR="002D329D" w:rsidRDefault="00850A58">
            <w:r>
              <w:rPr>
                <w:rFonts w:hint="eastAsia"/>
              </w:rPr>
              <w:t>《电气装置安装工程爆炸和火灾危险环境电气装置施工及验收规范》</w:t>
            </w:r>
            <w:r>
              <w:rPr>
                <w:rFonts w:hint="eastAsia"/>
                <w:color w:val="FF0000"/>
              </w:rPr>
              <w:t>GB50257-96</w:t>
            </w:r>
            <w:r>
              <w:rPr>
                <w:rFonts w:hint="eastAsia"/>
                <w:color w:val="FF0000"/>
              </w:rPr>
              <w:t>第</w:t>
            </w:r>
            <w:r>
              <w:rPr>
                <w:rFonts w:hint="eastAsia"/>
                <w:color w:val="FF0000"/>
              </w:rPr>
              <w:t>2.1.5</w:t>
            </w:r>
            <w:r>
              <w:rPr>
                <w:rFonts w:hint="eastAsia"/>
                <w:color w:val="FF0000"/>
              </w:rPr>
              <w:t>条</w:t>
            </w:r>
            <w:r>
              <w:rPr>
                <w:rFonts w:hint="eastAsia"/>
                <w:color w:val="FF0000"/>
              </w:rPr>
              <w:t xml:space="preserve">  </w:t>
            </w:r>
            <w:r>
              <w:rPr>
                <w:rFonts w:hint="eastAsia"/>
                <w:color w:val="FF0000"/>
              </w:rPr>
              <w:t>GB50257-</w:t>
            </w:r>
            <w:r>
              <w:rPr>
                <w:rFonts w:hint="eastAsia"/>
                <w:color w:val="FF0000"/>
              </w:rPr>
              <w:t>2014</w:t>
            </w:r>
            <w:r>
              <w:rPr>
                <w:rFonts w:hint="eastAsia"/>
                <w:color w:val="FF0000"/>
              </w:rPr>
              <w:t>第</w:t>
            </w:r>
            <w:r>
              <w:rPr>
                <w:rFonts w:hint="eastAsia"/>
                <w:color w:val="FF0000"/>
              </w:rPr>
              <w:t>4.1.4</w:t>
            </w:r>
            <w:r>
              <w:rPr>
                <w:rFonts w:hint="eastAsia"/>
                <w:color w:val="FF0000"/>
              </w:rPr>
              <w:t>条</w:t>
            </w:r>
          </w:p>
        </w:tc>
        <w:tc>
          <w:tcPr>
            <w:tcW w:w="5038" w:type="dxa"/>
            <w:vAlign w:val="center"/>
          </w:tcPr>
          <w:p w:rsidR="002D329D" w:rsidRDefault="00850A58">
            <w:r>
              <w:rPr>
                <w:rFonts w:hint="eastAsia"/>
                <w:szCs w:val="22"/>
              </w:rPr>
              <w:t>防爆电气设备的进线口与电缆、导线引入连接后，应保持电缆引入装置的完整性和弹性密封圈的密封性，并应将压紧元件用工具拧紧，且进线口应保持密封。多余的</w:t>
            </w:r>
            <w:proofErr w:type="gramStart"/>
            <w:r>
              <w:rPr>
                <w:rFonts w:hint="eastAsia"/>
                <w:szCs w:val="22"/>
              </w:rPr>
              <w:t>进线口其弹性</w:t>
            </w:r>
            <w:proofErr w:type="gramEnd"/>
            <w:r>
              <w:rPr>
                <w:rFonts w:hint="eastAsia"/>
                <w:szCs w:val="22"/>
              </w:rPr>
              <w:t>密封圈和金属垫片、封堵件等应齐全，且安装紧固，密封良好。</w:t>
            </w:r>
          </w:p>
        </w:tc>
      </w:tr>
      <w:tr w:rsidR="002D329D">
        <w:trPr>
          <w:trHeight w:val="604"/>
          <w:tblHeader/>
        </w:trPr>
        <w:tc>
          <w:tcPr>
            <w:tcW w:w="10953" w:type="dxa"/>
            <w:gridSpan w:val="4"/>
            <w:vAlign w:val="center"/>
          </w:tcPr>
          <w:p w:rsidR="002D329D" w:rsidRDefault="00850A58">
            <w:pPr>
              <w:widowControl/>
              <w:jc w:val="center"/>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三、危险化学品储存、使用安全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建筑耐火等级低于二级，相邻房间有明火或散发火花，与其他房间相邻的墙有门、窗、口</w:t>
            </w:r>
            <w:r>
              <w:rPr>
                <w:rFonts w:asciiTheme="minorEastAsia" w:eastAsiaTheme="minorEastAsia" w:hAnsiTheme="minorEastAsia" w:cstheme="minorEastAsia" w:hint="eastAsia"/>
                <w:szCs w:val="21"/>
              </w:rPr>
              <w:t>；</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《建筑设计防火规范</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GB50016-2006</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GB50016-2</w:t>
            </w:r>
            <w:r>
              <w:rPr>
                <w:rFonts w:asciiTheme="minorEastAsia" w:eastAsiaTheme="minorEastAsia" w:hAnsiTheme="minorEastAsia" w:cstheme="minorEastAsia" w:hint="eastAsia"/>
                <w:color w:val="FF0000"/>
                <w:szCs w:val="21"/>
              </w:rPr>
              <w:t>014 3.2.2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高层厂房，甲、乙类厂房的耐火等级不应低于二级，建筑面积不大于</w:t>
            </w:r>
            <w:r>
              <w:rPr>
                <w:rFonts w:asciiTheme="minorEastAsia" w:eastAsiaTheme="minorEastAsia" w:hAnsiTheme="minorEastAsia" w:cstheme="minorEastAsia" w:hint="eastAsia"/>
                <w:szCs w:val="21"/>
              </w:rPr>
              <w:t>300</w:t>
            </w:r>
            <w:r>
              <w:rPr>
                <w:rFonts w:asciiTheme="minorEastAsia" w:eastAsiaTheme="minorEastAsia" w:hAnsiTheme="minorEastAsia" w:cstheme="minorEastAsia" w:hint="eastAsia"/>
                <w:szCs w:val="21"/>
              </w:rPr>
              <w:t>㎡的独立甲、乙类单层厂房可采用三级耐火等级的建筑。</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贮存化学危险品的建筑物为地下室或其他地下建筑；</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《常用化学危险品贮存通则（</w:t>
            </w:r>
            <w:r>
              <w:rPr>
                <w:rFonts w:asciiTheme="minorEastAsia" w:eastAsiaTheme="minorEastAsia" w:hAnsiTheme="minorEastAsia" w:cstheme="minorEastAsia" w:hint="eastAsia"/>
                <w:szCs w:val="21"/>
              </w:rPr>
              <w:t>GB15603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1995</w:t>
            </w:r>
            <w:r>
              <w:rPr>
                <w:rFonts w:asciiTheme="minorEastAsia" w:eastAsiaTheme="minorEastAsia" w:hAnsiTheme="minorEastAsia" w:cstheme="minorEastAsia" w:hint="eastAsia"/>
                <w:szCs w:val="21"/>
              </w:rPr>
              <w:t>）》</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5.1</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贮存化学危险品的建筑物不得有地下室或其他地下建筑，其耐火等级、层数、占地面积、安全疏散和防火间距，应符合国家有关规定。</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危化品</w:t>
            </w:r>
            <w:proofErr w:type="gramEnd"/>
            <w:r>
              <w:rPr>
                <w:rFonts w:asciiTheme="minorEastAsia" w:eastAsiaTheme="minorEastAsia" w:hAnsiTheme="minorEastAsia" w:cstheme="minorEastAsia" w:hint="eastAsia"/>
                <w:szCs w:val="21"/>
              </w:rPr>
              <w:t>中间库房门为木门、内开；</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《危险化学品经营企业开业条件和技术要求》</w:t>
            </w:r>
            <w:r>
              <w:rPr>
                <w:rFonts w:asciiTheme="minorEastAsia" w:eastAsiaTheme="minorEastAsia" w:hAnsiTheme="minorEastAsia" w:cstheme="minorEastAsia" w:hint="eastAsia"/>
                <w:szCs w:val="21"/>
              </w:rPr>
              <w:t>GB 18265-2000  6.1.2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库房门应</w:t>
            </w:r>
            <w:proofErr w:type="gramStart"/>
            <w:r>
              <w:rPr>
                <w:rFonts w:asciiTheme="minorEastAsia" w:eastAsiaTheme="minorEastAsia" w:hAnsiTheme="minorEastAsia" w:cstheme="minorEastAsia" w:hint="eastAsia"/>
                <w:szCs w:val="21"/>
              </w:rPr>
              <w:t>为钛门或</w:t>
            </w:r>
            <w:proofErr w:type="gramEnd"/>
            <w:r>
              <w:rPr>
                <w:rFonts w:asciiTheme="minorEastAsia" w:eastAsiaTheme="minorEastAsia" w:hAnsiTheme="minorEastAsia" w:cstheme="minorEastAsia" w:hint="eastAsia"/>
                <w:szCs w:val="21"/>
              </w:rPr>
              <w:t>木质外包铁皮，采用外</w:t>
            </w:r>
            <w:proofErr w:type="gramStart"/>
            <w:r>
              <w:rPr>
                <w:rFonts w:asciiTheme="minorEastAsia" w:eastAsiaTheme="minorEastAsia" w:hAnsiTheme="minorEastAsia" w:cstheme="minorEastAsia" w:hint="eastAsia"/>
                <w:szCs w:val="21"/>
              </w:rPr>
              <w:t>开式</w:t>
            </w:r>
            <w:proofErr w:type="gramEnd"/>
            <w:r>
              <w:rPr>
                <w:rFonts w:asciiTheme="minorEastAsia" w:eastAsiaTheme="minorEastAsia" w:hAnsiTheme="minorEastAsia" w:cstheme="minorEastAsia" w:hint="eastAsia"/>
                <w:szCs w:val="21"/>
              </w:rPr>
              <w:t>。设置高侧窗（剧毒物品仓库的窗房应加高铁护栏）。</w:t>
            </w:r>
          </w:p>
        </w:tc>
      </w:tr>
      <w:tr w:rsidR="002D329D">
        <w:trPr>
          <w:trHeight w:val="90"/>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color w:val="FF0000"/>
                <w:szCs w:val="21"/>
              </w:rPr>
              <w:t>危化品</w:t>
            </w:r>
            <w:proofErr w:type="gramEnd"/>
            <w:r>
              <w:rPr>
                <w:rFonts w:asciiTheme="minorEastAsia" w:eastAsiaTheme="minorEastAsia" w:hAnsiTheme="minorEastAsia" w:cstheme="minorEastAsia" w:hint="eastAsia"/>
                <w:color w:val="FF0000"/>
                <w:szCs w:val="21"/>
              </w:rPr>
              <w:t>中间库房内的电气设施不符合防爆要求（照明灯</w:t>
            </w:r>
            <w:proofErr w:type="gramStart"/>
            <w:r>
              <w:rPr>
                <w:rFonts w:asciiTheme="minorEastAsia" w:eastAsiaTheme="minorEastAsia" w:hAnsiTheme="minorEastAsia" w:cstheme="minorEastAsia" w:hint="eastAsia"/>
                <w:color w:val="FF0000"/>
                <w:szCs w:val="21"/>
              </w:rPr>
              <w:t>不</w:t>
            </w:r>
            <w:proofErr w:type="gramEnd"/>
            <w:r>
              <w:rPr>
                <w:rFonts w:asciiTheme="minorEastAsia" w:eastAsiaTheme="minorEastAsia" w:hAnsiTheme="minorEastAsia" w:cstheme="minorEastAsia" w:hint="eastAsia"/>
                <w:color w:val="FF0000"/>
                <w:szCs w:val="21"/>
              </w:rPr>
              <w:t>防爆；电线未穿管或线管接头不密封；开关</w:t>
            </w:r>
            <w:proofErr w:type="gramStart"/>
            <w:r>
              <w:rPr>
                <w:rFonts w:asciiTheme="minorEastAsia" w:eastAsiaTheme="minorEastAsia" w:hAnsiTheme="minorEastAsia" w:cstheme="minorEastAsia" w:hint="eastAsia"/>
                <w:color w:val="FF0000"/>
                <w:szCs w:val="21"/>
              </w:rPr>
              <w:t>不</w:t>
            </w:r>
            <w:proofErr w:type="gramEnd"/>
            <w:r>
              <w:rPr>
                <w:rFonts w:asciiTheme="minorEastAsia" w:eastAsiaTheme="minorEastAsia" w:hAnsiTheme="minorEastAsia" w:cstheme="minorEastAsia" w:hint="eastAsia"/>
                <w:color w:val="FF0000"/>
                <w:szCs w:val="21"/>
              </w:rPr>
              <w:t>防爆；抽风机电机</w:t>
            </w:r>
            <w:proofErr w:type="gramStart"/>
            <w:r>
              <w:rPr>
                <w:rFonts w:asciiTheme="minorEastAsia" w:eastAsiaTheme="minorEastAsia" w:hAnsiTheme="minorEastAsia" w:cstheme="minorEastAsia" w:hint="eastAsia"/>
                <w:color w:val="FF0000"/>
                <w:szCs w:val="21"/>
              </w:rPr>
              <w:t>不</w:t>
            </w:r>
            <w:proofErr w:type="gramEnd"/>
            <w:r>
              <w:rPr>
                <w:rFonts w:asciiTheme="minorEastAsia" w:eastAsiaTheme="minorEastAsia" w:hAnsiTheme="minorEastAsia" w:cstheme="minorEastAsia" w:hint="eastAsia"/>
                <w:color w:val="FF0000"/>
                <w:szCs w:val="21"/>
              </w:rPr>
              <w:t>防爆；电风扇</w:t>
            </w:r>
            <w:proofErr w:type="gramStart"/>
            <w:r>
              <w:rPr>
                <w:rFonts w:asciiTheme="minorEastAsia" w:eastAsiaTheme="minorEastAsia" w:hAnsiTheme="minorEastAsia" w:cstheme="minorEastAsia" w:hint="eastAsia"/>
                <w:color w:val="FF0000"/>
                <w:szCs w:val="21"/>
              </w:rPr>
              <w:t>不</w:t>
            </w:r>
            <w:proofErr w:type="gramEnd"/>
            <w:r>
              <w:rPr>
                <w:rFonts w:asciiTheme="minorEastAsia" w:eastAsiaTheme="minorEastAsia" w:hAnsiTheme="minorEastAsia" w:cstheme="minorEastAsia" w:hint="eastAsia"/>
                <w:color w:val="FF0000"/>
                <w:szCs w:val="21"/>
              </w:rPr>
              <w:t>防爆等）</w:t>
            </w:r>
          </w:p>
        </w:tc>
        <w:tc>
          <w:tcPr>
            <w:tcW w:w="2816" w:type="dxa"/>
            <w:vAlign w:val="center"/>
          </w:tcPr>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FF0000"/>
                <w:szCs w:val="21"/>
              </w:rPr>
              <w:t>《常用化学危险品贮存通则（</w:t>
            </w:r>
            <w:r>
              <w:rPr>
                <w:rFonts w:asciiTheme="minorEastAsia" w:eastAsiaTheme="minorEastAsia" w:hAnsiTheme="minorEastAsia" w:cstheme="minorEastAsia" w:hint="eastAsia"/>
                <w:color w:val="FF0000"/>
                <w:szCs w:val="21"/>
              </w:rPr>
              <w:t>GB15603</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1995</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shd w:val="clear" w:color="auto" w:fill="FFFFFF"/>
              </w:rPr>
              <w:t>5.3.2</w:t>
            </w:r>
          </w:p>
          <w:p w:rsidR="002D329D" w:rsidRDefault="00850A58">
            <w:pPr>
              <w:jc w:val="left"/>
              <w:outlineLvl w:val="3"/>
              <w:rPr>
                <w:rFonts w:ascii="Arial" w:hAnsi="Arial" w:cs="Arial"/>
                <w:color w:val="FF0000"/>
                <w:szCs w:val="21"/>
                <w:shd w:val="clear" w:color="auto" w:fill="FFFFFF"/>
              </w:rPr>
            </w:pP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仓库防火安全管理规则</w:t>
            </w:r>
            <w:r>
              <w:rPr>
                <w:rFonts w:asciiTheme="minorEastAsia" w:eastAsiaTheme="minorEastAsia" w:hAnsiTheme="minorEastAsia" w:cstheme="minorEastAsia" w:hint="eastAsia"/>
                <w:color w:val="FF0000"/>
                <w:szCs w:val="21"/>
              </w:rPr>
              <w:t>》</w:t>
            </w:r>
            <w:r>
              <w:rPr>
                <w:rFonts w:ascii="Arial" w:hAnsi="Arial" w:cs="Arial" w:hint="eastAsia"/>
                <w:color w:val="FF0000"/>
                <w:szCs w:val="21"/>
                <w:shd w:val="clear" w:color="auto" w:fill="FFFFFF"/>
              </w:rPr>
              <w:t>第四十条</w:t>
            </w:r>
            <w:r>
              <w:rPr>
                <w:rFonts w:ascii="Arial" w:hAnsi="Arial" w:cs="Arial" w:hint="eastAsia"/>
                <w:color w:val="FF0000"/>
                <w:szCs w:val="21"/>
                <w:shd w:val="clear" w:color="auto" w:fill="FFFFFF"/>
              </w:rPr>
              <w:t xml:space="preserve"> </w:t>
            </w:r>
          </w:p>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FF0000"/>
                <w:szCs w:val="21"/>
              </w:rPr>
              <w:t>《国</w:t>
            </w:r>
            <w:r>
              <w:rPr>
                <w:rFonts w:asciiTheme="minorEastAsia" w:eastAsiaTheme="minorEastAsia" w:hAnsiTheme="minorEastAsia" w:cstheme="minorEastAsia" w:hint="eastAsia"/>
                <w:color w:val="FF0000"/>
                <w:szCs w:val="21"/>
              </w:rPr>
              <w:t>家机械制造企业安全质量标准化考评</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第四章</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作业环境与职业健康考评</w:t>
            </w:r>
            <w:r>
              <w:rPr>
                <w:rFonts w:asciiTheme="minorEastAsia" w:eastAsiaTheme="minorEastAsia" w:hAnsiTheme="minorEastAsia" w:cstheme="minorEastAsia" w:hint="eastAsia"/>
                <w:color w:val="FF0000"/>
                <w:szCs w:val="21"/>
              </w:rPr>
              <w:t>4.3.2.2.2</w:t>
            </w:r>
          </w:p>
          <w:p w:rsidR="002D329D" w:rsidRDefault="00850A58">
            <w:pPr>
              <w:jc w:val="left"/>
              <w:outlineLvl w:val="3"/>
              <w:rPr>
                <w:rFonts w:asciiTheme="minorEastAsia" w:eastAsiaTheme="minorEastAsia" w:hAnsiTheme="minorEastAsia" w:cstheme="minorEastAsia"/>
                <w:color w:val="333333"/>
                <w:szCs w:val="21"/>
              </w:rPr>
            </w:pPr>
            <w:r>
              <w:rPr>
                <w:rFonts w:asciiTheme="minorEastAsia" w:eastAsiaTheme="minorEastAsia" w:hAnsiTheme="minorEastAsia" w:cstheme="minorEastAsia" w:hint="eastAsia"/>
                <w:color w:val="FF0000"/>
                <w:szCs w:val="21"/>
              </w:rPr>
              <w:t>4.3.2.2.3</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化学危险品贮存区域或</w:t>
            </w:r>
            <w:proofErr w:type="gramStart"/>
            <w:r>
              <w:rPr>
                <w:rFonts w:asciiTheme="minorEastAsia" w:eastAsiaTheme="minorEastAsia" w:hAnsiTheme="minorEastAsia" w:cstheme="minorEastAsia" w:hint="eastAsia"/>
                <w:szCs w:val="21"/>
              </w:rPr>
              <w:t>建筑物内输配电</w:t>
            </w:r>
            <w:proofErr w:type="gramEnd"/>
            <w:r>
              <w:rPr>
                <w:rFonts w:asciiTheme="minorEastAsia" w:eastAsiaTheme="minorEastAsia" w:hAnsiTheme="minorEastAsia" w:cstheme="minorEastAsia" w:hint="eastAsia"/>
                <w:szCs w:val="21"/>
              </w:rPr>
              <w:t>线路、灯具、火灾事故照明和疏散指示标志，都应符合安全要求。库房内敷设的配电线路，需穿金属管或用非燃硬塑料管保护。</w:t>
            </w:r>
            <w:r>
              <w:rPr>
                <w:rFonts w:asciiTheme="minorEastAsia" w:eastAsiaTheme="minorEastAsia" w:hAnsiTheme="minorEastAsia" w:cstheme="minorEastAsia" w:hint="eastAsia"/>
                <w:color w:val="FF0000"/>
                <w:szCs w:val="21"/>
              </w:rPr>
              <w:t>仓库的电气设备必须有持证电工进行安装、检查和维修保养</w:t>
            </w:r>
            <w:r>
              <w:rPr>
                <w:rFonts w:asciiTheme="minorEastAsia" w:eastAsiaTheme="minorEastAsia" w:hAnsiTheme="minorEastAsia" w:cstheme="minorEastAsia" w:hint="eastAsia"/>
                <w:szCs w:val="21"/>
              </w:rPr>
              <w:t>；库房内不准设置移动式照明灯具；照明灯具和开关等电气设备采用隔爆型；库区的每个库房应当在库房外单独安装电气开关箱，并做到防雨、防潮</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禁止使用不合格的保险装置。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危化品</w:t>
            </w:r>
            <w:proofErr w:type="gramEnd"/>
            <w:r>
              <w:rPr>
                <w:rFonts w:asciiTheme="minorEastAsia" w:eastAsiaTheme="minorEastAsia" w:hAnsiTheme="minorEastAsia" w:cstheme="minorEastAsia" w:hint="eastAsia"/>
                <w:szCs w:val="21"/>
              </w:rPr>
              <w:t>仓库通排风系统</w:t>
            </w:r>
            <w:proofErr w:type="gramStart"/>
            <w:r>
              <w:rPr>
                <w:rFonts w:asciiTheme="minorEastAsia" w:eastAsiaTheme="minorEastAsia" w:hAnsiTheme="minorEastAsia" w:cstheme="minorEastAsia" w:hint="eastAsia"/>
                <w:szCs w:val="21"/>
              </w:rPr>
              <w:t>没有导除静电</w:t>
            </w:r>
            <w:proofErr w:type="gramEnd"/>
            <w:r>
              <w:rPr>
                <w:rFonts w:asciiTheme="minorEastAsia" w:eastAsiaTheme="minorEastAsia" w:hAnsiTheme="minorEastAsia" w:cstheme="minorEastAsia" w:hint="eastAsia"/>
                <w:szCs w:val="21"/>
              </w:rPr>
              <w:t>的接地装置；</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《常用危险化学品贮存通则》</w:t>
            </w:r>
            <w:r>
              <w:rPr>
                <w:rFonts w:asciiTheme="minorEastAsia" w:eastAsiaTheme="minorEastAsia" w:hAnsiTheme="minorEastAsia" w:cstheme="minorEastAsia" w:hint="eastAsia"/>
                <w:szCs w:val="21"/>
              </w:rPr>
              <w:t>(GB15603-1995)</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2  </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贮存化学危险品的建筑通排风系统应</w:t>
            </w:r>
            <w:proofErr w:type="gramStart"/>
            <w:r>
              <w:rPr>
                <w:rFonts w:asciiTheme="minorEastAsia" w:eastAsiaTheme="minorEastAsia" w:hAnsiTheme="minorEastAsia" w:cstheme="minorEastAsia" w:hint="eastAsia"/>
                <w:szCs w:val="21"/>
              </w:rPr>
              <w:t>设有导除静电</w:t>
            </w:r>
            <w:proofErr w:type="gramEnd"/>
            <w:r>
              <w:rPr>
                <w:rFonts w:asciiTheme="minorEastAsia" w:eastAsiaTheme="minorEastAsia" w:hAnsiTheme="minorEastAsia" w:cstheme="minorEastAsia" w:hint="eastAsia"/>
                <w:szCs w:val="21"/>
              </w:rPr>
              <w:t>的接地装置。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危化品中间仓</w:t>
            </w:r>
            <w:proofErr w:type="gramEnd"/>
            <w:r>
              <w:rPr>
                <w:rFonts w:asciiTheme="minorEastAsia" w:eastAsiaTheme="minorEastAsia" w:hAnsiTheme="minorEastAsia" w:cstheme="minorEastAsia" w:hint="eastAsia"/>
                <w:szCs w:val="21"/>
              </w:rPr>
              <w:t>存放甲、乙、丙类液体无托盘和防流散池；</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《建筑设计防火规范</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GB50016-2006</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3.6.11</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GB50016-</w:t>
            </w:r>
            <w:r>
              <w:rPr>
                <w:rFonts w:asciiTheme="minorEastAsia" w:eastAsiaTheme="minorEastAsia" w:hAnsiTheme="minorEastAsia" w:cstheme="minorEastAsia" w:hint="eastAsia"/>
                <w:color w:val="FF0000"/>
                <w:szCs w:val="21"/>
              </w:rPr>
              <w:t>2014</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3.6.12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甲、乙、丙类液体仓库应设置防止液体流散的设施</w:t>
            </w:r>
            <w:r>
              <w:rPr>
                <w:rFonts w:asciiTheme="minorEastAsia" w:eastAsiaTheme="minorEastAsia" w:hAnsiTheme="minorEastAsia" w:cstheme="minorEastAsia" w:hint="eastAsia"/>
                <w:szCs w:val="21"/>
              </w:rPr>
              <w:t>。</w:t>
            </w:r>
            <w:proofErr w:type="gramStart"/>
            <w:r>
              <w:rPr>
                <w:rFonts w:asciiTheme="minorEastAsia" w:eastAsiaTheme="minorEastAsia" w:hAnsiTheme="minorEastAsia" w:cstheme="minorEastAsia" w:hint="eastAsia"/>
                <w:szCs w:val="21"/>
              </w:rPr>
              <w:t>遇湿会发生</w:t>
            </w:r>
            <w:proofErr w:type="gramEnd"/>
            <w:r>
              <w:rPr>
                <w:rFonts w:asciiTheme="minorEastAsia" w:eastAsiaTheme="minorEastAsia" w:hAnsiTheme="minorEastAsia" w:cstheme="minorEastAsia" w:hint="eastAsia"/>
                <w:szCs w:val="21"/>
              </w:rPr>
              <w:t>燃烧爆炸的物品仓库应采取防止水浸渍的措施。</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危化品</w:t>
            </w:r>
            <w:proofErr w:type="gramEnd"/>
            <w:r>
              <w:rPr>
                <w:rFonts w:asciiTheme="minorEastAsia" w:eastAsiaTheme="minorEastAsia" w:hAnsiTheme="minorEastAsia" w:cstheme="minorEastAsia" w:hint="eastAsia"/>
                <w:szCs w:val="21"/>
              </w:rPr>
              <w:t>仓库内使用能产生火花的工具；</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《易燃易爆性的商品储藏养护技术条件》</w:t>
            </w:r>
            <w:r>
              <w:rPr>
                <w:rFonts w:asciiTheme="minorEastAsia" w:eastAsiaTheme="minorEastAsia" w:hAnsiTheme="minorEastAsia" w:cstheme="minorEastAsia" w:hint="eastAsia"/>
                <w:szCs w:val="21"/>
              </w:rPr>
              <w:t>GB17914-1999</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7.2 </w:t>
            </w:r>
            <w:r>
              <w:rPr>
                <w:rFonts w:asciiTheme="minorEastAsia" w:eastAsiaTheme="minorEastAsia" w:hAnsiTheme="minorEastAsia" w:cstheme="minorEastAsia" w:hint="eastAsia"/>
                <w:color w:val="FF0000"/>
                <w:szCs w:val="21"/>
              </w:rPr>
              <w:t>GB17914-</w:t>
            </w:r>
            <w:r>
              <w:rPr>
                <w:rFonts w:asciiTheme="minorEastAsia" w:eastAsiaTheme="minorEastAsia" w:hAnsiTheme="minorEastAsia" w:cstheme="minorEastAsia" w:hint="eastAsia"/>
                <w:color w:val="FF0000"/>
                <w:szCs w:val="21"/>
              </w:rPr>
              <w:t>2013 8.4</w:t>
            </w:r>
            <w:r>
              <w:rPr>
                <w:rFonts w:asciiTheme="minorEastAsia" w:eastAsiaTheme="minorEastAsia" w:hAnsiTheme="minorEastAsia" w:cstheme="minorEastAsia" w:hint="eastAsia"/>
                <w:color w:val="FF0000"/>
                <w:szCs w:val="21"/>
              </w:rPr>
              <w:t> </w:t>
            </w:r>
            <w:r>
              <w:rPr>
                <w:rFonts w:asciiTheme="minorEastAsia" w:eastAsiaTheme="minorEastAsia" w:hAnsiTheme="minorEastAsia" w:cstheme="minorEastAsia" w:hint="eastAsia"/>
                <w:szCs w:val="21"/>
              </w:rPr>
              <w:t>《常用危险化学品贮存通则》</w:t>
            </w:r>
            <w:r>
              <w:rPr>
                <w:rFonts w:asciiTheme="minorEastAsia" w:eastAsiaTheme="minorEastAsia" w:hAnsiTheme="minorEastAsia" w:cstheme="minorEastAsia" w:hint="eastAsia"/>
                <w:szCs w:val="21"/>
              </w:rPr>
              <w:t>(GB15603-1995)8.7</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各项操作不应使用能产生火花的工具，不应使用叉车搬运、装卸压缩和液化的气体钢瓶，热源与火源应远离作业现场。</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r>
              <w:rPr>
                <w:rFonts w:hint="eastAsia"/>
              </w:rPr>
              <w:t>在</w:t>
            </w:r>
            <w:proofErr w:type="gramStart"/>
            <w:r>
              <w:rPr>
                <w:rFonts w:hint="eastAsia"/>
              </w:rPr>
              <w:t>危化品</w:t>
            </w:r>
            <w:proofErr w:type="gramEnd"/>
            <w:r>
              <w:rPr>
                <w:rFonts w:hint="eastAsia"/>
              </w:rPr>
              <w:t>库房内进行分、改装，开箱、开桶、验收和质量检查作业；</w:t>
            </w:r>
          </w:p>
        </w:tc>
        <w:tc>
          <w:tcPr>
            <w:tcW w:w="2816" w:type="dxa"/>
            <w:vAlign w:val="center"/>
          </w:tcPr>
          <w:p w:rsidR="002D329D" w:rsidRDefault="00850A58">
            <w:r>
              <w:rPr>
                <w:rFonts w:hint="eastAsia"/>
              </w:rPr>
              <w:t>《易燃易爆性的商品储藏养护技术条件》</w:t>
            </w:r>
            <w:r>
              <w:rPr>
                <w:rFonts w:hint="eastAsia"/>
                <w:color w:val="FF0000"/>
              </w:rPr>
              <w:t>GB17914-1999  7.5</w:t>
            </w:r>
            <w:r>
              <w:rPr>
                <w:rFonts w:hint="eastAsia"/>
                <w:color w:val="FF0000"/>
              </w:rPr>
              <w:t xml:space="preserve">  </w:t>
            </w:r>
            <w:r>
              <w:rPr>
                <w:rFonts w:hint="eastAsia"/>
                <w:color w:val="FF0000"/>
              </w:rPr>
              <w:t> GB17914-</w:t>
            </w:r>
            <w:r>
              <w:rPr>
                <w:rFonts w:hint="eastAsia"/>
                <w:color w:val="FF0000"/>
              </w:rPr>
              <w:t>2013 8.5</w:t>
            </w:r>
          </w:p>
        </w:tc>
        <w:tc>
          <w:tcPr>
            <w:tcW w:w="5038" w:type="dxa"/>
            <w:vAlign w:val="center"/>
          </w:tcPr>
          <w:p w:rsidR="002D329D" w:rsidRDefault="00850A58">
            <w:pPr>
              <w:rPr>
                <w:szCs w:val="22"/>
              </w:rPr>
            </w:pPr>
            <w:r>
              <w:rPr>
                <w:rFonts w:hint="eastAsia"/>
                <w:szCs w:val="22"/>
              </w:rPr>
              <w:t>库房内不应进行分装、改装、开箱、开桶、验收等，以上活动应在库房外进行</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proofErr w:type="gramStart"/>
            <w:r>
              <w:rPr>
                <w:rFonts w:asciiTheme="minorEastAsia" w:eastAsiaTheme="minorEastAsia" w:hAnsiTheme="minorEastAsia" w:cstheme="minorEastAsia" w:hint="eastAsia"/>
                <w:szCs w:val="21"/>
              </w:rPr>
              <w:t>调漆房未独立</w:t>
            </w:r>
            <w:proofErr w:type="gramEnd"/>
            <w:r>
              <w:rPr>
                <w:rFonts w:asciiTheme="minorEastAsia" w:eastAsiaTheme="minorEastAsia" w:hAnsiTheme="minorEastAsia" w:cstheme="minorEastAsia" w:hint="eastAsia"/>
                <w:szCs w:val="21"/>
              </w:rPr>
              <w:t>、封闭设置，与火灾、爆炸危险区（</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区）的安全距离未大于</w:t>
            </w:r>
            <w:r>
              <w:rPr>
                <w:rFonts w:asciiTheme="minorEastAsia" w:eastAsiaTheme="minorEastAsia" w:hAnsiTheme="minorEastAsia" w:cstheme="minorEastAsia" w:hint="eastAsia"/>
                <w:szCs w:val="21"/>
              </w:rPr>
              <w:t>6m</w:t>
            </w:r>
            <w:r>
              <w:rPr>
                <w:rFonts w:asciiTheme="minorEastAsia" w:eastAsiaTheme="minorEastAsia" w:hAnsiTheme="minorEastAsia" w:cstheme="minorEastAsia" w:hint="eastAsia"/>
                <w:szCs w:val="21"/>
              </w:rPr>
              <w:t>。</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《涂装工程安全设施验收规范》</w:t>
            </w:r>
            <w:r>
              <w:rPr>
                <w:rFonts w:asciiTheme="minorEastAsia" w:eastAsiaTheme="minorEastAsia" w:hAnsiTheme="minorEastAsia" w:cstheme="minorEastAsia" w:hint="eastAsia"/>
                <w:szCs w:val="21"/>
              </w:rPr>
              <w:t>AQ5201-2007  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11</w:t>
            </w:r>
          </w:p>
        </w:tc>
        <w:tc>
          <w:tcPr>
            <w:tcW w:w="5038" w:type="dxa"/>
            <w:vAlign w:val="center"/>
          </w:tcPr>
          <w:p w:rsidR="002D329D" w:rsidRDefault="00850A58">
            <w:pPr>
              <w:rPr>
                <w:szCs w:val="22"/>
              </w:rPr>
            </w:pPr>
            <w:r>
              <w:rPr>
                <w:rFonts w:hint="eastAsia"/>
                <w:szCs w:val="22"/>
              </w:rPr>
              <w:t>涂装前处理、喷漆、涂料配制等腐蚀、</w:t>
            </w:r>
            <w:r>
              <w:rPr>
                <w:rFonts w:hint="eastAsia"/>
                <w:szCs w:val="22"/>
              </w:rPr>
              <w:t xml:space="preserve"> </w:t>
            </w:r>
            <w:r>
              <w:rPr>
                <w:rFonts w:hint="eastAsia"/>
                <w:szCs w:val="22"/>
              </w:rPr>
              <w:t>有毒、易燃、易爆可能性大的工序，</w:t>
            </w:r>
            <w:r>
              <w:rPr>
                <w:rFonts w:hint="eastAsia"/>
                <w:szCs w:val="22"/>
              </w:rPr>
              <w:t xml:space="preserve"> </w:t>
            </w:r>
            <w:r>
              <w:rPr>
                <w:rFonts w:hint="eastAsia"/>
                <w:szCs w:val="22"/>
              </w:rPr>
              <w:t>应与其他生产工序隔开布置。调漆</w:t>
            </w:r>
            <w:r>
              <w:rPr>
                <w:rFonts w:hint="eastAsia"/>
                <w:szCs w:val="22"/>
              </w:rPr>
              <w:t>(</w:t>
            </w:r>
            <w:r>
              <w:rPr>
                <w:rFonts w:hint="eastAsia"/>
                <w:szCs w:val="22"/>
              </w:rPr>
              <w:t>含</w:t>
            </w:r>
            <w:r>
              <w:rPr>
                <w:rFonts w:hint="eastAsia"/>
                <w:szCs w:val="22"/>
              </w:rPr>
              <w:t xml:space="preserve"> </w:t>
            </w:r>
            <w:r>
              <w:rPr>
                <w:rFonts w:hint="eastAsia"/>
                <w:szCs w:val="22"/>
              </w:rPr>
              <w:t>有机溶剂</w:t>
            </w:r>
            <w:r>
              <w:rPr>
                <w:rFonts w:hint="eastAsia"/>
                <w:szCs w:val="22"/>
              </w:rPr>
              <w:t>)</w:t>
            </w:r>
            <w:r>
              <w:rPr>
                <w:rFonts w:hint="eastAsia"/>
                <w:szCs w:val="22"/>
              </w:rPr>
              <w:t>间应独立、封闭设置，与火灾、爆炸危险区</w:t>
            </w:r>
            <w:r>
              <w:rPr>
                <w:rFonts w:hint="eastAsia"/>
                <w:szCs w:val="22"/>
              </w:rPr>
              <w:t xml:space="preserve">(1 </w:t>
            </w:r>
            <w:r>
              <w:rPr>
                <w:rFonts w:hint="eastAsia"/>
                <w:szCs w:val="22"/>
              </w:rPr>
              <w:t>区</w:t>
            </w:r>
            <w:r>
              <w:rPr>
                <w:rFonts w:hint="eastAsia"/>
                <w:szCs w:val="22"/>
              </w:rPr>
              <w:t xml:space="preserve">) </w:t>
            </w:r>
            <w:r>
              <w:rPr>
                <w:rFonts w:hint="eastAsia"/>
                <w:szCs w:val="22"/>
              </w:rPr>
              <w:t>的安全距离应大于</w:t>
            </w:r>
            <w:r>
              <w:rPr>
                <w:rFonts w:hint="eastAsia"/>
                <w:szCs w:val="22"/>
              </w:rPr>
              <w:t xml:space="preserve"> 6m</w:t>
            </w:r>
            <w:r>
              <w:rPr>
                <w:rFonts w:hint="eastAsia"/>
                <w:szCs w:val="22"/>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涂漆车间、烘干车间与其他生产工序未隔离布置，或与相邻生产部门的封隔墙材料不符合《建规》的规定。</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《涂装工程安全设施验收规范》</w:t>
            </w:r>
            <w:r>
              <w:rPr>
                <w:rFonts w:asciiTheme="minorEastAsia" w:eastAsiaTheme="minorEastAsia" w:hAnsiTheme="minorEastAsia" w:cstheme="minorEastAsia" w:hint="eastAsia"/>
                <w:szCs w:val="21"/>
              </w:rPr>
              <w:t>AQ5201-2007  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12</w:t>
            </w:r>
          </w:p>
        </w:tc>
        <w:tc>
          <w:tcPr>
            <w:tcW w:w="5038" w:type="dxa"/>
            <w:vAlign w:val="center"/>
          </w:tcPr>
          <w:p w:rsidR="002D329D" w:rsidRDefault="00850A58">
            <w:pPr>
              <w:rPr>
                <w:szCs w:val="22"/>
              </w:rPr>
            </w:pPr>
            <w:r>
              <w:rPr>
                <w:rFonts w:hint="eastAsia"/>
                <w:szCs w:val="22"/>
              </w:rPr>
              <w:t>涂装作业场所采用有机溶剂清洗除油时，与相邻</w:t>
            </w:r>
            <w:r>
              <w:rPr>
                <w:rFonts w:hint="eastAsia"/>
                <w:szCs w:val="22"/>
              </w:rPr>
              <w:t>7</w:t>
            </w:r>
            <w:r>
              <w:rPr>
                <w:rFonts w:hint="eastAsia"/>
                <w:szCs w:val="22"/>
              </w:rPr>
              <w:t>生产部门的封隔墙材料应符合</w:t>
            </w:r>
            <w:r>
              <w:rPr>
                <w:rFonts w:hint="eastAsia"/>
                <w:szCs w:val="22"/>
              </w:rPr>
              <w:t xml:space="preserve"> GBJ16 </w:t>
            </w:r>
            <w:r>
              <w:rPr>
                <w:rFonts w:hint="eastAsia"/>
                <w:szCs w:val="22"/>
              </w:rPr>
              <w:t>规定的耐</w:t>
            </w:r>
            <w:r>
              <w:rPr>
                <w:rFonts w:hint="eastAsia"/>
                <w:szCs w:val="22"/>
              </w:rPr>
              <w:t>火极限时间要求。</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涂漆和烘干作业处在封闭的室内，以及室内空间内保持负压，未设置可燃气体浓度报警系统或自动抑爆系统（包括</w:t>
            </w:r>
            <w:proofErr w:type="gramStart"/>
            <w:r>
              <w:rPr>
                <w:rFonts w:asciiTheme="minorEastAsia" w:eastAsiaTheme="minorEastAsia" w:hAnsiTheme="minorEastAsia" w:cstheme="minorEastAsia" w:hint="eastAsia"/>
                <w:szCs w:val="21"/>
              </w:rPr>
              <w:t>合格泄爆装置</w:t>
            </w:r>
            <w:proofErr w:type="gramEnd"/>
            <w:r>
              <w:rPr>
                <w:rFonts w:asciiTheme="minorEastAsia" w:eastAsiaTheme="minorEastAsia" w:hAnsiTheme="minorEastAsia" w:cstheme="minorEastAsia" w:hint="eastAsia"/>
                <w:szCs w:val="21"/>
              </w:rPr>
              <w:t>）；</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《涂装工程安全设施验收规范》</w:t>
            </w:r>
            <w:r>
              <w:rPr>
                <w:rFonts w:asciiTheme="minorEastAsia" w:eastAsiaTheme="minorEastAsia" w:hAnsiTheme="minorEastAsia" w:cstheme="minorEastAsia" w:hint="eastAsia"/>
                <w:szCs w:val="21"/>
              </w:rPr>
              <w:t>AQ5201-2007  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8</w:t>
            </w:r>
          </w:p>
        </w:tc>
        <w:tc>
          <w:tcPr>
            <w:tcW w:w="5038" w:type="dxa"/>
            <w:vAlign w:val="center"/>
          </w:tcPr>
          <w:p w:rsidR="002D329D" w:rsidRDefault="00850A58">
            <w:pPr>
              <w:rPr>
                <w:szCs w:val="22"/>
              </w:rPr>
            </w:pPr>
            <w:r>
              <w:rPr>
                <w:rFonts w:hint="eastAsia"/>
                <w:szCs w:val="22"/>
              </w:rPr>
              <w:t>当涂装作业采用封闭喷漆工艺并使封闭喷漆空间内保持负压，同时设置可燃气体浓度报警系统或自动抑爆系</w:t>
            </w:r>
            <w:r>
              <w:rPr>
                <w:rFonts w:hint="eastAsia"/>
                <w:szCs w:val="22"/>
              </w:rPr>
              <w:t xml:space="preserve"> </w:t>
            </w:r>
            <w:r>
              <w:rPr>
                <w:rFonts w:hint="eastAsia"/>
                <w:szCs w:val="22"/>
              </w:rPr>
              <w:t>统</w:t>
            </w:r>
            <w:r>
              <w:rPr>
                <w:rFonts w:hint="eastAsia"/>
                <w:szCs w:val="22"/>
              </w:rPr>
              <w:t>(</w:t>
            </w:r>
            <w:r>
              <w:rPr>
                <w:rFonts w:hint="eastAsia"/>
                <w:szCs w:val="22"/>
              </w:rPr>
              <w:t>包括</w:t>
            </w:r>
            <w:proofErr w:type="gramStart"/>
            <w:r>
              <w:rPr>
                <w:rFonts w:hint="eastAsia"/>
                <w:szCs w:val="22"/>
              </w:rPr>
              <w:t>合格泄爆装置</w:t>
            </w:r>
            <w:proofErr w:type="gramEnd"/>
            <w:r>
              <w:rPr>
                <w:rFonts w:hint="eastAsia"/>
                <w:szCs w:val="22"/>
              </w:rPr>
              <w:t>)</w:t>
            </w:r>
            <w:r>
              <w:rPr>
                <w:rFonts w:hint="eastAsia"/>
                <w:szCs w:val="22"/>
              </w:rPr>
              <w:t>，且喷漆工段防火分区</w:t>
            </w:r>
            <w:proofErr w:type="gramStart"/>
            <w:r>
              <w:rPr>
                <w:rFonts w:hint="eastAsia"/>
                <w:szCs w:val="22"/>
              </w:rPr>
              <w:t>占涂装车间面</w:t>
            </w:r>
            <w:proofErr w:type="gramEnd"/>
            <w:r>
              <w:rPr>
                <w:rFonts w:hint="eastAsia"/>
                <w:szCs w:val="22"/>
              </w:rPr>
              <w:t xml:space="preserve"> </w:t>
            </w:r>
            <w:r>
              <w:rPr>
                <w:rFonts w:hint="eastAsia"/>
                <w:szCs w:val="22"/>
              </w:rPr>
              <w:t>积不到</w:t>
            </w:r>
            <w:r>
              <w:rPr>
                <w:rFonts w:hint="eastAsia"/>
                <w:szCs w:val="22"/>
              </w:rPr>
              <w:t>20%</w:t>
            </w:r>
            <w:r>
              <w:rPr>
                <w:rFonts w:hint="eastAsia"/>
                <w:szCs w:val="22"/>
              </w:rPr>
              <w:t>时，厂房可按生产的火灾危险性分类中的丁、</w:t>
            </w:r>
            <w:proofErr w:type="gramStart"/>
            <w:r>
              <w:rPr>
                <w:rFonts w:hint="eastAsia"/>
                <w:szCs w:val="22"/>
              </w:rPr>
              <w:t>戊类生产</w:t>
            </w:r>
            <w:proofErr w:type="gramEnd"/>
            <w:r>
              <w:rPr>
                <w:rFonts w:hint="eastAsia"/>
                <w:szCs w:val="22"/>
              </w:rPr>
              <w:t>厂房确定防火要求</w:t>
            </w:r>
            <w:r>
              <w:rPr>
                <w:rFonts w:hint="eastAsia"/>
                <w:szCs w:val="22"/>
              </w:rPr>
              <w:t>(</w:t>
            </w:r>
            <w:r>
              <w:rPr>
                <w:rFonts w:hint="eastAsia"/>
                <w:szCs w:val="22"/>
              </w:rPr>
              <w:t>喷漆工段防火分区的灭火设备配</w:t>
            </w:r>
            <w:r>
              <w:rPr>
                <w:rFonts w:hint="eastAsia"/>
                <w:szCs w:val="22"/>
              </w:rPr>
              <w:t xml:space="preserve"> </w:t>
            </w:r>
            <w:r>
              <w:rPr>
                <w:rFonts w:hint="eastAsia"/>
                <w:szCs w:val="22"/>
              </w:rPr>
              <w:t>置除外</w:t>
            </w:r>
            <w:r>
              <w:rPr>
                <w:rFonts w:hint="eastAsia"/>
                <w:szCs w:val="22"/>
              </w:rPr>
              <w:t>)</w:t>
            </w:r>
            <w:r>
              <w:rPr>
                <w:rFonts w:hint="eastAsia"/>
                <w:szCs w:val="22"/>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涂漆车间在利用自然通风的同时，未设置有组织的局部排风，必要时也未采取全面强制通风；</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《涂装工程安全设施验收规范》</w:t>
            </w:r>
            <w:r>
              <w:rPr>
                <w:rFonts w:asciiTheme="minorEastAsia" w:eastAsiaTheme="minorEastAsia" w:hAnsiTheme="minorEastAsia" w:cstheme="minorEastAsia" w:hint="eastAsia"/>
                <w:szCs w:val="21"/>
              </w:rPr>
              <w:t>AQ5201-2007  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15</w:t>
            </w:r>
          </w:p>
        </w:tc>
        <w:tc>
          <w:tcPr>
            <w:tcW w:w="5038" w:type="dxa"/>
            <w:vAlign w:val="center"/>
          </w:tcPr>
          <w:p w:rsidR="002D329D" w:rsidRDefault="00850A58">
            <w:pPr>
              <w:rPr>
                <w:szCs w:val="22"/>
              </w:rPr>
            </w:pPr>
            <w:r>
              <w:rPr>
                <w:rFonts w:hint="eastAsia"/>
                <w:szCs w:val="22"/>
              </w:rPr>
              <w:t>涂装前处理和涂漆、喷粉作业场所应在利用自然通风的同时，设置有组织的局部排风，必要时采取全面强制通风，以防止涂装作业过程中的有害物质产生职业危害</w:t>
            </w:r>
            <w:r>
              <w:rPr>
                <w:rFonts w:hint="eastAsia"/>
                <w:szCs w:val="22"/>
              </w:rPr>
              <w:t>，</w:t>
            </w:r>
            <w:r>
              <w:rPr>
                <w:rFonts w:hint="eastAsia"/>
                <w:szCs w:val="22"/>
              </w:rPr>
              <w:t>保障作业人员的安全与健康。</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日用量超过</w:t>
            </w:r>
            <w:r>
              <w:rPr>
                <w:rFonts w:asciiTheme="minorEastAsia" w:eastAsiaTheme="minorEastAsia" w:hAnsiTheme="minorEastAsia" w:cstheme="minorEastAsia" w:hint="eastAsia"/>
                <w:szCs w:val="21"/>
              </w:rPr>
              <w:t>200KG</w:t>
            </w:r>
            <w:r>
              <w:rPr>
                <w:rFonts w:asciiTheme="minorEastAsia" w:eastAsiaTheme="minorEastAsia" w:hAnsiTheme="minorEastAsia" w:cstheme="minorEastAsia" w:hint="eastAsia"/>
                <w:szCs w:val="21"/>
              </w:rPr>
              <w:t>的调油房、自动喷漆线的供油房、等高度危险区域（</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区、</w:t>
            </w:r>
            <w:r>
              <w:rPr>
                <w:rFonts w:asciiTheme="minorEastAsia" w:eastAsiaTheme="minorEastAsia" w:hAnsiTheme="minorEastAsia" w:cstheme="minorEastAsia" w:hint="eastAsia"/>
                <w:szCs w:val="21"/>
              </w:rPr>
              <w:t>11</w:t>
            </w:r>
            <w:r>
              <w:rPr>
                <w:rFonts w:asciiTheme="minorEastAsia" w:eastAsiaTheme="minorEastAsia" w:hAnsiTheme="minorEastAsia" w:cstheme="minorEastAsia" w:hint="eastAsia"/>
                <w:szCs w:val="21"/>
              </w:rPr>
              <w:t>区）未设置安全报警装置并与自动灭火装置连锁。（安装可燃气体浓度报警器）</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《涂装工程安全设施验收规范》</w:t>
            </w:r>
            <w:r>
              <w:rPr>
                <w:rFonts w:asciiTheme="minorEastAsia" w:eastAsiaTheme="minorEastAsia" w:hAnsiTheme="minorEastAsia" w:cstheme="minorEastAsia" w:hint="eastAsia"/>
                <w:szCs w:val="21"/>
              </w:rPr>
              <w:t>AQ5201</w:t>
            </w:r>
            <w:r>
              <w:rPr>
                <w:rFonts w:asciiTheme="minorEastAsia" w:eastAsiaTheme="minorEastAsia" w:hAnsiTheme="minorEastAsia" w:cstheme="minorEastAsia" w:hint="eastAsia"/>
                <w:szCs w:val="21"/>
              </w:rPr>
              <w:t>-2007  7</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p>
        </w:tc>
        <w:tc>
          <w:tcPr>
            <w:tcW w:w="5038" w:type="dxa"/>
            <w:vAlign w:val="center"/>
          </w:tcPr>
          <w:p w:rsidR="002D329D" w:rsidRDefault="00850A58">
            <w:pPr>
              <w:rPr>
                <w:szCs w:val="22"/>
              </w:rPr>
            </w:pPr>
            <w:r>
              <w:rPr>
                <w:rFonts w:hint="eastAsia"/>
                <w:szCs w:val="22"/>
              </w:rPr>
              <w:t>高度危险区域</w:t>
            </w:r>
            <w:r>
              <w:rPr>
                <w:rFonts w:hint="eastAsia"/>
                <w:szCs w:val="22"/>
              </w:rPr>
              <w:t xml:space="preserve">(1 </w:t>
            </w:r>
            <w:r>
              <w:rPr>
                <w:rFonts w:hint="eastAsia"/>
                <w:szCs w:val="22"/>
              </w:rPr>
              <w:t>区、</w:t>
            </w:r>
            <w:r>
              <w:rPr>
                <w:rFonts w:hint="eastAsia"/>
                <w:szCs w:val="22"/>
              </w:rPr>
              <w:t xml:space="preserve">11 </w:t>
            </w:r>
            <w:r>
              <w:rPr>
                <w:rFonts w:hint="eastAsia"/>
                <w:szCs w:val="22"/>
              </w:rPr>
              <w:t>区</w:t>
            </w:r>
            <w:r>
              <w:rPr>
                <w:rFonts w:hint="eastAsia"/>
                <w:szCs w:val="22"/>
              </w:rPr>
              <w:t>)</w:t>
            </w:r>
            <w:r>
              <w:rPr>
                <w:rFonts w:hint="eastAsia"/>
                <w:szCs w:val="22"/>
              </w:rPr>
              <w:t>应设置安全报警装置并与自动灭火装置连锁。</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晾干房内使用</w:t>
            </w:r>
            <w:r>
              <w:rPr>
                <w:rFonts w:asciiTheme="minorEastAsia" w:eastAsiaTheme="minorEastAsia" w:hAnsiTheme="minorEastAsia" w:cstheme="minorEastAsia" w:hint="eastAsia"/>
                <w:color w:val="333333"/>
                <w:kern w:val="0"/>
                <w:szCs w:val="21"/>
              </w:rPr>
              <w:t>非防爆灯具（碘钨灯、远红外灯）烘烤涂层。</w:t>
            </w:r>
            <w:r>
              <w:rPr>
                <w:rFonts w:asciiTheme="minorEastAsia" w:eastAsiaTheme="minorEastAsia" w:hAnsiTheme="minorEastAsia" w:cstheme="minorEastAsia" w:hint="eastAsia"/>
                <w:color w:val="333333"/>
                <w:kern w:val="0"/>
                <w:szCs w:val="21"/>
              </w:rPr>
              <w:t>(</w:t>
            </w:r>
            <w:r>
              <w:rPr>
                <w:rFonts w:asciiTheme="minorEastAsia" w:eastAsiaTheme="minorEastAsia" w:hAnsiTheme="minorEastAsia" w:cstheme="minorEastAsia" w:hint="eastAsia"/>
                <w:color w:val="333333"/>
                <w:kern w:val="0"/>
                <w:szCs w:val="21"/>
              </w:rPr>
              <w:t>住宅区）</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《涂装作业安全规程</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安全管理通则》</w:t>
            </w:r>
            <w:r>
              <w:rPr>
                <w:rFonts w:asciiTheme="minorEastAsia" w:eastAsiaTheme="minorEastAsia" w:hAnsiTheme="minorEastAsia" w:cstheme="minorEastAsia" w:hint="eastAsia"/>
                <w:color w:val="333333"/>
                <w:kern w:val="0"/>
                <w:szCs w:val="21"/>
              </w:rPr>
              <w:t>GB7691-2003 94d).</w:t>
            </w:r>
            <w:r>
              <w:rPr>
                <w:rFonts w:asciiTheme="minorEastAsia" w:eastAsiaTheme="minorEastAsia" w:hAnsiTheme="minorEastAsia" w:cstheme="minorEastAsia" w:hint="eastAsia"/>
                <w:color w:val="FF0000"/>
                <w:kern w:val="0"/>
                <w:szCs w:val="21"/>
              </w:rPr>
              <w:t>GB7691-2</w:t>
            </w:r>
            <w:r>
              <w:rPr>
                <w:rFonts w:asciiTheme="minorEastAsia" w:eastAsiaTheme="minorEastAsia" w:hAnsiTheme="minorEastAsia" w:cstheme="minorEastAsia" w:hint="eastAsia"/>
                <w:color w:val="FF0000"/>
                <w:kern w:val="0"/>
                <w:szCs w:val="21"/>
              </w:rPr>
              <w:t xml:space="preserve">011 9.4 </w:t>
            </w:r>
          </w:p>
        </w:tc>
        <w:tc>
          <w:tcPr>
            <w:tcW w:w="5038" w:type="dxa"/>
            <w:vAlign w:val="center"/>
          </w:tcPr>
          <w:p w:rsidR="002D329D" w:rsidRDefault="00850A58">
            <w:pPr>
              <w:rPr>
                <w:szCs w:val="22"/>
              </w:rPr>
            </w:pPr>
            <w:r>
              <w:rPr>
                <w:rFonts w:hint="eastAsia"/>
                <w:szCs w:val="22"/>
              </w:rPr>
              <w:t>住宅室内涂装作业，应遵守下列规定：</w:t>
            </w:r>
            <w:r>
              <w:rPr>
                <w:rFonts w:hint="eastAsia"/>
                <w:szCs w:val="22"/>
              </w:rPr>
              <w:t xml:space="preserve"> </w:t>
            </w:r>
            <w:r>
              <w:rPr>
                <w:rFonts w:hint="eastAsia"/>
                <w:szCs w:val="22"/>
              </w:rPr>
              <w:t>施工单位选用的涂料及有关化学品，应符合保护居民健康的规定，并应向客户提供有关安全卫生资料；严禁使用非防爆灯具烘烤涂层</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喷涂车间喷涂、调油与烤炉（烤箱）同处一室；</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《涂装作业安全规程</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喷漆室安全技术规定》</w:t>
            </w:r>
            <w:r>
              <w:rPr>
                <w:rFonts w:asciiTheme="minorEastAsia" w:eastAsiaTheme="minorEastAsia" w:hAnsiTheme="minorEastAsia" w:cstheme="minorEastAsia" w:hint="eastAsia"/>
                <w:szCs w:val="21"/>
              </w:rPr>
              <w:t>GB14444-2006 6.1.5</w:t>
            </w:r>
          </w:p>
        </w:tc>
        <w:tc>
          <w:tcPr>
            <w:tcW w:w="5038" w:type="dxa"/>
            <w:vAlign w:val="center"/>
          </w:tcPr>
          <w:p w:rsidR="002D329D" w:rsidRDefault="00850A58">
            <w:pPr>
              <w:rPr>
                <w:szCs w:val="22"/>
              </w:rPr>
            </w:pPr>
            <w:r>
              <w:rPr>
                <w:rFonts w:hint="eastAsia"/>
                <w:szCs w:val="22"/>
              </w:rPr>
              <w:t>喷漆区和爆炸危险区域</w:t>
            </w:r>
            <w:r>
              <w:rPr>
                <w:rFonts w:hint="eastAsia"/>
                <w:szCs w:val="22"/>
              </w:rPr>
              <w:t xml:space="preserve"> 2 </w:t>
            </w:r>
            <w:r>
              <w:rPr>
                <w:rFonts w:hint="eastAsia"/>
                <w:szCs w:val="22"/>
              </w:rPr>
              <w:t>区</w:t>
            </w:r>
            <w:r>
              <w:rPr>
                <w:rFonts w:hint="eastAsia"/>
                <w:szCs w:val="22"/>
              </w:rPr>
              <w:t>(</w:t>
            </w:r>
            <w:r>
              <w:rPr>
                <w:rFonts w:hint="eastAsia"/>
                <w:szCs w:val="22"/>
              </w:rPr>
              <w:t>见</w:t>
            </w:r>
            <w:r>
              <w:rPr>
                <w:rFonts w:hint="eastAsia"/>
                <w:szCs w:val="22"/>
              </w:rPr>
              <w:t xml:space="preserve"> GB50058)</w:t>
            </w:r>
            <w:r>
              <w:rPr>
                <w:rFonts w:hint="eastAsia"/>
                <w:szCs w:val="22"/>
              </w:rPr>
              <w:t>内不应设置有引起明火、</w:t>
            </w:r>
            <w:r>
              <w:rPr>
                <w:rFonts w:hint="eastAsia"/>
                <w:szCs w:val="22"/>
              </w:rPr>
              <w:t xml:space="preserve"> </w:t>
            </w:r>
            <w:r>
              <w:rPr>
                <w:rFonts w:hint="eastAsia"/>
                <w:szCs w:val="22"/>
              </w:rPr>
              <w:t>火花的设备和外表超过喷涂涂料自燃点温度的设备。</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烤箱未设置温度自动控制及超温报警装置；</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《涂装作业安全规程涂层烘干室安全技术规定》（</w:t>
            </w:r>
            <w:r>
              <w:rPr>
                <w:rFonts w:asciiTheme="minorEastAsia" w:eastAsiaTheme="minorEastAsia" w:hAnsiTheme="minorEastAsia" w:cstheme="minorEastAsia" w:hint="eastAsia"/>
                <w:szCs w:val="21"/>
              </w:rPr>
              <w:t>GB14443-2007</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4.4.1.1</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烘干室应设置温度自动控制及超温报警装置</w:t>
            </w:r>
            <w:r>
              <w:rPr>
                <w:rFonts w:asciiTheme="minorEastAsia" w:eastAsiaTheme="minorEastAsia" w:hAnsiTheme="minorEastAsia" w:cstheme="minorEastAsia" w:hint="eastAsia"/>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r>
              <w:rPr>
                <w:rFonts w:hint="eastAsia"/>
              </w:rPr>
              <w:t>烤箱未安装可燃气体浓度报警器；</w:t>
            </w:r>
          </w:p>
        </w:tc>
        <w:tc>
          <w:tcPr>
            <w:tcW w:w="2816" w:type="dxa"/>
            <w:vAlign w:val="center"/>
          </w:tcPr>
          <w:p w:rsidR="002D329D" w:rsidRDefault="00850A58">
            <w:r>
              <w:rPr>
                <w:rFonts w:hint="eastAsia"/>
              </w:rPr>
              <w:t>《涂装作业安全规程涂层烘干室安全技术规定》</w:t>
            </w:r>
            <w:r>
              <w:rPr>
                <w:rFonts w:hint="eastAsia"/>
                <w:color w:val="FF0000"/>
              </w:rPr>
              <w:t>（</w:t>
            </w:r>
            <w:r>
              <w:rPr>
                <w:rFonts w:hint="eastAsia"/>
                <w:color w:val="FF0000"/>
              </w:rPr>
              <w:t>GB14443-2007</w:t>
            </w:r>
            <w:r>
              <w:rPr>
                <w:rFonts w:hint="eastAsia"/>
                <w:color w:val="FF0000"/>
              </w:rPr>
              <w:t>）</w:t>
            </w:r>
            <w:r>
              <w:rPr>
                <w:rFonts w:hint="eastAsia"/>
                <w:color w:val="FF0000"/>
              </w:rPr>
              <w:t xml:space="preserve">4.4.1.2 </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需设置安全通风监测装置的烘干室，优先使用可燃气体浓度报警仪，直接监测爆炸危险浓度；也可使用设备的故障监测装置，间接地进行监测。每种情况均应与加热系统连锁。</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烤箱无通向室外的废气排放管道；</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《涂层烘干室安全技术规定》　</w:t>
            </w:r>
            <w:r>
              <w:rPr>
                <w:rFonts w:asciiTheme="minorEastAsia" w:eastAsiaTheme="minorEastAsia" w:hAnsiTheme="minorEastAsia" w:cstheme="minorEastAsia" w:hint="eastAsia"/>
                <w:bCs/>
                <w:szCs w:val="21"/>
              </w:rPr>
              <w:t xml:space="preserve">GB14443-2006  </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 xml:space="preserve">4.3.2.6 </w:t>
            </w:r>
            <w:r>
              <w:rPr>
                <w:rFonts w:asciiTheme="minorEastAsia" w:eastAsiaTheme="minorEastAsia" w:hAnsiTheme="minorEastAsia" w:cstheme="minorEastAsia" w:hint="eastAsia"/>
                <w:bCs/>
                <w:color w:val="FF0000"/>
                <w:szCs w:val="21"/>
              </w:rPr>
              <w:t>GB14443-200</w:t>
            </w:r>
            <w:r>
              <w:rPr>
                <w:rFonts w:asciiTheme="minorEastAsia" w:eastAsiaTheme="minorEastAsia" w:hAnsiTheme="minorEastAsia" w:cstheme="minorEastAsia" w:hint="eastAsia"/>
                <w:bCs/>
                <w:color w:val="FF0000"/>
                <w:szCs w:val="21"/>
              </w:rPr>
              <w:t>7</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color w:val="FF0000"/>
                <w:szCs w:val="21"/>
              </w:rPr>
              <w:t>4.3.2.6</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每台烘干室宜单独设置废气排放总管，</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不宜兼作燃烧设备排烟管或与其他设备共用排放管道。</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普通仓库储存危险化学品；</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《常用危险化学品贮存通则》</w:t>
            </w:r>
            <w:r>
              <w:rPr>
                <w:rFonts w:asciiTheme="minorEastAsia" w:eastAsiaTheme="minorEastAsia" w:hAnsiTheme="minorEastAsia" w:cstheme="minorEastAsia" w:hint="eastAsia"/>
                <w:szCs w:val="21"/>
              </w:rPr>
              <w:t>GB15603-1995  4.2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化学危险品必须贮存在经公安部门批准设置的专门的危险化学品仓库中，经销部门自管仓库，贮存危险化学品及贮存数量必须经公安部门批准。未经批准的不得随意设置危险化学品贮存仓库</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互为禁忌的危化品违规混存（如酸、碱混存等）</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《常用危险化学品贮存通则》</w:t>
            </w:r>
            <w:r>
              <w:rPr>
                <w:rFonts w:asciiTheme="minorEastAsia" w:eastAsiaTheme="minorEastAsia" w:hAnsiTheme="minorEastAsia" w:cstheme="minorEastAsia" w:hint="eastAsia"/>
                <w:szCs w:val="21"/>
              </w:rPr>
              <w:t>(GB15603-1995)</w:t>
            </w:r>
            <w:r>
              <w:rPr>
                <w:rFonts w:asciiTheme="minorEastAsia" w:eastAsiaTheme="minorEastAsia" w:hAnsiTheme="minorEastAsia" w:cstheme="minorEastAsia" w:hint="eastAsia"/>
                <w:szCs w:val="21"/>
              </w:rPr>
              <w:t>（附表</w:t>
            </w: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互为禁忌的危化品</w:t>
            </w:r>
            <w:r>
              <w:rPr>
                <w:rFonts w:asciiTheme="minorEastAsia" w:eastAsiaTheme="minorEastAsia" w:hAnsiTheme="minorEastAsia" w:cstheme="minorEastAsia" w:hint="eastAsia"/>
                <w:szCs w:val="21"/>
              </w:rPr>
              <w:t>不得</w:t>
            </w:r>
            <w:r>
              <w:rPr>
                <w:rFonts w:asciiTheme="minorEastAsia" w:eastAsiaTheme="minorEastAsia" w:hAnsiTheme="minorEastAsia" w:cstheme="minorEastAsia" w:hint="eastAsia"/>
                <w:szCs w:val="21"/>
              </w:rPr>
              <w:t>违规混存</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附表</w:t>
            </w:r>
            <w:r>
              <w:rPr>
                <w:rFonts w:asciiTheme="minorEastAsia" w:eastAsiaTheme="minorEastAsia" w:hAnsiTheme="minorEastAsia" w:cstheme="minorEastAsia" w:hint="eastAsia"/>
                <w:szCs w:val="21"/>
              </w:rPr>
              <w:t>A</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甲醇、乙醇、丙酮等未专库贮存。</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《易燃易爆性的商品储藏养护技术条件》</w:t>
            </w:r>
            <w:r>
              <w:rPr>
                <w:rFonts w:asciiTheme="minorEastAsia" w:eastAsiaTheme="minorEastAsia" w:hAnsiTheme="minorEastAsia" w:cstheme="minorEastAsia" w:hint="eastAsia"/>
                <w:szCs w:val="21"/>
              </w:rPr>
              <w:t>GB17914-1999</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3.3.3.2.3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GB17914-</w:t>
            </w:r>
            <w:r>
              <w:rPr>
                <w:rFonts w:asciiTheme="minorEastAsia" w:eastAsiaTheme="minorEastAsia" w:hAnsiTheme="minorEastAsia" w:cstheme="minorEastAsia" w:hint="eastAsia"/>
                <w:color w:val="FF0000"/>
                <w:szCs w:val="21"/>
              </w:rPr>
              <w:t>2013 4.2.2</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各类商品依据性质和灭火方法的不同，应严格分区、分类和分库存放</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电镀化学品露天存放</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未</w:t>
            </w:r>
            <w:r>
              <w:rPr>
                <w:rFonts w:asciiTheme="minorEastAsia" w:eastAsiaTheme="minorEastAsia" w:hAnsiTheme="minorEastAsia" w:cstheme="minorEastAsia" w:hint="eastAsia"/>
                <w:szCs w:val="21"/>
              </w:rPr>
              <w:t>储存在专用仓库内；</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《电镀化学品运输、储存、使用安全规程》</w:t>
            </w:r>
            <w:r>
              <w:rPr>
                <w:rFonts w:asciiTheme="minorEastAsia" w:eastAsiaTheme="minorEastAsia" w:hAnsiTheme="minorEastAsia" w:cstheme="minorEastAsia" w:hint="eastAsia"/>
                <w:szCs w:val="21"/>
              </w:rPr>
              <w:t>AQ 3019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2008 </w:t>
            </w:r>
            <w:r>
              <w:rPr>
                <w:rFonts w:asciiTheme="minorEastAsia" w:eastAsiaTheme="minorEastAsia" w:hAnsiTheme="minorEastAsia" w:cstheme="minorEastAsia" w:hint="eastAsia"/>
                <w:bCs/>
                <w:kern w:val="0"/>
                <w:szCs w:val="21"/>
              </w:rPr>
              <w:t>6.3.1</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电镀化学品都应存放在仓库内，不得露天存放。</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液态电镀化学品无处理泄漏的物品及工具。</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《电镀化学品运输、储存、使用安全规程》</w:t>
            </w:r>
            <w:r>
              <w:rPr>
                <w:rFonts w:asciiTheme="minorEastAsia" w:eastAsiaTheme="minorEastAsia" w:hAnsiTheme="minorEastAsia" w:cstheme="minorEastAsia" w:hint="eastAsia"/>
                <w:szCs w:val="21"/>
              </w:rPr>
              <w:t>AQ 3019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2008 6.3.5.7</w:t>
            </w:r>
          </w:p>
        </w:tc>
        <w:tc>
          <w:tcPr>
            <w:tcW w:w="5038"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液态电镀化学品应该存放地势低矮处，应有处理泄漏的物品及工具。</w:t>
            </w:r>
          </w:p>
        </w:tc>
      </w:tr>
      <w:tr w:rsidR="002D329D">
        <w:trPr>
          <w:trHeight w:val="154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腐蚀品作业人员未正确穿戴规定的劳保用品；</w:t>
            </w:r>
          </w:p>
        </w:tc>
        <w:tc>
          <w:tcPr>
            <w:tcW w:w="2816" w:type="dxa"/>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《毒害性商品储藏养护技术条件》</w:t>
            </w:r>
            <w:r>
              <w:rPr>
                <w:rFonts w:asciiTheme="minorEastAsia" w:eastAsiaTheme="minorEastAsia" w:hAnsiTheme="minorEastAsia" w:cstheme="minorEastAsia" w:hint="eastAsia"/>
                <w:szCs w:val="21"/>
              </w:rPr>
              <w:t xml:space="preserve">GB </w:t>
            </w:r>
            <w:r>
              <w:rPr>
                <w:rFonts w:asciiTheme="minorEastAsia" w:eastAsiaTheme="minorEastAsia" w:hAnsiTheme="minorEastAsia" w:cstheme="minorEastAsia" w:hint="eastAsia"/>
                <w:szCs w:val="21"/>
              </w:rPr>
              <w:t>17916-1999</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 17916-</w:t>
            </w:r>
            <w:r>
              <w:rPr>
                <w:rFonts w:asciiTheme="minorEastAsia" w:eastAsiaTheme="minorEastAsia" w:hAnsiTheme="minorEastAsia" w:cstheme="minorEastAsia" w:hint="eastAsia"/>
                <w:color w:val="FF0000"/>
                <w:szCs w:val="21"/>
              </w:rPr>
              <w:t>2013 8.2</w:t>
            </w:r>
          </w:p>
        </w:tc>
        <w:tc>
          <w:tcPr>
            <w:tcW w:w="5038" w:type="dxa"/>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作业人员应佩戴手套和相应的防毒口罩或面具，穿防护服</w:t>
            </w:r>
          </w:p>
        </w:tc>
      </w:tr>
      <w:tr w:rsidR="002D329D">
        <w:trPr>
          <w:trHeight w:val="201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在毒害品作业中饮食、用手擦嘴、脸、眼睛。</w:t>
            </w:r>
          </w:p>
        </w:tc>
        <w:tc>
          <w:tcPr>
            <w:tcW w:w="2816" w:type="dxa"/>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《毒害性商品储藏养护技术条件》</w:t>
            </w:r>
            <w:r>
              <w:rPr>
                <w:rFonts w:asciiTheme="minorEastAsia" w:eastAsiaTheme="minorEastAsia" w:hAnsiTheme="minorEastAsia" w:cstheme="minorEastAsia" w:hint="eastAsia"/>
                <w:szCs w:val="21"/>
              </w:rPr>
              <w:t>GB 17916-1999</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color w:val="FF0000"/>
                <w:szCs w:val="21"/>
              </w:rPr>
              <w:t>GB 17916-</w:t>
            </w:r>
            <w:r>
              <w:rPr>
                <w:rFonts w:asciiTheme="minorEastAsia" w:eastAsiaTheme="minorEastAsia" w:hAnsiTheme="minorEastAsia" w:cstheme="minorEastAsia" w:hint="eastAsia"/>
                <w:color w:val="FF0000"/>
                <w:szCs w:val="21"/>
              </w:rPr>
              <w:t>2013 8.3</w:t>
            </w:r>
          </w:p>
        </w:tc>
        <w:tc>
          <w:tcPr>
            <w:tcW w:w="5038" w:type="dxa"/>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作业中不应饮食，不应用手擦嘴、脸及眼睛。每次作业完毕，应及使用肥皂（或专用洗涤剂）洗净面部、手部，用清水漱口，防护用具应及时清洗，集中存放。</w:t>
            </w:r>
          </w:p>
        </w:tc>
      </w:tr>
      <w:tr w:rsidR="002D329D">
        <w:trPr>
          <w:trHeight w:val="222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配制、贮存、涂刷溶剂涂料的地点有烟火，动火时安全距离不足；</w:t>
            </w:r>
          </w:p>
        </w:tc>
        <w:tc>
          <w:tcPr>
            <w:tcW w:w="2816" w:type="dxa"/>
          </w:tcPr>
          <w:p w:rsidR="002D329D" w:rsidRDefault="00850A58">
            <w:pPr>
              <w:autoSpaceDN w:val="0"/>
              <w:ind w:leftChars="100" w:left="630" w:hangingChars="200" w:hanging="420"/>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《油漆与粉刷作业安全规范》</w:t>
            </w:r>
            <w:r>
              <w:rPr>
                <w:rFonts w:asciiTheme="minorEastAsia" w:eastAsiaTheme="minorEastAsia" w:hAnsiTheme="minorEastAsia" w:cstheme="minorEastAsia" w:hint="eastAsia"/>
                <w:szCs w:val="21"/>
              </w:rPr>
              <w:t>AQ5205-2008 5.2.8</w:t>
            </w:r>
          </w:p>
        </w:tc>
        <w:tc>
          <w:tcPr>
            <w:tcW w:w="5038" w:type="dxa"/>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配制、贮存、涂刷溶剂涂料的地点严禁烟火，进行电焊、气焊等明火作业时，</w:t>
            </w:r>
            <w:r>
              <w:rPr>
                <w:rFonts w:asciiTheme="minorEastAsia" w:eastAsiaTheme="minorEastAsia" w:hAnsiTheme="minorEastAsia" w:cstheme="minorEastAsia" w:hint="eastAsia"/>
                <w:szCs w:val="21"/>
              </w:rPr>
              <w:t xml:space="preserve">30 m </w:t>
            </w:r>
            <w:r>
              <w:rPr>
                <w:rFonts w:asciiTheme="minorEastAsia" w:eastAsiaTheme="minorEastAsia" w:hAnsiTheme="minorEastAsia" w:cstheme="minorEastAsia" w:hint="eastAsia"/>
                <w:szCs w:val="21"/>
              </w:rPr>
              <w:t>范围内进行严格清理。</w:t>
            </w:r>
          </w:p>
        </w:tc>
      </w:tr>
      <w:tr w:rsidR="002D329D">
        <w:trPr>
          <w:trHeight w:val="3792"/>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autoSpaceDN w:val="0"/>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在易燃易爆气体环境，使用电动工具。</w:t>
            </w:r>
          </w:p>
        </w:tc>
        <w:tc>
          <w:tcPr>
            <w:tcW w:w="2816" w:type="dxa"/>
          </w:tcPr>
          <w:p w:rsidR="002D329D" w:rsidRDefault="002D329D">
            <w:pPr>
              <w:autoSpaceDN w:val="0"/>
              <w:jc w:val="left"/>
              <w:outlineLvl w:val="3"/>
              <w:rPr>
                <w:rFonts w:asciiTheme="minorEastAsia" w:eastAsiaTheme="minorEastAsia" w:hAnsiTheme="minorEastAsia" w:cstheme="minorEastAsia"/>
                <w:szCs w:val="21"/>
              </w:rPr>
            </w:pPr>
          </w:p>
          <w:p w:rsidR="002D329D" w:rsidRDefault="002D329D">
            <w:pPr>
              <w:autoSpaceDN w:val="0"/>
              <w:jc w:val="left"/>
              <w:outlineLvl w:val="3"/>
              <w:rPr>
                <w:rFonts w:asciiTheme="minorEastAsia" w:eastAsiaTheme="minorEastAsia" w:hAnsiTheme="minorEastAsia" w:cstheme="minorEastAsia"/>
                <w:szCs w:val="21"/>
              </w:rPr>
            </w:pPr>
          </w:p>
          <w:p w:rsidR="002D329D" w:rsidRDefault="002D329D">
            <w:pPr>
              <w:autoSpaceDN w:val="0"/>
              <w:jc w:val="center"/>
              <w:outlineLvl w:val="3"/>
              <w:rPr>
                <w:rFonts w:asciiTheme="minorEastAsia" w:eastAsiaTheme="minorEastAsia" w:hAnsiTheme="minorEastAsia" w:cstheme="minorEastAsia"/>
                <w:szCs w:val="21"/>
              </w:rPr>
            </w:pPr>
          </w:p>
          <w:p w:rsidR="002D329D" w:rsidRDefault="002D329D">
            <w:pPr>
              <w:autoSpaceDN w:val="0"/>
              <w:jc w:val="center"/>
              <w:outlineLvl w:val="3"/>
              <w:rPr>
                <w:rFonts w:asciiTheme="minorEastAsia" w:eastAsiaTheme="minorEastAsia" w:hAnsiTheme="minorEastAsia" w:cstheme="minorEastAsia"/>
                <w:szCs w:val="21"/>
              </w:rPr>
            </w:pPr>
          </w:p>
          <w:p w:rsidR="002D329D" w:rsidRDefault="002D329D">
            <w:pPr>
              <w:autoSpaceDN w:val="0"/>
              <w:jc w:val="center"/>
              <w:outlineLvl w:val="3"/>
              <w:rPr>
                <w:rFonts w:asciiTheme="minorEastAsia" w:eastAsiaTheme="minorEastAsia" w:hAnsiTheme="minorEastAsia" w:cstheme="minorEastAsia"/>
                <w:szCs w:val="21"/>
              </w:rPr>
            </w:pPr>
          </w:p>
          <w:p w:rsidR="002D329D" w:rsidRDefault="002D329D">
            <w:pPr>
              <w:autoSpaceDN w:val="0"/>
              <w:jc w:val="center"/>
              <w:outlineLvl w:val="3"/>
              <w:rPr>
                <w:rFonts w:asciiTheme="minorEastAsia" w:eastAsiaTheme="minorEastAsia" w:hAnsiTheme="minorEastAsia" w:cstheme="minorEastAsia"/>
                <w:szCs w:val="21"/>
              </w:rPr>
            </w:pPr>
          </w:p>
          <w:p w:rsidR="002D329D" w:rsidRDefault="002D329D">
            <w:pPr>
              <w:autoSpaceDN w:val="0"/>
              <w:jc w:val="center"/>
              <w:outlineLvl w:val="3"/>
              <w:rPr>
                <w:rFonts w:asciiTheme="minorEastAsia" w:eastAsiaTheme="minorEastAsia" w:hAnsiTheme="minorEastAsia" w:cstheme="minorEastAsia"/>
                <w:szCs w:val="21"/>
              </w:rPr>
            </w:pPr>
          </w:p>
          <w:p w:rsidR="002D329D" w:rsidRDefault="00850A58">
            <w:pPr>
              <w:autoSpaceDN w:val="0"/>
              <w:jc w:val="center"/>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《油漆与粉刷作业安全规范》</w:t>
            </w:r>
            <w:r>
              <w:rPr>
                <w:rFonts w:asciiTheme="minorEastAsia" w:eastAsiaTheme="minorEastAsia" w:hAnsiTheme="minorEastAsia" w:cstheme="minorEastAsia" w:hint="eastAsia"/>
                <w:szCs w:val="21"/>
              </w:rPr>
              <w:t>AQ5205-2008 6.1.2</w:t>
            </w:r>
          </w:p>
        </w:tc>
        <w:tc>
          <w:tcPr>
            <w:tcW w:w="5038" w:type="dxa"/>
          </w:tcPr>
          <w:p w:rsidR="002D329D" w:rsidRDefault="00850A58">
            <w:pPr>
              <w:autoSpaceDN w:val="0"/>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手持电动工具</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手持电动工具的使用应符合</w:t>
            </w:r>
            <w:r>
              <w:rPr>
                <w:rFonts w:asciiTheme="minorEastAsia" w:eastAsiaTheme="minorEastAsia" w:hAnsiTheme="minorEastAsia" w:cstheme="minorEastAsia" w:hint="eastAsia"/>
                <w:szCs w:val="21"/>
              </w:rPr>
              <w:t xml:space="preserve"> GB/T 3787 </w:t>
            </w:r>
            <w:r>
              <w:rPr>
                <w:rFonts w:asciiTheme="minorEastAsia" w:eastAsiaTheme="minorEastAsia" w:hAnsiTheme="minorEastAsia" w:cstheme="minorEastAsia" w:hint="eastAsia"/>
                <w:szCs w:val="21"/>
              </w:rPr>
              <w:t>的要求以及下列各项要求；</w:t>
            </w:r>
            <w:r>
              <w:rPr>
                <w:rFonts w:asciiTheme="minorEastAsia" w:eastAsiaTheme="minorEastAsia" w:hAnsiTheme="minorEastAsia" w:cstheme="minorEastAsia" w:hint="eastAsia"/>
                <w:szCs w:val="21"/>
              </w:rPr>
              <w:t xml:space="preserve"> a</w:t>
            </w:r>
            <w:r>
              <w:rPr>
                <w:rFonts w:asciiTheme="minorEastAsia" w:eastAsiaTheme="minorEastAsia" w:hAnsiTheme="minorEastAsia" w:cstheme="minorEastAsia" w:hint="eastAsia"/>
                <w:szCs w:val="21"/>
              </w:rPr>
              <w:t>）操作者认真阅读产品使用说明书和安全操作规程，详细了解工具的性能和掌握正确</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使用的方法。使用时，操作者应采取必要的防护措施；</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）在湿热、雨雪等作业环境，应使用具有相应防护等级的工具；</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）使用电动工具时，保持身体及周围环境干燥；</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）拔出插头时，应紧握插头，不应拉拽电线而使电线松脱导致短路，</w:t>
            </w:r>
            <w:r>
              <w:rPr>
                <w:rFonts w:asciiTheme="minorEastAsia" w:eastAsiaTheme="minorEastAsia" w:hAnsiTheme="minorEastAsia" w:cstheme="minorEastAsia" w:hint="eastAsia"/>
                <w:szCs w:val="21"/>
              </w:rPr>
              <w:t xml:space="preserve"> e</w:t>
            </w:r>
            <w:r>
              <w:rPr>
                <w:rFonts w:asciiTheme="minorEastAsia" w:eastAsiaTheme="minorEastAsia" w:hAnsiTheme="minorEastAsia" w:cstheme="minorEastAsia" w:hint="eastAsia"/>
                <w:szCs w:val="21"/>
              </w:rPr>
              <w:t>）在易燃易爆气体环境，不应使用电动工具；</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使用压缩空气调和、搅拌易燃易爆介质。</w:t>
            </w:r>
          </w:p>
        </w:tc>
        <w:tc>
          <w:tcPr>
            <w:tcW w:w="2816" w:type="dxa"/>
          </w:tcPr>
          <w:p w:rsidR="002D329D" w:rsidRDefault="00850A58">
            <w:pPr>
              <w:pStyle w:val="a5"/>
              <w:spacing w:before="0" w:beforeAutospacing="0" w:after="0" w:afterAutospacing="0"/>
              <w:outlineLvl w:val="3"/>
              <w:rPr>
                <w:rFonts w:asciiTheme="minorEastAsia" w:eastAsiaTheme="minorEastAsia" w:hAnsiTheme="minorEastAsia" w:cstheme="minorEastAsia"/>
                <w:sz w:val="21"/>
                <w:szCs w:val="21"/>
              </w:rPr>
            </w:pPr>
            <w:r>
              <w:rPr>
                <w:rFonts w:asciiTheme="minorEastAsia" w:eastAsiaTheme="minorEastAsia" w:hAnsiTheme="minorEastAsia" w:cstheme="minorEastAsia" w:hint="eastAsia"/>
                <w:sz w:val="21"/>
                <w:szCs w:val="21"/>
              </w:rPr>
              <w:t>国家安全生产监督局</w:t>
            </w:r>
            <w:r>
              <w:rPr>
                <w:rFonts w:asciiTheme="minorEastAsia" w:eastAsiaTheme="minorEastAsia" w:hAnsiTheme="minorEastAsia" w:cstheme="minorEastAsia" w:hint="eastAsia"/>
                <w:sz w:val="21"/>
                <w:szCs w:val="21"/>
              </w:rPr>
              <w:t>2004</w:t>
            </w:r>
            <w:r>
              <w:rPr>
                <w:rFonts w:asciiTheme="minorEastAsia" w:eastAsiaTheme="minorEastAsia" w:hAnsiTheme="minorEastAsia" w:cstheme="minorEastAsia" w:hint="eastAsia"/>
                <w:sz w:val="21"/>
                <w:szCs w:val="21"/>
              </w:rPr>
              <w:t>颁布《防止静电危害十条规定》</w:t>
            </w:r>
            <w:r>
              <w:rPr>
                <w:rFonts w:asciiTheme="minorEastAsia" w:eastAsiaTheme="minorEastAsia" w:hAnsiTheme="minorEastAsia" w:cstheme="minorEastAsia" w:hint="eastAsia"/>
                <w:sz w:val="21"/>
                <w:szCs w:val="21"/>
              </w:rPr>
              <w:t xml:space="preserve"> </w:t>
            </w:r>
            <w:r>
              <w:rPr>
                <w:rFonts w:asciiTheme="minorEastAsia" w:eastAsiaTheme="minorEastAsia" w:hAnsiTheme="minorEastAsia" w:cstheme="minorEastAsia" w:hint="eastAsia"/>
                <w:color w:val="FF0000"/>
                <w:sz w:val="21"/>
                <w:szCs w:val="21"/>
              </w:rPr>
              <w:t>第一条</w:t>
            </w:r>
          </w:p>
        </w:tc>
        <w:tc>
          <w:tcPr>
            <w:tcW w:w="5038" w:type="dxa"/>
          </w:tcPr>
          <w:p w:rsidR="002D329D" w:rsidRDefault="00850A58">
            <w:pPr>
              <w:pStyle w:val="a5"/>
              <w:spacing w:before="0" w:beforeAutospacing="0" w:after="0" w:afterAutospacing="0"/>
              <w:outlineLvl w:val="3"/>
              <w:rPr>
                <w:rFonts w:asciiTheme="minorEastAsia" w:eastAsiaTheme="minorEastAsia" w:hAnsiTheme="minorEastAsia" w:cstheme="minorEastAsia"/>
                <w:kern w:val="2"/>
                <w:sz w:val="21"/>
                <w:szCs w:val="21"/>
              </w:rPr>
            </w:pPr>
            <w:r>
              <w:rPr>
                <w:rFonts w:asciiTheme="minorEastAsia" w:eastAsiaTheme="minorEastAsia" w:hAnsiTheme="minorEastAsia" w:cstheme="minorEastAsia" w:hint="eastAsia"/>
                <w:kern w:val="2"/>
                <w:sz w:val="21"/>
                <w:szCs w:val="21"/>
              </w:rPr>
              <w:t>严格按规定的流速输送易燃易爆介质，不准使用压缩空气调和、搅拌易燃易爆介质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化学危险品贮存区域内堆积可燃废弃物品。</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《常用化学危险品贮存通则（</w:t>
            </w:r>
            <w:r>
              <w:rPr>
                <w:rFonts w:asciiTheme="minorEastAsia" w:eastAsiaTheme="minorEastAsia" w:hAnsiTheme="minorEastAsia" w:cstheme="minorEastAsia" w:hint="eastAsia"/>
                <w:szCs w:val="21"/>
              </w:rPr>
              <w:t>GB15603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10.1</w:t>
            </w:r>
          </w:p>
        </w:tc>
        <w:tc>
          <w:tcPr>
            <w:tcW w:w="5038" w:type="dxa"/>
            <w:vAlign w:val="center"/>
          </w:tcPr>
          <w:p w:rsidR="002D329D" w:rsidRDefault="00850A58">
            <w:pPr>
              <w:autoSpaceDN w:val="0"/>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禁止在化学危险品贮存区域内堆积可燃废弃物品。</w:t>
            </w:r>
          </w:p>
        </w:tc>
      </w:tr>
      <w:tr w:rsidR="002D329D">
        <w:trPr>
          <w:trHeight w:val="604"/>
          <w:tblHeader/>
        </w:trPr>
        <w:tc>
          <w:tcPr>
            <w:tcW w:w="10953" w:type="dxa"/>
            <w:gridSpan w:val="4"/>
            <w:vAlign w:val="center"/>
          </w:tcPr>
          <w:p w:rsidR="002D329D" w:rsidRDefault="00850A58">
            <w:pPr>
              <w:jc w:val="center"/>
              <w:outlineLvl w:val="3"/>
              <w:rPr>
                <w:rFonts w:ascii="宋体" w:hAnsi="宋体"/>
                <w:b/>
                <w:sz w:val="24"/>
                <w:szCs w:val="21"/>
              </w:rPr>
            </w:pPr>
            <w:r>
              <w:rPr>
                <w:rFonts w:ascii="宋体" w:hAnsi="宋体" w:hint="eastAsia"/>
                <w:b/>
                <w:sz w:val="24"/>
                <w:szCs w:val="21"/>
              </w:rPr>
              <w:t>四、机械安全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高度在２ｍ</w:t>
            </w:r>
            <w:r>
              <w:rPr>
                <w:rFonts w:asciiTheme="minorEastAsia" w:eastAsiaTheme="minorEastAsia" w:hAnsiTheme="minorEastAsia" w:cstheme="minorEastAsia" w:hint="eastAsia"/>
                <w:color w:val="000000"/>
                <w:kern w:val="0"/>
                <w:szCs w:val="21"/>
              </w:rPr>
              <w:t>之内外露传动部位未设置</w:t>
            </w:r>
            <w:r>
              <w:rPr>
                <w:rFonts w:asciiTheme="minorEastAsia" w:eastAsiaTheme="minorEastAsia" w:hAnsiTheme="minorEastAsia" w:cstheme="minorEastAsia" w:hint="eastAsia"/>
                <w:color w:val="FF0000"/>
                <w:kern w:val="0"/>
                <w:szCs w:val="21"/>
              </w:rPr>
              <w:t>防护装置</w:t>
            </w:r>
            <w:r>
              <w:rPr>
                <w:rFonts w:asciiTheme="minorEastAsia" w:eastAsiaTheme="minorEastAsia" w:hAnsiTheme="minorEastAsia" w:cstheme="minorEastAsia" w:hint="eastAsia"/>
                <w:color w:val="000000"/>
                <w:kern w:val="0"/>
                <w:szCs w:val="21"/>
              </w:rPr>
              <w:t>；</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《生产设备安全卫生设计总则（》</w:t>
            </w:r>
            <w:r>
              <w:rPr>
                <w:rFonts w:asciiTheme="minorEastAsia" w:eastAsiaTheme="minorEastAsia" w:hAnsiTheme="minorEastAsia" w:cstheme="minorEastAsia" w:hint="eastAsia"/>
                <w:szCs w:val="21"/>
              </w:rPr>
              <w:t>GB 5083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w:t>
            </w:r>
          </w:p>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6.1.6</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以操作人员的操作位置所在平面为基准，</w:t>
            </w:r>
            <w:proofErr w:type="gramStart"/>
            <w:r>
              <w:rPr>
                <w:rFonts w:asciiTheme="minorEastAsia" w:eastAsiaTheme="minorEastAsia" w:hAnsiTheme="minorEastAsia" w:cstheme="minorEastAsia" w:hint="eastAsia"/>
                <w:color w:val="000000"/>
                <w:szCs w:val="21"/>
              </w:rPr>
              <w:t>凡高度</w:t>
            </w:r>
            <w:proofErr w:type="gramEnd"/>
            <w:r>
              <w:rPr>
                <w:rFonts w:asciiTheme="minorEastAsia" w:eastAsiaTheme="minorEastAsia" w:hAnsiTheme="minorEastAsia" w:cstheme="minorEastAsia" w:hint="eastAsia"/>
                <w:color w:val="000000"/>
                <w:szCs w:val="21"/>
              </w:rPr>
              <w:t>在</w:t>
            </w:r>
            <w:r>
              <w:rPr>
                <w:rFonts w:asciiTheme="minorEastAsia" w:eastAsiaTheme="minorEastAsia" w:hAnsiTheme="minorEastAsia" w:cstheme="minorEastAsia" w:hint="eastAsia"/>
                <w:color w:val="000000"/>
                <w:szCs w:val="21"/>
              </w:rPr>
              <w:t>2m</w:t>
            </w:r>
            <w:r>
              <w:rPr>
                <w:rFonts w:asciiTheme="minorEastAsia" w:eastAsiaTheme="minorEastAsia" w:hAnsiTheme="minorEastAsia" w:cstheme="minorEastAsia" w:hint="eastAsia"/>
                <w:color w:val="000000"/>
                <w:szCs w:val="21"/>
              </w:rPr>
              <w:t>之内的所有传动带、转轴、传动链、联轴节、带轮、齿轮、飞轮、链轮、电锯等外露危险零部件及危险部位，都必须设置安全防护装置。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危险性较大的区域未配置报警装置；</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《生产设备安全卫生设计总则》（</w:t>
            </w:r>
            <w:r>
              <w:rPr>
                <w:rFonts w:asciiTheme="minorEastAsia" w:eastAsiaTheme="minorEastAsia" w:hAnsiTheme="minorEastAsia" w:cstheme="minorEastAsia" w:hint="eastAsia"/>
                <w:szCs w:val="21"/>
              </w:rPr>
              <w:t>GB 5083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1999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5.5.2</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生产设备上易发生故障或危险性较大的区域，应配置声、光或声、光组合的报警装置。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压痕机未设置操作方便的触动式应急控制开关外和脚踏和手动控制的紧急停车装置；</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《切模压痕机劳动安全技术规程（</w:t>
            </w:r>
            <w:r>
              <w:rPr>
                <w:rFonts w:asciiTheme="minorEastAsia" w:eastAsiaTheme="minorEastAsia" w:hAnsiTheme="minorEastAsia" w:cstheme="minorEastAsia" w:hint="eastAsia"/>
                <w:color w:val="000000"/>
                <w:szCs w:val="21"/>
              </w:rPr>
              <w:t>QB3694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1999</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3.4.6</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切</w:t>
            </w:r>
            <w:proofErr w:type="gramStart"/>
            <w:r>
              <w:rPr>
                <w:rFonts w:asciiTheme="minorEastAsia" w:eastAsiaTheme="minorEastAsia" w:hAnsiTheme="minorEastAsia" w:cstheme="minorEastAsia" w:hint="eastAsia"/>
                <w:color w:val="000000"/>
                <w:szCs w:val="21"/>
              </w:rPr>
              <w:t>膜</w:t>
            </w:r>
            <w:r>
              <w:rPr>
                <w:rFonts w:asciiTheme="minorEastAsia" w:eastAsiaTheme="minorEastAsia" w:hAnsiTheme="minorEastAsia" w:cstheme="minorEastAsia" w:hint="eastAsia"/>
                <w:color w:val="000000"/>
                <w:szCs w:val="21"/>
              </w:rPr>
              <w:t>压痕机除</w:t>
            </w:r>
            <w:proofErr w:type="gramEnd"/>
            <w:r>
              <w:rPr>
                <w:rFonts w:asciiTheme="minorEastAsia" w:eastAsiaTheme="minorEastAsia" w:hAnsiTheme="minorEastAsia" w:cstheme="minorEastAsia" w:hint="eastAsia"/>
                <w:color w:val="000000"/>
                <w:szCs w:val="21"/>
              </w:rPr>
              <w:t>由</w:t>
            </w:r>
            <w:proofErr w:type="gramStart"/>
            <w:r>
              <w:rPr>
                <w:rFonts w:asciiTheme="minorEastAsia" w:eastAsiaTheme="minorEastAsia" w:hAnsiTheme="minorEastAsia" w:cstheme="minorEastAsia" w:hint="eastAsia"/>
                <w:color w:val="000000"/>
                <w:szCs w:val="21"/>
              </w:rPr>
              <w:t>触动竖急停车</w:t>
            </w:r>
            <w:proofErr w:type="gramEnd"/>
            <w:r>
              <w:rPr>
                <w:rFonts w:asciiTheme="minorEastAsia" w:eastAsiaTheme="minorEastAsia" w:hAnsiTheme="minorEastAsia" w:cstheme="minorEastAsia" w:hint="eastAsia"/>
                <w:color w:val="000000"/>
                <w:szCs w:val="21"/>
              </w:rPr>
              <w:t>装置外，</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还应设有操作方便脚踏或手动控制的紧急停车装置。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压痕机</w:t>
            </w:r>
            <w:r>
              <w:rPr>
                <w:rFonts w:asciiTheme="minorEastAsia" w:eastAsiaTheme="minorEastAsia" w:hAnsiTheme="minorEastAsia" w:cstheme="minorEastAsia" w:hint="eastAsia"/>
                <w:kern w:val="0"/>
                <w:szCs w:val="21"/>
              </w:rPr>
              <w:t>所有外露传动部件无可靠完好的防护；</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《切模压痕机劳动安全技术规程》（</w:t>
            </w:r>
            <w:r>
              <w:rPr>
                <w:rFonts w:asciiTheme="minorEastAsia" w:eastAsiaTheme="minorEastAsia" w:hAnsiTheme="minorEastAsia" w:cstheme="minorEastAsia" w:hint="eastAsia"/>
                <w:color w:val="000000"/>
                <w:szCs w:val="21"/>
              </w:rPr>
              <w:t>QB3694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1999</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3.5.1</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切</w:t>
            </w:r>
            <w:proofErr w:type="gramStart"/>
            <w:r>
              <w:rPr>
                <w:rFonts w:asciiTheme="minorEastAsia" w:eastAsiaTheme="minorEastAsia" w:hAnsiTheme="minorEastAsia" w:cstheme="minorEastAsia" w:hint="eastAsia"/>
                <w:color w:val="000000"/>
                <w:szCs w:val="21"/>
              </w:rPr>
              <w:t>膜</w:t>
            </w:r>
            <w:r>
              <w:rPr>
                <w:rFonts w:asciiTheme="minorEastAsia" w:eastAsiaTheme="minorEastAsia" w:hAnsiTheme="minorEastAsia" w:cstheme="minorEastAsia" w:hint="eastAsia"/>
                <w:color w:val="000000"/>
                <w:szCs w:val="21"/>
              </w:rPr>
              <w:t>压痕机所有</w:t>
            </w:r>
            <w:proofErr w:type="gramEnd"/>
            <w:r>
              <w:rPr>
                <w:rFonts w:asciiTheme="minorEastAsia" w:eastAsiaTheme="minorEastAsia" w:hAnsiTheme="minorEastAsia" w:cstheme="minorEastAsia" w:hint="eastAsia"/>
                <w:color w:val="000000"/>
                <w:szCs w:val="21"/>
              </w:rPr>
              <w:t>外露传动部件应有可靠完好的防护</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压力机没有双按钮开关，或双按钮开关不同步；</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《机械压力机安全使用要求》（</w:t>
            </w:r>
            <w:r>
              <w:rPr>
                <w:rFonts w:asciiTheme="minorEastAsia" w:eastAsiaTheme="minorEastAsia" w:hAnsiTheme="minorEastAsia" w:cstheme="minorEastAsia" w:hint="eastAsia"/>
                <w:color w:val="000000"/>
                <w:szCs w:val="21"/>
              </w:rPr>
              <w:t>AQ7001-2007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4.4.3</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双手控制装置应满足</w:t>
            </w:r>
            <w:r>
              <w:rPr>
                <w:rFonts w:asciiTheme="minorEastAsia" w:eastAsiaTheme="minorEastAsia" w:hAnsiTheme="minorEastAsia" w:cstheme="minorEastAsia" w:hint="eastAsia"/>
                <w:color w:val="000000"/>
                <w:szCs w:val="21"/>
              </w:rPr>
              <w:t>GB19671</w:t>
            </w:r>
            <w:r>
              <w:rPr>
                <w:rFonts w:asciiTheme="minorEastAsia" w:eastAsiaTheme="minorEastAsia" w:hAnsiTheme="minorEastAsia" w:cstheme="minorEastAsia" w:hint="eastAsia"/>
                <w:color w:val="000000"/>
                <w:szCs w:val="21"/>
              </w:rPr>
              <w:t>和</w:t>
            </w:r>
            <w:r>
              <w:rPr>
                <w:rFonts w:asciiTheme="minorEastAsia" w:eastAsiaTheme="minorEastAsia" w:hAnsiTheme="minorEastAsia" w:cstheme="minorEastAsia" w:hint="eastAsia"/>
                <w:color w:val="000000"/>
                <w:szCs w:val="21"/>
              </w:rPr>
              <w:t>JB3350</w:t>
            </w:r>
            <w:r>
              <w:rPr>
                <w:rFonts w:asciiTheme="minorEastAsia" w:eastAsiaTheme="minorEastAsia" w:hAnsiTheme="minorEastAsia" w:cstheme="minorEastAsia" w:hint="eastAsia"/>
                <w:color w:val="000000"/>
                <w:szCs w:val="21"/>
              </w:rPr>
              <w:t>的要求。机械式双手操作装置应满足两个操纵控制器件行程的特定空间要求时才能产生输出信号。</w:t>
            </w:r>
          </w:p>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由多人协同配合操作的压力机上必须配备两个或两个以上的紧急停止按钮。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压力机未加装防护栅栏或防护栅栏不符合安全要求；</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《机械压力机安全使用要求》（</w:t>
            </w:r>
            <w:r>
              <w:rPr>
                <w:rFonts w:asciiTheme="minorEastAsia" w:eastAsiaTheme="minorEastAsia" w:hAnsiTheme="minorEastAsia" w:cstheme="minorEastAsia" w:hint="eastAsia"/>
                <w:color w:val="000000"/>
                <w:szCs w:val="21"/>
              </w:rPr>
              <w:t>AQ7001-2007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.4.2</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危险区安全保护栅栏用于在压力机操作时防止人员进入危险区，其设计、制造、使用、调整应满足</w:t>
            </w:r>
            <w:r>
              <w:rPr>
                <w:rFonts w:asciiTheme="minorEastAsia" w:eastAsiaTheme="minorEastAsia" w:hAnsiTheme="minorEastAsia" w:cstheme="minorEastAsia" w:hint="eastAsia"/>
                <w:color w:val="000000"/>
                <w:szCs w:val="21"/>
              </w:rPr>
              <w:t>下列要求：</w:t>
            </w:r>
            <w:r>
              <w:rPr>
                <w:rFonts w:asciiTheme="minorEastAsia" w:eastAsiaTheme="minorEastAsia" w:hAnsiTheme="minorEastAsia" w:cstheme="minorEastAsia" w:hint="eastAsia"/>
                <w:color w:val="000000"/>
                <w:szCs w:val="21"/>
              </w:rPr>
              <w:t xml:space="preserve"> </w:t>
            </w:r>
          </w:p>
          <w:p w:rsidR="002D329D" w:rsidRDefault="00850A58">
            <w:pPr>
              <w:widowControl/>
              <w:numPr>
                <w:ilvl w:val="0"/>
                <w:numId w:val="2"/>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应能防止手或其他任何身体部位进入危险区；</w:t>
            </w:r>
            <w:r>
              <w:rPr>
                <w:rFonts w:asciiTheme="minorEastAsia" w:eastAsiaTheme="minorEastAsia" w:hAnsiTheme="minorEastAsia" w:cstheme="minorEastAsia" w:hint="eastAsia"/>
                <w:color w:val="000000"/>
                <w:szCs w:val="21"/>
              </w:rPr>
              <w:t xml:space="preserve"> </w:t>
            </w:r>
          </w:p>
          <w:p w:rsidR="002D329D" w:rsidRDefault="00850A58">
            <w:pPr>
              <w:widowControl/>
              <w:numPr>
                <w:ilvl w:val="0"/>
                <w:numId w:val="2"/>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保护装置不能与移动部件产生夹紧点；</w:t>
            </w:r>
            <w:r>
              <w:rPr>
                <w:rFonts w:asciiTheme="minorEastAsia" w:eastAsiaTheme="minorEastAsia" w:hAnsiTheme="minorEastAsia" w:cstheme="minorEastAsia" w:hint="eastAsia"/>
                <w:color w:val="000000"/>
                <w:szCs w:val="21"/>
              </w:rPr>
              <w:t xml:space="preserve"> </w:t>
            </w:r>
          </w:p>
          <w:p w:rsidR="002D329D" w:rsidRDefault="00850A58">
            <w:pPr>
              <w:widowControl/>
              <w:numPr>
                <w:ilvl w:val="0"/>
                <w:numId w:val="2"/>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透过保护装置可以看到操作区；</w:t>
            </w:r>
            <w:r>
              <w:rPr>
                <w:rFonts w:asciiTheme="minorEastAsia" w:eastAsiaTheme="minorEastAsia" w:hAnsiTheme="minorEastAsia" w:cstheme="minorEastAsia" w:hint="eastAsia"/>
                <w:color w:val="000000"/>
                <w:szCs w:val="21"/>
              </w:rPr>
              <w:t xml:space="preserve"> </w:t>
            </w:r>
          </w:p>
          <w:p w:rsidR="002D329D" w:rsidRDefault="00850A58">
            <w:pPr>
              <w:widowControl/>
              <w:numPr>
                <w:ilvl w:val="0"/>
                <w:numId w:val="2"/>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应利用紧固件紧固；</w:t>
            </w:r>
            <w:r>
              <w:rPr>
                <w:rFonts w:asciiTheme="minorEastAsia" w:eastAsiaTheme="minorEastAsia" w:hAnsiTheme="minorEastAsia" w:cstheme="minorEastAsia" w:hint="eastAsia"/>
                <w:color w:val="000000"/>
                <w:szCs w:val="21"/>
              </w:rPr>
              <w:t xml:space="preserve"> </w:t>
            </w:r>
          </w:p>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e) </w:t>
            </w:r>
            <w:r>
              <w:rPr>
                <w:rFonts w:asciiTheme="minorEastAsia" w:eastAsiaTheme="minorEastAsia" w:hAnsiTheme="minorEastAsia" w:cstheme="minorEastAsia" w:hint="eastAsia"/>
                <w:color w:val="000000"/>
                <w:szCs w:val="21"/>
              </w:rPr>
              <w:t>材料强度应足够。</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剪板机刃口危险处无防护栏、网；</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pacing w:val="6"/>
                <w:kern w:val="0"/>
                <w:szCs w:val="21"/>
              </w:rPr>
              <w:t>《剪切机械安全规程》（</w:t>
            </w:r>
            <w:r>
              <w:rPr>
                <w:rFonts w:asciiTheme="minorEastAsia" w:eastAsiaTheme="minorEastAsia" w:hAnsiTheme="minorEastAsia" w:cstheme="minorEastAsia" w:hint="eastAsia"/>
                <w:color w:val="000000"/>
                <w:spacing w:val="6"/>
                <w:kern w:val="0"/>
                <w:szCs w:val="21"/>
              </w:rPr>
              <w:t>GB6077</w:t>
            </w:r>
            <w:r>
              <w:rPr>
                <w:rFonts w:asciiTheme="minorEastAsia" w:eastAsiaTheme="minorEastAsia" w:hAnsiTheme="minorEastAsia" w:cstheme="minorEastAsia" w:hint="eastAsia"/>
                <w:color w:val="000000"/>
                <w:spacing w:val="6"/>
                <w:kern w:val="0"/>
                <w:szCs w:val="21"/>
              </w:rPr>
              <w:t>－</w:t>
            </w:r>
            <w:r>
              <w:rPr>
                <w:rFonts w:asciiTheme="minorEastAsia" w:eastAsiaTheme="minorEastAsia" w:hAnsiTheme="minorEastAsia" w:cstheme="minorEastAsia" w:hint="eastAsia"/>
                <w:color w:val="000000"/>
                <w:spacing w:val="6"/>
                <w:kern w:val="0"/>
                <w:szCs w:val="21"/>
              </w:rPr>
              <w:t>85</w:t>
            </w:r>
            <w:r>
              <w:rPr>
                <w:rFonts w:asciiTheme="minorEastAsia" w:eastAsiaTheme="minorEastAsia" w:hAnsiTheme="minorEastAsia" w:cstheme="minorEastAsia" w:hint="eastAsia"/>
                <w:color w:val="000000"/>
                <w:spacing w:val="6"/>
                <w:kern w:val="0"/>
                <w:szCs w:val="21"/>
              </w:rPr>
              <w:t>）</w:t>
            </w:r>
            <w:r>
              <w:rPr>
                <w:rFonts w:asciiTheme="minorEastAsia" w:eastAsiaTheme="minorEastAsia" w:hAnsiTheme="minorEastAsia" w:cstheme="minorEastAsia" w:hint="eastAsia"/>
                <w:color w:val="000000"/>
                <w:spacing w:val="6"/>
                <w:kern w:val="0"/>
                <w:szCs w:val="21"/>
              </w:rPr>
              <w:t>4.2</w:t>
            </w:r>
            <w:r>
              <w:rPr>
                <w:rFonts w:asciiTheme="minorEastAsia" w:eastAsiaTheme="minorEastAsia" w:hAnsiTheme="minorEastAsia" w:cstheme="minorEastAsia" w:hint="eastAsia"/>
                <w:color w:val="000000"/>
                <w:spacing w:val="6"/>
                <w:kern w:val="0"/>
                <w:szCs w:val="21"/>
              </w:rPr>
              <w:t>.1</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对剪切机刀架和压料装置的危险部位应设置防护栅栏、防护挡板、防护罩、防护网之类的</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遮挡式防护装置。遮挡式防护装置的结构形式可分为：固定式、活动式、可调式和局部式等。</w:t>
            </w:r>
          </w:p>
        </w:tc>
      </w:tr>
      <w:tr w:rsidR="002D329D">
        <w:trPr>
          <w:trHeight w:val="140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磨擦压力机：使用脚踏开关未配光电保护装置；</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《机械压力机安全使用要求》（</w:t>
            </w:r>
            <w:r>
              <w:rPr>
                <w:rFonts w:asciiTheme="minorEastAsia" w:eastAsiaTheme="minorEastAsia" w:hAnsiTheme="minorEastAsia" w:cstheme="minorEastAsia" w:hint="eastAsia"/>
                <w:color w:val="000000"/>
                <w:szCs w:val="21"/>
              </w:rPr>
              <w:t>AQ7001-2007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.1</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使用</w:t>
            </w:r>
            <w:r>
              <w:rPr>
                <w:rFonts w:asciiTheme="minorEastAsia" w:eastAsiaTheme="minorEastAsia" w:hAnsiTheme="minorEastAsia" w:cstheme="minorEastAsia" w:hint="eastAsia"/>
                <w:color w:val="FF0000"/>
                <w:szCs w:val="21"/>
              </w:rPr>
              <w:t>脚踏操作装置</w:t>
            </w:r>
            <w:r>
              <w:rPr>
                <w:rFonts w:asciiTheme="minorEastAsia" w:eastAsiaTheme="minorEastAsia" w:hAnsiTheme="minorEastAsia" w:cstheme="minorEastAsia" w:hint="eastAsia"/>
                <w:color w:val="000000"/>
                <w:szCs w:val="21"/>
              </w:rPr>
              <w:t>时，</w:t>
            </w:r>
            <w:r>
              <w:rPr>
                <w:rFonts w:asciiTheme="minorEastAsia" w:eastAsiaTheme="minorEastAsia" w:hAnsiTheme="minorEastAsia" w:cstheme="minorEastAsia" w:hint="eastAsia"/>
                <w:color w:val="FF0000"/>
                <w:szCs w:val="21"/>
              </w:rPr>
              <w:t>压力机必须配有光电保护装置</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运动的物体无防护隔栏</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自动送料</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《冲压车间安全生产通则（</w:t>
            </w:r>
            <w:r>
              <w:rPr>
                <w:rFonts w:asciiTheme="minorEastAsia" w:eastAsiaTheme="minorEastAsia" w:hAnsiTheme="minorEastAsia" w:cstheme="minorEastAsia" w:hint="eastAsia"/>
                <w:szCs w:val="21"/>
              </w:rPr>
              <w:t>GB 8176-</w:t>
            </w:r>
            <w:r>
              <w:rPr>
                <w:rFonts w:asciiTheme="minorEastAsia" w:eastAsiaTheme="minorEastAsia" w:hAnsiTheme="minorEastAsia" w:cstheme="minorEastAsia" w:hint="eastAsia"/>
                <w:color w:val="FF0000"/>
                <w:szCs w:val="21"/>
              </w:rPr>
              <w:t>1997</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.1</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冲模中相对运动的零部件</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如压料板、弹簧、气缸活塞、废料切断刀、钩爪等</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，在压力机上无防护罩</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或不便使用防护罩</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的情况下，应设防护装置。</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破碎机送料口无防护帘；</w:t>
            </w:r>
          </w:p>
        </w:tc>
        <w:tc>
          <w:tcPr>
            <w:tcW w:w="2816"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《破碎设备安全要求》（</w:t>
            </w:r>
            <w:r>
              <w:rPr>
                <w:rFonts w:asciiTheme="minorEastAsia" w:eastAsiaTheme="minorEastAsia" w:hAnsiTheme="minorEastAsia" w:cstheme="minorEastAsia" w:hint="eastAsia"/>
                <w:color w:val="000000"/>
                <w:szCs w:val="21"/>
              </w:rPr>
              <w:t xml:space="preserve">GB18452-2001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5.</w:t>
            </w:r>
            <w:r>
              <w:rPr>
                <w:rFonts w:asciiTheme="minorEastAsia" w:eastAsiaTheme="minorEastAsia" w:hAnsiTheme="minorEastAsia" w:cstheme="minorEastAsia" w:hint="eastAsia"/>
                <w:color w:val="FF0000"/>
                <w:szCs w:val="21"/>
              </w:rPr>
              <w:t>5.4</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反击式和锤式破碎机·存在着飞出物料及回转元件意外飞出的重大危险。进料口应使用幕帘和安装进料溜槽，周围采用防护装置·操纵者每班注意观察设备惯性运转件，如：锤头、板锤等的磨损情况。</w:t>
            </w:r>
            <w:r>
              <w:rPr>
                <w:rFonts w:asciiTheme="minorEastAsia" w:eastAsiaTheme="minorEastAsia" w:hAnsiTheme="minorEastAsia" w:cstheme="minorEastAsia" w:hint="eastAsia"/>
                <w:color w:val="000000"/>
                <w:szCs w:val="21"/>
              </w:rPr>
              <w:t> </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木工机械裸露的传动装置（如带和带轮、链和链轮、变速齿轮等）未设置防护装置；</w:t>
            </w:r>
          </w:p>
        </w:tc>
        <w:tc>
          <w:tcPr>
            <w:tcW w:w="2816" w:type="dxa"/>
            <w:vAlign w:val="center"/>
          </w:tcPr>
          <w:p w:rsidR="002D329D" w:rsidRDefault="00850A58">
            <w:pPr>
              <w:pStyle w:val="a5"/>
              <w:spacing w:before="0" w:beforeAutospacing="0" w:after="0" w:afterAutospacing="0"/>
              <w:outlineLvl w:val="3"/>
              <w:rPr>
                <w:rFonts w:asciiTheme="minorEastAsia" w:eastAsiaTheme="minorEastAsia" w:hAnsiTheme="minorEastAsia" w:cstheme="minorEastAsia"/>
                <w:sz w:val="21"/>
                <w:szCs w:val="21"/>
              </w:rPr>
            </w:pPr>
            <w:r>
              <w:rPr>
                <w:rFonts w:asciiTheme="minorEastAsia" w:eastAsiaTheme="minorEastAsia" w:hAnsiTheme="minorEastAsia" w:cstheme="minorEastAsia" w:hint="eastAsia"/>
                <w:color w:val="000000"/>
                <w:sz w:val="21"/>
                <w:szCs w:val="21"/>
              </w:rPr>
              <w:t>《木工机械安全使用要求》（</w:t>
            </w:r>
            <w:r>
              <w:rPr>
                <w:rFonts w:asciiTheme="minorEastAsia" w:eastAsiaTheme="minorEastAsia" w:hAnsiTheme="minorEastAsia" w:cstheme="minorEastAsia" w:hint="eastAsia"/>
                <w:color w:val="000000"/>
                <w:sz w:val="21"/>
                <w:szCs w:val="21"/>
              </w:rPr>
              <w:t>AQ700-2008</w:t>
            </w:r>
            <w:r>
              <w:rPr>
                <w:rFonts w:asciiTheme="minorEastAsia" w:eastAsiaTheme="minorEastAsia" w:hAnsiTheme="minorEastAsia" w:cstheme="minorEastAsia" w:hint="eastAsia"/>
                <w:color w:val="000000"/>
                <w:sz w:val="21"/>
                <w:szCs w:val="21"/>
              </w:rPr>
              <w:t>）</w:t>
            </w:r>
            <w:r>
              <w:rPr>
                <w:rFonts w:asciiTheme="minorEastAsia" w:eastAsiaTheme="minorEastAsia" w:hAnsiTheme="minorEastAsia" w:cstheme="minorEastAsia" w:hint="eastAsia"/>
                <w:color w:val="000000"/>
                <w:sz w:val="21"/>
                <w:szCs w:val="21"/>
              </w:rPr>
              <w:t>4.5.1</w:t>
            </w:r>
          </w:p>
        </w:tc>
        <w:tc>
          <w:tcPr>
            <w:tcW w:w="5038" w:type="dxa"/>
            <w:vAlign w:val="center"/>
          </w:tcPr>
          <w:p w:rsidR="002D329D" w:rsidRDefault="00850A58">
            <w:pPr>
              <w:pStyle w:val="a5"/>
              <w:spacing w:before="0" w:beforeAutospacing="0" w:after="0" w:afterAutospacing="0"/>
              <w:outlineLvl w:val="3"/>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裸露的传动装置</w:t>
            </w:r>
            <w:r>
              <w:rPr>
                <w:rFonts w:asciiTheme="minorEastAsia" w:eastAsiaTheme="minorEastAsia" w:hAnsiTheme="minorEastAsia" w:cstheme="minorEastAsia" w:hint="eastAsia"/>
                <w:color w:val="000000"/>
                <w:kern w:val="2"/>
                <w:sz w:val="21"/>
                <w:szCs w:val="21"/>
              </w:rPr>
              <w:t xml:space="preserve">( </w:t>
            </w:r>
            <w:r>
              <w:rPr>
                <w:rFonts w:asciiTheme="minorEastAsia" w:eastAsiaTheme="minorEastAsia" w:hAnsiTheme="minorEastAsia" w:cstheme="minorEastAsia" w:hint="eastAsia"/>
                <w:color w:val="000000"/>
                <w:kern w:val="2"/>
                <w:sz w:val="21"/>
                <w:szCs w:val="21"/>
              </w:rPr>
              <w:t>如带和带轮、链和链轮、变速齿轮等</w:t>
            </w:r>
            <w:r>
              <w:rPr>
                <w:rFonts w:asciiTheme="minorEastAsia" w:eastAsiaTheme="minorEastAsia" w:hAnsiTheme="minorEastAsia" w:cstheme="minorEastAsia" w:hint="eastAsia"/>
                <w:color w:val="000000"/>
                <w:kern w:val="2"/>
                <w:sz w:val="21"/>
                <w:szCs w:val="21"/>
              </w:rPr>
              <w:t xml:space="preserve">) </w:t>
            </w:r>
            <w:r>
              <w:rPr>
                <w:rFonts w:asciiTheme="minorEastAsia" w:eastAsiaTheme="minorEastAsia" w:hAnsiTheme="minorEastAsia" w:cstheme="minorEastAsia" w:hint="eastAsia"/>
                <w:color w:val="000000"/>
                <w:kern w:val="2"/>
                <w:sz w:val="21"/>
                <w:szCs w:val="21"/>
              </w:rPr>
              <w:t>应设置防护装置；若操作者需伸手进入这一防护区域工作时，则可使用活动式防护装置，使用活动式防护装置时，防护装置开启应与机器启动</w:t>
            </w:r>
            <w:proofErr w:type="gramStart"/>
            <w:r>
              <w:rPr>
                <w:rFonts w:asciiTheme="minorEastAsia" w:eastAsiaTheme="minorEastAsia" w:hAnsiTheme="minorEastAsia" w:cstheme="minorEastAsia" w:hint="eastAsia"/>
                <w:color w:val="000000"/>
                <w:kern w:val="2"/>
                <w:sz w:val="21"/>
                <w:szCs w:val="21"/>
              </w:rPr>
              <w:t>联锁</w:t>
            </w:r>
            <w:proofErr w:type="gramEnd"/>
            <w:r>
              <w:rPr>
                <w:rFonts w:asciiTheme="minorEastAsia" w:eastAsiaTheme="minorEastAsia" w:hAnsiTheme="minorEastAsia" w:cstheme="minorEastAsia" w:hint="eastAsia"/>
                <w:color w:val="000000"/>
                <w:kern w:val="2"/>
                <w:sz w:val="21"/>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木工带锯机布置在电气走线的下方；</w:t>
            </w:r>
          </w:p>
        </w:tc>
        <w:tc>
          <w:tcPr>
            <w:tcW w:w="2816" w:type="dxa"/>
            <w:vAlign w:val="center"/>
          </w:tcPr>
          <w:p w:rsidR="002D329D" w:rsidRDefault="00850A58">
            <w:pPr>
              <w:pStyle w:val="a5"/>
              <w:spacing w:before="0" w:beforeAutospacing="0" w:after="0" w:afterAutospacing="0"/>
              <w:outlineLvl w:val="3"/>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color w:val="000000"/>
                <w:sz w:val="21"/>
                <w:szCs w:val="21"/>
              </w:rPr>
              <w:t>《木工机械安全使用要求》（</w:t>
            </w:r>
            <w:r>
              <w:rPr>
                <w:rFonts w:asciiTheme="minorEastAsia" w:eastAsiaTheme="minorEastAsia" w:hAnsiTheme="minorEastAsia" w:cstheme="minorEastAsia" w:hint="eastAsia"/>
                <w:color w:val="000000"/>
                <w:sz w:val="21"/>
                <w:szCs w:val="21"/>
              </w:rPr>
              <w:t>AQ700-2008</w:t>
            </w:r>
            <w:r>
              <w:rPr>
                <w:rFonts w:asciiTheme="minorEastAsia" w:eastAsiaTheme="minorEastAsia" w:hAnsiTheme="minorEastAsia" w:cstheme="minorEastAsia" w:hint="eastAsia"/>
                <w:color w:val="000000"/>
                <w:sz w:val="21"/>
                <w:szCs w:val="21"/>
              </w:rPr>
              <w:t>）</w:t>
            </w:r>
            <w:r>
              <w:rPr>
                <w:rFonts w:asciiTheme="minorEastAsia" w:eastAsiaTheme="minorEastAsia" w:hAnsiTheme="minorEastAsia" w:cstheme="minorEastAsia" w:hint="eastAsia"/>
                <w:color w:val="FF0000"/>
                <w:sz w:val="21"/>
                <w:szCs w:val="21"/>
              </w:rPr>
              <w:t>7.2</w:t>
            </w:r>
            <w:r>
              <w:rPr>
                <w:rFonts w:asciiTheme="minorEastAsia" w:eastAsiaTheme="minorEastAsia" w:hAnsiTheme="minorEastAsia" w:cstheme="minorEastAsia" w:hint="eastAsia"/>
                <w:color w:val="FF0000"/>
                <w:sz w:val="21"/>
                <w:szCs w:val="21"/>
              </w:rPr>
              <w:t>.3</w:t>
            </w:r>
          </w:p>
        </w:tc>
        <w:tc>
          <w:tcPr>
            <w:tcW w:w="5038" w:type="dxa"/>
            <w:vAlign w:val="center"/>
          </w:tcPr>
          <w:p w:rsidR="002D329D" w:rsidRDefault="00850A58">
            <w:pPr>
              <w:pStyle w:val="a5"/>
              <w:spacing w:before="0" w:beforeAutospacing="0" w:after="0" w:afterAutospacing="0"/>
              <w:outlineLvl w:val="3"/>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木工带锯机不能布置在电气走线的下方。</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kern w:val="0"/>
                <w:szCs w:val="21"/>
              </w:rPr>
              <w:t>气瓶立放在通道上且防倾倒措施不可靠以及与可燃物太近，存在火灾爆炸隐患。</w:t>
            </w:r>
          </w:p>
        </w:tc>
        <w:tc>
          <w:tcPr>
            <w:tcW w:w="2816"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《焊接与切割安全》（</w:t>
            </w:r>
            <w:r>
              <w:rPr>
                <w:rFonts w:asciiTheme="minorEastAsia" w:eastAsiaTheme="minorEastAsia" w:hAnsiTheme="minorEastAsia" w:cstheme="minorEastAsia" w:hint="eastAsia"/>
                <w:szCs w:val="21"/>
              </w:rPr>
              <w:t>GB9448-1999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3</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气瓶的储存气瓶必须储存在不会遭受物理损坏或使气瓶内储存物的温度超过</w:t>
            </w:r>
            <w:r>
              <w:rPr>
                <w:rFonts w:asciiTheme="minorEastAsia" w:eastAsiaTheme="minorEastAsia" w:hAnsiTheme="minorEastAsia" w:cstheme="minorEastAsia" w:hint="eastAsia"/>
                <w:kern w:val="0"/>
                <w:szCs w:val="21"/>
              </w:rPr>
              <w:t>40</w:t>
            </w:r>
            <w:r>
              <w:rPr>
                <w:rFonts w:asciiTheme="minorEastAsia" w:eastAsiaTheme="minorEastAsia" w:hAnsiTheme="minorEastAsia" w:cstheme="minorEastAsia" w:hint="eastAsia"/>
                <w:kern w:val="0"/>
                <w:szCs w:val="21"/>
              </w:rPr>
              <w:t>℃的地方。气瓶必须储放在远离电梯、楼梯或过道，不会被经过或倾倒的物体碰翻或损坏的指定地点。在储存时，气瓶必须稳固以免翻倒。气瓶在储存时必须与可燃物、易燃液体隔离，并且远离容易引燃的材料</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诸如木材、纸张、包装材料、油脂等</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至少</w:t>
            </w:r>
            <w:r>
              <w:rPr>
                <w:rFonts w:asciiTheme="minorEastAsia" w:eastAsiaTheme="minorEastAsia" w:hAnsiTheme="minorEastAsia" w:cstheme="minorEastAsia" w:hint="eastAsia"/>
                <w:kern w:val="0"/>
                <w:szCs w:val="21"/>
              </w:rPr>
              <w:t>6m</w:t>
            </w:r>
            <w:r>
              <w:rPr>
                <w:rFonts w:asciiTheme="minorEastAsia" w:eastAsiaTheme="minorEastAsia" w:hAnsiTheme="minorEastAsia" w:cstheme="minorEastAsia" w:hint="eastAsia"/>
                <w:kern w:val="0"/>
                <w:szCs w:val="21"/>
              </w:rPr>
              <w:t>以上，或用至少</w:t>
            </w:r>
            <w:r>
              <w:rPr>
                <w:rFonts w:asciiTheme="minorEastAsia" w:eastAsiaTheme="minorEastAsia" w:hAnsiTheme="minorEastAsia" w:cstheme="minorEastAsia" w:hint="eastAsia"/>
                <w:kern w:val="0"/>
                <w:szCs w:val="21"/>
              </w:rPr>
              <w:t>1.6m</w:t>
            </w:r>
            <w:r>
              <w:rPr>
                <w:rFonts w:asciiTheme="minorEastAsia" w:eastAsiaTheme="minorEastAsia" w:hAnsiTheme="minorEastAsia" w:cstheme="minorEastAsia" w:hint="eastAsia"/>
                <w:kern w:val="0"/>
                <w:szCs w:val="21"/>
              </w:rPr>
              <w:t>高的不可燃隔板隔离。</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氧气瓶与油脂接触存在燃烧和爆炸隐患；</w:t>
            </w:r>
          </w:p>
        </w:tc>
        <w:tc>
          <w:tcPr>
            <w:tcW w:w="2816"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《焊接与切割安全》（</w:t>
            </w:r>
            <w:r>
              <w:rPr>
                <w:rFonts w:asciiTheme="minorEastAsia" w:eastAsiaTheme="minorEastAsia" w:hAnsiTheme="minorEastAsia" w:cstheme="minorEastAsia" w:hint="eastAsia"/>
                <w:szCs w:val="21"/>
              </w:rPr>
              <w:t>GB9448-1999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2  </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氧气与可燃物的隔离</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氧气瓶、气瓶阀、接头、减压器、软管及设备必须与</w:t>
            </w:r>
            <w:r>
              <w:rPr>
                <w:rFonts w:asciiTheme="minorEastAsia" w:eastAsiaTheme="minorEastAsia" w:hAnsiTheme="minorEastAsia" w:cstheme="minorEastAsia" w:hint="eastAsia"/>
                <w:kern w:val="0"/>
                <w:szCs w:val="21"/>
              </w:rPr>
              <w:t>油、润滑脂及其他可燃物或爆炸物相隔离。严禁用沾有油污的手、或带有油迹的手套去触碰氧气瓶或氧气设备。</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用氧气代替压缩空气使用；</w:t>
            </w:r>
          </w:p>
        </w:tc>
        <w:tc>
          <w:tcPr>
            <w:tcW w:w="2816"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《焊接与切割安全》（</w:t>
            </w:r>
            <w:r>
              <w:rPr>
                <w:rFonts w:asciiTheme="minorEastAsia" w:eastAsiaTheme="minorEastAsia" w:hAnsiTheme="minorEastAsia" w:cstheme="minorEastAsia" w:hint="eastAsia"/>
                <w:szCs w:val="21"/>
              </w:rPr>
              <w:t>GB9448-1999</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1.4</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氧气的禁止使用严禁用氧气代替压缩空气使用。氧气严禁用于气动工具、油预热炉、启动内燃机、吹通管路、衣服及工件的除尘，为通风而加压或类似的应用。氧气喷流严禁喷至带油的表面、带油脂的衣服或进入燃油或其他贮罐内。</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气焊气割火焰距明火太近，存在火灾、爆炸隐患。</w:t>
            </w:r>
          </w:p>
        </w:tc>
        <w:tc>
          <w:tcPr>
            <w:tcW w:w="2816"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FF0000"/>
                <w:szCs w:val="21"/>
              </w:rPr>
              <w:t>《焊接与切割安全》（</w:t>
            </w:r>
            <w:r>
              <w:rPr>
                <w:rFonts w:asciiTheme="minorEastAsia" w:eastAsiaTheme="minorEastAsia" w:hAnsiTheme="minorEastAsia" w:cstheme="minorEastAsia" w:hint="eastAsia"/>
                <w:color w:val="FF0000"/>
                <w:szCs w:val="21"/>
              </w:rPr>
              <w:t>GB9448-1999</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6.3</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放有易燃物区域的热作业条件。焊接或切割作业只能在无火灾隐患的条件下实施。</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乙炔瓶与氧气瓶放在同一库房内储存，存在火灾和爆炸的隐患；</w:t>
            </w:r>
          </w:p>
        </w:tc>
        <w:tc>
          <w:tcPr>
            <w:tcW w:w="2816" w:type="dxa"/>
            <w:vAlign w:val="center"/>
          </w:tcPr>
          <w:p w:rsidR="002D329D" w:rsidRDefault="00850A58">
            <w:pPr>
              <w:widowControl/>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《溶解乙炔气瓶安全监察规程》第六十二条</w:t>
            </w:r>
            <w:r>
              <w:rPr>
                <w:rFonts w:asciiTheme="minorEastAsia" w:eastAsiaTheme="minorEastAsia" w:hAnsiTheme="minorEastAsia" w:cstheme="minorEastAsia" w:hint="eastAsia"/>
                <w:szCs w:val="21"/>
              </w:rPr>
              <w:t xml:space="preserve"> 7</w:t>
            </w:r>
            <w:r>
              <w:rPr>
                <w:rFonts w:asciiTheme="minorEastAsia" w:eastAsiaTheme="minorEastAsia" w:hAnsiTheme="minorEastAsia" w:cstheme="minorEastAsia" w:hint="eastAsia"/>
                <w:szCs w:val="21"/>
              </w:rPr>
              <w:t>.1</w:t>
            </w:r>
          </w:p>
        </w:tc>
        <w:tc>
          <w:tcPr>
            <w:tcW w:w="5038" w:type="dxa"/>
            <w:vAlign w:val="center"/>
          </w:tcPr>
          <w:p w:rsidR="002D329D" w:rsidRDefault="00850A58">
            <w:pPr>
              <w:widowControl/>
              <w:jc w:val="left"/>
              <w:outlineLvl w:val="3"/>
              <w:rPr>
                <w:rFonts w:asciiTheme="minorEastAsia" w:eastAsiaTheme="minorEastAsia" w:hAnsiTheme="minorEastAsia" w:cstheme="minorEastAsia"/>
                <w:color w:val="FF0000"/>
                <w:kern w:val="0"/>
                <w:szCs w:val="21"/>
              </w:rPr>
            </w:pPr>
            <w:r>
              <w:rPr>
                <w:rFonts w:asciiTheme="minorEastAsia" w:eastAsiaTheme="minorEastAsia" w:hAnsiTheme="minorEastAsia" w:cstheme="minorEastAsia" w:hint="eastAsia"/>
                <w:kern w:val="0"/>
                <w:szCs w:val="21"/>
              </w:rPr>
              <w:t>严禁与氧气瓶、氯气瓶及易燃物品同室储存。</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起重设备未在有效检测周期性内使用或无使用登记证；吊钩无防脱钩的保险有效装置</w:t>
            </w:r>
          </w:p>
        </w:tc>
        <w:tc>
          <w:tcPr>
            <w:tcW w:w="2816" w:type="dxa"/>
            <w:vAlign w:val="center"/>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《起重机械安全规程（</w:t>
            </w:r>
            <w:r>
              <w:rPr>
                <w:rFonts w:asciiTheme="minorEastAsia" w:eastAsiaTheme="minorEastAsia" w:hAnsiTheme="minorEastAsia" w:cstheme="minorEastAsia" w:hint="eastAsia"/>
                <w:color w:val="000000"/>
                <w:szCs w:val="21"/>
              </w:rPr>
              <w:t>TSGQ7015-2008</w:t>
            </w:r>
            <w:r>
              <w:rPr>
                <w:rFonts w:asciiTheme="minorEastAsia" w:eastAsiaTheme="minorEastAsia" w:hAnsiTheme="minorEastAsia" w:cstheme="minorEastAsia" w:hint="eastAsia"/>
                <w:color w:val="000000"/>
                <w:szCs w:val="21"/>
              </w:rPr>
              <w:t>）》</w:t>
            </w:r>
          </w:p>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《起重机械定期测验规则</w:t>
            </w:r>
            <w:r>
              <w:rPr>
                <w:rFonts w:asciiTheme="minorEastAsia" w:eastAsiaTheme="minorEastAsia" w:hAnsiTheme="minorEastAsia" w:cstheme="minorEastAsia" w:hint="eastAsia"/>
                <w:color w:val="000000"/>
                <w:szCs w:val="21"/>
              </w:rPr>
              <w:t>B6.2</w:t>
            </w:r>
            <w:r>
              <w:rPr>
                <w:rFonts w:asciiTheme="minorEastAsia" w:eastAsiaTheme="minorEastAsia" w:hAnsiTheme="minorEastAsia" w:cstheme="minorEastAsia" w:hint="eastAsia"/>
                <w:color w:val="000000"/>
                <w:szCs w:val="21"/>
              </w:rPr>
              <w:t>》</w:t>
            </w:r>
          </w:p>
        </w:tc>
        <w:tc>
          <w:tcPr>
            <w:tcW w:w="5038" w:type="dxa"/>
            <w:shd w:val="clear" w:color="auto" w:fill="auto"/>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实施</w:t>
            </w:r>
            <w:r>
              <w:rPr>
                <w:rFonts w:asciiTheme="minorEastAsia" w:eastAsiaTheme="minorEastAsia" w:hAnsiTheme="minorEastAsia" w:cstheme="minorEastAsia" w:hint="eastAsia"/>
                <w:kern w:val="0"/>
                <w:szCs w:val="21"/>
              </w:rPr>
              <w:t>首次检验的起重机械</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其产权单位应当在使用前向产权所在地的检验机构申请首次检验。实施定期检验的起重机械</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其使用单位应当在起重机械检</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验合格有效期届满前</w:t>
            </w:r>
            <w:r>
              <w:rPr>
                <w:rFonts w:asciiTheme="minorEastAsia" w:eastAsiaTheme="minorEastAsia" w:hAnsiTheme="minorEastAsia" w:cstheme="minorEastAsia" w:hint="eastAsia"/>
                <w:kern w:val="0"/>
                <w:szCs w:val="21"/>
              </w:rPr>
              <w:t>1</w:t>
            </w:r>
            <w:r>
              <w:rPr>
                <w:rFonts w:asciiTheme="minorEastAsia" w:eastAsiaTheme="minorEastAsia" w:hAnsiTheme="minorEastAsia" w:cstheme="minorEastAsia" w:hint="eastAsia"/>
                <w:kern w:val="0"/>
                <w:szCs w:val="21"/>
              </w:rPr>
              <w:t>个月向检验机构申请定期检验。</w:t>
            </w:r>
          </w:p>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吊具检查是否符合以下要求</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1</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吊钩、电磁吸盘、抓斗、横梁等吊具悬挂牢固可靠；</w:t>
            </w:r>
            <w:r>
              <w:rPr>
                <w:rFonts w:asciiTheme="minorEastAsia" w:eastAsiaTheme="minorEastAsia" w:hAnsiTheme="minorEastAsia" w:cstheme="minorEastAsia" w:hint="eastAsia"/>
                <w:kern w:val="0"/>
                <w:szCs w:val="21"/>
              </w:rPr>
              <w:t>(2)</w:t>
            </w:r>
            <w:r>
              <w:rPr>
                <w:rFonts w:asciiTheme="minorEastAsia" w:eastAsiaTheme="minorEastAsia" w:hAnsiTheme="minorEastAsia" w:cstheme="minorEastAsia" w:hint="eastAsia"/>
                <w:kern w:val="0"/>
                <w:szCs w:val="21"/>
              </w:rPr>
              <w:t>吊钩设置防脱钩装置</w:t>
            </w:r>
            <w:r>
              <w:rPr>
                <w:rFonts w:asciiTheme="minorEastAsia" w:eastAsiaTheme="minorEastAsia" w:hAnsiTheme="minorEastAsia" w:cstheme="minorEastAsia" w:hint="eastAsia"/>
                <w:kern w:val="0"/>
                <w:szCs w:val="21"/>
              </w:rPr>
              <w:t xml:space="preserve"> (</w:t>
            </w:r>
            <w:proofErr w:type="gramStart"/>
            <w:r>
              <w:rPr>
                <w:rFonts w:asciiTheme="minorEastAsia" w:eastAsiaTheme="minorEastAsia" w:hAnsiTheme="minorEastAsia" w:cstheme="minorEastAsia" w:hint="eastAsia"/>
                <w:kern w:val="0"/>
                <w:szCs w:val="21"/>
              </w:rPr>
              <w:t>司索人员</w:t>
            </w:r>
            <w:proofErr w:type="gramEnd"/>
            <w:r>
              <w:rPr>
                <w:rFonts w:asciiTheme="minorEastAsia" w:eastAsiaTheme="minorEastAsia" w:hAnsiTheme="minorEastAsia" w:cstheme="minorEastAsia" w:hint="eastAsia"/>
                <w:kern w:val="0"/>
                <w:szCs w:val="21"/>
              </w:rPr>
              <w:t>无法靠近吊钩的除外</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并且有效；</w:t>
            </w:r>
            <w:r>
              <w:rPr>
                <w:rFonts w:asciiTheme="minorEastAsia" w:eastAsiaTheme="minorEastAsia" w:hAnsiTheme="minorEastAsia" w:cstheme="minorEastAsia" w:hint="eastAsia"/>
                <w:kern w:val="0"/>
                <w:szCs w:val="21"/>
              </w:rPr>
              <w:t>(3)</w:t>
            </w:r>
            <w:r>
              <w:rPr>
                <w:rFonts w:asciiTheme="minorEastAsia" w:eastAsiaTheme="minorEastAsia" w:hAnsiTheme="minorEastAsia" w:cstheme="minorEastAsia" w:hint="eastAsia"/>
                <w:kern w:val="0"/>
                <w:szCs w:val="21"/>
              </w:rPr>
              <w:t>吊钩不应当焊补</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铸造起重机</w:t>
            </w:r>
            <w:proofErr w:type="gramStart"/>
            <w:r>
              <w:rPr>
                <w:rFonts w:asciiTheme="minorEastAsia" w:eastAsiaTheme="minorEastAsia" w:hAnsiTheme="minorEastAsia" w:cstheme="minorEastAsia" w:hint="eastAsia"/>
                <w:kern w:val="0"/>
                <w:szCs w:val="21"/>
              </w:rPr>
              <w:t>钩口防磨保护</w:t>
            </w:r>
            <w:proofErr w:type="gramEnd"/>
            <w:r>
              <w:rPr>
                <w:rFonts w:asciiTheme="minorEastAsia" w:eastAsiaTheme="minorEastAsia" w:hAnsiTheme="minorEastAsia" w:cstheme="minorEastAsia" w:hint="eastAsia"/>
                <w:kern w:val="0"/>
                <w:szCs w:val="21"/>
              </w:rPr>
              <w:t>鞍座完整。</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szCs w:val="21"/>
              </w:rPr>
              <w:t>压力容器（及附件）未在有效检测周期性内使用或无检验合格证</w:t>
            </w:r>
          </w:p>
        </w:tc>
        <w:tc>
          <w:tcPr>
            <w:tcW w:w="2816" w:type="dxa"/>
          </w:tcPr>
          <w:p w:rsidR="002D329D" w:rsidRDefault="00850A58">
            <w:pPr>
              <w:widowControl/>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《压力容器安全技术监察规程</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1999.06.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01</w:t>
            </w:r>
          </w:p>
          <w:p w:rsidR="002D329D" w:rsidRDefault="002D329D">
            <w:pPr>
              <w:widowControl/>
              <w:jc w:val="left"/>
              <w:outlineLvl w:val="3"/>
              <w:rPr>
                <w:rFonts w:asciiTheme="minorEastAsia" w:eastAsiaTheme="minorEastAsia" w:hAnsiTheme="minorEastAsia" w:cstheme="minorEastAsia"/>
                <w:color w:val="000000"/>
                <w:szCs w:val="21"/>
              </w:rPr>
            </w:pPr>
          </w:p>
        </w:tc>
        <w:tc>
          <w:tcPr>
            <w:tcW w:w="5038" w:type="dxa"/>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防止压力容器事故的发生，</w:t>
            </w:r>
            <w:r>
              <w:rPr>
                <w:rFonts w:asciiTheme="minorEastAsia" w:eastAsiaTheme="minorEastAsia" w:hAnsiTheme="minorEastAsia" w:cstheme="minorEastAsia" w:hint="eastAsia"/>
                <w:kern w:val="0"/>
                <w:szCs w:val="21"/>
              </w:rPr>
              <w:t>压力容器（及附件）</w:t>
            </w:r>
            <w:r>
              <w:rPr>
                <w:rFonts w:asciiTheme="minorEastAsia" w:eastAsiaTheme="minorEastAsia" w:hAnsiTheme="minorEastAsia" w:cstheme="minorEastAsia" w:hint="eastAsia"/>
                <w:kern w:val="0"/>
                <w:szCs w:val="21"/>
              </w:rPr>
              <w:t>应</w:t>
            </w:r>
            <w:r>
              <w:rPr>
                <w:rFonts w:asciiTheme="minorEastAsia" w:eastAsiaTheme="minorEastAsia" w:hAnsiTheme="minorEastAsia" w:cstheme="minorEastAsia" w:hint="eastAsia"/>
                <w:kern w:val="0"/>
                <w:szCs w:val="21"/>
              </w:rPr>
              <w:t>在有效检测周期性内使用</w:t>
            </w:r>
            <w:r>
              <w:rPr>
                <w:rFonts w:asciiTheme="minorEastAsia" w:eastAsiaTheme="minorEastAsia" w:hAnsiTheme="minorEastAsia" w:cstheme="minorEastAsia" w:hint="eastAsia"/>
                <w:kern w:val="0"/>
                <w:szCs w:val="21"/>
              </w:rPr>
              <w:t>并拥有</w:t>
            </w:r>
            <w:r>
              <w:rPr>
                <w:rFonts w:asciiTheme="minorEastAsia" w:eastAsiaTheme="minorEastAsia" w:hAnsiTheme="minorEastAsia" w:cstheme="minorEastAsia" w:hint="eastAsia"/>
                <w:kern w:val="0"/>
                <w:szCs w:val="21"/>
              </w:rPr>
              <w:t>检验合格证</w:t>
            </w:r>
            <w:r>
              <w:rPr>
                <w:rFonts w:asciiTheme="minorEastAsia" w:eastAsiaTheme="minorEastAsia" w:hAnsiTheme="minorEastAsia" w:cstheme="minorEastAsia" w:hint="eastAsia"/>
                <w:kern w:val="0"/>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1.2</w:t>
            </w:r>
            <w:r>
              <w:rPr>
                <w:rFonts w:asciiTheme="minorEastAsia" w:eastAsiaTheme="minorEastAsia" w:hAnsiTheme="minorEastAsia" w:cstheme="minorEastAsia" w:hint="eastAsia"/>
                <w:color w:val="000000"/>
                <w:kern w:val="0"/>
                <w:szCs w:val="21"/>
              </w:rPr>
              <w:t>米以上的平台临边无防护措施；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《固定式钢梯及平台安全要求第</w:t>
            </w: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部分：工业防护栏杆及平台》</w:t>
            </w:r>
            <w:r>
              <w:rPr>
                <w:rFonts w:asciiTheme="minorEastAsia" w:eastAsiaTheme="minorEastAsia" w:hAnsiTheme="minorEastAsia" w:cstheme="minorEastAsia" w:hint="eastAsia"/>
                <w:szCs w:val="21"/>
              </w:rPr>
              <w:t>GB 4053.3-2009  4.1.1</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距下方相邻地板或地面</w:t>
            </w:r>
            <w:r>
              <w:rPr>
                <w:rFonts w:asciiTheme="minorEastAsia" w:eastAsiaTheme="minorEastAsia" w:hAnsiTheme="minorEastAsia" w:cstheme="minorEastAsia" w:hint="eastAsia"/>
                <w:kern w:val="0"/>
                <w:szCs w:val="21"/>
              </w:rPr>
              <w:t xml:space="preserve"> 1.2m </w:t>
            </w:r>
            <w:r>
              <w:rPr>
                <w:rFonts w:asciiTheme="minorEastAsia" w:eastAsiaTheme="minorEastAsia" w:hAnsiTheme="minorEastAsia" w:cstheme="minorEastAsia" w:hint="eastAsia"/>
                <w:kern w:val="0"/>
                <w:szCs w:val="21"/>
              </w:rPr>
              <w:t>及以上的平台、通道或工作面得所有敞开边缘应设置防护栏杆。</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bCs/>
                <w:color w:val="000000"/>
                <w:szCs w:val="21"/>
              </w:rPr>
              <w:t>金属切削机床存在不能满足安全防护的危险部分；</w:t>
            </w:r>
          </w:p>
        </w:tc>
        <w:tc>
          <w:tcPr>
            <w:tcW w:w="2816" w:type="dxa"/>
            <w:vAlign w:val="center"/>
          </w:tcPr>
          <w:p w:rsidR="002D329D" w:rsidRDefault="00850A58">
            <w:pPr>
              <w:widowControl/>
              <w:jc w:val="left"/>
              <w:outlineLvl w:val="3"/>
              <w:rPr>
                <w:rFonts w:asciiTheme="minorEastAsia" w:eastAsiaTheme="minorEastAsia" w:hAnsiTheme="minorEastAsia" w:cstheme="minorEastAsia"/>
                <w:bCs/>
                <w:color w:val="000000"/>
                <w:szCs w:val="21"/>
              </w:rPr>
            </w:pPr>
            <w:r>
              <w:rPr>
                <w:rFonts w:asciiTheme="minorEastAsia" w:eastAsiaTheme="minorEastAsia" w:hAnsiTheme="minorEastAsia" w:cstheme="minorEastAsia" w:hint="eastAsia"/>
                <w:bCs/>
                <w:color w:val="000000"/>
                <w:szCs w:val="21"/>
              </w:rPr>
              <w:t>《金属切削机床</w:t>
            </w:r>
            <w:r>
              <w:rPr>
                <w:rFonts w:asciiTheme="minorEastAsia" w:eastAsiaTheme="minorEastAsia" w:hAnsiTheme="minorEastAsia" w:cstheme="minorEastAsia" w:hint="eastAsia"/>
                <w:bCs/>
                <w:color w:val="000000"/>
                <w:szCs w:val="21"/>
              </w:rPr>
              <w:t xml:space="preserve">  </w:t>
            </w:r>
            <w:r>
              <w:rPr>
                <w:rFonts w:asciiTheme="minorEastAsia" w:eastAsiaTheme="minorEastAsia" w:hAnsiTheme="minorEastAsia" w:cstheme="minorEastAsia" w:hint="eastAsia"/>
                <w:bCs/>
                <w:color w:val="000000"/>
                <w:szCs w:val="21"/>
              </w:rPr>
              <w:t>安全防护通用技术条件》</w:t>
            </w:r>
          </w:p>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bCs/>
                <w:color w:val="000000"/>
                <w:szCs w:val="21"/>
              </w:rPr>
              <w:t>（</w:t>
            </w:r>
            <w:r>
              <w:rPr>
                <w:rFonts w:asciiTheme="minorEastAsia" w:eastAsiaTheme="minorEastAsia" w:hAnsiTheme="minorEastAsia" w:cstheme="minorEastAsia" w:hint="eastAsia"/>
                <w:bCs/>
                <w:color w:val="000000"/>
                <w:szCs w:val="21"/>
              </w:rPr>
              <w:t>GB 15760</w:t>
            </w:r>
            <w:r>
              <w:rPr>
                <w:rFonts w:asciiTheme="minorEastAsia" w:eastAsiaTheme="minorEastAsia" w:hAnsiTheme="minorEastAsia" w:cstheme="minorEastAsia" w:hint="eastAsia"/>
                <w:bCs/>
                <w:color w:val="000000"/>
                <w:szCs w:val="21"/>
              </w:rPr>
              <w:t>－</w:t>
            </w:r>
            <w:r>
              <w:rPr>
                <w:rFonts w:asciiTheme="minorEastAsia" w:eastAsiaTheme="minorEastAsia" w:hAnsiTheme="minorEastAsia" w:cstheme="minorEastAsia" w:hint="eastAsia"/>
                <w:bCs/>
                <w:color w:val="000000"/>
                <w:szCs w:val="21"/>
              </w:rPr>
              <w:t>2004</w:t>
            </w:r>
            <w:r>
              <w:rPr>
                <w:rFonts w:asciiTheme="minorEastAsia" w:eastAsiaTheme="minorEastAsia" w:hAnsiTheme="minorEastAsia" w:cstheme="minorEastAsia" w:hint="eastAsia"/>
                <w:bCs/>
                <w:color w:val="000000"/>
                <w:szCs w:val="21"/>
              </w:rPr>
              <w:t>）</w:t>
            </w:r>
            <w:proofErr w:type="gramStart"/>
            <w:r>
              <w:rPr>
                <w:rFonts w:asciiTheme="minorEastAsia" w:eastAsiaTheme="minorEastAsia" w:hAnsiTheme="minorEastAsia" w:cstheme="minorEastAsia" w:hint="eastAsia"/>
                <w:bCs/>
                <w:color w:val="000000"/>
                <w:szCs w:val="21"/>
              </w:rPr>
              <w:t>》</w:t>
            </w:r>
            <w:proofErr w:type="gramEnd"/>
            <w:r>
              <w:rPr>
                <w:rFonts w:asciiTheme="minorEastAsia" w:eastAsiaTheme="minorEastAsia" w:hAnsiTheme="minorEastAsia" w:cstheme="minorEastAsia" w:hint="eastAsia"/>
                <w:bCs/>
                <w:color w:val="000000"/>
                <w:szCs w:val="21"/>
              </w:rPr>
              <w:t>5.2</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机床的外形布局应确保具有足够的稳定性。使用机床时（按说明书规定的预定使用条件下），不应存在意外翻倒、跌落或移动的危险。由于机床的形状原因不能确保足够稳定性时，应在说明书中</w:t>
            </w:r>
            <w:r>
              <w:rPr>
                <w:rFonts w:asciiTheme="minorEastAsia" w:eastAsiaTheme="minorEastAsia" w:hAnsiTheme="minorEastAsia" w:cstheme="minorEastAsia" w:hint="eastAsia"/>
                <w:kern w:val="0"/>
                <w:szCs w:val="21"/>
              </w:rPr>
              <w:t>规</w:t>
            </w:r>
            <w:r>
              <w:rPr>
                <w:rFonts w:asciiTheme="minorEastAsia" w:eastAsiaTheme="minorEastAsia" w:hAnsiTheme="minorEastAsia" w:cstheme="minorEastAsia" w:hint="eastAsia"/>
                <w:kern w:val="0"/>
                <w:szCs w:val="21"/>
              </w:rPr>
              <w:t>定其固定措施。</w:t>
            </w:r>
            <w:r>
              <w:rPr>
                <w:rFonts w:asciiTheme="minorEastAsia" w:eastAsiaTheme="minorEastAsia" w:hAnsiTheme="minorEastAsia" w:cstheme="minorEastAsia" w:hint="eastAsia"/>
                <w:kern w:val="0"/>
                <w:szCs w:val="21"/>
              </w:rPr>
              <w:t> </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szCs w:val="21"/>
              </w:rPr>
              <w:t>易发生危险的部位没有安全标志；</w:t>
            </w:r>
          </w:p>
        </w:tc>
        <w:tc>
          <w:tcPr>
            <w:tcW w:w="2816" w:type="dxa"/>
            <w:vAlign w:val="center"/>
          </w:tcPr>
          <w:p w:rsidR="002D329D" w:rsidRDefault="00850A58">
            <w:pPr>
              <w:pStyle w:val="4"/>
              <w:keepNext w:val="0"/>
              <w:keepLines w:val="0"/>
              <w:widowControl/>
              <w:tabs>
                <w:tab w:val="left" w:pos="680"/>
              </w:tabs>
              <w:spacing w:before="0" w:after="0" w:line="240" w:lineRule="auto"/>
              <w:jc w:val="left"/>
              <w:rPr>
                <w:rFonts w:asciiTheme="minorEastAsia" w:eastAsiaTheme="minorEastAsia" w:hAnsiTheme="minorEastAsia" w:cstheme="minorEastAsia"/>
                <w:b w:val="0"/>
                <w:bCs/>
                <w:sz w:val="21"/>
                <w:szCs w:val="21"/>
              </w:rPr>
            </w:pPr>
            <w:r>
              <w:rPr>
                <w:rFonts w:asciiTheme="minorEastAsia" w:eastAsiaTheme="minorEastAsia" w:hAnsiTheme="minorEastAsia" w:cstheme="minorEastAsia" w:hint="eastAsia"/>
                <w:b w:val="0"/>
                <w:bCs/>
                <w:sz w:val="21"/>
                <w:szCs w:val="21"/>
              </w:rPr>
              <w:t>《生产设备安全卫生设计总则（</w:t>
            </w:r>
            <w:r>
              <w:rPr>
                <w:rFonts w:asciiTheme="minorEastAsia" w:eastAsiaTheme="minorEastAsia" w:hAnsiTheme="minorEastAsia" w:cstheme="minorEastAsia" w:hint="eastAsia"/>
                <w:b w:val="0"/>
                <w:bCs/>
                <w:sz w:val="21"/>
                <w:szCs w:val="21"/>
              </w:rPr>
              <w:t>GB 5083-1999</w:t>
            </w:r>
            <w:r>
              <w:rPr>
                <w:rFonts w:asciiTheme="minorEastAsia" w:eastAsiaTheme="minorEastAsia" w:hAnsiTheme="minorEastAsia" w:cstheme="minorEastAsia" w:hint="eastAsia"/>
                <w:b w:val="0"/>
                <w:bCs/>
                <w:sz w:val="21"/>
                <w:szCs w:val="21"/>
              </w:rPr>
              <w:t>）</w:t>
            </w:r>
            <w:r>
              <w:rPr>
                <w:rFonts w:asciiTheme="minorEastAsia" w:eastAsiaTheme="minorEastAsia" w:hAnsiTheme="minorEastAsia" w:cstheme="minorEastAsia" w:hint="eastAsia"/>
                <w:b w:val="0"/>
                <w:bCs/>
                <w:sz w:val="21"/>
                <w:szCs w:val="21"/>
              </w:rPr>
              <w:t xml:space="preserve"> </w:t>
            </w:r>
            <w:r>
              <w:rPr>
                <w:rFonts w:asciiTheme="minorEastAsia" w:eastAsiaTheme="minorEastAsia" w:hAnsiTheme="minorEastAsia" w:cstheme="minorEastAsia" w:hint="eastAsia"/>
                <w:b w:val="0"/>
                <w:bCs/>
                <w:sz w:val="21"/>
                <w:szCs w:val="21"/>
              </w:rPr>
              <w:t>》</w:t>
            </w:r>
            <w:r>
              <w:rPr>
                <w:rFonts w:asciiTheme="minorEastAsia" w:eastAsiaTheme="minorEastAsia" w:hAnsiTheme="minorEastAsia" w:cstheme="minorEastAsia" w:hint="eastAsia"/>
                <w:b w:val="0"/>
                <w:bCs/>
                <w:sz w:val="21"/>
                <w:szCs w:val="21"/>
              </w:rPr>
              <w:t xml:space="preserve"> 7.1</w:t>
            </w:r>
          </w:p>
        </w:tc>
        <w:tc>
          <w:tcPr>
            <w:tcW w:w="5038" w:type="dxa"/>
            <w:vAlign w:val="center"/>
          </w:tcPr>
          <w:p w:rsidR="002D329D" w:rsidRDefault="00850A58">
            <w:pPr>
              <w:pStyle w:val="4"/>
              <w:keepNext w:val="0"/>
              <w:keepLines w:val="0"/>
              <w:widowControl/>
              <w:tabs>
                <w:tab w:val="left" w:pos="680"/>
              </w:tabs>
              <w:spacing w:before="0" w:after="0" w:line="240" w:lineRule="auto"/>
              <w:jc w:val="left"/>
              <w:rPr>
                <w:rFonts w:asciiTheme="minorEastAsia" w:eastAsiaTheme="minorEastAsia" w:hAnsiTheme="minorEastAsia" w:cstheme="minorEastAsia"/>
                <w:b w:val="0"/>
                <w:kern w:val="0"/>
                <w:sz w:val="21"/>
                <w:szCs w:val="21"/>
              </w:rPr>
            </w:pPr>
            <w:r>
              <w:rPr>
                <w:rFonts w:asciiTheme="minorEastAsia" w:eastAsiaTheme="minorEastAsia" w:hAnsiTheme="minorEastAsia" w:cstheme="minorEastAsia" w:hint="eastAsia"/>
                <w:b w:val="0"/>
                <w:kern w:val="0"/>
                <w:sz w:val="21"/>
                <w:szCs w:val="21"/>
              </w:rPr>
              <w:t>生产设备易发生危险的部位必须有安全标志。安全标志的图形、符号、文字、颜色等均必须符合</w:t>
            </w:r>
            <w:r>
              <w:rPr>
                <w:rFonts w:asciiTheme="minorEastAsia" w:eastAsiaTheme="minorEastAsia" w:hAnsiTheme="minorEastAsia" w:cstheme="minorEastAsia" w:hint="eastAsia"/>
                <w:b w:val="0"/>
                <w:kern w:val="0"/>
                <w:sz w:val="21"/>
                <w:szCs w:val="21"/>
              </w:rPr>
              <w:t>GB2893</w:t>
            </w:r>
            <w:r>
              <w:rPr>
                <w:rFonts w:asciiTheme="minorEastAsia" w:eastAsiaTheme="minorEastAsia" w:hAnsiTheme="minorEastAsia" w:cstheme="minorEastAsia" w:hint="eastAsia"/>
                <w:b w:val="0"/>
                <w:kern w:val="0"/>
                <w:sz w:val="21"/>
                <w:szCs w:val="21"/>
              </w:rPr>
              <w:t>、</w:t>
            </w:r>
            <w:r>
              <w:rPr>
                <w:rFonts w:asciiTheme="minorEastAsia" w:eastAsiaTheme="minorEastAsia" w:hAnsiTheme="minorEastAsia" w:cstheme="minorEastAsia" w:hint="eastAsia"/>
                <w:b w:val="0"/>
                <w:kern w:val="0"/>
                <w:sz w:val="21"/>
                <w:szCs w:val="21"/>
              </w:rPr>
              <w:t>GB2894</w:t>
            </w:r>
            <w:r>
              <w:rPr>
                <w:rFonts w:asciiTheme="minorEastAsia" w:eastAsiaTheme="minorEastAsia" w:hAnsiTheme="minorEastAsia" w:cstheme="minorEastAsia" w:hint="eastAsia"/>
                <w:b w:val="0"/>
                <w:kern w:val="0"/>
                <w:sz w:val="21"/>
                <w:szCs w:val="21"/>
              </w:rPr>
              <w:t>、</w:t>
            </w:r>
            <w:r>
              <w:rPr>
                <w:rFonts w:asciiTheme="minorEastAsia" w:eastAsiaTheme="minorEastAsia" w:hAnsiTheme="minorEastAsia" w:cstheme="minorEastAsia" w:hint="eastAsia"/>
                <w:b w:val="0"/>
                <w:kern w:val="0"/>
                <w:sz w:val="21"/>
                <w:szCs w:val="21"/>
              </w:rPr>
              <w:t>GB6527.2</w:t>
            </w:r>
            <w:r>
              <w:rPr>
                <w:rFonts w:asciiTheme="minorEastAsia" w:eastAsiaTheme="minorEastAsia" w:hAnsiTheme="minorEastAsia" w:cstheme="minorEastAsia" w:hint="eastAsia"/>
                <w:b w:val="0"/>
                <w:kern w:val="0"/>
                <w:sz w:val="21"/>
                <w:szCs w:val="21"/>
              </w:rPr>
              <w:t>、</w:t>
            </w:r>
            <w:r>
              <w:rPr>
                <w:rFonts w:asciiTheme="minorEastAsia" w:eastAsiaTheme="minorEastAsia" w:hAnsiTheme="minorEastAsia" w:cstheme="minorEastAsia" w:hint="eastAsia"/>
                <w:b w:val="0"/>
                <w:kern w:val="0"/>
                <w:sz w:val="21"/>
                <w:szCs w:val="21"/>
              </w:rPr>
              <w:t>GB15052</w:t>
            </w:r>
            <w:r>
              <w:rPr>
                <w:rFonts w:asciiTheme="minorEastAsia" w:eastAsiaTheme="minorEastAsia" w:hAnsiTheme="minorEastAsia" w:cstheme="minorEastAsia" w:hint="eastAsia"/>
                <w:b w:val="0"/>
                <w:kern w:val="0"/>
                <w:sz w:val="21"/>
                <w:szCs w:val="21"/>
              </w:rPr>
              <w:t>等标准规定。</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widowControl/>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设备无安全操作规程；</w:t>
            </w:r>
          </w:p>
        </w:tc>
        <w:tc>
          <w:tcPr>
            <w:tcW w:w="2816" w:type="dxa"/>
            <w:vAlign w:val="center"/>
          </w:tcPr>
          <w:p w:rsidR="002D329D" w:rsidRDefault="00850A58">
            <w:pPr>
              <w:pStyle w:val="4"/>
              <w:keepNext w:val="0"/>
              <w:keepLines w:val="0"/>
              <w:widowControl/>
              <w:tabs>
                <w:tab w:val="left" w:pos="680"/>
              </w:tabs>
              <w:spacing w:before="0" w:after="0" w:line="240" w:lineRule="auto"/>
              <w:jc w:val="left"/>
              <w:rPr>
                <w:rFonts w:asciiTheme="minorEastAsia" w:eastAsiaTheme="minorEastAsia" w:hAnsiTheme="minorEastAsia" w:cstheme="minorEastAsia"/>
                <w:b w:val="0"/>
                <w:bCs/>
                <w:sz w:val="21"/>
                <w:szCs w:val="21"/>
              </w:rPr>
            </w:pPr>
            <w:r>
              <w:rPr>
                <w:rFonts w:asciiTheme="minorEastAsia" w:eastAsiaTheme="minorEastAsia" w:hAnsiTheme="minorEastAsia" w:cstheme="minorEastAsia" w:hint="eastAsia"/>
                <w:b w:val="0"/>
                <w:bCs/>
                <w:sz w:val="21"/>
                <w:szCs w:val="21"/>
              </w:rPr>
              <w:t>《</w:t>
            </w:r>
            <w:r>
              <w:rPr>
                <w:rFonts w:asciiTheme="minorEastAsia" w:eastAsiaTheme="minorEastAsia" w:hAnsiTheme="minorEastAsia" w:cstheme="minorEastAsia" w:hint="eastAsia"/>
                <w:b w:val="0"/>
                <w:bCs/>
                <w:color w:val="000000"/>
                <w:kern w:val="0"/>
                <w:sz w:val="21"/>
                <w:szCs w:val="21"/>
              </w:rPr>
              <w:t>中华人民共和国安全生产法</w:t>
            </w:r>
            <w:r>
              <w:rPr>
                <w:rFonts w:asciiTheme="minorEastAsia" w:eastAsiaTheme="minorEastAsia" w:hAnsiTheme="minorEastAsia" w:cstheme="minorEastAsia" w:hint="eastAsia"/>
                <w:b w:val="0"/>
                <w:bCs/>
                <w:sz w:val="21"/>
                <w:szCs w:val="21"/>
              </w:rPr>
              <w:t>》</w:t>
            </w:r>
            <w:r>
              <w:rPr>
                <w:rFonts w:asciiTheme="minorEastAsia" w:eastAsiaTheme="minorEastAsia" w:hAnsiTheme="minorEastAsia" w:cstheme="minorEastAsia" w:hint="eastAsia"/>
                <w:b w:val="0"/>
                <w:bCs/>
                <w:color w:val="000000"/>
                <w:kern w:val="0"/>
                <w:sz w:val="21"/>
                <w:szCs w:val="21"/>
              </w:rPr>
              <w:t>第</w:t>
            </w:r>
            <w:r>
              <w:rPr>
                <w:rFonts w:asciiTheme="minorEastAsia" w:eastAsiaTheme="minorEastAsia" w:hAnsiTheme="minorEastAsia" w:cstheme="minorEastAsia" w:hint="eastAsia"/>
                <w:b w:val="0"/>
                <w:bCs/>
                <w:color w:val="FF0000"/>
                <w:kern w:val="0"/>
                <w:sz w:val="21"/>
                <w:szCs w:val="21"/>
              </w:rPr>
              <w:t>三十</w:t>
            </w:r>
            <w:r>
              <w:rPr>
                <w:rFonts w:asciiTheme="minorEastAsia" w:eastAsiaTheme="minorEastAsia" w:hAnsiTheme="minorEastAsia" w:cstheme="minorEastAsia" w:hint="eastAsia"/>
                <w:b w:val="0"/>
                <w:bCs/>
                <w:color w:val="FF0000"/>
                <w:kern w:val="0"/>
                <w:sz w:val="21"/>
                <w:szCs w:val="21"/>
              </w:rPr>
              <w:t>三</w:t>
            </w:r>
            <w:r>
              <w:rPr>
                <w:rFonts w:asciiTheme="minorEastAsia" w:eastAsiaTheme="minorEastAsia" w:hAnsiTheme="minorEastAsia" w:cstheme="minorEastAsia" w:hint="eastAsia"/>
                <w:b w:val="0"/>
                <w:bCs/>
                <w:color w:val="000000"/>
                <w:kern w:val="0"/>
                <w:sz w:val="21"/>
                <w:szCs w:val="21"/>
              </w:rPr>
              <w:t>条</w:t>
            </w:r>
          </w:p>
        </w:tc>
        <w:tc>
          <w:tcPr>
            <w:tcW w:w="5038" w:type="dxa"/>
            <w:vAlign w:val="center"/>
          </w:tcPr>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安全设备的设计、制造、安装、使用、检测、维修、改造和报废，应当符合国家标准或者行业标准。</w:t>
            </w:r>
          </w:p>
          <w:p w:rsidR="002D329D" w:rsidRDefault="00850A58">
            <w:pPr>
              <w:widowControl/>
              <w:jc w:val="left"/>
              <w:outlineLvl w:val="3"/>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生产经营单位必须对安全设备进行经常性维护、保养，并定期检测，保证正常运转。维护、保养、检测应当作好记录，并由有关人员签字。</w:t>
            </w:r>
          </w:p>
        </w:tc>
      </w:tr>
      <w:tr w:rsidR="002D329D">
        <w:trPr>
          <w:trHeight w:val="604"/>
          <w:tblHeader/>
        </w:trPr>
        <w:tc>
          <w:tcPr>
            <w:tcW w:w="10953" w:type="dxa"/>
            <w:gridSpan w:val="4"/>
            <w:vAlign w:val="center"/>
          </w:tcPr>
          <w:p w:rsidR="002D329D" w:rsidRDefault="00850A58">
            <w:pPr>
              <w:jc w:val="cente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
                <w:szCs w:val="21"/>
              </w:rPr>
              <w:t>五、消防安全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b/>
                <w:szCs w:val="21"/>
              </w:rPr>
            </w:pPr>
            <w:r>
              <w:rPr>
                <w:rFonts w:asciiTheme="minorEastAsia" w:eastAsiaTheme="minorEastAsia" w:hAnsiTheme="minorEastAsia" w:cstheme="minorEastAsia" w:hint="eastAsia"/>
                <w:color w:val="000000"/>
                <w:szCs w:val="21"/>
              </w:rPr>
              <w:t>宿舍与生产厂房设在同一建筑物；</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FF0000"/>
                <w:szCs w:val="21"/>
              </w:rPr>
              <w:t>GB 50016</w:t>
            </w:r>
            <w:r>
              <w:rPr>
                <w:rFonts w:asciiTheme="minorEastAsia" w:eastAsiaTheme="minorEastAsia" w:hAnsiTheme="minorEastAsia" w:cstheme="minorEastAsia" w:hint="eastAsia"/>
                <w:color w:val="FF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FF0000"/>
                <w:szCs w:val="21"/>
              </w:rPr>
              <w:t xml:space="preserve">   3.3.</w:t>
            </w:r>
            <w:r>
              <w:rPr>
                <w:rFonts w:asciiTheme="minorEastAsia" w:eastAsiaTheme="minorEastAsia" w:hAnsiTheme="minorEastAsia" w:cstheme="minorEastAsia" w:hint="eastAsia"/>
                <w:color w:val="FF0000"/>
                <w:szCs w:val="21"/>
              </w:rPr>
              <w:t>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FF0000"/>
                <w:szCs w:val="21"/>
              </w:rPr>
              <w:t>员工宿舍严禁设置在厂房内。</w:t>
            </w:r>
            <w:r>
              <w:rPr>
                <w:rFonts w:asciiTheme="minorEastAsia" w:eastAsiaTheme="minorEastAsia" w:hAnsiTheme="minorEastAsia" w:cstheme="minorEastAsia" w:hint="eastAsia"/>
                <w:color w:val="FF0000"/>
                <w:szCs w:val="21"/>
              </w:rPr>
              <w:t xml:space="preserve"> </w:t>
            </w:r>
            <w:r>
              <w:rPr>
                <w:rFonts w:asciiTheme="minorEastAsia" w:eastAsiaTheme="minorEastAsia" w:hAnsiTheme="minorEastAsia" w:cstheme="minorEastAsia" w:hint="eastAsia"/>
                <w:color w:val="FF0000"/>
                <w:szCs w:val="21"/>
              </w:rPr>
              <w:t>办公室、休息室等不应设置在甲乙类厂房内</w:t>
            </w:r>
            <w:r>
              <w:rPr>
                <w:rFonts w:asciiTheme="minorEastAsia" w:eastAsiaTheme="minorEastAsia" w:hAnsiTheme="minorEastAsia" w:cstheme="minorEastAsia" w:hint="eastAsia"/>
                <w:color w:val="000000"/>
                <w:szCs w:val="21"/>
              </w:rPr>
              <w:t>，确需贴邻本厂房时，其耐火等级不应低</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于</w:t>
            </w:r>
            <w:r>
              <w:rPr>
                <w:rFonts w:asciiTheme="minorEastAsia" w:eastAsiaTheme="minorEastAsia" w:hAnsiTheme="minorEastAsia" w:cstheme="minorEastAsia" w:hint="eastAsia"/>
                <w:color w:val="000000"/>
                <w:szCs w:val="21"/>
              </w:rPr>
              <w:t xml:space="preserve"> 2 </w:t>
            </w:r>
            <w:r>
              <w:rPr>
                <w:rFonts w:asciiTheme="minorEastAsia" w:eastAsiaTheme="minorEastAsia" w:hAnsiTheme="minorEastAsia" w:cstheme="minorEastAsia" w:hint="eastAsia"/>
                <w:color w:val="000000"/>
                <w:szCs w:val="21"/>
              </w:rPr>
              <w:t>级，并应采用耐火极限不低于</w:t>
            </w:r>
            <w:r>
              <w:rPr>
                <w:rFonts w:asciiTheme="minorEastAsia" w:eastAsiaTheme="minorEastAsia" w:hAnsiTheme="minorEastAsia" w:cstheme="minorEastAsia" w:hint="eastAsia"/>
                <w:color w:val="000000"/>
                <w:szCs w:val="21"/>
              </w:rPr>
              <w:t xml:space="preserve"> 3.00h </w:t>
            </w:r>
            <w:r>
              <w:rPr>
                <w:rFonts w:asciiTheme="minorEastAsia" w:eastAsiaTheme="minorEastAsia" w:hAnsiTheme="minorEastAsia" w:cstheme="minorEastAsia" w:hint="eastAsia"/>
                <w:color w:val="000000"/>
                <w:szCs w:val="21"/>
              </w:rPr>
              <w:t>的防爆墙与厂房分隔，且应设置独立的安全出口。办公室、休息室设置在丙类厂房内时，应采用耐火极限不低于</w:t>
            </w:r>
            <w:r>
              <w:rPr>
                <w:rFonts w:asciiTheme="minorEastAsia" w:eastAsiaTheme="minorEastAsia" w:hAnsiTheme="minorEastAsia" w:cstheme="minorEastAsia" w:hint="eastAsia"/>
                <w:color w:val="000000"/>
                <w:szCs w:val="21"/>
              </w:rPr>
              <w:t xml:space="preserve"> 2.50h </w:t>
            </w:r>
            <w:r>
              <w:rPr>
                <w:rFonts w:asciiTheme="minorEastAsia" w:eastAsiaTheme="minorEastAsia" w:hAnsiTheme="minorEastAsia" w:cstheme="minorEastAsia" w:hint="eastAsia"/>
                <w:color w:val="000000"/>
                <w:szCs w:val="21"/>
              </w:rPr>
              <w:t>的防火隔墙和</w:t>
            </w:r>
            <w:r>
              <w:rPr>
                <w:rFonts w:asciiTheme="minorEastAsia" w:eastAsiaTheme="minorEastAsia" w:hAnsiTheme="minorEastAsia" w:cstheme="minorEastAsia" w:hint="eastAsia"/>
                <w:color w:val="000000"/>
                <w:szCs w:val="21"/>
              </w:rPr>
              <w:t xml:space="preserve"> 1.00h </w:t>
            </w:r>
            <w:r>
              <w:rPr>
                <w:rFonts w:asciiTheme="minorEastAsia" w:eastAsiaTheme="minorEastAsia" w:hAnsiTheme="minorEastAsia" w:cstheme="minorEastAsia" w:hint="eastAsia"/>
                <w:color w:val="000000"/>
                <w:szCs w:val="21"/>
              </w:rPr>
              <w:t>的楼板与其他部位分隔，并应至少设置一个独立的安全出口。如</w:t>
            </w:r>
            <w:r>
              <w:rPr>
                <w:rFonts w:asciiTheme="minorEastAsia" w:eastAsiaTheme="minorEastAsia" w:hAnsiTheme="minorEastAsia" w:cstheme="minorEastAsia" w:hint="eastAsia"/>
                <w:color w:val="FF0000"/>
                <w:szCs w:val="21"/>
              </w:rPr>
              <w:t>隔墙上</w:t>
            </w:r>
            <w:proofErr w:type="gramStart"/>
            <w:r>
              <w:rPr>
                <w:rFonts w:asciiTheme="minorEastAsia" w:eastAsiaTheme="minorEastAsia" w:hAnsiTheme="minorEastAsia" w:cstheme="minorEastAsia" w:hint="eastAsia"/>
                <w:color w:val="FF0000"/>
                <w:szCs w:val="21"/>
              </w:rPr>
              <w:t>需开始</w:t>
            </w:r>
            <w:proofErr w:type="gramEnd"/>
            <w:r>
              <w:rPr>
                <w:rFonts w:asciiTheme="minorEastAsia" w:eastAsiaTheme="minorEastAsia" w:hAnsiTheme="minorEastAsia" w:cstheme="minorEastAsia" w:hint="eastAsia"/>
                <w:color w:val="FF0000"/>
                <w:szCs w:val="21"/>
              </w:rPr>
              <w:t>相互连通的门时，应采用乙级防火门</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住宿与储存、生产、经营合用一个场所；</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《住宿与生产储存经营合用场所消防安全技术要求</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GA703-2007   4.1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合用场所不应设置在下列建筑内：</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有甲、乙类火灾危险性的生产、储存、经营的建筑；</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建筑耐火等级为三级及三级以下的建筑；</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厂房和仓库；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建筑面积大于</w:t>
            </w:r>
            <w:r>
              <w:rPr>
                <w:rFonts w:asciiTheme="minorEastAsia" w:eastAsiaTheme="minorEastAsia" w:hAnsiTheme="minorEastAsia" w:cstheme="minorEastAsia" w:hint="eastAsia"/>
                <w:color w:val="000000"/>
                <w:szCs w:val="21"/>
              </w:rPr>
              <w:t>2500</w:t>
            </w:r>
            <w:r>
              <w:rPr>
                <w:rFonts w:asciiTheme="minorEastAsia" w:eastAsiaTheme="minorEastAsia" w:hAnsiTheme="minorEastAsia" w:cstheme="minorEastAsia" w:hint="eastAsia"/>
                <w:color w:val="000000"/>
                <w:szCs w:val="21"/>
              </w:rPr>
              <w:t>²的商场市场等公共建筑；</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e)</w:t>
            </w:r>
            <w:r>
              <w:rPr>
                <w:rFonts w:asciiTheme="minorEastAsia" w:eastAsiaTheme="minorEastAsia" w:hAnsiTheme="minorEastAsia" w:cstheme="minorEastAsia" w:hint="eastAsia"/>
                <w:color w:val="000000"/>
                <w:szCs w:val="21"/>
              </w:rPr>
              <w:t>地下建筑。</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生产与原料</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成品储存设在同一场所，且未采取防火分隔措施；（无实体墙分隔）</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000000"/>
                <w:szCs w:val="21"/>
              </w:rPr>
              <w:t xml:space="preserve">  3.3.10</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当建筑功能以仓储为主或建筑难以区分主要功能时，应按本规范有关仓库的规定确定，</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但当分拣等作业区采用防火墙与存储区完全分隔时，作业区和存储区的防火要求可封闭</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按本规范有关厂房和仓库的规定确定。其中，当分拣等作业区采用防火墙与存储区完全分隔</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且符合下列条件时，</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除自动化控制的丙类高架仓库外，储存区的防火分区</w:t>
            </w:r>
            <w:r>
              <w:rPr>
                <w:rFonts w:asciiTheme="minorEastAsia" w:eastAsiaTheme="minorEastAsia" w:hAnsiTheme="minorEastAsia" w:cstheme="minorEastAsia" w:hint="eastAsia"/>
                <w:color w:val="000000"/>
                <w:szCs w:val="21"/>
              </w:rPr>
              <w:t>最大允许建筑面积</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和储存区部分建筑的最大允许占地面积</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可按本规范表</w:t>
            </w:r>
            <w:r>
              <w:rPr>
                <w:rFonts w:asciiTheme="minorEastAsia" w:eastAsiaTheme="minorEastAsia" w:hAnsiTheme="minorEastAsia" w:cstheme="minorEastAsia" w:hint="eastAsia"/>
                <w:color w:val="000000"/>
                <w:szCs w:val="21"/>
              </w:rPr>
              <w:t xml:space="preserve"> 3.3.2</w:t>
            </w:r>
            <w:r>
              <w:rPr>
                <w:rFonts w:asciiTheme="minorEastAsia" w:eastAsiaTheme="minorEastAsia" w:hAnsiTheme="minorEastAsia" w:cstheme="minorEastAsia" w:hint="eastAsia"/>
                <w:color w:val="000000"/>
                <w:szCs w:val="21"/>
              </w:rPr>
              <w:t>（不含注）的规定增加</w:t>
            </w:r>
            <w:r>
              <w:rPr>
                <w:rFonts w:asciiTheme="minorEastAsia" w:eastAsiaTheme="minorEastAsia" w:hAnsiTheme="minorEastAsia" w:cstheme="minorEastAsia" w:hint="eastAsia"/>
                <w:color w:val="000000"/>
                <w:szCs w:val="21"/>
              </w:rPr>
              <w:t xml:space="preserve"> 3.0 </w:t>
            </w:r>
            <w:proofErr w:type="gramStart"/>
            <w:r>
              <w:rPr>
                <w:rFonts w:asciiTheme="minorEastAsia" w:eastAsiaTheme="minorEastAsia" w:hAnsiTheme="minorEastAsia" w:cstheme="minorEastAsia" w:hint="eastAsia"/>
                <w:color w:val="000000"/>
                <w:szCs w:val="21"/>
              </w:rPr>
              <w:t>倍</w:t>
            </w:r>
            <w:proofErr w:type="gramEnd"/>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仓库内设置员工宿舍；（办公室、休息室）</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FF0000"/>
                <w:szCs w:val="21"/>
              </w:rPr>
              <w:t>3.3.</w:t>
            </w:r>
            <w:r>
              <w:rPr>
                <w:rFonts w:asciiTheme="minorEastAsia" w:eastAsiaTheme="minorEastAsia" w:hAnsiTheme="minorEastAsia" w:cstheme="minorEastAsia" w:hint="eastAsia"/>
                <w:color w:val="FF0000"/>
                <w:szCs w:val="21"/>
              </w:rPr>
              <w:t>9</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员工宿舍严禁设置在仓库内。</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办公室、休息室等严禁设置在甲乙类仓库内，且不应贴邻。办公室、休息室设置在</w:t>
            </w:r>
            <w:proofErr w:type="gramStart"/>
            <w:r>
              <w:rPr>
                <w:rFonts w:asciiTheme="minorEastAsia" w:eastAsiaTheme="minorEastAsia" w:hAnsiTheme="minorEastAsia" w:cstheme="minorEastAsia" w:hint="eastAsia"/>
                <w:color w:val="000000"/>
                <w:szCs w:val="21"/>
              </w:rPr>
              <w:t>丙丁类仓库</w:t>
            </w:r>
            <w:proofErr w:type="gramEnd"/>
            <w:r>
              <w:rPr>
                <w:rFonts w:asciiTheme="minorEastAsia" w:eastAsiaTheme="minorEastAsia" w:hAnsiTheme="minorEastAsia" w:cstheme="minorEastAsia" w:hint="eastAsia"/>
                <w:color w:val="000000"/>
                <w:szCs w:val="21"/>
              </w:rPr>
              <w:t>内时，应采用耐火极限不低于</w:t>
            </w:r>
            <w:r>
              <w:rPr>
                <w:rFonts w:asciiTheme="minorEastAsia" w:eastAsiaTheme="minorEastAsia" w:hAnsiTheme="minorEastAsia" w:cstheme="minorEastAsia" w:hint="eastAsia"/>
                <w:color w:val="000000"/>
                <w:szCs w:val="21"/>
              </w:rPr>
              <w:t xml:space="preserve"> 2.50h </w:t>
            </w:r>
            <w:r>
              <w:rPr>
                <w:rFonts w:asciiTheme="minorEastAsia" w:eastAsiaTheme="minorEastAsia" w:hAnsiTheme="minorEastAsia" w:cstheme="minorEastAsia" w:hint="eastAsia"/>
                <w:color w:val="000000"/>
                <w:szCs w:val="21"/>
              </w:rPr>
              <w:t>的防火隔墙和</w:t>
            </w:r>
            <w:r>
              <w:rPr>
                <w:rFonts w:asciiTheme="minorEastAsia" w:eastAsiaTheme="minorEastAsia" w:hAnsiTheme="minorEastAsia" w:cstheme="minorEastAsia" w:hint="eastAsia"/>
                <w:color w:val="000000"/>
                <w:szCs w:val="21"/>
              </w:rPr>
              <w:t xml:space="preserve"> 1.00h </w:t>
            </w:r>
            <w:r>
              <w:rPr>
                <w:rFonts w:asciiTheme="minorEastAsia" w:eastAsiaTheme="minorEastAsia" w:hAnsiTheme="minorEastAsia" w:cstheme="minorEastAsia" w:hint="eastAsia"/>
                <w:color w:val="000000"/>
                <w:szCs w:val="21"/>
              </w:rPr>
              <w:t>的楼板和仓库其他部位分隔，并应设置独立的安全出口，隔墙上需开设相互连通的门</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时，应采用乙级防火门。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车间、仓库内设置职工集体宿舍；</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《人员密集场所消防安全管理》</w:t>
            </w:r>
            <w:r>
              <w:rPr>
                <w:rFonts w:asciiTheme="minorEastAsia" w:eastAsiaTheme="minorEastAsia" w:hAnsiTheme="minorEastAsia" w:cstheme="minorEastAsia" w:hint="eastAsia"/>
                <w:color w:val="000000"/>
                <w:szCs w:val="21"/>
              </w:rPr>
              <w:t xml:space="preserve"> GA 654-2006   7.1.5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设有生产车间、仓库的建筑内，严禁设置员工集体宿舍。</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厂房搭建违章建筑，占用防火间距及消防通道；</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《人员密集场所消防安全管理</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GA 654-2006   7.1.2</w:t>
            </w:r>
            <w:r>
              <w:rPr>
                <w:rFonts w:asciiTheme="minorEastAsia" w:eastAsiaTheme="minorEastAsia" w:hAnsiTheme="minorEastAsia" w:cstheme="minorEastAsia" w:hint="eastAsia"/>
                <w:color w:val="000000"/>
                <w:szCs w:val="21"/>
              </w:rPr>
              <w:t xml:space="preserve">　</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建筑四周不得搭建违章建筑，不得占用防火间距、消防通道、举高消防车作业场地，不得设置影响消防扑救或遮挡排烟窗（口）的架空管线、广告牌等障碍物。</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职工宿舍内设置炉灶加工饮食或乱拉接电线；</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《人员密集场所消防安全管理》</w:t>
            </w:r>
            <w:r>
              <w:rPr>
                <w:rFonts w:asciiTheme="minorEastAsia" w:eastAsiaTheme="minorEastAsia" w:hAnsiTheme="minorEastAsia" w:cstheme="minorEastAsia" w:hint="eastAsia"/>
                <w:color w:val="000000"/>
                <w:szCs w:val="21"/>
              </w:rPr>
              <w:t xml:space="preserve"> GA </w:t>
            </w:r>
            <w:r>
              <w:rPr>
                <w:rFonts w:asciiTheme="minorEastAsia" w:eastAsiaTheme="minorEastAsia" w:hAnsiTheme="minorEastAsia" w:cstheme="minorEastAsia" w:hint="eastAsia"/>
                <w:color w:val="000000"/>
                <w:szCs w:val="21"/>
              </w:rPr>
              <w:t>654-2006   8.8.5</w:t>
            </w:r>
            <w:r>
              <w:rPr>
                <w:rFonts w:asciiTheme="minorEastAsia" w:eastAsiaTheme="minorEastAsia" w:hAnsiTheme="minorEastAsia" w:cstheme="minorEastAsia" w:hint="eastAsia"/>
                <w:color w:val="000000"/>
                <w:szCs w:val="21"/>
              </w:rPr>
              <w:t xml:space="preserve">　</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生产加工车间、员工集体宿舍不应擅自拉接电气线路、设置炉灶。</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仓库货物堆放“五距”不符合要求；</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18</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库存物品应当分类、分垛储存，每垛占地面积不宜大于一百平方米，</w:t>
            </w:r>
            <w:proofErr w:type="gramStart"/>
            <w:r>
              <w:rPr>
                <w:rFonts w:asciiTheme="minorEastAsia" w:eastAsiaTheme="minorEastAsia" w:hAnsiTheme="minorEastAsia" w:cstheme="minorEastAsia" w:hint="eastAsia"/>
                <w:color w:val="FF0000"/>
                <w:kern w:val="2"/>
                <w:sz w:val="21"/>
                <w:szCs w:val="21"/>
              </w:rPr>
              <w:t>垛与垛</w:t>
            </w:r>
            <w:proofErr w:type="gramEnd"/>
            <w:r>
              <w:rPr>
                <w:rFonts w:asciiTheme="minorEastAsia" w:eastAsiaTheme="minorEastAsia" w:hAnsiTheme="minorEastAsia" w:cstheme="minorEastAsia" w:hint="eastAsia"/>
                <w:color w:val="FF0000"/>
                <w:kern w:val="2"/>
                <w:sz w:val="21"/>
                <w:szCs w:val="21"/>
              </w:rPr>
              <w:t>间距不小于一米，</w:t>
            </w:r>
            <w:proofErr w:type="gramStart"/>
            <w:r>
              <w:rPr>
                <w:rFonts w:asciiTheme="minorEastAsia" w:eastAsiaTheme="minorEastAsia" w:hAnsiTheme="minorEastAsia" w:cstheme="minorEastAsia" w:hint="eastAsia"/>
                <w:color w:val="FF0000"/>
                <w:kern w:val="2"/>
                <w:sz w:val="21"/>
                <w:szCs w:val="21"/>
              </w:rPr>
              <w:t>垛与墙</w:t>
            </w:r>
            <w:proofErr w:type="gramEnd"/>
            <w:r>
              <w:rPr>
                <w:rFonts w:asciiTheme="minorEastAsia" w:eastAsiaTheme="minorEastAsia" w:hAnsiTheme="minorEastAsia" w:cstheme="minorEastAsia" w:hint="eastAsia"/>
                <w:color w:val="FF0000"/>
                <w:kern w:val="2"/>
                <w:sz w:val="21"/>
                <w:szCs w:val="21"/>
              </w:rPr>
              <w:t>间距不小于零点五米，</w:t>
            </w:r>
            <w:proofErr w:type="gramStart"/>
            <w:r>
              <w:rPr>
                <w:rFonts w:asciiTheme="minorEastAsia" w:eastAsiaTheme="minorEastAsia" w:hAnsiTheme="minorEastAsia" w:cstheme="minorEastAsia" w:hint="eastAsia"/>
                <w:color w:val="FF0000"/>
                <w:kern w:val="2"/>
                <w:sz w:val="21"/>
                <w:szCs w:val="21"/>
              </w:rPr>
              <w:t>垛与梁</w:t>
            </w:r>
            <w:proofErr w:type="gramEnd"/>
            <w:r>
              <w:rPr>
                <w:rFonts w:asciiTheme="minorEastAsia" w:eastAsiaTheme="minorEastAsia" w:hAnsiTheme="minorEastAsia" w:cstheme="minorEastAsia" w:hint="eastAsia"/>
                <w:color w:val="FF0000"/>
                <w:kern w:val="2"/>
                <w:sz w:val="21"/>
                <w:szCs w:val="21"/>
              </w:rPr>
              <w:t>、柱间距不小于零点三米</w:t>
            </w:r>
            <w:r>
              <w:rPr>
                <w:rFonts w:asciiTheme="minorEastAsia" w:eastAsiaTheme="minorEastAsia" w:hAnsiTheme="minorEastAsia" w:cstheme="minorEastAsia" w:hint="eastAsia"/>
                <w:color w:val="000000"/>
                <w:kern w:val="2"/>
                <w:sz w:val="21"/>
                <w:szCs w:val="21"/>
              </w:rPr>
              <w:t>，主要通道的宽度不小于二米。</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丙类固体物品仓库使用高温照明灯具；</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38</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sz w:val="21"/>
                <w:szCs w:val="21"/>
              </w:rPr>
              <w:t>储存丙类固体物品的库房，不准使用碘钨灯和超过六十瓦以上的白炽灯等高温照明灯具。当使用日光灯等低温照明灯具和其他防燃型照明灯具时，应当对镇流器采取隔热、散热等防火保护措施，确保安全。</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库房灯下堆放货物；</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39</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库房内不准设置移动式照明灯具。照明灯具下方不准堆放物品，其垂直下方与储存物品水平间距离不得小于零点五米。</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库房内违章进行动火作业；</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47</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库房内严禁使用明火。库房外动用明火作业时，必须办理动火证，经仓库或单位防火负责人批准，并采取严格的安全措施。动火证应当注明动火地点、时间、动火人、现场监护人、批准人和防火措施等内容。</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在仓库周边燃放烟花爆竹；</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库区以及周围五十米内，严禁燃放烟花爆竹。</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露天存放物品未分类分堆，及留出防火间距；</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《仓库防火安全管理规则》</w:t>
            </w:r>
            <w:r>
              <w:rPr>
                <w:rFonts w:asciiTheme="minorEastAsia" w:eastAsiaTheme="minorEastAsia" w:hAnsiTheme="minorEastAsia" w:cstheme="minorEastAsia" w:hint="eastAsia"/>
                <w:color w:val="000000"/>
                <w:szCs w:val="21"/>
              </w:rPr>
              <w:t xml:space="preserve">  </w:t>
            </w:r>
            <w:proofErr w:type="gramStart"/>
            <w:r>
              <w:rPr>
                <w:rFonts w:asciiTheme="minorEastAsia" w:eastAsiaTheme="minorEastAsia" w:hAnsiTheme="minorEastAsia" w:cstheme="minorEastAsia" w:hint="eastAsia"/>
                <w:color w:val="000000"/>
                <w:szCs w:val="21"/>
              </w:rPr>
              <w:t>公安部令第</w:t>
            </w:r>
            <w:proofErr w:type="gramEnd"/>
            <w:r>
              <w:rPr>
                <w:rFonts w:asciiTheme="minorEastAsia" w:eastAsiaTheme="minorEastAsia" w:hAnsiTheme="minorEastAsia" w:cstheme="minorEastAsia" w:hint="eastAsia"/>
                <w:color w:val="000000"/>
                <w:szCs w:val="21"/>
              </w:rPr>
              <w:t xml:space="preserve"> 6 </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16</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pStyle w:val="a5"/>
              <w:spacing w:line="360" w:lineRule="atLeast"/>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露天存放物品应当分类、分堆、分组和分垛，并留出必要的防火间距。堆场的总储量以及与建筑物等之间的防火距离，必须符合建筑设计防火规范的规定。</w:t>
            </w:r>
          </w:p>
        </w:tc>
      </w:tr>
      <w:tr w:rsidR="002D329D">
        <w:trPr>
          <w:trHeight w:val="60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厂房内设置的安全出口未均衡布置；（门与门间距小于</w:t>
            </w: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米）</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000000"/>
                <w:szCs w:val="21"/>
              </w:rPr>
              <w:t xml:space="preserve">   </w:t>
            </w:r>
            <w:r>
              <w:rPr>
                <w:rStyle w:val="a7"/>
                <w:rFonts w:asciiTheme="minorEastAsia" w:eastAsiaTheme="minorEastAsia" w:hAnsiTheme="minorEastAsia" w:cstheme="minorEastAsia" w:hint="eastAsia"/>
                <w:b w:val="0"/>
                <w:color w:val="000000"/>
                <w:szCs w:val="21"/>
              </w:rPr>
              <w:t>3.7.1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厂房的安全出口应分散布置。每个防火分区或一个防火分区的每个楼层</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其相邻</w:t>
            </w:r>
            <w:r>
              <w:rPr>
                <w:rFonts w:asciiTheme="minorEastAsia" w:eastAsiaTheme="minorEastAsia" w:hAnsiTheme="minorEastAsia" w:cstheme="minorEastAsia" w:hint="eastAsia"/>
                <w:color w:val="000000"/>
                <w:szCs w:val="21"/>
              </w:rPr>
              <w:t xml:space="preserve"> 2 </w:t>
            </w:r>
            <w:proofErr w:type="gramStart"/>
            <w:r>
              <w:rPr>
                <w:rFonts w:asciiTheme="minorEastAsia" w:eastAsiaTheme="minorEastAsia" w:hAnsiTheme="minorEastAsia" w:cstheme="minorEastAsia" w:hint="eastAsia"/>
                <w:color w:val="000000"/>
                <w:szCs w:val="21"/>
              </w:rPr>
              <w:t>个</w:t>
            </w:r>
            <w:proofErr w:type="gramEnd"/>
            <w:r>
              <w:rPr>
                <w:rFonts w:asciiTheme="minorEastAsia" w:eastAsiaTheme="minorEastAsia" w:hAnsiTheme="minorEastAsia" w:cstheme="minorEastAsia" w:hint="eastAsia"/>
                <w:color w:val="000000"/>
                <w:szCs w:val="21"/>
              </w:rPr>
              <w:t>安全出口最近边缘之间的水平距离不应小于</w:t>
            </w:r>
            <w:r>
              <w:rPr>
                <w:rFonts w:asciiTheme="minorEastAsia" w:eastAsiaTheme="minorEastAsia" w:hAnsiTheme="minorEastAsia" w:cstheme="minorEastAsia" w:hint="eastAsia"/>
                <w:color w:val="000000"/>
                <w:szCs w:val="21"/>
              </w:rPr>
              <w:t xml:space="preserve"> 5m</w:t>
            </w:r>
            <w:r>
              <w:rPr>
                <w:rFonts w:asciiTheme="minorEastAsia" w:eastAsiaTheme="minorEastAsia" w:hAnsiTheme="minorEastAsia" w:cstheme="minorEastAsia" w:hint="eastAsia"/>
                <w:color w:val="000000"/>
                <w:szCs w:val="21"/>
              </w:rPr>
              <w:t>。</w:t>
            </w:r>
          </w:p>
        </w:tc>
      </w:tr>
      <w:tr w:rsidR="002D329D">
        <w:trPr>
          <w:trHeight w:val="4534"/>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厂房为单出口；（甲类</w:t>
            </w:r>
            <w:r>
              <w:rPr>
                <w:rFonts w:asciiTheme="minorEastAsia" w:eastAsiaTheme="minorEastAsia" w:hAnsiTheme="minorEastAsia" w:cstheme="minorEastAsia" w:hint="eastAsia"/>
                <w:color w:val="000000"/>
                <w:szCs w:val="21"/>
              </w:rPr>
              <w:t>100m</w:t>
            </w:r>
            <w:r>
              <w:rPr>
                <w:rFonts w:asciiTheme="minorEastAsia" w:eastAsiaTheme="minorEastAsia" w:hAnsiTheme="minorEastAsia" w:cstheme="minorEastAsia" w:hint="eastAsia"/>
                <w:color w:val="000000"/>
                <w:szCs w:val="21"/>
                <w:vertAlign w:val="superscript"/>
              </w:rPr>
              <w:t>2</w:t>
            </w: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人，乙类</w:t>
            </w:r>
            <w:r>
              <w:rPr>
                <w:rFonts w:asciiTheme="minorEastAsia" w:eastAsiaTheme="minorEastAsia" w:hAnsiTheme="minorEastAsia" w:cstheme="minorEastAsia" w:hint="eastAsia"/>
                <w:color w:val="000000"/>
                <w:szCs w:val="21"/>
              </w:rPr>
              <w:t>150m</w:t>
            </w:r>
            <w:r>
              <w:rPr>
                <w:rFonts w:asciiTheme="minorEastAsia" w:eastAsiaTheme="minorEastAsia" w:hAnsiTheme="minorEastAsia" w:cstheme="minorEastAsia" w:hint="eastAsia"/>
                <w:color w:val="000000"/>
                <w:szCs w:val="21"/>
                <w:vertAlign w:val="superscript"/>
              </w:rPr>
              <w:t>2</w:t>
            </w:r>
            <w:r>
              <w:rPr>
                <w:rFonts w:asciiTheme="minorEastAsia" w:eastAsiaTheme="minorEastAsia" w:hAnsiTheme="minorEastAsia" w:cstheme="minorEastAsia" w:hint="eastAsia"/>
                <w:color w:val="000000"/>
                <w:szCs w:val="21"/>
              </w:rPr>
              <w:t>/10</w:t>
            </w:r>
            <w:r>
              <w:rPr>
                <w:rFonts w:asciiTheme="minorEastAsia" w:eastAsiaTheme="minorEastAsia" w:hAnsiTheme="minorEastAsia" w:cstheme="minorEastAsia" w:hint="eastAsia"/>
                <w:color w:val="000000"/>
                <w:szCs w:val="21"/>
              </w:rPr>
              <w:t>人，丙类</w:t>
            </w:r>
            <w:r>
              <w:rPr>
                <w:rFonts w:asciiTheme="minorEastAsia" w:eastAsiaTheme="minorEastAsia" w:hAnsiTheme="minorEastAsia" w:cstheme="minorEastAsia" w:hint="eastAsia"/>
                <w:color w:val="000000"/>
                <w:szCs w:val="21"/>
              </w:rPr>
              <w:t>250m</w:t>
            </w:r>
            <w:r>
              <w:rPr>
                <w:rFonts w:asciiTheme="minorEastAsia" w:eastAsiaTheme="minorEastAsia" w:hAnsiTheme="minorEastAsia" w:cstheme="minorEastAsia" w:hint="eastAsia"/>
                <w:color w:val="000000"/>
                <w:szCs w:val="21"/>
                <w:vertAlign w:val="superscript"/>
              </w:rPr>
              <w:t>2</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人，</w:t>
            </w:r>
            <w:proofErr w:type="gramStart"/>
            <w:r>
              <w:rPr>
                <w:rFonts w:asciiTheme="minorEastAsia" w:eastAsiaTheme="minorEastAsia" w:hAnsiTheme="minorEastAsia" w:cstheme="minorEastAsia" w:hint="eastAsia"/>
                <w:color w:val="000000"/>
                <w:szCs w:val="21"/>
              </w:rPr>
              <w:t>丁类</w:t>
            </w:r>
            <w:proofErr w:type="gramEnd"/>
            <w:r>
              <w:rPr>
                <w:rFonts w:asciiTheme="minorEastAsia" w:eastAsiaTheme="minorEastAsia" w:hAnsiTheme="minorEastAsia" w:cstheme="minorEastAsia" w:hint="eastAsia"/>
                <w:color w:val="000000"/>
                <w:szCs w:val="21"/>
              </w:rPr>
              <w:t>400m</w:t>
            </w:r>
            <w:r>
              <w:rPr>
                <w:rFonts w:asciiTheme="minorEastAsia" w:eastAsiaTheme="minorEastAsia" w:hAnsiTheme="minorEastAsia" w:cstheme="minorEastAsia" w:hint="eastAsia"/>
                <w:color w:val="000000"/>
                <w:szCs w:val="21"/>
                <w:vertAlign w:val="superscript"/>
              </w:rPr>
              <w:t>2</w:t>
            </w:r>
            <w:r>
              <w:rPr>
                <w:rFonts w:asciiTheme="minorEastAsia" w:eastAsiaTheme="minorEastAsia" w:hAnsiTheme="minorEastAsia" w:cstheme="minorEastAsia" w:hint="eastAsia"/>
                <w:color w:val="000000"/>
                <w:szCs w:val="21"/>
              </w:rPr>
              <w:t>/30</w:t>
            </w:r>
            <w:r>
              <w:rPr>
                <w:rFonts w:asciiTheme="minorEastAsia" w:eastAsiaTheme="minorEastAsia" w:hAnsiTheme="minorEastAsia" w:cstheme="minorEastAsia" w:hint="eastAsia"/>
                <w:color w:val="000000"/>
                <w:szCs w:val="21"/>
              </w:rPr>
              <w:t>人，地下室</w:t>
            </w:r>
            <w:r>
              <w:rPr>
                <w:rFonts w:asciiTheme="minorEastAsia" w:eastAsiaTheme="minorEastAsia" w:hAnsiTheme="minorEastAsia" w:cstheme="minorEastAsia" w:hint="eastAsia"/>
                <w:color w:val="000000"/>
                <w:szCs w:val="21"/>
              </w:rPr>
              <w:t>50m</w:t>
            </w:r>
            <w:r>
              <w:rPr>
                <w:rFonts w:asciiTheme="minorEastAsia" w:eastAsiaTheme="minorEastAsia" w:hAnsiTheme="minorEastAsia" w:cstheme="minorEastAsia" w:hint="eastAsia"/>
                <w:color w:val="000000"/>
                <w:szCs w:val="21"/>
                <w:vertAlign w:val="superscript"/>
              </w:rPr>
              <w:t>2</w:t>
            </w:r>
            <w:r>
              <w:rPr>
                <w:rFonts w:asciiTheme="minorEastAsia" w:eastAsiaTheme="minorEastAsia" w:hAnsiTheme="minorEastAsia" w:cstheme="minorEastAsia" w:hint="eastAsia"/>
                <w:color w:val="000000"/>
                <w:szCs w:val="21"/>
              </w:rPr>
              <w:t>/15</w:t>
            </w:r>
            <w:r>
              <w:rPr>
                <w:rFonts w:asciiTheme="minorEastAsia" w:eastAsiaTheme="minorEastAsia" w:hAnsiTheme="minorEastAsia" w:cstheme="minorEastAsia" w:hint="eastAsia"/>
                <w:color w:val="000000"/>
                <w:szCs w:val="21"/>
              </w:rPr>
              <w:t>人）</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000000"/>
                <w:szCs w:val="21"/>
              </w:rPr>
              <w:t xml:space="preserve">   </w:t>
            </w:r>
            <w:r>
              <w:rPr>
                <w:rStyle w:val="a7"/>
                <w:rFonts w:asciiTheme="minorEastAsia" w:eastAsiaTheme="minorEastAsia" w:hAnsiTheme="minorEastAsia" w:cstheme="minorEastAsia" w:hint="eastAsia"/>
                <w:b w:val="0"/>
                <w:color w:val="000000"/>
                <w:szCs w:val="21"/>
              </w:rPr>
              <w:t>3.7.2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可设一个安全出口条件，厂房内每个防火分区或一个防火分区的每个楼层，其安全出口的数量应经计算确定，且不应少于两个；</w:t>
            </w:r>
            <w:proofErr w:type="gramStart"/>
            <w:r>
              <w:rPr>
                <w:rFonts w:asciiTheme="minorEastAsia" w:eastAsiaTheme="minorEastAsia" w:hAnsiTheme="minorEastAsia" w:cstheme="minorEastAsia" w:hint="eastAsia"/>
                <w:color w:val="000000"/>
                <w:szCs w:val="21"/>
              </w:rPr>
              <w:t>当符合</w:t>
            </w:r>
            <w:proofErr w:type="gramEnd"/>
            <w:r>
              <w:rPr>
                <w:rFonts w:asciiTheme="minorEastAsia" w:eastAsiaTheme="minorEastAsia" w:hAnsiTheme="minorEastAsia" w:cstheme="minorEastAsia" w:hint="eastAsia"/>
                <w:color w:val="000000"/>
                <w:szCs w:val="21"/>
              </w:rPr>
              <w:t>下列条件时，可设置一个安全出口：</w:t>
            </w: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FF0000"/>
                <w:szCs w:val="21"/>
              </w:rPr>
              <w:t>甲类厂房，每层建筑面积不超过</w:t>
            </w:r>
            <w:r>
              <w:rPr>
                <w:rFonts w:asciiTheme="minorEastAsia" w:eastAsiaTheme="minorEastAsia" w:hAnsiTheme="minorEastAsia" w:cstheme="minorEastAsia" w:hint="eastAsia"/>
                <w:color w:val="FF0000"/>
                <w:szCs w:val="21"/>
              </w:rPr>
              <w:t>100</w:t>
            </w:r>
            <w:r>
              <w:rPr>
                <w:rFonts w:asciiTheme="minorEastAsia" w:eastAsiaTheme="minorEastAsia" w:hAnsiTheme="minorEastAsia" w:cstheme="minorEastAsia" w:hint="eastAsia"/>
                <w:color w:val="FF0000"/>
                <w:szCs w:val="21"/>
              </w:rPr>
              <w:t>㎡，且同一时间的生产人数不超过</w:t>
            </w:r>
            <w:r>
              <w:rPr>
                <w:rFonts w:asciiTheme="minorEastAsia" w:eastAsiaTheme="minorEastAsia" w:hAnsiTheme="minorEastAsia" w:cstheme="minorEastAsia" w:hint="eastAsia"/>
                <w:color w:val="FF0000"/>
                <w:szCs w:val="21"/>
              </w:rPr>
              <w:t>5</w:t>
            </w:r>
            <w:r>
              <w:rPr>
                <w:rFonts w:asciiTheme="minorEastAsia" w:eastAsiaTheme="minorEastAsia" w:hAnsiTheme="minorEastAsia" w:cstheme="minorEastAsia" w:hint="eastAsia"/>
                <w:color w:val="FF0000"/>
                <w:szCs w:val="21"/>
              </w:rPr>
              <w:t>人；</w:t>
            </w:r>
            <w:r>
              <w:rPr>
                <w:rFonts w:asciiTheme="minorEastAsia" w:eastAsiaTheme="minorEastAsia" w:hAnsiTheme="minorEastAsia" w:cstheme="minorEastAsia" w:hint="eastAsia"/>
                <w:color w:val="FF0000"/>
                <w:szCs w:val="21"/>
              </w:rPr>
              <w:t>2.</w:t>
            </w:r>
            <w:r>
              <w:rPr>
                <w:rFonts w:asciiTheme="minorEastAsia" w:eastAsiaTheme="minorEastAsia" w:hAnsiTheme="minorEastAsia" w:cstheme="minorEastAsia" w:hint="eastAsia"/>
                <w:color w:val="FF0000"/>
                <w:szCs w:val="21"/>
              </w:rPr>
              <w:t>乙类厂房，每层建筑面积不超过</w:t>
            </w:r>
            <w:r>
              <w:rPr>
                <w:rFonts w:asciiTheme="minorEastAsia" w:eastAsiaTheme="minorEastAsia" w:hAnsiTheme="minorEastAsia" w:cstheme="minorEastAsia" w:hint="eastAsia"/>
                <w:color w:val="FF0000"/>
                <w:szCs w:val="21"/>
              </w:rPr>
              <w:t>150</w:t>
            </w:r>
            <w:r>
              <w:rPr>
                <w:rFonts w:asciiTheme="minorEastAsia" w:eastAsiaTheme="minorEastAsia" w:hAnsiTheme="minorEastAsia" w:cstheme="minorEastAsia" w:hint="eastAsia"/>
                <w:color w:val="FF0000"/>
                <w:szCs w:val="21"/>
              </w:rPr>
              <w:t>㎡，且同一时间的生产人数不超过</w:t>
            </w:r>
            <w:r>
              <w:rPr>
                <w:rFonts w:asciiTheme="minorEastAsia" w:eastAsiaTheme="minorEastAsia" w:hAnsiTheme="minorEastAsia" w:cstheme="minorEastAsia" w:hint="eastAsia"/>
                <w:color w:val="FF0000"/>
                <w:szCs w:val="21"/>
              </w:rPr>
              <w:t>10</w:t>
            </w:r>
            <w:r>
              <w:rPr>
                <w:rFonts w:asciiTheme="minorEastAsia" w:eastAsiaTheme="minorEastAsia" w:hAnsiTheme="minorEastAsia" w:cstheme="minorEastAsia" w:hint="eastAsia"/>
                <w:color w:val="FF0000"/>
                <w:szCs w:val="21"/>
              </w:rPr>
              <w:t>人；</w:t>
            </w:r>
            <w:r>
              <w:rPr>
                <w:rFonts w:asciiTheme="minorEastAsia" w:eastAsiaTheme="minorEastAsia" w:hAnsiTheme="minorEastAsia" w:cstheme="minorEastAsia" w:hint="eastAsia"/>
                <w:color w:val="FF0000"/>
                <w:szCs w:val="21"/>
              </w:rPr>
              <w:t>3.</w:t>
            </w:r>
            <w:r>
              <w:rPr>
                <w:rFonts w:asciiTheme="minorEastAsia" w:eastAsiaTheme="minorEastAsia" w:hAnsiTheme="minorEastAsia" w:cstheme="minorEastAsia" w:hint="eastAsia"/>
                <w:color w:val="FF0000"/>
                <w:szCs w:val="21"/>
              </w:rPr>
              <w:t>丙类厂房，每层建筑面积不超过</w:t>
            </w:r>
            <w:r>
              <w:rPr>
                <w:rFonts w:asciiTheme="minorEastAsia" w:eastAsiaTheme="minorEastAsia" w:hAnsiTheme="minorEastAsia" w:cstheme="minorEastAsia" w:hint="eastAsia"/>
                <w:color w:val="FF0000"/>
                <w:szCs w:val="21"/>
              </w:rPr>
              <w:t xml:space="preserve">250 </w:t>
            </w:r>
            <w:r>
              <w:rPr>
                <w:rFonts w:asciiTheme="minorEastAsia" w:eastAsiaTheme="minorEastAsia" w:hAnsiTheme="minorEastAsia" w:cstheme="minorEastAsia" w:hint="eastAsia"/>
                <w:color w:val="FF0000"/>
                <w:szCs w:val="21"/>
              </w:rPr>
              <w:t>㎡，且同一时间的生产人数不超过</w:t>
            </w:r>
            <w:r>
              <w:rPr>
                <w:rFonts w:asciiTheme="minorEastAsia" w:eastAsiaTheme="minorEastAsia" w:hAnsiTheme="minorEastAsia" w:cstheme="minorEastAsia" w:hint="eastAsia"/>
                <w:color w:val="FF0000"/>
                <w:szCs w:val="21"/>
              </w:rPr>
              <w:t xml:space="preserve">20 </w:t>
            </w:r>
            <w:r>
              <w:rPr>
                <w:rFonts w:asciiTheme="minorEastAsia" w:eastAsiaTheme="minorEastAsia" w:hAnsiTheme="minorEastAsia" w:cstheme="minorEastAsia" w:hint="eastAsia"/>
                <w:color w:val="FF0000"/>
                <w:szCs w:val="21"/>
              </w:rPr>
              <w:t>人；</w:t>
            </w:r>
            <w:r>
              <w:rPr>
                <w:rFonts w:asciiTheme="minorEastAsia" w:eastAsiaTheme="minorEastAsia" w:hAnsiTheme="minorEastAsia" w:cstheme="minorEastAsia" w:hint="eastAsia"/>
                <w:color w:val="FF0000"/>
                <w:szCs w:val="21"/>
              </w:rPr>
              <w:t xml:space="preserve"> 4.</w:t>
            </w:r>
            <w:r>
              <w:rPr>
                <w:rFonts w:asciiTheme="minorEastAsia" w:eastAsiaTheme="minorEastAsia" w:hAnsiTheme="minorEastAsia" w:cstheme="minorEastAsia" w:hint="eastAsia"/>
                <w:color w:val="FF0000"/>
                <w:szCs w:val="21"/>
              </w:rPr>
              <w:t>丁、</w:t>
            </w:r>
            <w:proofErr w:type="gramStart"/>
            <w:r>
              <w:rPr>
                <w:rFonts w:asciiTheme="minorEastAsia" w:eastAsiaTheme="minorEastAsia" w:hAnsiTheme="minorEastAsia" w:cstheme="minorEastAsia" w:hint="eastAsia"/>
                <w:color w:val="FF0000"/>
                <w:szCs w:val="21"/>
              </w:rPr>
              <w:t>戊类厂房</w:t>
            </w:r>
            <w:proofErr w:type="gramEnd"/>
            <w:r>
              <w:rPr>
                <w:rFonts w:asciiTheme="minorEastAsia" w:eastAsiaTheme="minorEastAsia" w:hAnsiTheme="minorEastAsia" w:cstheme="minorEastAsia" w:hint="eastAsia"/>
                <w:color w:val="FF0000"/>
                <w:szCs w:val="21"/>
              </w:rPr>
              <w:t>，每层建筑面积</w:t>
            </w:r>
            <w:r>
              <w:rPr>
                <w:rFonts w:asciiTheme="minorEastAsia" w:eastAsiaTheme="minorEastAsia" w:hAnsiTheme="minorEastAsia" w:cstheme="minorEastAsia" w:hint="eastAsia"/>
                <w:color w:val="FF0000"/>
                <w:szCs w:val="21"/>
              </w:rPr>
              <w:t>不超过</w:t>
            </w:r>
            <w:r>
              <w:rPr>
                <w:rFonts w:asciiTheme="minorEastAsia" w:eastAsiaTheme="minorEastAsia" w:hAnsiTheme="minorEastAsia" w:cstheme="minorEastAsia" w:hint="eastAsia"/>
                <w:color w:val="FF0000"/>
                <w:szCs w:val="21"/>
              </w:rPr>
              <w:t>400</w:t>
            </w:r>
            <w:r>
              <w:rPr>
                <w:rFonts w:asciiTheme="minorEastAsia" w:eastAsiaTheme="minorEastAsia" w:hAnsiTheme="minorEastAsia" w:cstheme="minorEastAsia" w:hint="eastAsia"/>
                <w:color w:val="FF0000"/>
                <w:szCs w:val="21"/>
              </w:rPr>
              <w:t>㎡，且同一时间内的生产人数不超过</w:t>
            </w:r>
            <w:r>
              <w:rPr>
                <w:rFonts w:asciiTheme="minorEastAsia" w:eastAsiaTheme="minorEastAsia" w:hAnsiTheme="minorEastAsia" w:cstheme="minorEastAsia" w:hint="eastAsia"/>
                <w:color w:val="FF0000"/>
                <w:szCs w:val="21"/>
              </w:rPr>
              <w:t>30</w:t>
            </w:r>
            <w:r>
              <w:rPr>
                <w:rFonts w:asciiTheme="minorEastAsia" w:eastAsiaTheme="minorEastAsia" w:hAnsiTheme="minorEastAsia" w:cstheme="minorEastAsia" w:hint="eastAsia"/>
                <w:color w:val="FF0000"/>
                <w:szCs w:val="21"/>
              </w:rPr>
              <w:t>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5.</w:t>
            </w:r>
            <w:r>
              <w:rPr>
                <w:rFonts w:asciiTheme="minorEastAsia" w:eastAsiaTheme="minorEastAsia" w:hAnsiTheme="minorEastAsia" w:cstheme="minorEastAsia" w:hint="eastAsia"/>
                <w:color w:val="000000"/>
                <w:szCs w:val="21"/>
              </w:rPr>
              <w:t>地下、半地下厂房或厂房的地下室、半地下室，其建筑面积不大于</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㎡且经常停留人数不超过</w:t>
            </w:r>
            <w:r>
              <w:rPr>
                <w:rFonts w:asciiTheme="minorEastAsia" w:eastAsiaTheme="minorEastAsia" w:hAnsiTheme="minorEastAsia" w:cstheme="minorEastAsia" w:hint="eastAsia"/>
                <w:color w:val="000000"/>
                <w:szCs w:val="21"/>
              </w:rPr>
              <w:t>15</w:t>
            </w:r>
            <w:r>
              <w:rPr>
                <w:rFonts w:asciiTheme="minorEastAsia" w:eastAsiaTheme="minorEastAsia" w:hAnsiTheme="minorEastAsia" w:cstheme="minorEastAsia" w:hint="eastAsia"/>
                <w:color w:val="000000"/>
                <w:szCs w:val="21"/>
              </w:rPr>
              <w:t>人。</w:t>
            </w:r>
          </w:p>
        </w:tc>
      </w:tr>
      <w:tr w:rsidR="002D329D">
        <w:trPr>
          <w:trHeight w:val="3806"/>
          <w:tblHeader/>
        </w:trPr>
        <w:tc>
          <w:tcPr>
            <w:tcW w:w="740" w:type="dxa"/>
            <w:vAlign w:val="center"/>
          </w:tcPr>
          <w:p w:rsidR="002D329D" w:rsidRDefault="002D329D">
            <w:pPr>
              <w:numPr>
                <w:ilvl w:val="0"/>
                <w:numId w:val="1"/>
              </w:numPr>
              <w:jc w:val="center"/>
              <w:rPr>
                <w:rFonts w:ascii="宋体" w:hAnsi="宋体"/>
                <w:b/>
                <w:szCs w:val="21"/>
              </w:rPr>
            </w:pPr>
          </w:p>
        </w:tc>
        <w:tc>
          <w:tcPr>
            <w:tcW w:w="2359"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厂房安全出口距离设置不符合疏散要求</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乙类：单层</w:t>
            </w:r>
            <w:r>
              <w:rPr>
                <w:rFonts w:asciiTheme="minorEastAsia" w:eastAsiaTheme="minorEastAsia" w:hAnsiTheme="minorEastAsia" w:cstheme="minorEastAsia" w:hint="eastAsia"/>
                <w:color w:val="000000"/>
                <w:szCs w:val="21"/>
              </w:rPr>
              <w:t>75</w:t>
            </w:r>
            <w:r>
              <w:rPr>
                <w:rFonts w:asciiTheme="minorEastAsia" w:eastAsiaTheme="minorEastAsia" w:hAnsiTheme="minorEastAsia" w:cstheme="minorEastAsia" w:hint="eastAsia"/>
                <w:color w:val="000000"/>
                <w:szCs w:val="21"/>
              </w:rPr>
              <w:t>米、多层</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米、高层</w:t>
            </w:r>
            <w:r>
              <w:rPr>
                <w:rFonts w:asciiTheme="minorEastAsia" w:eastAsiaTheme="minorEastAsia" w:hAnsiTheme="minorEastAsia" w:cstheme="minorEastAsia" w:hint="eastAsia"/>
                <w:color w:val="000000"/>
                <w:szCs w:val="21"/>
              </w:rPr>
              <w:t>30</w:t>
            </w:r>
            <w:r>
              <w:rPr>
                <w:rFonts w:asciiTheme="minorEastAsia" w:eastAsiaTheme="minorEastAsia" w:hAnsiTheme="minorEastAsia" w:cstheme="minorEastAsia" w:hint="eastAsia"/>
                <w:color w:val="000000"/>
                <w:szCs w:val="21"/>
              </w:rPr>
              <w:t>米；丙类：单层</w:t>
            </w:r>
            <w:r>
              <w:rPr>
                <w:rFonts w:asciiTheme="minorEastAsia" w:eastAsiaTheme="minorEastAsia" w:hAnsiTheme="minorEastAsia" w:cstheme="minorEastAsia" w:hint="eastAsia"/>
                <w:color w:val="000000"/>
                <w:szCs w:val="21"/>
              </w:rPr>
              <w:t>80</w:t>
            </w:r>
            <w:r>
              <w:rPr>
                <w:rFonts w:asciiTheme="minorEastAsia" w:eastAsiaTheme="minorEastAsia" w:hAnsiTheme="minorEastAsia" w:cstheme="minorEastAsia" w:hint="eastAsia"/>
                <w:color w:val="000000"/>
                <w:szCs w:val="21"/>
              </w:rPr>
              <w:t>米、多层</w:t>
            </w:r>
            <w:r>
              <w:rPr>
                <w:rFonts w:asciiTheme="minorEastAsia" w:eastAsiaTheme="minorEastAsia" w:hAnsiTheme="minorEastAsia" w:cstheme="minorEastAsia" w:hint="eastAsia"/>
                <w:color w:val="000000"/>
                <w:szCs w:val="21"/>
              </w:rPr>
              <w:t>60</w:t>
            </w:r>
            <w:r>
              <w:rPr>
                <w:rFonts w:asciiTheme="minorEastAsia" w:eastAsiaTheme="minorEastAsia" w:hAnsiTheme="minorEastAsia" w:cstheme="minorEastAsia" w:hint="eastAsia"/>
                <w:color w:val="000000"/>
                <w:szCs w:val="21"/>
              </w:rPr>
              <w:t>米、高层</w:t>
            </w:r>
            <w:r>
              <w:rPr>
                <w:rFonts w:asciiTheme="minorEastAsia" w:eastAsiaTheme="minorEastAsia" w:hAnsiTheme="minorEastAsia" w:cstheme="minorEastAsia" w:hint="eastAsia"/>
                <w:color w:val="000000"/>
                <w:szCs w:val="21"/>
              </w:rPr>
              <w:t>40</w:t>
            </w:r>
            <w:r>
              <w:rPr>
                <w:rFonts w:asciiTheme="minorEastAsia" w:eastAsiaTheme="minorEastAsia" w:hAnsiTheme="minorEastAsia" w:cstheme="minorEastAsia" w:hint="eastAsia"/>
                <w:color w:val="000000"/>
                <w:szCs w:val="21"/>
              </w:rPr>
              <w:t>米；丁类：单层、多层不限、高层</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米；</w:t>
            </w:r>
            <w:r>
              <w:rPr>
                <w:rFonts w:asciiTheme="minorEastAsia" w:eastAsiaTheme="minorEastAsia" w:hAnsiTheme="minorEastAsia" w:cstheme="minorEastAsia" w:hint="eastAsia"/>
                <w:color w:val="000000"/>
                <w:szCs w:val="21"/>
              </w:rPr>
              <w:t>)</w:t>
            </w:r>
          </w:p>
        </w:tc>
        <w:tc>
          <w:tcPr>
            <w:tcW w:w="2816" w:type="dxa"/>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FF0000"/>
                <w:szCs w:val="21"/>
              </w:rPr>
              <w:t>2018</w:t>
            </w:r>
            <w:r>
              <w:rPr>
                <w:rFonts w:asciiTheme="minorEastAsia" w:eastAsiaTheme="minorEastAsia" w:hAnsiTheme="minorEastAsia" w:cstheme="minorEastAsia" w:hint="eastAsia"/>
                <w:color w:val="000000"/>
                <w:szCs w:val="21"/>
              </w:rPr>
              <w:t xml:space="preserve">   </w:t>
            </w:r>
            <w:r>
              <w:rPr>
                <w:rStyle w:val="a7"/>
                <w:rFonts w:asciiTheme="minorEastAsia" w:eastAsiaTheme="minorEastAsia" w:hAnsiTheme="minorEastAsia" w:cstheme="minorEastAsia" w:hint="eastAsia"/>
                <w:b w:val="0"/>
                <w:color w:val="000000"/>
                <w:szCs w:val="21"/>
              </w:rPr>
              <w:t>3.7.4</w:t>
            </w:r>
          </w:p>
        </w:tc>
        <w:tc>
          <w:tcPr>
            <w:tcW w:w="5038" w:type="dxa"/>
            <w:vAlign w:val="center"/>
          </w:tcPr>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10953" w:type="dxa"/>
            <w:gridSpan w:val="4"/>
            <w:vAlign w:val="center"/>
          </w:tcPr>
          <w:p w:rsidR="002D329D" w:rsidRDefault="00850A58">
            <w:pPr>
              <w:jc w:val="cente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noProof/>
                <w:color w:val="000000"/>
                <w:szCs w:val="21"/>
              </w:rPr>
              <w:lastRenderedPageBreak/>
              <w:drawing>
                <wp:inline distT="0" distB="0" distL="114300" distR="114300">
                  <wp:extent cx="4528185" cy="2830195"/>
                  <wp:effectExtent l="0" t="0" r="5715" b="8255"/>
                  <wp:docPr id="1" name="图片 1" descr="2345截图2018072616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345截图20180726162028"/>
                          <pic:cNvPicPr>
                            <a:picLocks noChangeAspect="1"/>
                          </pic:cNvPicPr>
                        </pic:nvPicPr>
                        <pic:blipFill>
                          <a:blip r:embed="rId6"/>
                          <a:stretch>
                            <a:fillRect/>
                          </a:stretch>
                        </pic:blipFill>
                        <pic:spPr>
                          <a:xfrm>
                            <a:off x="0" y="0"/>
                            <a:ext cx="4528185" cy="2830195"/>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车间（宿舍）通向天台的门上锁；</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《住宿与生产储存经营合用场所消防安全技术要求》</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GA703-2007   4.4/4.5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4.4</w:t>
            </w:r>
            <w:r>
              <w:rPr>
                <w:rFonts w:asciiTheme="minorEastAsia" w:eastAsiaTheme="minorEastAsia" w:hAnsiTheme="minorEastAsia" w:cstheme="minorEastAsia" w:hint="eastAsia"/>
                <w:color w:val="000000"/>
                <w:szCs w:val="21"/>
              </w:rPr>
              <w:t>合用场所的疏散门应采用向疏散方向开启的平开门，并应确保人员在火灾时易于从内部打开。</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4.5</w:t>
            </w:r>
            <w:r>
              <w:rPr>
                <w:rFonts w:asciiTheme="minorEastAsia" w:eastAsiaTheme="minorEastAsia" w:hAnsiTheme="minorEastAsia" w:cstheme="minorEastAsia" w:hint="eastAsia"/>
                <w:color w:val="000000"/>
                <w:szCs w:val="21"/>
              </w:rPr>
              <w:t>合用场所使用的疏散楼梯宜通至屋顶平台。</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车间（宿舍）的外窗或阳台设置防盗网；</w:t>
            </w:r>
          </w:p>
        </w:tc>
        <w:tc>
          <w:tcPr>
            <w:tcW w:w="2816" w:type="dxa"/>
            <w:vAlign w:val="center"/>
          </w:tcPr>
          <w:p w:rsidR="002D329D" w:rsidRDefault="00850A58">
            <w:r>
              <w:rPr>
                <w:rFonts w:hint="eastAsia"/>
              </w:rPr>
              <w:t>《住宿与生产储存经营合用场所消防安全技术要求》</w:t>
            </w:r>
          </w:p>
          <w:p w:rsidR="002D329D" w:rsidRDefault="00850A58">
            <w:pPr>
              <w:rPr>
                <w:rFonts w:asciiTheme="minorEastAsia" w:eastAsiaTheme="minorEastAsia" w:hAnsiTheme="minorEastAsia" w:cstheme="minorEastAsia"/>
                <w:color w:val="000000"/>
                <w:szCs w:val="21"/>
              </w:rPr>
            </w:pPr>
            <w:r>
              <w:rPr>
                <w:rFonts w:hint="eastAsia"/>
              </w:rPr>
              <w:t xml:space="preserve">GA703-2007    </w:t>
            </w:r>
            <w:r>
              <w:rPr>
                <w:rFonts w:hint="eastAsia"/>
                <w:color w:val="FF0000"/>
              </w:rPr>
              <w:t>6.2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合用场所的外窗或阳台不应设置金属栅栏，</w:t>
            </w:r>
            <w:proofErr w:type="gramStart"/>
            <w:r>
              <w:rPr>
                <w:rFonts w:asciiTheme="minorEastAsia" w:eastAsiaTheme="minorEastAsia" w:hAnsiTheme="minorEastAsia" w:cstheme="minorEastAsia" w:hint="eastAsia"/>
                <w:color w:val="000000"/>
                <w:szCs w:val="21"/>
              </w:rPr>
              <w:t>当必须</w:t>
            </w:r>
            <w:proofErr w:type="gramEnd"/>
            <w:r>
              <w:rPr>
                <w:rFonts w:asciiTheme="minorEastAsia" w:eastAsiaTheme="minorEastAsia" w:hAnsiTheme="minorEastAsia" w:cstheme="minorEastAsia" w:hint="eastAsia"/>
                <w:color w:val="000000"/>
                <w:szCs w:val="21"/>
              </w:rPr>
              <w:t>设置时，应能从内部易于开启。</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洁净厂房安全出口未均匀设置；</w:t>
            </w:r>
          </w:p>
        </w:tc>
        <w:tc>
          <w:tcPr>
            <w:tcW w:w="2816" w:type="dxa"/>
            <w:vAlign w:val="center"/>
          </w:tcPr>
          <w:p w:rsidR="002D329D" w:rsidRDefault="00850A58">
            <w:r>
              <w:rPr>
                <w:rFonts w:hint="eastAsia"/>
              </w:rPr>
              <w:t>《洁净厂房设计规范》</w:t>
            </w:r>
          </w:p>
          <w:p w:rsidR="002D329D" w:rsidRDefault="00850A58">
            <w:pPr>
              <w:rPr>
                <w:rFonts w:asciiTheme="minorEastAsia" w:eastAsiaTheme="minorEastAsia" w:hAnsiTheme="minorEastAsia" w:cstheme="minorEastAsia"/>
                <w:color w:val="000000"/>
                <w:szCs w:val="21"/>
              </w:rPr>
            </w:pPr>
            <w:r>
              <w:rPr>
                <w:rFonts w:hint="eastAsia"/>
              </w:rPr>
              <w:t>GB 50073-</w:t>
            </w:r>
            <w:r>
              <w:rPr>
                <w:rFonts w:hint="eastAsia"/>
                <w:color w:val="FF0000"/>
              </w:rPr>
              <w:t>2013  5.2.8</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安全出入口应分散布置，从生产地点至安全出口不应经过曲折的人员净化路线，并应设有明显的疏散标志，安全疏散距离应符合现行国家标准《建筑设计防火规范》</w:t>
            </w:r>
            <w:r>
              <w:rPr>
                <w:rFonts w:asciiTheme="minorEastAsia" w:eastAsiaTheme="minorEastAsia" w:hAnsiTheme="minorEastAsia" w:cstheme="minorEastAsia" w:hint="eastAsia"/>
                <w:color w:val="000000"/>
                <w:szCs w:val="21"/>
              </w:rPr>
              <w:t>GB 50016</w:t>
            </w:r>
            <w:r>
              <w:rPr>
                <w:rFonts w:asciiTheme="minorEastAsia" w:eastAsiaTheme="minorEastAsia" w:hAnsiTheme="minorEastAsia" w:cstheme="minorEastAsia" w:hint="eastAsia"/>
                <w:color w:val="000000"/>
                <w:szCs w:val="21"/>
              </w:rPr>
              <w:t>的有关规定。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洁净厂房疏散门未向疏散方向开启；</w:t>
            </w:r>
          </w:p>
        </w:tc>
        <w:tc>
          <w:tcPr>
            <w:tcW w:w="2816" w:type="dxa"/>
            <w:vAlign w:val="center"/>
          </w:tcPr>
          <w:p w:rsidR="002D329D" w:rsidRDefault="00850A58">
            <w:r>
              <w:rPr>
                <w:rFonts w:hint="eastAsia"/>
              </w:rPr>
              <w:t>《洁净厂房设计规范》</w:t>
            </w:r>
          </w:p>
          <w:p w:rsidR="002D329D" w:rsidRDefault="00850A58">
            <w:pPr>
              <w:rPr>
                <w:rFonts w:asciiTheme="minorEastAsia" w:eastAsiaTheme="minorEastAsia" w:hAnsiTheme="minorEastAsia" w:cstheme="minorEastAsia"/>
                <w:color w:val="000000"/>
                <w:szCs w:val="21"/>
              </w:rPr>
            </w:pPr>
            <w:r>
              <w:rPr>
                <w:rFonts w:hint="eastAsia"/>
              </w:rPr>
              <w:t>GB 50073-</w:t>
            </w:r>
            <w:r>
              <w:rPr>
                <w:rFonts w:hint="eastAsia"/>
                <w:color w:val="FF0000"/>
              </w:rPr>
              <w:t>2013  5.2.9</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洁净区与非洁净区、洁净区与室外相通的安全疏散门应向疏散方向开启，并应加闭门器。安全疏散门不应采用吊门、转门、侧拉门、卷帘门以及电控自动门。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洁净厂房与洁净区同层外墙未设可</w:t>
            </w:r>
            <w:proofErr w:type="gramStart"/>
            <w:r>
              <w:rPr>
                <w:rFonts w:asciiTheme="minorEastAsia" w:eastAsiaTheme="minorEastAsia" w:hAnsiTheme="minorEastAsia" w:cstheme="minorEastAsia" w:hint="eastAsia"/>
                <w:color w:val="000000"/>
                <w:szCs w:val="21"/>
              </w:rPr>
              <w:t>供消防人员</w:t>
            </w:r>
            <w:proofErr w:type="gramEnd"/>
            <w:r>
              <w:rPr>
                <w:rFonts w:asciiTheme="minorEastAsia" w:eastAsiaTheme="minorEastAsia" w:hAnsiTheme="minorEastAsia" w:cstheme="minorEastAsia" w:hint="eastAsia"/>
                <w:color w:val="000000"/>
                <w:szCs w:val="21"/>
              </w:rPr>
              <w:t>通往厂房洁净区的门窗；</w:t>
            </w:r>
          </w:p>
        </w:tc>
        <w:tc>
          <w:tcPr>
            <w:tcW w:w="2816" w:type="dxa"/>
            <w:vAlign w:val="center"/>
          </w:tcPr>
          <w:p w:rsidR="002D329D" w:rsidRDefault="00850A58">
            <w:r>
              <w:rPr>
                <w:rFonts w:hint="eastAsia"/>
              </w:rPr>
              <w:t>《洁净厂房设计规范》</w:t>
            </w:r>
          </w:p>
          <w:p w:rsidR="002D329D" w:rsidRDefault="00850A58">
            <w:pPr>
              <w:rPr>
                <w:rFonts w:asciiTheme="minorEastAsia" w:eastAsiaTheme="minorEastAsia" w:hAnsiTheme="minorEastAsia" w:cstheme="minorEastAsia"/>
                <w:color w:val="000000"/>
                <w:szCs w:val="21"/>
              </w:rPr>
            </w:pPr>
            <w:r>
              <w:rPr>
                <w:rFonts w:hint="eastAsia"/>
              </w:rPr>
              <w:t xml:space="preserve">GB </w:t>
            </w:r>
            <w:r>
              <w:rPr>
                <w:rFonts w:hint="eastAsia"/>
              </w:rPr>
              <w:t>50073</w:t>
            </w:r>
            <w:r>
              <w:rPr>
                <w:rFonts w:hint="eastAsia"/>
                <w:color w:val="FF0000"/>
              </w:rPr>
              <w:t>-2013  5.2.10</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洁净厂房同层洁净室（区）外墙应设可</w:t>
            </w:r>
            <w:proofErr w:type="gramStart"/>
            <w:r>
              <w:rPr>
                <w:rFonts w:asciiTheme="minorEastAsia" w:eastAsiaTheme="minorEastAsia" w:hAnsiTheme="minorEastAsia" w:cstheme="minorEastAsia" w:hint="eastAsia"/>
                <w:color w:val="000000"/>
                <w:szCs w:val="21"/>
              </w:rPr>
              <w:t>供消防人员</w:t>
            </w:r>
            <w:proofErr w:type="gramEnd"/>
            <w:r>
              <w:rPr>
                <w:rFonts w:asciiTheme="minorEastAsia" w:eastAsiaTheme="minorEastAsia" w:hAnsiTheme="minorEastAsia" w:cstheme="minorEastAsia" w:hint="eastAsia"/>
                <w:color w:val="000000"/>
                <w:szCs w:val="21"/>
              </w:rPr>
              <w:t>通往厂房洁净室（区）的门窗，其门窗洞口间距大于</w:t>
            </w:r>
            <w:r>
              <w:rPr>
                <w:rFonts w:asciiTheme="minorEastAsia" w:eastAsiaTheme="minorEastAsia" w:hAnsiTheme="minorEastAsia" w:cstheme="minorEastAsia" w:hint="eastAsia"/>
                <w:color w:val="000000"/>
                <w:szCs w:val="21"/>
              </w:rPr>
              <w:t>80m</w:t>
            </w:r>
            <w:r>
              <w:rPr>
                <w:rFonts w:asciiTheme="minorEastAsia" w:eastAsiaTheme="minorEastAsia" w:hAnsiTheme="minorEastAsia" w:cstheme="minorEastAsia" w:hint="eastAsia"/>
                <w:color w:val="000000"/>
                <w:szCs w:val="21"/>
              </w:rPr>
              <w:t>时，应在该段外墙的适当部位设置专用消防口。</w:t>
            </w:r>
            <w:r>
              <w:rPr>
                <w:rFonts w:asciiTheme="minorEastAsia" w:eastAsiaTheme="minorEastAsia" w:hAnsiTheme="minorEastAsia" w:cstheme="minorEastAsia" w:hint="eastAsia"/>
                <w:color w:val="000000"/>
                <w:szCs w:val="21"/>
              </w:rPr>
              <w:br/>
            </w:r>
            <w:r>
              <w:rPr>
                <w:rFonts w:asciiTheme="minorEastAsia" w:eastAsiaTheme="minorEastAsia" w:hAnsiTheme="minorEastAsia" w:cstheme="minorEastAsia" w:hint="eastAsia"/>
                <w:color w:val="000000"/>
                <w:szCs w:val="21"/>
              </w:rPr>
              <w:t>专用消防口的宽度不应小于</w:t>
            </w:r>
            <w:r>
              <w:rPr>
                <w:rFonts w:asciiTheme="minorEastAsia" w:eastAsiaTheme="minorEastAsia" w:hAnsiTheme="minorEastAsia" w:cstheme="minorEastAsia" w:hint="eastAsia"/>
                <w:color w:val="000000"/>
                <w:szCs w:val="21"/>
              </w:rPr>
              <w:t>750mm</w:t>
            </w:r>
            <w:r>
              <w:rPr>
                <w:rFonts w:asciiTheme="minorEastAsia" w:eastAsiaTheme="minorEastAsia" w:hAnsiTheme="minorEastAsia" w:cstheme="minorEastAsia" w:hint="eastAsia"/>
                <w:color w:val="000000"/>
                <w:szCs w:val="21"/>
              </w:rPr>
              <w:t>，高度不应小于</w:t>
            </w:r>
            <w:r>
              <w:rPr>
                <w:rFonts w:asciiTheme="minorEastAsia" w:eastAsiaTheme="minorEastAsia" w:hAnsiTheme="minorEastAsia" w:cstheme="minorEastAsia" w:hint="eastAsia"/>
                <w:color w:val="000000"/>
                <w:szCs w:val="21"/>
              </w:rPr>
              <w:t>1800mm</w:t>
            </w:r>
            <w:r>
              <w:rPr>
                <w:rFonts w:asciiTheme="minorEastAsia" w:eastAsiaTheme="minorEastAsia" w:hAnsiTheme="minorEastAsia" w:cstheme="minorEastAsia" w:hint="eastAsia"/>
                <w:color w:val="000000"/>
                <w:szCs w:val="21"/>
              </w:rPr>
              <w:t>，并应有明显标志。楼层的专用消防口应设置阳台，并从二层开始向上层架设钢梯。</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甲、乙类厂房疏散用门未向疏散方向开启；</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2018   6.4.11</w:t>
            </w:r>
          </w:p>
        </w:tc>
        <w:tc>
          <w:tcPr>
            <w:tcW w:w="5038" w:type="dxa"/>
            <w:vMerge w:val="restart"/>
            <w:vAlign w:val="center"/>
          </w:tcPr>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建筑内的疏散门应符合下列规定：</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民用建筑和厂房的疏散门，应采用向疏散方向开启的平开门，不应采用推拉门、卷帘门、吊门、转门和折叠门。除甲、乙类生产车间外，人数不超过</w:t>
            </w:r>
            <w:r>
              <w:rPr>
                <w:rFonts w:asciiTheme="minorEastAsia" w:eastAsiaTheme="minorEastAsia" w:hAnsiTheme="minorEastAsia" w:cstheme="minorEastAsia" w:hint="eastAsia"/>
                <w:szCs w:val="21"/>
              </w:rPr>
              <w:t xml:space="preserve"> 60 </w:t>
            </w:r>
            <w:r>
              <w:rPr>
                <w:rFonts w:asciiTheme="minorEastAsia" w:eastAsiaTheme="minorEastAsia" w:hAnsiTheme="minorEastAsia" w:cstheme="minorEastAsia" w:hint="eastAsia"/>
                <w:szCs w:val="21"/>
              </w:rPr>
              <w:t>人且每</w:t>
            </w:r>
            <w:proofErr w:type="gramStart"/>
            <w:r>
              <w:rPr>
                <w:rFonts w:asciiTheme="minorEastAsia" w:eastAsiaTheme="minorEastAsia" w:hAnsiTheme="minorEastAsia" w:cstheme="minorEastAsia" w:hint="eastAsia"/>
                <w:szCs w:val="21"/>
              </w:rPr>
              <w:t>樘</w:t>
            </w:r>
            <w:proofErr w:type="gramEnd"/>
            <w:r>
              <w:rPr>
                <w:rFonts w:asciiTheme="minorEastAsia" w:eastAsiaTheme="minorEastAsia" w:hAnsiTheme="minorEastAsia" w:cstheme="minorEastAsia" w:hint="eastAsia"/>
                <w:szCs w:val="21"/>
              </w:rPr>
              <w:t>门的平均疏散人数不超过</w:t>
            </w:r>
            <w:r>
              <w:rPr>
                <w:rFonts w:asciiTheme="minorEastAsia" w:eastAsiaTheme="minorEastAsia" w:hAnsiTheme="minorEastAsia" w:cstheme="minorEastAsia" w:hint="eastAsia"/>
                <w:szCs w:val="21"/>
              </w:rPr>
              <w:t xml:space="preserve"> 30 </w:t>
            </w:r>
            <w:r>
              <w:rPr>
                <w:rFonts w:asciiTheme="minorEastAsia" w:eastAsiaTheme="minorEastAsia" w:hAnsiTheme="minorEastAsia" w:cstheme="minorEastAsia" w:hint="eastAsia"/>
                <w:szCs w:val="21"/>
              </w:rPr>
              <w:t>人的房间，其疏散门的开启方向不限。</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仓库的疏散门应采用向疏散方向开启的平开门，但丙、丁、</w:t>
            </w:r>
            <w:proofErr w:type="gramStart"/>
            <w:r>
              <w:rPr>
                <w:rFonts w:asciiTheme="minorEastAsia" w:eastAsiaTheme="minorEastAsia" w:hAnsiTheme="minorEastAsia" w:cstheme="minorEastAsia" w:hint="eastAsia"/>
                <w:szCs w:val="21"/>
              </w:rPr>
              <w:t>戊类仓库</w:t>
            </w:r>
            <w:proofErr w:type="gramEnd"/>
            <w:r>
              <w:rPr>
                <w:rFonts w:asciiTheme="minorEastAsia" w:eastAsiaTheme="minorEastAsia" w:hAnsiTheme="minorEastAsia" w:cstheme="minorEastAsia" w:hint="eastAsia"/>
                <w:szCs w:val="21"/>
              </w:rPr>
              <w:t>首层靠墙的外侧可采用推拉门或卷帘门。</w:t>
            </w:r>
          </w:p>
          <w:p w:rsidR="002D329D" w:rsidRDefault="00850A58">
            <w:pPr>
              <w:jc w:val="left"/>
              <w:outlineLvl w:val="3"/>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开向疏散楼梯或疏散楼梯间的门，当其完全开启时，不应减少楼梯平台的有效宽度。</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人员密集场所内平时需要控制人员随意出入的疏散门和设置门禁系统的住宅、宿舍、公寓建筑的外门，应保证火灾时不需使用钥匙</w:t>
            </w:r>
            <w:r>
              <w:rPr>
                <w:rFonts w:asciiTheme="minorEastAsia" w:eastAsiaTheme="minorEastAsia" w:hAnsiTheme="minorEastAsia" w:cstheme="minorEastAsia" w:hint="eastAsia"/>
                <w:szCs w:val="21"/>
              </w:rPr>
              <w:t>等任何工具即能从内部易于打开，并应在显著位置设置具有使用提示的标识。</w:t>
            </w:r>
            <w:r>
              <w:rPr>
                <w:rFonts w:asciiTheme="minorEastAsia" w:eastAsiaTheme="minorEastAsia" w:hAnsiTheme="minorEastAsia" w:cstheme="minorEastAsia" w:hint="eastAsia"/>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民用建筑及厂房疏散用门采用推拉门、卷帘门、吊门、转门；</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2018   6.4.11</w:t>
            </w:r>
          </w:p>
        </w:tc>
        <w:tc>
          <w:tcPr>
            <w:tcW w:w="5038" w:type="dxa"/>
            <w:vMerge/>
            <w:vAlign w:val="center"/>
          </w:tcPr>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仓库用门不符合防火要求；</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2018   6.4.11</w:t>
            </w:r>
          </w:p>
        </w:tc>
        <w:tc>
          <w:tcPr>
            <w:tcW w:w="5038" w:type="dxa"/>
            <w:vMerge/>
            <w:vAlign w:val="center"/>
          </w:tcPr>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防火门未装闭门器；</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2018   6.5.1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防火门的设置应符合下列规定：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设置在建筑内经常有人通行处的防火门宜采用常开防火门。常开防火门应能在火灾时自行关闭，并应具有信号反馈的功能。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除允许设置常开防火门的位置外，其他位置的防火门均应采用常闭防火门。常闭防火门应在其明显位置设置“保持防火门关闭”等提示标识。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除管井检修门和住宅的户门外，防火门应具有自行关闭功能。双扇防火门应具有按顺序自行关闭的功能。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除本</w:t>
            </w:r>
            <w:proofErr w:type="gramStart"/>
            <w:r>
              <w:rPr>
                <w:rFonts w:asciiTheme="minorEastAsia" w:eastAsiaTheme="minorEastAsia" w:hAnsiTheme="minorEastAsia" w:cstheme="minorEastAsia" w:hint="eastAsia"/>
                <w:color w:val="000000"/>
                <w:szCs w:val="21"/>
              </w:rPr>
              <w:t>规范第</w:t>
            </w:r>
            <w:proofErr w:type="gramEnd"/>
            <w:r>
              <w:rPr>
                <w:rFonts w:asciiTheme="minorEastAsia" w:eastAsiaTheme="minorEastAsia" w:hAnsiTheme="minorEastAsia" w:cstheme="minorEastAsia" w:hint="eastAsia"/>
                <w:color w:val="000000"/>
                <w:szCs w:val="21"/>
              </w:rPr>
              <w:t xml:space="preserve"> 6.4.11 </w:t>
            </w:r>
            <w:r>
              <w:rPr>
                <w:rFonts w:asciiTheme="minorEastAsia" w:eastAsiaTheme="minorEastAsia" w:hAnsiTheme="minorEastAsia" w:cstheme="minorEastAsia" w:hint="eastAsia"/>
                <w:color w:val="000000"/>
                <w:szCs w:val="21"/>
              </w:rPr>
              <w:t>条第</w:t>
            </w:r>
            <w:r>
              <w:rPr>
                <w:rFonts w:asciiTheme="minorEastAsia" w:eastAsiaTheme="minorEastAsia" w:hAnsiTheme="minorEastAsia" w:cstheme="minorEastAsia" w:hint="eastAsia"/>
                <w:color w:val="000000"/>
                <w:szCs w:val="21"/>
              </w:rPr>
              <w:t xml:space="preserve"> 4 </w:t>
            </w:r>
            <w:r>
              <w:rPr>
                <w:rFonts w:asciiTheme="minorEastAsia" w:eastAsiaTheme="minorEastAsia" w:hAnsiTheme="minorEastAsia" w:cstheme="minorEastAsia" w:hint="eastAsia"/>
                <w:color w:val="000000"/>
                <w:szCs w:val="21"/>
              </w:rPr>
              <w:t>款的规定外，防火门应能在其内外两侧手动开启。</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设置在建筑变形缝附近时，防火门应设置在楼层较多的一侧，并应保证防火门开启时门扇</w:t>
            </w:r>
            <w:proofErr w:type="gramStart"/>
            <w:r>
              <w:rPr>
                <w:rFonts w:asciiTheme="minorEastAsia" w:eastAsiaTheme="minorEastAsia" w:hAnsiTheme="minorEastAsia" w:cstheme="minorEastAsia" w:hint="eastAsia"/>
                <w:color w:val="000000"/>
                <w:szCs w:val="21"/>
              </w:rPr>
              <w:t>不</w:t>
            </w:r>
            <w:proofErr w:type="gramEnd"/>
            <w:r>
              <w:rPr>
                <w:rFonts w:asciiTheme="minorEastAsia" w:eastAsiaTheme="minorEastAsia" w:hAnsiTheme="minorEastAsia" w:cstheme="minorEastAsia" w:hint="eastAsia"/>
                <w:color w:val="000000"/>
                <w:szCs w:val="21"/>
              </w:rPr>
              <w:t>跨</w:t>
            </w:r>
            <w:r>
              <w:rPr>
                <w:rFonts w:asciiTheme="minorEastAsia" w:eastAsiaTheme="minorEastAsia" w:hAnsiTheme="minorEastAsia" w:cstheme="minorEastAsia" w:hint="eastAsia"/>
                <w:color w:val="000000"/>
                <w:szCs w:val="21"/>
              </w:rPr>
              <w:t>越变形缝。</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防火门关闭后应具有防烟性能。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甲、乙、丙级防火门应符合现行国家标准《防火门》</w:t>
            </w:r>
            <w:r>
              <w:rPr>
                <w:rFonts w:asciiTheme="minorEastAsia" w:eastAsiaTheme="minorEastAsia" w:hAnsiTheme="minorEastAsia" w:cstheme="minorEastAsia" w:hint="eastAsia"/>
                <w:color w:val="000000"/>
                <w:szCs w:val="21"/>
              </w:rPr>
              <w:t xml:space="preserve">GB 12955 </w:t>
            </w:r>
            <w:r>
              <w:rPr>
                <w:rFonts w:asciiTheme="minorEastAsia" w:eastAsiaTheme="minorEastAsia" w:hAnsiTheme="minorEastAsia" w:cstheme="minorEastAsia" w:hint="eastAsia"/>
                <w:color w:val="000000"/>
                <w:szCs w:val="21"/>
              </w:rPr>
              <w:t>的规定。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车间</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仓库</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未设置消防应急照明灯具；</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2018   10.3.1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除建筑高度小于</w:t>
            </w:r>
            <w:r>
              <w:rPr>
                <w:rFonts w:asciiTheme="minorEastAsia" w:eastAsiaTheme="minorEastAsia" w:hAnsiTheme="minorEastAsia" w:cstheme="minorEastAsia" w:hint="eastAsia"/>
                <w:color w:val="000000"/>
                <w:szCs w:val="21"/>
              </w:rPr>
              <w:t xml:space="preserve"> 27m </w:t>
            </w:r>
            <w:r>
              <w:rPr>
                <w:rFonts w:asciiTheme="minorEastAsia" w:eastAsiaTheme="minorEastAsia" w:hAnsiTheme="minorEastAsia" w:cstheme="minorEastAsia" w:hint="eastAsia"/>
                <w:color w:val="000000"/>
                <w:szCs w:val="21"/>
              </w:rPr>
              <w:t>的住宅建筑外，民用建筑、厂房和丙类仓库的下列部位应设置疏散照明：</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封闭楼梯间、防烟楼梯间及其前室、消防电梯间的前室或合用前室、避难走道、避难层（间）；</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观众厅、展览厅、多功能厅和建筑面积大于</w:t>
            </w:r>
            <w:r>
              <w:rPr>
                <w:rFonts w:asciiTheme="minorEastAsia" w:eastAsiaTheme="minorEastAsia" w:hAnsiTheme="minorEastAsia" w:cstheme="minorEastAsia" w:hint="eastAsia"/>
                <w:color w:val="000000"/>
                <w:szCs w:val="21"/>
              </w:rPr>
              <w:t>200m2</w:t>
            </w:r>
            <w:r>
              <w:rPr>
                <w:rFonts w:asciiTheme="minorEastAsia" w:eastAsiaTheme="minorEastAsia" w:hAnsiTheme="minorEastAsia" w:cstheme="minorEastAsia" w:hint="eastAsia"/>
                <w:color w:val="000000"/>
                <w:szCs w:val="21"/>
              </w:rPr>
              <w:t>的营业厅、餐厅、演播室等人员密集的场所；</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建筑面积大于</w:t>
            </w:r>
            <w:r>
              <w:rPr>
                <w:rFonts w:asciiTheme="minorEastAsia" w:eastAsiaTheme="minorEastAsia" w:hAnsiTheme="minorEastAsia" w:cstheme="minorEastAsia" w:hint="eastAsia"/>
                <w:color w:val="000000"/>
                <w:szCs w:val="21"/>
              </w:rPr>
              <w:t>100m2</w:t>
            </w:r>
            <w:r>
              <w:rPr>
                <w:rFonts w:asciiTheme="minorEastAsia" w:eastAsiaTheme="minorEastAsia" w:hAnsiTheme="minorEastAsia" w:cstheme="minorEastAsia" w:hint="eastAsia"/>
                <w:color w:val="000000"/>
                <w:szCs w:val="21"/>
              </w:rPr>
              <w:t>的地下或半地下公共活动场所；</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公共建筑内的疏散走道；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人员密集的厂房内的生产场所及疏散走道。</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车间安全出口、疏散通道未设置灯光疏散指示标志；</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2018   10.</w:t>
            </w:r>
            <w:r>
              <w:rPr>
                <w:rFonts w:hint="eastAsia"/>
                <w:color w:val="FF0000"/>
              </w:rPr>
              <w:t>3</w:t>
            </w:r>
            <w:r>
              <w:rPr>
                <w:rFonts w:hint="eastAsia"/>
                <w:color w:val="FF0000"/>
              </w:rPr>
              <w:t>.</w:t>
            </w:r>
            <w:r>
              <w:rPr>
                <w:rFonts w:hint="eastAsia"/>
                <w:color w:val="FF0000"/>
              </w:rPr>
              <w:t>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公共建筑、建筑高度大于</w:t>
            </w:r>
            <w:r>
              <w:rPr>
                <w:rFonts w:asciiTheme="minorEastAsia" w:eastAsiaTheme="minorEastAsia" w:hAnsiTheme="minorEastAsia" w:cstheme="minorEastAsia" w:hint="eastAsia"/>
                <w:color w:val="000000"/>
                <w:szCs w:val="21"/>
              </w:rPr>
              <w:t xml:space="preserve"> 54m </w:t>
            </w:r>
            <w:r>
              <w:rPr>
                <w:rFonts w:asciiTheme="minorEastAsia" w:eastAsiaTheme="minorEastAsia" w:hAnsiTheme="minorEastAsia" w:cstheme="minorEastAsia" w:hint="eastAsia"/>
                <w:color w:val="000000"/>
                <w:szCs w:val="21"/>
              </w:rPr>
              <w:t>的住宅建筑、高层厂房（库房）和甲、乙、丙类单、多层厂房，应设置灯光疏散指示标志，并应符合下列规定：</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应设置在安全出口和人员密集的场所的疏散门的正上方；</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应设置在疏散走道及其转角处距地面高度</w:t>
            </w:r>
            <w:r>
              <w:rPr>
                <w:rFonts w:asciiTheme="minorEastAsia" w:eastAsiaTheme="minorEastAsia" w:hAnsiTheme="minorEastAsia" w:cstheme="minorEastAsia" w:hint="eastAsia"/>
                <w:color w:val="000000"/>
                <w:szCs w:val="21"/>
              </w:rPr>
              <w:t xml:space="preserve">1.0m </w:t>
            </w:r>
            <w:r>
              <w:rPr>
                <w:rFonts w:asciiTheme="minorEastAsia" w:eastAsiaTheme="minorEastAsia" w:hAnsiTheme="minorEastAsia" w:cstheme="minorEastAsia" w:hint="eastAsia"/>
                <w:color w:val="000000"/>
                <w:szCs w:val="21"/>
              </w:rPr>
              <w:t>以下的墙面或地面上。灯光疏散指示标志的间距不应大于</w:t>
            </w:r>
            <w:r>
              <w:rPr>
                <w:rFonts w:asciiTheme="minorEastAsia" w:eastAsiaTheme="minorEastAsia" w:hAnsiTheme="minorEastAsia" w:cstheme="minorEastAsia" w:hint="eastAsia"/>
                <w:color w:val="000000"/>
                <w:szCs w:val="21"/>
              </w:rPr>
              <w:t>20m</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对于袋</w:t>
            </w:r>
            <w:proofErr w:type="gramEnd"/>
            <w:r>
              <w:rPr>
                <w:rFonts w:asciiTheme="minorEastAsia" w:eastAsiaTheme="minorEastAsia" w:hAnsiTheme="minorEastAsia" w:cstheme="minorEastAsia" w:hint="eastAsia"/>
                <w:color w:val="000000"/>
                <w:szCs w:val="21"/>
              </w:rPr>
              <w:t>形走道，不应大于</w:t>
            </w:r>
            <w:r>
              <w:rPr>
                <w:rFonts w:asciiTheme="minorEastAsia" w:eastAsiaTheme="minorEastAsia" w:hAnsiTheme="minorEastAsia" w:cstheme="minorEastAsia" w:hint="eastAsia"/>
                <w:color w:val="000000"/>
                <w:szCs w:val="21"/>
              </w:rPr>
              <w:t>10m</w:t>
            </w:r>
            <w:r>
              <w:rPr>
                <w:rFonts w:asciiTheme="minorEastAsia" w:eastAsiaTheme="minorEastAsia" w:hAnsiTheme="minorEastAsia" w:cstheme="minorEastAsia" w:hint="eastAsia"/>
                <w:color w:val="000000"/>
                <w:szCs w:val="21"/>
              </w:rPr>
              <w:t>；在走道转角区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不应大于</w:t>
            </w:r>
            <w:r>
              <w:rPr>
                <w:rFonts w:asciiTheme="minorEastAsia" w:eastAsiaTheme="minorEastAsia" w:hAnsiTheme="minorEastAsia" w:cstheme="minorEastAsia" w:hint="eastAsia"/>
                <w:color w:val="000000"/>
                <w:szCs w:val="21"/>
              </w:rPr>
              <w:t>1.0m</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工厂、仓库区内未设置消防车道；</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2018   7.1.3</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工厂、仓库区内应设置消防车道。</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高层厂房，占地面积大于</w:t>
            </w:r>
            <w:r>
              <w:rPr>
                <w:rFonts w:asciiTheme="minorEastAsia" w:eastAsiaTheme="minorEastAsia" w:hAnsiTheme="minorEastAsia" w:cstheme="minorEastAsia" w:hint="eastAsia"/>
                <w:color w:val="000000"/>
                <w:szCs w:val="21"/>
              </w:rPr>
              <w:t xml:space="preserve"> 3000m2</w:t>
            </w:r>
            <w:r>
              <w:rPr>
                <w:rFonts w:asciiTheme="minorEastAsia" w:eastAsiaTheme="minorEastAsia" w:hAnsiTheme="minorEastAsia" w:cstheme="minorEastAsia" w:hint="eastAsia"/>
                <w:color w:val="000000"/>
                <w:szCs w:val="21"/>
              </w:rPr>
              <w:t>的甲、乙、丙类厂房和占地面积大于</w:t>
            </w:r>
            <w:r>
              <w:rPr>
                <w:rFonts w:asciiTheme="minorEastAsia" w:eastAsiaTheme="minorEastAsia" w:hAnsiTheme="minorEastAsia" w:cstheme="minorEastAsia" w:hint="eastAsia"/>
                <w:color w:val="000000"/>
                <w:szCs w:val="21"/>
              </w:rPr>
              <w:t xml:space="preserve"> 1500m 2 </w:t>
            </w:r>
            <w:r>
              <w:rPr>
                <w:rFonts w:asciiTheme="minorEastAsia" w:eastAsiaTheme="minorEastAsia" w:hAnsiTheme="minorEastAsia" w:cstheme="minorEastAsia" w:hint="eastAsia"/>
                <w:color w:val="000000"/>
                <w:szCs w:val="21"/>
              </w:rPr>
              <w:t>的乙、丙类仓库，应设置</w:t>
            </w:r>
            <w:proofErr w:type="gramStart"/>
            <w:r>
              <w:rPr>
                <w:rFonts w:asciiTheme="minorEastAsia" w:eastAsiaTheme="minorEastAsia" w:hAnsiTheme="minorEastAsia" w:cstheme="minorEastAsia" w:hint="eastAsia"/>
                <w:color w:val="000000"/>
                <w:szCs w:val="21"/>
              </w:rPr>
              <w:t>环形消防</w:t>
            </w:r>
            <w:proofErr w:type="gramEnd"/>
            <w:r>
              <w:rPr>
                <w:rFonts w:asciiTheme="minorEastAsia" w:eastAsiaTheme="minorEastAsia" w:hAnsiTheme="minorEastAsia" w:cstheme="minorEastAsia" w:hint="eastAsia"/>
                <w:color w:val="000000"/>
                <w:szCs w:val="21"/>
              </w:rPr>
              <w:t>车道，确有困难时，应沿建筑物的两个长边设置消防车道。</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消防车道两侧设置有影响消防车通行的障碍物；</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-2018  7.1.5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在穿过建筑物或进入建筑物内院的消防车道两侧，不应设置影响消防车通行或人员安全疏散的设施。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消防车道的净宽度和净空高度小于</w:t>
            </w:r>
            <w:r>
              <w:rPr>
                <w:rFonts w:asciiTheme="minorEastAsia" w:eastAsiaTheme="minorEastAsia" w:hAnsiTheme="minorEastAsia" w:cstheme="minorEastAsia" w:hint="eastAsia"/>
                <w:color w:val="000000"/>
                <w:szCs w:val="21"/>
              </w:rPr>
              <w:t>4.0m</w:t>
            </w:r>
          </w:p>
        </w:tc>
        <w:tc>
          <w:tcPr>
            <w:tcW w:w="2816" w:type="dxa"/>
            <w:vAlign w:val="center"/>
          </w:tcPr>
          <w:p w:rsidR="002D329D" w:rsidRDefault="00850A58">
            <w:r>
              <w:rPr>
                <w:rFonts w:hint="eastAsia"/>
              </w:rPr>
              <w:t>《建筑设计防火规范》</w:t>
            </w:r>
          </w:p>
          <w:p w:rsidR="002D329D" w:rsidRDefault="00850A58">
            <w:pPr>
              <w:rPr>
                <w:rFonts w:asciiTheme="minorEastAsia" w:eastAsiaTheme="minorEastAsia" w:hAnsiTheme="minorEastAsia" w:cstheme="minorEastAsia"/>
                <w:color w:val="000000"/>
                <w:szCs w:val="21"/>
              </w:rPr>
            </w:pPr>
            <w:r>
              <w:rPr>
                <w:rFonts w:hint="eastAsia"/>
              </w:rPr>
              <w:t>GB 50016-</w:t>
            </w:r>
            <w:r>
              <w:rPr>
                <w:rFonts w:hint="eastAsia"/>
                <w:color w:val="FF0000"/>
              </w:rPr>
              <w:t>2018   7.1.8</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消防车道应符合下列要求：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车道的净宽度和净空高度均不应小于</w:t>
            </w:r>
            <w:r>
              <w:rPr>
                <w:rFonts w:asciiTheme="minorEastAsia" w:eastAsiaTheme="minorEastAsia" w:hAnsiTheme="minorEastAsia" w:cstheme="minorEastAsia" w:hint="eastAsia"/>
                <w:color w:val="000000"/>
                <w:szCs w:val="21"/>
              </w:rPr>
              <w:t>4.0m</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转弯半径应满足消防车转弯的要求；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消防车道与建筑之间不应设置妨碍消防车操作的树木、架空管线等障碍物；</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消防车道</w:t>
            </w:r>
            <w:proofErr w:type="gramStart"/>
            <w:r>
              <w:rPr>
                <w:rFonts w:asciiTheme="minorEastAsia" w:eastAsiaTheme="minorEastAsia" w:hAnsiTheme="minorEastAsia" w:cstheme="minorEastAsia" w:hint="eastAsia"/>
                <w:color w:val="000000"/>
                <w:szCs w:val="21"/>
              </w:rPr>
              <w:t>靠建筑</w:t>
            </w:r>
            <w:proofErr w:type="gramEnd"/>
            <w:r>
              <w:rPr>
                <w:rFonts w:asciiTheme="minorEastAsia" w:eastAsiaTheme="minorEastAsia" w:hAnsiTheme="minorEastAsia" w:cstheme="minorEastAsia" w:hint="eastAsia"/>
                <w:color w:val="000000"/>
                <w:szCs w:val="21"/>
              </w:rPr>
              <w:t>外墙一侧的边缘距离建筑外墙不宜小于</w:t>
            </w:r>
            <w:r>
              <w:rPr>
                <w:rFonts w:asciiTheme="minorEastAsia" w:eastAsiaTheme="minorEastAsia" w:hAnsiTheme="minorEastAsia" w:cstheme="minorEastAsia" w:hint="eastAsia"/>
                <w:color w:val="000000"/>
                <w:szCs w:val="21"/>
              </w:rPr>
              <w:t>5m</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消防车道的坡度不宜大于</w:t>
            </w:r>
            <w:r>
              <w:rPr>
                <w:rFonts w:asciiTheme="minorEastAsia" w:eastAsiaTheme="minorEastAsia" w:hAnsiTheme="minorEastAsia" w:cstheme="minorEastAsia" w:hint="eastAsia"/>
                <w:color w:val="000000"/>
                <w:szCs w:val="21"/>
              </w:rPr>
              <w:t>8%</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尽头式</w:t>
            </w:r>
            <w:proofErr w:type="gramEnd"/>
            <w:r>
              <w:rPr>
                <w:rFonts w:asciiTheme="minorEastAsia" w:eastAsiaTheme="minorEastAsia" w:hAnsiTheme="minorEastAsia" w:cstheme="minorEastAsia" w:hint="eastAsia"/>
                <w:color w:val="000000"/>
                <w:szCs w:val="21"/>
              </w:rPr>
              <w:t>消防车道未设置回车道；</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2018   7.1.9</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环形消防</w:t>
            </w:r>
            <w:proofErr w:type="gramEnd"/>
            <w:r>
              <w:rPr>
                <w:rFonts w:asciiTheme="minorEastAsia" w:eastAsiaTheme="minorEastAsia" w:hAnsiTheme="minorEastAsia" w:cstheme="minorEastAsia" w:hint="eastAsia"/>
                <w:color w:val="000000"/>
                <w:szCs w:val="21"/>
              </w:rPr>
              <w:t>车道至少应有两处与其他车道连通。</w:t>
            </w:r>
            <w:proofErr w:type="gramStart"/>
            <w:r>
              <w:rPr>
                <w:rFonts w:asciiTheme="minorEastAsia" w:eastAsiaTheme="minorEastAsia" w:hAnsiTheme="minorEastAsia" w:cstheme="minorEastAsia" w:hint="eastAsia"/>
                <w:color w:val="000000"/>
                <w:szCs w:val="21"/>
              </w:rPr>
              <w:t>尽头式</w:t>
            </w:r>
            <w:proofErr w:type="gramEnd"/>
            <w:r>
              <w:rPr>
                <w:rFonts w:asciiTheme="minorEastAsia" w:eastAsiaTheme="minorEastAsia" w:hAnsiTheme="minorEastAsia" w:cstheme="minorEastAsia" w:hint="eastAsia"/>
                <w:color w:val="000000"/>
                <w:szCs w:val="21"/>
              </w:rPr>
              <w:t>消防车道应设置回车道或回车场，回车场的面积不应小于</w:t>
            </w:r>
            <w:r>
              <w:rPr>
                <w:rFonts w:asciiTheme="minorEastAsia" w:eastAsiaTheme="minorEastAsia" w:hAnsiTheme="minorEastAsia" w:cstheme="minorEastAsia" w:hint="eastAsia"/>
                <w:color w:val="000000"/>
                <w:szCs w:val="21"/>
              </w:rPr>
              <w:t>12m</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12m</w:t>
            </w:r>
            <w:r>
              <w:rPr>
                <w:rFonts w:asciiTheme="minorEastAsia" w:eastAsiaTheme="minorEastAsia" w:hAnsiTheme="minorEastAsia" w:cstheme="minorEastAsia" w:hint="eastAsia"/>
                <w:color w:val="000000"/>
                <w:szCs w:val="21"/>
              </w:rPr>
              <w:t>；对于高层建筑，不宜小于</w:t>
            </w:r>
            <w:r>
              <w:rPr>
                <w:rFonts w:asciiTheme="minorEastAsia" w:eastAsiaTheme="minorEastAsia" w:hAnsiTheme="minorEastAsia" w:cstheme="minorEastAsia" w:hint="eastAsia"/>
                <w:color w:val="000000"/>
                <w:szCs w:val="21"/>
              </w:rPr>
              <w:t>15m</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15m</w:t>
            </w:r>
            <w:r>
              <w:rPr>
                <w:rFonts w:asciiTheme="minorEastAsia" w:eastAsiaTheme="minorEastAsia" w:hAnsiTheme="minorEastAsia" w:cstheme="minorEastAsia" w:hint="eastAsia"/>
                <w:color w:val="000000"/>
                <w:szCs w:val="21"/>
              </w:rPr>
              <w:t>；供重型消防车使用时，不宜小于</w:t>
            </w:r>
            <w:r>
              <w:rPr>
                <w:rFonts w:asciiTheme="minorEastAsia" w:eastAsiaTheme="minorEastAsia" w:hAnsiTheme="minorEastAsia" w:cstheme="minorEastAsia" w:hint="eastAsia"/>
                <w:color w:val="000000"/>
                <w:szCs w:val="21"/>
              </w:rPr>
              <w:t xml:space="preserve"> 18m</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18m</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消防车道的路面、救援操作场地、消防车道和救援操作场地下面的管道和暗沟等，应能承受重型消防车的压力。</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消防车道可利用城乡、厂区道路等，但该道路应满足消防车通行、转弯和停靠的要求。</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丙类液体未存放在厂房的单独房间中；</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2018   3.3.7</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厂房内的丙类液体中间储罐应设置在单独房间内，其容量不应大于</w:t>
            </w:r>
            <w:r>
              <w:rPr>
                <w:rFonts w:asciiTheme="minorEastAsia" w:eastAsiaTheme="minorEastAsia" w:hAnsiTheme="minorEastAsia" w:cstheme="minorEastAsia" w:hint="eastAsia"/>
                <w:color w:val="000000"/>
                <w:szCs w:val="21"/>
              </w:rPr>
              <w:t xml:space="preserve"> 5m</w:t>
            </w:r>
            <w:r>
              <w:rPr>
                <w:rFonts w:asciiTheme="minorEastAsia" w:eastAsiaTheme="minorEastAsia" w:hAnsiTheme="minorEastAsia" w:cstheme="minorEastAsia" w:hint="eastAsia"/>
                <w:color w:val="000000"/>
                <w:szCs w:val="21"/>
              </w:rPr>
              <w:t>³</w:t>
            </w:r>
            <w:r>
              <w:rPr>
                <w:rFonts w:asciiTheme="minorEastAsia" w:eastAsiaTheme="minorEastAsia" w:hAnsiTheme="minorEastAsia" w:cstheme="minorEastAsia" w:hint="eastAsia"/>
                <w:color w:val="000000"/>
                <w:szCs w:val="21"/>
              </w:rPr>
              <w:t>。设置中间储罐的房间，应采用耐火极限不低于</w:t>
            </w:r>
            <w:r>
              <w:rPr>
                <w:rFonts w:asciiTheme="minorEastAsia" w:eastAsiaTheme="minorEastAsia" w:hAnsiTheme="minorEastAsia" w:cstheme="minorEastAsia" w:hint="eastAsia"/>
                <w:color w:val="000000"/>
                <w:szCs w:val="21"/>
              </w:rPr>
              <w:t xml:space="preserve">3.00h </w:t>
            </w:r>
            <w:r>
              <w:rPr>
                <w:rFonts w:asciiTheme="minorEastAsia" w:eastAsiaTheme="minorEastAsia" w:hAnsiTheme="minorEastAsia" w:cstheme="minorEastAsia" w:hint="eastAsia"/>
                <w:color w:val="000000"/>
                <w:szCs w:val="21"/>
              </w:rPr>
              <w:t>的防火隔墙和</w:t>
            </w:r>
            <w:r>
              <w:rPr>
                <w:rFonts w:asciiTheme="minorEastAsia" w:eastAsiaTheme="minorEastAsia" w:hAnsiTheme="minorEastAsia" w:cstheme="minorEastAsia" w:hint="eastAsia"/>
                <w:color w:val="000000"/>
                <w:szCs w:val="21"/>
              </w:rPr>
              <w:t xml:space="preserve"> 1.50h </w:t>
            </w:r>
            <w:r>
              <w:rPr>
                <w:rFonts w:asciiTheme="minorEastAsia" w:eastAsiaTheme="minorEastAsia" w:hAnsiTheme="minorEastAsia" w:cstheme="minorEastAsia" w:hint="eastAsia"/>
                <w:color w:val="000000"/>
                <w:szCs w:val="21"/>
              </w:rPr>
              <w:t>的楼板与其他部位分隔，房间门应采用甲级防火门。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变配电室设在</w:t>
            </w:r>
            <w:r>
              <w:rPr>
                <w:rStyle w:val="a7"/>
                <w:rFonts w:asciiTheme="minorEastAsia" w:eastAsiaTheme="minorEastAsia" w:hAnsiTheme="minorEastAsia" w:cstheme="minorEastAsia" w:hint="eastAsia"/>
                <w:b w:val="0"/>
                <w:color w:val="000000"/>
                <w:szCs w:val="21"/>
              </w:rPr>
              <w:t>甲、乙类厂房内或贴邻建造；</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-2018   3.3.8</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变、配电站不应设置在甲、乙类厂房内或贴邻，且不应设置在爆炸性气体、粉尘环境的危险区域内。供甲、乙类厂房专用的</w:t>
            </w:r>
            <w:r>
              <w:rPr>
                <w:rFonts w:asciiTheme="minorEastAsia" w:eastAsiaTheme="minorEastAsia" w:hAnsiTheme="minorEastAsia" w:cstheme="minorEastAsia" w:hint="eastAsia"/>
                <w:color w:val="000000"/>
                <w:szCs w:val="21"/>
              </w:rPr>
              <w:t xml:space="preserve"> 10kV </w:t>
            </w:r>
            <w:r>
              <w:rPr>
                <w:rFonts w:asciiTheme="minorEastAsia" w:eastAsiaTheme="minorEastAsia" w:hAnsiTheme="minorEastAsia" w:cstheme="minorEastAsia" w:hint="eastAsia"/>
                <w:color w:val="000000"/>
                <w:szCs w:val="21"/>
              </w:rPr>
              <w:t>及以下的变、配电站，当采用无门、窗、洞口的防火墙分隔时，可一面贴邻，并应符合现行国家标准《爆炸危险环境电力装置设计规范》</w:t>
            </w:r>
            <w:r>
              <w:rPr>
                <w:rFonts w:asciiTheme="minorEastAsia" w:eastAsiaTheme="minorEastAsia" w:hAnsiTheme="minorEastAsia" w:cstheme="minorEastAsia" w:hint="eastAsia"/>
                <w:color w:val="000000"/>
                <w:szCs w:val="21"/>
              </w:rPr>
              <w:t xml:space="preserve">GB 50058 </w:t>
            </w:r>
            <w:r>
              <w:rPr>
                <w:rFonts w:asciiTheme="minorEastAsia" w:eastAsiaTheme="minorEastAsia" w:hAnsiTheme="minorEastAsia" w:cstheme="minorEastAsia" w:hint="eastAsia"/>
                <w:color w:val="000000"/>
                <w:szCs w:val="21"/>
              </w:rPr>
              <w:t>等标准的规定。乙类厂房的配电站确需在防火墙上开窗时，应采用甲级防火窗。</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Style w:val="a7"/>
                <w:rFonts w:asciiTheme="minorEastAsia" w:eastAsiaTheme="minorEastAsia" w:hAnsiTheme="minorEastAsia" w:cstheme="minorEastAsia" w:hint="eastAsia"/>
                <w:b w:val="0"/>
                <w:color w:val="000000"/>
                <w:szCs w:val="21"/>
              </w:rPr>
              <w:t>疏散走道在防火分区处未设置防火门；</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2018   6.4.10</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疏散走道在防火分区处应设置常开甲级防火门。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Style w:val="a7"/>
                <w:rFonts w:asciiTheme="minorEastAsia" w:eastAsiaTheme="minorEastAsia" w:hAnsiTheme="minorEastAsia" w:cstheme="minorEastAsia" w:hint="eastAsia"/>
                <w:b w:val="0"/>
                <w:color w:val="000000"/>
                <w:szCs w:val="21"/>
              </w:rPr>
              <w:t>人员密集场所设置封闭楼梯间时未设置防火门；</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2018   6.4.2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封闭楼梯间除应符合本</w:t>
            </w:r>
            <w:proofErr w:type="gramStart"/>
            <w:r>
              <w:rPr>
                <w:rFonts w:asciiTheme="minorEastAsia" w:eastAsiaTheme="minorEastAsia" w:hAnsiTheme="minorEastAsia" w:cstheme="minorEastAsia" w:hint="eastAsia"/>
                <w:color w:val="000000"/>
                <w:szCs w:val="21"/>
              </w:rPr>
              <w:t>规范第</w:t>
            </w:r>
            <w:proofErr w:type="gramEnd"/>
            <w:r>
              <w:rPr>
                <w:rFonts w:asciiTheme="minorEastAsia" w:eastAsiaTheme="minorEastAsia" w:hAnsiTheme="minorEastAsia" w:cstheme="minorEastAsia" w:hint="eastAsia"/>
                <w:color w:val="000000"/>
                <w:szCs w:val="21"/>
              </w:rPr>
              <w:t xml:space="preserve"> 6.4.</w:t>
            </w:r>
            <w:r>
              <w:rPr>
                <w:rFonts w:asciiTheme="minorEastAsia" w:eastAsiaTheme="minorEastAsia" w:hAnsiTheme="minorEastAsia" w:cstheme="minorEastAsia" w:hint="eastAsia"/>
                <w:color w:val="000000"/>
                <w:szCs w:val="21"/>
              </w:rPr>
              <w:t xml:space="preserve">1 </w:t>
            </w:r>
            <w:r>
              <w:rPr>
                <w:rFonts w:asciiTheme="minorEastAsia" w:eastAsiaTheme="minorEastAsia" w:hAnsiTheme="minorEastAsia" w:cstheme="minorEastAsia" w:hint="eastAsia"/>
                <w:color w:val="000000"/>
                <w:szCs w:val="21"/>
              </w:rPr>
              <w:t>条的规定外，尚应符合下列规定：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高层建筑、人员密集的公共建筑、人员密集的多层丙类厂房、甲、乙类厂房，其封闭楼梯间的门应采用乙级防火门，并应向疏散方向开启；其他建筑，可采用双向弹簧门。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通向室外楼梯的门未采用防火门；</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2018   6.4.5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室外疏散楼梯应符合下列规定：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通向室外楼梯的门应采用乙级防火门，并应向外开启。</w:t>
            </w:r>
          </w:p>
        </w:tc>
      </w:tr>
      <w:tr w:rsidR="002D329D">
        <w:trPr>
          <w:trHeight w:val="353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电梯层门采用</w:t>
            </w:r>
            <w:proofErr w:type="gramEnd"/>
            <w:r>
              <w:rPr>
                <w:rFonts w:asciiTheme="minorEastAsia" w:eastAsiaTheme="minorEastAsia" w:hAnsiTheme="minorEastAsia" w:cstheme="minorEastAsia" w:hint="eastAsia"/>
                <w:color w:val="000000"/>
                <w:szCs w:val="21"/>
              </w:rPr>
              <w:t>栅栏门；</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2018   6.2.9</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建筑内的电梯井等竖井应符合下列规定：</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电梯井应独立设置，井内严禁敷设可燃气体和甲、乙、丙类液体管道，不应敷设与电梯无关的电缆、电线等。电梯井的井壁除设置电梯门、安全逃生门和通气孔洞外，不应设置其他开口；</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电梯层门的</w:t>
            </w:r>
            <w:proofErr w:type="gramEnd"/>
            <w:r>
              <w:rPr>
                <w:rFonts w:asciiTheme="minorEastAsia" w:eastAsiaTheme="minorEastAsia" w:hAnsiTheme="minorEastAsia" w:cstheme="minorEastAsia" w:hint="eastAsia"/>
                <w:color w:val="000000"/>
                <w:szCs w:val="21"/>
              </w:rPr>
              <w:t>耐火极限不应低于</w:t>
            </w:r>
            <w:r>
              <w:rPr>
                <w:rFonts w:asciiTheme="minorEastAsia" w:eastAsiaTheme="minorEastAsia" w:hAnsiTheme="minorEastAsia" w:cstheme="minorEastAsia" w:hint="eastAsia"/>
                <w:color w:val="000000"/>
                <w:szCs w:val="21"/>
              </w:rPr>
              <w:t>1.00h</w:t>
            </w:r>
            <w:r>
              <w:rPr>
                <w:rFonts w:asciiTheme="minorEastAsia" w:eastAsiaTheme="minorEastAsia" w:hAnsiTheme="minorEastAsia" w:cstheme="minorEastAsia" w:hint="eastAsia"/>
                <w:color w:val="000000"/>
                <w:szCs w:val="21"/>
              </w:rPr>
              <w:t>，并应符合现行国家标准《电梯层门耐火试验完整性、隔热性和热通量测定法》</w:t>
            </w:r>
            <w:r>
              <w:rPr>
                <w:rFonts w:asciiTheme="minorEastAsia" w:eastAsiaTheme="minorEastAsia" w:hAnsiTheme="minorEastAsia" w:cstheme="minorEastAsia" w:hint="eastAsia"/>
                <w:color w:val="000000"/>
                <w:szCs w:val="21"/>
              </w:rPr>
              <w:t xml:space="preserve">GB/T 27903 </w:t>
            </w:r>
            <w:r>
              <w:rPr>
                <w:rFonts w:asciiTheme="minorEastAsia" w:eastAsiaTheme="minorEastAsia" w:hAnsiTheme="minorEastAsia" w:cstheme="minorEastAsia" w:hint="eastAsia"/>
                <w:color w:val="000000"/>
                <w:szCs w:val="21"/>
              </w:rPr>
              <w:t>规定的完整性和隔热性要求。</w:t>
            </w:r>
          </w:p>
        </w:tc>
      </w:tr>
      <w:tr w:rsidR="002D329D">
        <w:trPr>
          <w:trHeight w:val="272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高温或明火场所的隔墙采用可燃材料，不是乙级防火门窗：</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2018   6.2.3</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建筑内的下列部位应采用耐火极限不低于</w:t>
            </w:r>
            <w:r>
              <w:rPr>
                <w:rFonts w:asciiTheme="minorEastAsia" w:eastAsiaTheme="minorEastAsia" w:hAnsiTheme="minorEastAsia" w:cstheme="minorEastAsia" w:hint="eastAsia"/>
                <w:color w:val="000000"/>
                <w:szCs w:val="21"/>
              </w:rPr>
              <w:t xml:space="preserve"> 2.00h </w:t>
            </w:r>
            <w:r>
              <w:rPr>
                <w:rFonts w:asciiTheme="minorEastAsia" w:eastAsiaTheme="minorEastAsia" w:hAnsiTheme="minorEastAsia" w:cstheme="minorEastAsia" w:hint="eastAsia"/>
                <w:color w:val="000000"/>
                <w:szCs w:val="21"/>
              </w:rPr>
              <w:t>的防火隔墙与其他部位分隔，墙上的门、窗应采用乙级防火门、窗，确有困难时，可采用防火卷帘，但应符合本规范第</w:t>
            </w:r>
            <w:r>
              <w:rPr>
                <w:rFonts w:asciiTheme="minorEastAsia" w:eastAsiaTheme="minorEastAsia" w:hAnsiTheme="minorEastAsia" w:cstheme="minorEastAsia" w:hint="eastAsia"/>
                <w:color w:val="000000"/>
                <w:szCs w:val="21"/>
              </w:rPr>
              <w:t xml:space="preserve">6.5.3 </w:t>
            </w:r>
            <w:r>
              <w:rPr>
                <w:rFonts w:asciiTheme="minorEastAsia" w:eastAsiaTheme="minorEastAsia" w:hAnsiTheme="minorEastAsia" w:cstheme="minorEastAsia" w:hint="eastAsia"/>
                <w:color w:val="000000"/>
                <w:szCs w:val="21"/>
              </w:rPr>
              <w:t>条的规定：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甲、乙类生产部位和建筑内使用丙类液体的部位；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厂房内有明火和高温的部位；</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室外疏散楼梯不符合要求（疏散门为防火门、扶手</w:t>
            </w:r>
            <w:r>
              <w:rPr>
                <w:rFonts w:asciiTheme="minorEastAsia" w:eastAsiaTheme="minorEastAsia" w:hAnsiTheme="minorEastAsia" w:cstheme="minorEastAsia" w:hint="eastAsia"/>
                <w:color w:val="000000"/>
                <w:szCs w:val="21"/>
              </w:rPr>
              <w:t>1.1</w:t>
            </w:r>
            <w:r>
              <w:rPr>
                <w:rFonts w:asciiTheme="minorEastAsia" w:eastAsiaTheme="minorEastAsia" w:hAnsiTheme="minorEastAsia" w:cstheme="minorEastAsia" w:hint="eastAsia"/>
                <w:color w:val="000000"/>
                <w:szCs w:val="21"/>
              </w:rPr>
              <w:t>米高、）</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2018   6.4.5</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室外疏散楼梯应符合下列规定：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栏杆扶手的高度不应小于</w:t>
            </w:r>
            <w:r>
              <w:rPr>
                <w:rFonts w:asciiTheme="minorEastAsia" w:eastAsiaTheme="minorEastAsia" w:hAnsiTheme="minorEastAsia" w:cstheme="minorEastAsia" w:hint="eastAsia"/>
                <w:color w:val="000000"/>
                <w:szCs w:val="21"/>
              </w:rPr>
              <w:t>1.10m</w:t>
            </w:r>
            <w:r>
              <w:rPr>
                <w:rFonts w:asciiTheme="minorEastAsia" w:eastAsiaTheme="minorEastAsia" w:hAnsiTheme="minorEastAsia" w:cstheme="minorEastAsia" w:hint="eastAsia"/>
                <w:color w:val="000000"/>
                <w:szCs w:val="21"/>
              </w:rPr>
              <w:t>，楼梯的净宽度不应小于</w:t>
            </w:r>
            <w:r>
              <w:rPr>
                <w:rFonts w:asciiTheme="minorEastAsia" w:eastAsiaTheme="minorEastAsia" w:hAnsiTheme="minorEastAsia" w:cstheme="minorEastAsia" w:hint="eastAsia"/>
                <w:color w:val="000000"/>
                <w:szCs w:val="21"/>
              </w:rPr>
              <w:t>0.90m</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倾斜角度不应大于</w:t>
            </w:r>
            <w:r>
              <w:rPr>
                <w:rFonts w:asciiTheme="minorEastAsia" w:eastAsiaTheme="minorEastAsia" w:hAnsiTheme="minorEastAsia" w:cstheme="minorEastAsia" w:hint="eastAsia"/>
                <w:color w:val="000000"/>
                <w:szCs w:val="21"/>
              </w:rPr>
              <w:t>45</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梯段和平台均应采用不燃材料制作。平台的耐火极限不应低于</w:t>
            </w:r>
            <w:r>
              <w:rPr>
                <w:rFonts w:asciiTheme="minorEastAsia" w:eastAsiaTheme="minorEastAsia" w:hAnsiTheme="minorEastAsia" w:cstheme="minorEastAsia" w:hint="eastAsia"/>
                <w:color w:val="000000"/>
                <w:szCs w:val="21"/>
              </w:rPr>
              <w:t xml:space="preserve"> 1.00h</w:t>
            </w:r>
            <w:r>
              <w:rPr>
                <w:rFonts w:asciiTheme="minorEastAsia" w:eastAsiaTheme="minorEastAsia" w:hAnsiTheme="minorEastAsia" w:cstheme="minorEastAsia" w:hint="eastAsia"/>
                <w:color w:val="000000"/>
                <w:szCs w:val="21"/>
              </w:rPr>
              <w:t>，梯段的耐火极限不应低于</w:t>
            </w:r>
            <w:r>
              <w:rPr>
                <w:rFonts w:asciiTheme="minorEastAsia" w:eastAsiaTheme="minorEastAsia" w:hAnsiTheme="minorEastAsia" w:cstheme="minorEastAsia" w:hint="eastAsia"/>
                <w:color w:val="000000"/>
                <w:szCs w:val="21"/>
              </w:rPr>
              <w:t>0.25h</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通向室外楼梯的门应采用乙级防火门，并应向外开启。</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除疏散门外，楼梯周围</w:t>
            </w:r>
            <w:r>
              <w:rPr>
                <w:rFonts w:asciiTheme="minorEastAsia" w:eastAsiaTheme="minorEastAsia" w:hAnsiTheme="minorEastAsia" w:cstheme="minorEastAsia" w:hint="eastAsia"/>
                <w:color w:val="000000"/>
                <w:szCs w:val="21"/>
              </w:rPr>
              <w:t xml:space="preserve"> 2m </w:t>
            </w:r>
            <w:r>
              <w:rPr>
                <w:rFonts w:asciiTheme="minorEastAsia" w:eastAsiaTheme="minorEastAsia" w:hAnsiTheme="minorEastAsia" w:cstheme="minorEastAsia" w:hint="eastAsia"/>
                <w:color w:val="000000"/>
                <w:szCs w:val="21"/>
              </w:rPr>
              <w:t>内的墙面上不应设置门、窗、洞口。疏散门不应正对梯段。</w:t>
            </w:r>
            <w:r>
              <w:rPr>
                <w:rFonts w:asciiTheme="minorEastAsia" w:eastAsiaTheme="minorEastAsia" w:hAnsiTheme="minorEastAsia" w:cstheme="minorEastAsia" w:hint="eastAsia"/>
                <w:color w:val="000000"/>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楼梯间设置不符合防火要求；（有障碍物、有可燃材料储藏室）</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-2018   6.4.1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疏散楼梯间应符合下列规定：</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楼梯间应能天然采光和自然通风，并宜靠外墙设置。靠外墙设置时，楼梯间、前室及合用前室外墙上的窗口与两侧门、窗、洞口最近边缘的水平距离不应小于</w:t>
            </w:r>
            <w:r>
              <w:rPr>
                <w:rFonts w:asciiTheme="minorEastAsia" w:eastAsiaTheme="minorEastAsia" w:hAnsiTheme="minorEastAsia" w:cstheme="minorEastAsia" w:hint="eastAsia"/>
                <w:color w:val="000000"/>
                <w:szCs w:val="21"/>
              </w:rPr>
              <w:t>1.0m</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楼梯间内不应设置烧水间、可燃材料储藏室、垃圾道。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楼梯间内不应有影响疏散的凸出物或其他障碍物。</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封闭楼梯间、防烟楼梯间及其前室，不应设置卷帘。</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楼梯间内不应设置甲、乙、丙类液体管道。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封闭楼梯间、防烟楼梯间及其前室内禁止穿过或设置可燃气体管道。敞开楼梯间内不应设置可燃气体管道，当住宅建筑的敞开楼梯间内确需设置可燃气体管道和</w:t>
            </w:r>
            <w:proofErr w:type="gramStart"/>
            <w:r>
              <w:rPr>
                <w:rFonts w:asciiTheme="minorEastAsia" w:eastAsiaTheme="minorEastAsia" w:hAnsiTheme="minorEastAsia" w:cstheme="minorEastAsia" w:hint="eastAsia"/>
                <w:color w:val="000000"/>
                <w:szCs w:val="21"/>
              </w:rPr>
              <w:t>可</w:t>
            </w:r>
            <w:proofErr w:type="gramEnd"/>
            <w:r>
              <w:rPr>
                <w:rFonts w:asciiTheme="minorEastAsia" w:eastAsiaTheme="minorEastAsia" w:hAnsiTheme="minorEastAsia" w:cstheme="minorEastAsia" w:hint="eastAsia"/>
                <w:color w:val="000000"/>
                <w:szCs w:val="21"/>
              </w:rPr>
              <w:t>燃气体计量表时，</w:t>
            </w:r>
            <w:r>
              <w:rPr>
                <w:rFonts w:asciiTheme="minorEastAsia" w:eastAsiaTheme="minorEastAsia" w:hAnsiTheme="minorEastAsia" w:cstheme="minorEastAsia" w:hint="eastAsia"/>
                <w:color w:val="000000"/>
                <w:szCs w:val="21"/>
              </w:rPr>
              <w:t>应采用金属管和设置切断气源的阀门。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厂房（仓库、宿舍）未设置消火栓；（大于</w:t>
            </w:r>
            <w:r>
              <w:rPr>
                <w:rFonts w:asciiTheme="minorEastAsia" w:eastAsiaTheme="minorEastAsia" w:hAnsiTheme="minorEastAsia" w:cstheme="minorEastAsia" w:hint="eastAsia"/>
                <w:color w:val="000000"/>
                <w:szCs w:val="21"/>
              </w:rPr>
              <w:t>300</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的厂房（仓库））</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2018   8.2.1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下列建筑或场所应设置室内消火栓系统：</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1 </w:t>
            </w:r>
            <w:r>
              <w:rPr>
                <w:rFonts w:asciiTheme="minorEastAsia" w:eastAsiaTheme="minorEastAsia" w:hAnsiTheme="minorEastAsia" w:cstheme="minorEastAsia" w:hint="eastAsia"/>
                <w:color w:val="000000"/>
                <w:szCs w:val="21"/>
              </w:rPr>
              <w:t>建筑占地面积大于</w:t>
            </w:r>
            <w:r>
              <w:rPr>
                <w:rFonts w:asciiTheme="minorEastAsia" w:eastAsiaTheme="minorEastAsia" w:hAnsiTheme="minorEastAsia" w:cstheme="minorEastAsia" w:hint="eastAsia"/>
                <w:color w:val="000000"/>
                <w:szCs w:val="21"/>
              </w:rPr>
              <w:t xml:space="preserve"> 300</w:t>
            </w:r>
            <w:r>
              <w:rPr>
                <w:rFonts w:asciiTheme="minorEastAsia" w:eastAsiaTheme="minorEastAsia" w:hAnsiTheme="minorEastAsia" w:cstheme="minorEastAsia" w:hint="eastAsia"/>
                <w:color w:val="000000"/>
                <w:szCs w:val="21"/>
              </w:rPr>
              <w:t>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的厂房和仓库；</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室内消火栓未设置固定标识；</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2018   8.1.12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设置在建筑室内外供人员操作或使用的消防设施，均应设置区别于环境的明显标志。</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泡沫塑料厂的预发、成型、切片、压花部位；占地面积大于</w:t>
            </w:r>
            <w:r>
              <w:rPr>
                <w:rFonts w:asciiTheme="minorEastAsia" w:eastAsiaTheme="minorEastAsia" w:hAnsiTheme="minorEastAsia" w:cstheme="minorEastAsia" w:hint="eastAsia"/>
                <w:color w:val="000000"/>
                <w:szCs w:val="21"/>
              </w:rPr>
              <w:t>1500</w:t>
            </w:r>
            <w:r>
              <w:rPr>
                <w:rFonts w:asciiTheme="minorEastAsia" w:eastAsiaTheme="minorEastAsia" w:hAnsiTheme="minorEastAsia" w:cstheme="minorEastAsia" w:hint="eastAsia"/>
                <w:color w:val="000000"/>
                <w:szCs w:val="21"/>
              </w:rPr>
              <w:t>㎡的木器厂房；占地面积大于</w:t>
            </w:r>
            <w:r>
              <w:rPr>
                <w:rFonts w:asciiTheme="minorEastAsia" w:eastAsiaTheme="minorEastAsia" w:hAnsiTheme="minorEastAsia" w:cstheme="minorEastAsia" w:hint="eastAsia"/>
                <w:color w:val="000000"/>
                <w:szCs w:val="21"/>
              </w:rPr>
              <w:t>1500</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或总建筑面积大于</w:t>
            </w:r>
            <w:r>
              <w:rPr>
                <w:rFonts w:asciiTheme="minorEastAsia" w:eastAsiaTheme="minorEastAsia" w:hAnsiTheme="minorEastAsia" w:cstheme="minorEastAsia" w:hint="eastAsia"/>
                <w:color w:val="000000"/>
                <w:szCs w:val="21"/>
              </w:rPr>
              <w:t>3000</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的单层、多层制鞋、制衣、玩具及电子等厂房未设置自动喷水灭火系统：</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2018   8.3.1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除本规范另有规定和不宜用水保护或灭火的场所外，下列厂房或生产部位应设置自动灭火系统，并宜采用自动喷水灭火系统：</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不小于</w:t>
            </w:r>
            <w:r>
              <w:rPr>
                <w:rFonts w:asciiTheme="minorEastAsia" w:eastAsiaTheme="minorEastAsia" w:hAnsiTheme="minorEastAsia" w:cstheme="minorEastAsia" w:hint="eastAsia"/>
                <w:color w:val="000000"/>
                <w:szCs w:val="21"/>
              </w:rPr>
              <w:t xml:space="preserve"> 50000 </w:t>
            </w:r>
            <w:r>
              <w:rPr>
                <w:rFonts w:asciiTheme="minorEastAsia" w:eastAsiaTheme="minorEastAsia" w:hAnsiTheme="minorEastAsia" w:cstheme="minorEastAsia" w:hint="eastAsia"/>
                <w:color w:val="000000"/>
                <w:szCs w:val="21"/>
              </w:rPr>
              <w:t>纱锭的棉纺厂的开包、清花车间，不小于</w:t>
            </w:r>
            <w:r>
              <w:rPr>
                <w:rFonts w:asciiTheme="minorEastAsia" w:eastAsiaTheme="minorEastAsia" w:hAnsiTheme="minorEastAsia" w:cstheme="minorEastAsia" w:hint="eastAsia"/>
                <w:color w:val="000000"/>
                <w:szCs w:val="21"/>
              </w:rPr>
              <w:t xml:space="preserve"> 5000 </w:t>
            </w:r>
            <w:r>
              <w:rPr>
                <w:rFonts w:asciiTheme="minorEastAsia" w:eastAsiaTheme="minorEastAsia" w:hAnsiTheme="minorEastAsia" w:cstheme="minorEastAsia" w:hint="eastAsia"/>
                <w:color w:val="000000"/>
                <w:szCs w:val="21"/>
              </w:rPr>
              <w:t>锭的麻纺厂的分级、</w:t>
            </w:r>
            <w:proofErr w:type="gramStart"/>
            <w:r>
              <w:rPr>
                <w:rFonts w:asciiTheme="minorEastAsia" w:eastAsiaTheme="minorEastAsia" w:hAnsiTheme="minorEastAsia" w:cstheme="minorEastAsia" w:hint="eastAsia"/>
                <w:color w:val="000000"/>
                <w:szCs w:val="21"/>
              </w:rPr>
              <w:t>梳麻车间</w:t>
            </w:r>
            <w:proofErr w:type="gramEnd"/>
            <w:r>
              <w:rPr>
                <w:rFonts w:asciiTheme="minorEastAsia" w:eastAsiaTheme="minorEastAsia" w:hAnsiTheme="minorEastAsia" w:cstheme="minorEastAsia" w:hint="eastAsia"/>
                <w:color w:val="000000"/>
                <w:szCs w:val="21"/>
              </w:rPr>
              <w:t>，火柴厂的烤梗、筛选部位；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占地面积大于</w:t>
            </w:r>
            <w:r>
              <w:rPr>
                <w:rFonts w:asciiTheme="minorEastAsia" w:eastAsiaTheme="minorEastAsia" w:hAnsiTheme="minorEastAsia" w:cstheme="minorEastAsia" w:hint="eastAsia"/>
                <w:color w:val="000000"/>
                <w:szCs w:val="21"/>
              </w:rPr>
              <w:t xml:space="preserve"> 1500m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或总建筑面积大于</w:t>
            </w:r>
            <w:r>
              <w:rPr>
                <w:rFonts w:asciiTheme="minorEastAsia" w:eastAsiaTheme="minorEastAsia" w:hAnsiTheme="minorEastAsia" w:cstheme="minorEastAsia" w:hint="eastAsia"/>
                <w:color w:val="000000"/>
                <w:szCs w:val="21"/>
              </w:rPr>
              <w:t xml:space="preserve"> 3000m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的单、多层制鞋、制衣、玩具及电子等类似生产的厂房；</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占地面积大于</w:t>
            </w:r>
            <w:r>
              <w:rPr>
                <w:rFonts w:asciiTheme="minorEastAsia" w:eastAsiaTheme="minorEastAsia" w:hAnsiTheme="minorEastAsia" w:cstheme="minorEastAsia" w:hint="eastAsia"/>
                <w:color w:val="000000"/>
                <w:szCs w:val="21"/>
              </w:rPr>
              <w:t xml:space="preserve"> 1500m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的木器厂房；</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泡沫塑料厂的预发、成型、切片、压花部位；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高层乙、丙类厂房；</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建筑面积大于</w:t>
            </w:r>
            <w:r>
              <w:rPr>
                <w:rFonts w:asciiTheme="minorEastAsia" w:eastAsiaTheme="minorEastAsia" w:hAnsiTheme="minorEastAsia" w:cstheme="minorEastAsia" w:hint="eastAsia"/>
                <w:color w:val="000000"/>
                <w:szCs w:val="21"/>
              </w:rPr>
              <w:t xml:space="preserve"> 500m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的地下或半地下丙类厂房。</w:t>
            </w:r>
            <w:r>
              <w:rPr>
                <w:rFonts w:asciiTheme="minorEastAsia" w:eastAsiaTheme="minorEastAsia" w:hAnsiTheme="minorEastAsia" w:cstheme="minorEastAsia" w:hint="eastAsia"/>
                <w:color w:val="000000"/>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消防给水及灭火设施未定期检查（每</w:t>
            </w:r>
            <w:r>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个月应至少检查一次。）</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《建筑消防设施的维护管理》</w:t>
            </w:r>
            <w:r>
              <w:rPr>
                <w:rFonts w:asciiTheme="minorEastAsia" w:eastAsiaTheme="minorEastAsia" w:hAnsiTheme="minorEastAsia" w:cstheme="minorEastAsia" w:hint="eastAsia"/>
                <w:color w:val="000000"/>
                <w:szCs w:val="21"/>
              </w:rPr>
              <w:t>GA587-2005  8.2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检验检查内容</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8.2.1 </w:t>
            </w:r>
            <w:r>
              <w:rPr>
                <w:rFonts w:asciiTheme="minorEastAsia" w:eastAsiaTheme="minorEastAsia" w:hAnsiTheme="minorEastAsia" w:cstheme="minorEastAsia" w:hint="eastAsia"/>
                <w:color w:val="000000"/>
                <w:szCs w:val="21"/>
              </w:rPr>
              <w:t>火灾自动报警装置每层、每回路报警系统和联动控制设备的功能试验。每</w:t>
            </w:r>
            <w:r>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个月累计对每只探测器、手动报警按钮检查不少于一次；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8.2.2 </w:t>
            </w:r>
            <w:r>
              <w:rPr>
                <w:rFonts w:asciiTheme="minorEastAsia" w:eastAsiaTheme="minorEastAsia" w:hAnsiTheme="minorEastAsia" w:cstheme="minorEastAsia" w:hint="eastAsia"/>
                <w:color w:val="000000"/>
                <w:szCs w:val="21"/>
              </w:rPr>
              <w:t>自动喷水灭火系统在末端放水，进行系统功能联动试验，水流指示器报警，对消防设施上的仪器仪表进行校验；每</w:t>
            </w:r>
            <w:r>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个月累计对每个喷头、末端放水阀检查不少于一次；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8.2.3 </w:t>
            </w:r>
            <w:r>
              <w:rPr>
                <w:rFonts w:asciiTheme="minorEastAsia" w:eastAsiaTheme="minorEastAsia" w:hAnsiTheme="minorEastAsia" w:cstheme="minorEastAsia" w:hint="eastAsia"/>
                <w:color w:val="000000"/>
                <w:szCs w:val="21"/>
              </w:rPr>
              <w:t>消防给水系统最不利点消火栓出水，并用水泵接合器供水。每</w:t>
            </w:r>
            <w:r>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个月累计对每个消火栓、卷盘、水炮检查不少于一次；</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应急照明设施的备用电源连续供电时间小于</w:t>
            </w:r>
            <w:r>
              <w:rPr>
                <w:rFonts w:asciiTheme="minorEastAsia" w:eastAsiaTheme="minorEastAsia" w:hAnsiTheme="minorEastAsia" w:cstheme="minorEastAsia" w:hint="eastAsia"/>
                <w:color w:val="000000"/>
                <w:szCs w:val="21"/>
              </w:rPr>
              <w:t>30</w:t>
            </w:r>
            <w:r>
              <w:rPr>
                <w:rFonts w:asciiTheme="minorEastAsia" w:eastAsiaTheme="minorEastAsia" w:hAnsiTheme="minorEastAsia" w:cstheme="minorEastAsia" w:hint="eastAsia"/>
                <w:color w:val="000000"/>
                <w:szCs w:val="21"/>
              </w:rPr>
              <w:t>分钟；</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color w:val="FF0000"/>
              </w:rPr>
            </w:pPr>
            <w:r>
              <w:rPr>
                <w:rFonts w:asciiTheme="minorEastAsia" w:eastAsiaTheme="minorEastAsia" w:hAnsiTheme="minorEastAsia" w:cstheme="minorEastAsia" w:hint="eastAsia"/>
                <w:color w:val="000000"/>
                <w:szCs w:val="21"/>
              </w:rPr>
              <w:t>GB 50016-</w:t>
            </w:r>
            <w:r>
              <w:rPr>
                <w:rFonts w:hint="eastAsia"/>
                <w:color w:val="FF0000"/>
              </w:rPr>
              <w:t xml:space="preserve">2018   </w:t>
            </w:r>
            <w:r>
              <w:rPr>
                <w:rFonts w:hint="eastAsia"/>
                <w:color w:val="FF0000"/>
              </w:rPr>
              <w:t>10.1.5</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《消防应急照明灯具通用技术条件》</w:t>
            </w:r>
            <w:r>
              <w:rPr>
                <w:rFonts w:asciiTheme="minorEastAsia" w:eastAsiaTheme="minorEastAsia" w:hAnsiTheme="minorEastAsia" w:cstheme="minorEastAsia" w:hint="eastAsia"/>
                <w:color w:val="000000"/>
                <w:szCs w:val="21"/>
              </w:rPr>
              <w:t>GA54-93  5.2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建筑内消防应急照明和灯光疏散指示标志的备用电源的连续供电时间应符合下列规定：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建筑高度大于</w:t>
            </w:r>
            <w:r>
              <w:rPr>
                <w:rFonts w:asciiTheme="minorEastAsia" w:eastAsiaTheme="minorEastAsia" w:hAnsiTheme="minorEastAsia" w:cstheme="minorEastAsia" w:hint="eastAsia"/>
                <w:color w:val="000000"/>
                <w:szCs w:val="21"/>
              </w:rPr>
              <w:t xml:space="preserve">100m </w:t>
            </w:r>
            <w:r>
              <w:rPr>
                <w:rFonts w:asciiTheme="minorEastAsia" w:eastAsiaTheme="minorEastAsia" w:hAnsiTheme="minorEastAsia" w:cstheme="minorEastAsia" w:hint="eastAsia"/>
                <w:color w:val="000000"/>
                <w:szCs w:val="21"/>
              </w:rPr>
              <w:t>的民用建筑，不应小于</w:t>
            </w:r>
            <w:r>
              <w:rPr>
                <w:rFonts w:asciiTheme="minorEastAsia" w:eastAsiaTheme="minorEastAsia" w:hAnsiTheme="minorEastAsia" w:cstheme="minorEastAsia" w:hint="eastAsia"/>
                <w:color w:val="000000"/>
                <w:szCs w:val="21"/>
              </w:rPr>
              <w:t>1.5h</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医疗建筑、老年人照料设施、总建筑面积大于</w:t>
            </w:r>
            <w:r>
              <w:rPr>
                <w:rFonts w:asciiTheme="minorEastAsia" w:eastAsiaTheme="minorEastAsia" w:hAnsiTheme="minorEastAsia" w:cstheme="minorEastAsia" w:hint="eastAsia"/>
                <w:color w:val="000000"/>
                <w:szCs w:val="21"/>
              </w:rPr>
              <w:t>100000m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的公共建筑和总建筑面积大于</w:t>
            </w:r>
            <w:r>
              <w:rPr>
                <w:rFonts w:asciiTheme="minorEastAsia" w:eastAsiaTheme="minorEastAsia" w:hAnsiTheme="minorEastAsia" w:cstheme="minorEastAsia" w:hint="eastAsia"/>
                <w:color w:val="000000"/>
                <w:szCs w:val="21"/>
              </w:rPr>
              <w:t>20000 m</w:t>
            </w:r>
            <w:r>
              <w:rPr>
                <w:rFonts w:asciiTheme="minorEastAsia" w:eastAsiaTheme="minorEastAsia" w:hAnsiTheme="minorEastAsia" w:cstheme="minorEastAsia" w:hint="eastAsia"/>
                <w:color w:val="000000"/>
                <w:szCs w:val="21"/>
              </w:rPr>
              <w:t>²</w:t>
            </w:r>
            <w:r>
              <w:rPr>
                <w:rFonts w:asciiTheme="minorEastAsia" w:eastAsiaTheme="minorEastAsia" w:hAnsiTheme="minorEastAsia" w:cstheme="minorEastAsia" w:hint="eastAsia"/>
                <w:color w:val="000000"/>
                <w:szCs w:val="21"/>
              </w:rPr>
              <w:t>的地下、半地下建筑，不应少于</w:t>
            </w:r>
            <w:r>
              <w:rPr>
                <w:rFonts w:asciiTheme="minorEastAsia" w:eastAsiaTheme="minorEastAsia" w:hAnsiTheme="minorEastAsia" w:cstheme="minorEastAsia" w:hint="eastAsia"/>
                <w:color w:val="000000"/>
                <w:szCs w:val="21"/>
              </w:rPr>
              <w:t>1.0h</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3 </w:t>
            </w:r>
            <w:r>
              <w:rPr>
                <w:rFonts w:asciiTheme="minorEastAsia" w:eastAsiaTheme="minorEastAsia" w:hAnsiTheme="minorEastAsia" w:cstheme="minorEastAsia" w:hint="eastAsia"/>
                <w:color w:val="000000"/>
                <w:szCs w:val="21"/>
              </w:rPr>
              <w:t>其他建筑，不应少于</w:t>
            </w:r>
            <w:r>
              <w:rPr>
                <w:rFonts w:asciiTheme="minorEastAsia" w:eastAsiaTheme="minorEastAsia" w:hAnsiTheme="minorEastAsia" w:cstheme="minorEastAsia" w:hint="eastAsia"/>
                <w:color w:val="000000"/>
                <w:szCs w:val="21"/>
              </w:rPr>
              <w:t>0.5h</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消防用电设备未采用专门的供电回路；</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50016-</w:t>
            </w:r>
            <w:r>
              <w:rPr>
                <w:rFonts w:hint="eastAsia"/>
                <w:color w:val="FF0000"/>
              </w:rPr>
              <w:t>2018    10.1.1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下列建筑物的消防用电应按一级负荷供电：</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建筑高度大于</w:t>
            </w:r>
            <w:r>
              <w:rPr>
                <w:rFonts w:asciiTheme="minorEastAsia" w:eastAsiaTheme="minorEastAsia" w:hAnsiTheme="minorEastAsia" w:cstheme="minorEastAsia" w:hint="eastAsia"/>
                <w:color w:val="000000"/>
                <w:szCs w:val="21"/>
              </w:rPr>
              <w:t xml:space="preserve"> 50m </w:t>
            </w:r>
            <w:r>
              <w:rPr>
                <w:rFonts w:asciiTheme="minorEastAsia" w:eastAsiaTheme="minorEastAsia" w:hAnsiTheme="minorEastAsia" w:cstheme="minorEastAsia" w:hint="eastAsia"/>
                <w:color w:val="000000"/>
                <w:szCs w:val="21"/>
              </w:rPr>
              <w:t>的乙、丙类厂房和丙类仓库；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一类高层民用建筑。</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灭火器设置过高</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且影响疏散；</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《建筑灭火器配置设计规范》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50140-2005    5.1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5.1.1 </w:t>
            </w:r>
            <w:r>
              <w:rPr>
                <w:rFonts w:asciiTheme="minorEastAsia" w:eastAsiaTheme="minorEastAsia" w:hAnsiTheme="minorEastAsia" w:cstheme="minorEastAsia" w:hint="eastAsia"/>
                <w:color w:val="000000"/>
                <w:szCs w:val="21"/>
              </w:rPr>
              <w:t>灭火器应设置在位置明显和便于取用的地点，且不得影响安全疏散。</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5.1.2 </w:t>
            </w:r>
            <w:r>
              <w:rPr>
                <w:rFonts w:asciiTheme="minorEastAsia" w:eastAsiaTheme="minorEastAsia" w:hAnsiTheme="minorEastAsia" w:cstheme="minorEastAsia" w:hint="eastAsia"/>
                <w:color w:val="000000"/>
                <w:szCs w:val="21"/>
              </w:rPr>
              <w:t>对有视线障碍的灭火器设置点，应设置指示其位置的发光标志。</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5.1.3 </w:t>
            </w:r>
            <w:r>
              <w:rPr>
                <w:rFonts w:asciiTheme="minorEastAsia" w:eastAsiaTheme="minorEastAsia" w:hAnsiTheme="minorEastAsia" w:cstheme="minorEastAsia" w:hint="eastAsia"/>
                <w:color w:val="000000"/>
                <w:szCs w:val="21"/>
              </w:rPr>
              <w:t>灭火器的摆放应稳固，其铭牌应朝外。手提式灭火器</w:t>
            </w:r>
            <w:proofErr w:type="gramStart"/>
            <w:r>
              <w:rPr>
                <w:rFonts w:asciiTheme="minorEastAsia" w:eastAsiaTheme="minorEastAsia" w:hAnsiTheme="minorEastAsia" w:cstheme="minorEastAsia" w:hint="eastAsia"/>
                <w:color w:val="000000"/>
                <w:szCs w:val="21"/>
              </w:rPr>
              <w:t>宜设置</w:t>
            </w:r>
            <w:proofErr w:type="gramEnd"/>
            <w:r>
              <w:rPr>
                <w:rFonts w:asciiTheme="minorEastAsia" w:eastAsiaTheme="minorEastAsia" w:hAnsiTheme="minorEastAsia" w:cstheme="minorEastAsia" w:hint="eastAsia"/>
                <w:color w:val="000000"/>
                <w:szCs w:val="21"/>
              </w:rPr>
              <w:t>在灭火器箱内或挂钩、托架上，其顶部离地面高度不应大于</w:t>
            </w:r>
            <w:r>
              <w:rPr>
                <w:rFonts w:asciiTheme="minorEastAsia" w:eastAsiaTheme="minorEastAsia" w:hAnsiTheme="minorEastAsia" w:cstheme="minorEastAsia" w:hint="eastAsia"/>
                <w:color w:val="000000"/>
                <w:szCs w:val="21"/>
              </w:rPr>
              <w:t>1.50m</w:t>
            </w:r>
            <w:r>
              <w:rPr>
                <w:rFonts w:asciiTheme="minorEastAsia" w:eastAsiaTheme="minorEastAsia" w:hAnsiTheme="minorEastAsia" w:cstheme="minorEastAsia" w:hint="eastAsia"/>
                <w:color w:val="000000"/>
                <w:szCs w:val="21"/>
              </w:rPr>
              <w:t>；底部离地面高度不宜小于</w:t>
            </w:r>
            <w:r>
              <w:rPr>
                <w:rFonts w:asciiTheme="minorEastAsia" w:eastAsiaTheme="minorEastAsia" w:hAnsiTheme="minorEastAsia" w:cstheme="minorEastAsia" w:hint="eastAsia"/>
                <w:color w:val="000000"/>
                <w:szCs w:val="21"/>
              </w:rPr>
              <w:t>0.08m</w:t>
            </w:r>
            <w:r>
              <w:rPr>
                <w:rFonts w:asciiTheme="minorEastAsia" w:eastAsiaTheme="minorEastAsia" w:hAnsiTheme="minorEastAsia" w:cstheme="minorEastAsia" w:hint="eastAsia"/>
                <w:color w:val="000000"/>
                <w:szCs w:val="21"/>
              </w:rPr>
              <w:t>。灭火器</w:t>
            </w:r>
            <w:proofErr w:type="gramStart"/>
            <w:r>
              <w:rPr>
                <w:rFonts w:asciiTheme="minorEastAsia" w:eastAsiaTheme="minorEastAsia" w:hAnsiTheme="minorEastAsia" w:cstheme="minorEastAsia" w:hint="eastAsia"/>
                <w:color w:val="000000"/>
                <w:szCs w:val="21"/>
              </w:rPr>
              <w:t>箱不得</w:t>
            </w:r>
            <w:proofErr w:type="gramEnd"/>
            <w:r>
              <w:rPr>
                <w:rFonts w:asciiTheme="minorEastAsia" w:eastAsiaTheme="minorEastAsia" w:hAnsiTheme="minorEastAsia" w:cstheme="minorEastAsia" w:hint="eastAsia"/>
                <w:color w:val="000000"/>
                <w:szCs w:val="21"/>
              </w:rPr>
              <w:t>上锁。</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5.1.4 </w:t>
            </w:r>
            <w:r>
              <w:rPr>
                <w:rFonts w:asciiTheme="minorEastAsia" w:eastAsiaTheme="minorEastAsia" w:hAnsiTheme="minorEastAsia" w:cstheme="minorEastAsia" w:hint="eastAsia"/>
                <w:color w:val="000000"/>
                <w:szCs w:val="21"/>
              </w:rPr>
              <w:t>灭火器不宜设置在潮湿或强腐蚀性的地点。</w:t>
            </w:r>
            <w:proofErr w:type="gramStart"/>
            <w:r>
              <w:rPr>
                <w:rFonts w:asciiTheme="minorEastAsia" w:eastAsiaTheme="minorEastAsia" w:hAnsiTheme="minorEastAsia" w:cstheme="minorEastAsia" w:hint="eastAsia"/>
                <w:color w:val="000000"/>
                <w:szCs w:val="21"/>
              </w:rPr>
              <w:t>当必须</w:t>
            </w:r>
            <w:proofErr w:type="gramEnd"/>
            <w:r>
              <w:rPr>
                <w:rFonts w:asciiTheme="minorEastAsia" w:eastAsiaTheme="minorEastAsia" w:hAnsiTheme="minorEastAsia" w:cstheme="minorEastAsia" w:hint="eastAsia"/>
                <w:color w:val="000000"/>
                <w:szCs w:val="21"/>
              </w:rPr>
              <w:t>设置时，应有相应的保护措施。灭火器设置在室外时，应有相应的保护措施。</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5.1.5 </w:t>
            </w:r>
            <w:r>
              <w:rPr>
                <w:rFonts w:asciiTheme="minorEastAsia" w:eastAsiaTheme="minorEastAsia" w:hAnsiTheme="minorEastAsia" w:cstheme="minorEastAsia" w:hint="eastAsia"/>
                <w:color w:val="000000"/>
                <w:szCs w:val="21"/>
              </w:rPr>
              <w:t>灭火器不得设置在超出其使用温度范围的地点。</w:t>
            </w:r>
            <w:r>
              <w:rPr>
                <w:rFonts w:asciiTheme="minorEastAsia" w:eastAsiaTheme="minorEastAsia" w:hAnsiTheme="minorEastAsia" w:cstheme="minorEastAsia" w:hint="eastAsia"/>
                <w:color w:val="000000"/>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一个设置点的灭火器数量过多；</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《建筑灭火器配置设计规范》</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50140-2005    6.1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6.1.1 </w:t>
            </w:r>
            <w:r>
              <w:rPr>
                <w:rFonts w:asciiTheme="minorEastAsia" w:eastAsiaTheme="minorEastAsia" w:hAnsiTheme="minorEastAsia" w:cstheme="minorEastAsia" w:hint="eastAsia"/>
                <w:color w:val="000000"/>
                <w:szCs w:val="21"/>
              </w:rPr>
              <w:t>一个计算单元内配置的灭火器</w:t>
            </w:r>
            <w:r>
              <w:rPr>
                <w:rFonts w:asciiTheme="minorEastAsia" w:eastAsiaTheme="minorEastAsia" w:hAnsiTheme="minorEastAsia" w:cstheme="minorEastAsia" w:hint="eastAsia"/>
                <w:color w:val="000000"/>
                <w:szCs w:val="21"/>
              </w:rPr>
              <w:t>数量不得少于</w:t>
            </w:r>
            <w:r>
              <w:rPr>
                <w:rFonts w:asciiTheme="minorEastAsia" w:eastAsiaTheme="minorEastAsia" w:hAnsiTheme="minorEastAsia" w:cstheme="minorEastAsia" w:hint="eastAsia"/>
                <w:color w:val="000000"/>
                <w:szCs w:val="21"/>
              </w:rPr>
              <w:t xml:space="preserve"> 2 </w:t>
            </w:r>
            <w:r>
              <w:rPr>
                <w:rFonts w:asciiTheme="minorEastAsia" w:eastAsiaTheme="minorEastAsia" w:hAnsiTheme="minorEastAsia" w:cstheme="minorEastAsia" w:hint="eastAsia"/>
                <w:color w:val="000000"/>
                <w:szCs w:val="21"/>
              </w:rPr>
              <w:t>具。</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6.1.2 </w:t>
            </w:r>
            <w:r>
              <w:rPr>
                <w:rFonts w:asciiTheme="minorEastAsia" w:eastAsiaTheme="minorEastAsia" w:hAnsiTheme="minorEastAsia" w:cstheme="minorEastAsia" w:hint="eastAsia"/>
                <w:color w:val="000000"/>
                <w:szCs w:val="21"/>
              </w:rPr>
              <w:t>每个设置点的灭火器数量不宜多于</w:t>
            </w:r>
            <w:r>
              <w:rPr>
                <w:rFonts w:asciiTheme="minorEastAsia" w:eastAsiaTheme="minorEastAsia" w:hAnsiTheme="minorEastAsia" w:cstheme="minorEastAsia" w:hint="eastAsia"/>
                <w:color w:val="000000"/>
                <w:szCs w:val="21"/>
              </w:rPr>
              <w:t xml:space="preserve"> 5 </w:t>
            </w:r>
            <w:r>
              <w:rPr>
                <w:rFonts w:asciiTheme="minorEastAsia" w:eastAsiaTheme="minorEastAsia" w:hAnsiTheme="minorEastAsia" w:cstheme="minorEastAsia" w:hint="eastAsia"/>
                <w:color w:val="000000"/>
                <w:szCs w:val="21"/>
              </w:rPr>
              <w:t>具。</w:t>
            </w:r>
            <w:r>
              <w:rPr>
                <w:rFonts w:asciiTheme="minorEastAsia" w:eastAsiaTheme="minorEastAsia" w:hAnsiTheme="minorEastAsia" w:cstheme="minorEastAsia" w:hint="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6.1.3 </w:t>
            </w:r>
            <w:r>
              <w:rPr>
                <w:rFonts w:asciiTheme="minorEastAsia" w:eastAsiaTheme="minorEastAsia" w:hAnsiTheme="minorEastAsia" w:cstheme="minorEastAsia" w:hint="eastAsia"/>
                <w:color w:val="000000"/>
                <w:szCs w:val="21"/>
              </w:rPr>
              <w:t>当住宅楼每层的公共部位建筑面积超过</w:t>
            </w:r>
            <w:r>
              <w:rPr>
                <w:rFonts w:asciiTheme="minorEastAsia" w:eastAsiaTheme="minorEastAsia" w:hAnsiTheme="minorEastAsia" w:cstheme="minorEastAsia" w:hint="eastAsia"/>
                <w:color w:val="000000"/>
                <w:szCs w:val="21"/>
              </w:rPr>
              <w:t xml:space="preserve"> 100 </w:t>
            </w:r>
            <w:r>
              <w:rPr>
                <w:rFonts w:asciiTheme="minorEastAsia" w:eastAsiaTheme="minorEastAsia" w:hAnsiTheme="minorEastAsia" w:cstheme="minorEastAsia" w:hint="eastAsia"/>
                <w:color w:val="000000"/>
                <w:szCs w:val="21"/>
              </w:rPr>
              <w:t>㎡时，应配置</w:t>
            </w:r>
            <w:r>
              <w:rPr>
                <w:rFonts w:asciiTheme="minorEastAsia" w:eastAsiaTheme="minorEastAsia" w:hAnsiTheme="minorEastAsia" w:cstheme="minorEastAsia" w:hint="eastAsia"/>
                <w:color w:val="000000"/>
                <w:szCs w:val="21"/>
              </w:rPr>
              <w:t xml:space="preserve"> 1 </w:t>
            </w:r>
            <w:r>
              <w:rPr>
                <w:rFonts w:asciiTheme="minorEastAsia" w:eastAsiaTheme="minorEastAsia" w:hAnsiTheme="minorEastAsia" w:cstheme="minorEastAsia" w:hint="eastAsia"/>
                <w:color w:val="000000"/>
                <w:szCs w:val="21"/>
              </w:rPr>
              <w:t>具</w:t>
            </w:r>
            <w:r>
              <w:rPr>
                <w:rFonts w:asciiTheme="minorEastAsia" w:eastAsiaTheme="minorEastAsia" w:hAnsiTheme="minorEastAsia" w:cstheme="minorEastAsia" w:hint="eastAsia"/>
                <w:color w:val="000000"/>
                <w:szCs w:val="21"/>
              </w:rPr>
              <w:t xml:space="preserve"> 1A </w:t>
            </w:r>
            <w:r>
              <w:rPr>
                <w:rFonts w:asciiTheme="minorEastAsia" w:eastAsiaTheme="minorEastAsia" w:hAnsiTheme="minorEastAsia" w:cstheme="minorEastAsia" w:hint="eastAsia"/>
                <w:color w:val="000000"/>
                <w:szCs w:val="21"/>
              </w:rPr>
              <w:t>的手提式灭火器；每增加</w:t>
            </w:r>
            <w:r>
              <w:rPr>
                <w:rFonts w:asciiTheme="minorEastAsia" w:eastAsiaTheme="minorEastAsia" w:hAnsiTheme="minorEastAsia" w:cstheme="minorEastAsia" w:hint="eastAsia"/>
                <w:color w:val="000000"/>
                <w:szCs w:val="21"/>
              </w:rPr>
              <w:t xml:space="preserve"> 100</w:t>
            </w:r>
            <w:r>
              <w:rPr>
                <w:rFonts w:asciiTheme="minorEastAsia" w:eastAsiaTheme="minorEastAsia" w:hAnsiTheme="minorEastAsia" w:cstheme="minorEastAsia" w:hint="eastAsia"/>
                <w:color w:val="000000"/>
                <w:szCs w:val="21"/>
              </w:rPr>
              <w:t>㎡时，增配</w:t>
            </w:r>
            <w:r>
              <w:rPr>
                <w:rFonts w:asciiTheme="minorEastAsia" w:eastAsiaTheme="minorEastAsia" w:hAnsiTheme="minorEastAsia" w:cstheme="minorEastAsia" w:hint="eastAsia"/>
                <w:color w:val="000000"/>
                <w:szCs w:val="21"/>
              </w:rPr>
              <w:t xml:space="preserve"> 1 </w:t>
            </w:r>
            <w:r>
              <w:rPr>
                <w:rFonts w:asciiTheme="minorEastAsia" w:eastAsiaTheme="minorEastAsia" w:hAnsiTheme="minorEastAsia" w:cstheme="minorEastAsia" w:hint="eastAsia"/>
                <w:color w:val="000000"/>
                <w:szCs w:val="21"/>
              </w:rPr>
              <w:t>具</w:t>
            </w:r>
            <w:r>
              <w:rPr>
                <w:rFonts w:asciiTheme="minorEastAsia" w:eastAsiaTheme="minorEastAsia" w:hAnsiTheme="minorEastAsia" w:cstheme="minorEastAsia" w:hint="eastAsia"/>
                <w:color w:val="000000"/>
                <w:szCs w:val="21"/>
              </w:rPr>
              <w:t xml:space="preserve"> 1A </w:t>
            </w:r>
            <w:r>
              <w:rPr>
                <w:rFonts w:asciiTheme="minorEastAsia" w:eastAsiaTheme="minorEastAsia" w:hAnsiTheme="minorEastAsia" w:cstheme="minorEastAsia" w:hint="eastAsia"/>
                <w:color w:val="000000"/>
                <w:szCs w:val="21"/>
              </w:rPr>
              <w:t>的手提式灭火器。</w:t>
            </w:r>
            <w:r>
              <w:rPr>
                <w:rFonts w:asciiTheme="minorEastAsia" w:eastAsiaTheme="minorEastAsia" w:hAnsiTheme="minorEastAsia" w:cstheme="minorEastAsia" w:hint="eastAsia"/>
                <w:color w:val="000000"/>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灭火器箱箱体使用非金属材料制造；</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《灭火器箱》</w:t>
            </w:r>
            <w:r>
              <w:rPr>
                <w:rFonts w:asciiTheme="minorEastAsia" w:eastAsiaTheme="minorEastAsia" w:hAnsiTheme="minorEastAsia" w:cstheme="minorEastAsia" w:hint="eastAsia"/>
                <w:color w:val="000000"/>
                <w:szCs w:val="21"/>
              </w:rPr>
              <w:t>GA 139-</w:t>
            </w:r>
            <w:r>
              <w:rPr>
                <w:rFonts w:hint="eastAsia"/>
                <w:color w:val="FF0000"/>
              </w:rPr>
              <w:t>2009</w:t>
            </w:r>
            <w:r>
              <w:rPr>
                <w:rFonts w:hint="eastAsia"/>
              </w:rPr>
              <w:t xml:space="preserve">  5.</w:t>
            </w:r>
            <w:r>
              <w:rPr>
                <w:rFonts w:asciiTheme="minorEastAsia" w:eastAsiaTheme="minorEastAsia" w:hAnsiTheme="minorEastAsia" w:cstheme="minorEastAsia" w:hint="eastAsia"/>
                <w:color w:val="000000"/>
                <w:szCs w:val="21"/>
              </w:rPr>
              <w:t>1.1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灭火器箱箱体应使用厚度符合表</w:t>
            </w: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规定的薄钢板、铝合金板或不锈钢板等金属材料制造。</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灭火器未定期进行检查；</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《建筑灭火器配置验收及检查规范》</w:t>
            </w:r>
            <w:r>
              <w:rPr>
                <w:rFonts w:asciiTheme="minorEastAsia" w:eastAsiaTheme="minorEastAsia" w:hAnsiTheme="minorEastAsia" w:cstheme="minorEastAsia" w:hint="eastAsia"/>
                <w:color w:val="000000"/>
                <w:szCs w:val="21"/>
              </w:rPr>
              <w:t>GB50444-2008  5.2.1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灭火器的配置、外观等应按附录</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的要求每月进行一次检查。</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灭火剂泄漏后未重新充装维护；</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《建筑灭火器配置验收及检查规范》</w:t>
            </w:r>
            <w:r>
              <w:rPr>
                <w:rFonts w:asciiTheme="minorEastAsia" w:eastAsiaTheme="minorEastAsia" w:hAnsiTheme="minorEastAsia" w:cstheme="minorEastAsia" w:hint="eastAsia"/>
                <w:color w:val="000000"/>
                <w:szCs w:val="21"/>
              </w:rPr>
              <w:t>GB50444-2008  5.3.1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存在机械损伤、明显锈蚀、灭火剂泄露、被开启使用过或符合其他维修条件的灭火器应及时进行维修。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甲、乙类液体生产使用区域、危险化学品仓库未设置安全标志；</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《消防安全标志设置要求》</w:t>
            </w:r>
          </w:p>
          <w:p w:rsidR="002D329D" w:rsidRDefault="00850A58">
            <w:pP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 15630-1995   5.12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在下列区域应相应地设置“禁止烟火”、“禁止吸烟”、“禁止放易燃物”、“禁止带火种”、“禁止燃放鞭炮”、“当心火灾——易燃物”、“当心火灾——氧化物”和“当心爆炸——爆炸性物质”等标志：</w:t>
            </w:r>
          </w:p>
          <w:p w:rsidR="002D329D" w:rsidRDefault="00850A58">
            <w:pPr>
              <w:numPr>
                <w:ilvl w:val="0"/>
                <w:numId w:val="3"/>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具有甲、乙、丙类火灾危险的生产厂区、厂房等的入口处或防火区内；</w:t>
            </w:r>
          </w:p>
          <w:p w:rsidR="002D329D" w:rsidRDefault="00850A58">
            <w:pPr>
              <w:numPr>
                <w:ilvl w:val="0"/>
                <w:numId w:val="3"/>
              </w:num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具有甲、乙、丙类火灾危险的仓库的入口处或防火区内；</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c. </w:t>
            </w:r>
            <w:r>
              <w:rPr>
                <w:rFonts w:asciiTheme="minorEastAsia" w:eastAsiaTheme="minorEastAsia" w:hAnsiTheme="minorEastAsia" w:cstheme="minorEastAsia" w:hint="eastAsia"/>
                <w:color w:val="000000"/>
                <w:szCs w:val="21"/>
              </w:rPr>
              <w:t>具有甲、乙、丙类液体储罐、堆场等的防火区内。</w:t>
            </w:r>
          </w:p>
        </w:tc>
      </w:tr>
      <w:tr w:rsidR="002D329D">
        <w:trPr>
          <w:trHeight w:val="604"/>
          <w:tblHeader/>
        </w:trPr>
        <w:tc>
          <w:tcPr>
            <w:tcW w:w="10953" w:type="dxa"/>
            <w:gridSpan w:val="4"/>
            <w:vAlign w:val="center"/>
          </w:tcPr>
          <w:p w:rsidR="002D329D" w:rsidRDefault="00850A58">
            <w:pPr>
              <w:jc w:val="cente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
                <w:szCs w:val="21"/>
              </w:rPr>
              <w:t>六、金属粉尘</w:t>
            </w:r>
          </w:p>
        </w:tc>
      </w:tr>
      <w:tr w:rsidR="002D329D">
        <w:trPr>
          <w:trHeight w:val="395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粉尘爆炸危险场所厂房建（构）筑物的防火安全未经消防部门验收</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备案</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w:t>
            </w:r>
          </w:p>
        </w:tc>
        <w:tc>
          <w:tcPr>
            <w:tcW w:w="2816" w:type="dxa"/>
            <w:vAlign w:val="center"/>
          </w:tcPr>
          <w:p w:rsidR="002D329D" w:rsidRDefault="00850A58">
            <w:pPr>
              <w:outlineLvl w:val="3"/>
              <w:rPr>
                <w:rFonts w:asciiTheme="minorEastAsia" w:eastAsiaTheme="minorEastAsia" w:hAnsiTheme="minorEastAsia" w:cstheme="minorEastAsia"/>
                <w:color w:val="000000"/>
                <w:szCs w:val="21"/>
              </w:rPr>
            </w:pPr>
            <w:r>
              <w:rPr>
                <w:rFonts w:ascii="宋体" w:hAnsi="宋体" w:cs="宋体" w:hint="eastAsia"/>
                <w:szCs w:val="21"/>
              </w:rPr>
              <w:t>《</w:t>
            </w:r>
            <w:r>
              <w:rPr>
                <w:rFonts w:ascii="宋体" w:hAnsi="宋体" w:cs="宋体" w:hint="eastAsia"/>
                <w:szCs w:val="21"/>
              </w:rPr>
              <w:t>中华人民共和国消防法</w:t>
            </w:r>
            <w:r>
              <w:rPr>
                <w:rFonts w:ascii="宋体" w:hAnsi="宋体" w:cs="宋体" w:hint="eastAsia"/>
                <w:szCs w:val="21"/>
              </w:rPr>
              <w:t>》</w:t>
            </w:r>
            <w:r>
              <w:rPr>
                <w:rFonts w:ascii="宋体" w:hAnsi="宋体" w:cs="宋体" w:hint="eastAsia"/>
                <w:szCs w:val="21"/>
              </w:rPr>
              <w:t>第十三条</w:t>
            </w:r>
          </w:p>
        </w:tc>
        <w:tc>
          <w:tcPr>
            <w:tcW w:w="5038" w:type="dxa"/>
            <w:vAlign w:val="center"/>
          </w:tcPr>
          <w:p w:rsidR="002D329D" w:rsidRDefault="00850A58">
            <w:pPr>
              <w:outlineLvl w:val="3"/>
              <w:rPr>
                <w:rFonts w:ascii="宋体" w:hAnsi="宋体" w:cs="宋体"/>
                <w:szCs w:val="21"/>
              </w:rPr>
            </w:pPr>
            <w:r>
              <w:rPr>
                <w:rFonts w:ascii="宋体" w:hAnsi="宋体" w:cs="宋体"/>
                <w:szCs w:val="21"/>
              </w:rPr>
              <w:t>按照国家工程建设消防技术标准需要进行消防设计的</w:t>
            </w:r>
            <w:hyperlink r:id="rId7" w:tgtFrame="https://baike.baidu.com/item/%E4%B8%AD%E5%8D%8E%E4%BA%BA%E6%B0%91%E5%85%B1%E5%92%8C%E5%9B%BD%E6%B6%88%E9%98%B2%E6%B3%95/_blank" w:history="1">
              <w:r>
                <w:rPr>
                  <w:rFonts w:ascii="宋体" w:hAnsi="宋体" w:cs="宋体"/>
                  <w:szCs w:val="21"/>
                </w:rPr>
                <w:t>建设工程</w:t>
              </w:r>
            </w:hyperlink>
            <w:r>
              <w:rPr>
                <w:rFonts w:ascii="宋体" w:hAnsi="宋体" w:cs="宋体"/>
                <w:szCs w:val="21"/>
              </w:rPr>
              <w:t>竣工，依照下列规定进行消防验收</w:t>
            </w:r>
            <w:r>
              <w:rPr>
                <w:rFonts w:ascii="宋体" w:hAnsi="宋体" w:cs="宋体"/>
                <w:szCs w:val="21"/>
              </w:rPr>
              <w:t>、备案：</w:t>
            </w:r>
          </w:p>
          <w:p w:rsidR="002D329D" w:rsidRDefault="00850A58">
            <w:pPr>
              <w:outlineLvl w:val="3"/>
              <w:rPr>
                <w:rFonts w:ascii="宋体" w:hAnsi="宋体" w:cs="宋体"/>
                <w:szCs w:val="21"/>
              </w:rPr>
            </w:pPr>
            <w:r>
              <w:rPr>
                <w:rFonts w:ascii="宋体" w:hAnsi="宋体" w:cs="宋体"/>
                <w:szCs w:val="21"/>
              </w:rPr>
              <w:t>（一）本法第十一条规定的</w:t>
            </w:r>
            <w:hyperlink r:id="rId8" w:tgtFrame="https://baike.baidu.com/item/%E4%B8%AD%E5%8D%8E%E4%BA%BA%E6%B0%91%E5%85%B1%E5%92%8C%E5%9B%BD%E6%B6%88%E9%98%B2%E6%B3%95/_blank" w:history="1">
              <w:r>
                <w:rPr>
                  <w:rFonts w:ascii="宋体" w:hAnsi="宋体" w:cs="宋体"/>
                  <w:szCs w:val="21"/>
                </w:rPr>
                <w:t>建设工程</w:t>
              </w:r>
            </w:hyperlink>
            <w:r>
              <w:rPr>
                <w:rFonts w:ascii="宋体" w:hAnsi="宋体" w:cs="宋体"/>
                <w:szCs w:val="21"/>
              </w:rPr>
              <w:t>，建设单位应当向公安机关消防机构申请消防验</w:t>
            </w:r>
            <w:r>
              <w:rPr>
                <w:rFonts w:ascii="宋体" w:hAnsi="宋体" w:cs="宋体"/>
                <w:szCs w:val="21"/>
              </w:rPr>
              <w:t>收；</w:t>
            </w:r>
          </w:p>
          <w:p w:rsidR="002D329D" w:rsidRDefault="00850A58">
            <w:pPr>
              <w:outlineLvl w:val="3"/>
              <w:rPr>
                <w:rFonts w:ascii="宋体" w:hAnsi="宋体" w:cs="宋体"/>
                <w:szCs w:val="21"/>
              </w:rPr>
            </w:pPr>
            <w:r>
              <w:rPr>
                <w:rFonts w:ascii="宋体" w:hAnsi="宋体" w:cs="宋体"/>
                <w:szCs w:val="21"/>
              </w:rPr>
              <w:t>（二）其他</w:t>
            </w:r>
            <w:hyperlink r:id="rId9" w:tgtFrame="https://baike.baidu.com/item/%E4%B8%AD%E5%8D%8E%E4%BA%BA%E6%B0%91%E5%85%B1%E5%92%8C%E5%9B%BD%E6%B6%88%E9%98%B2%E6%B3%95/_blank" w:history="1">
              <w:r>
                <w:rPr>
                  <w:rFonts w:ascii="宋体" w:hAnsi="宋体" w:cs="宋体"/>
                  <w:szCs w:val="21"/>
                </w:rPr>
                <w:t>建设工程</w:t>
              </w:r>
            </w:hyperlink>
            <w:r>
              <w:rPr>
                <w:rFonts w:ascii="宋体" w:hAnsi="宋体" w:cs="宋体"/>
                <w:szCs w:val="21"/>
              </w:rPr>
              <w:t>，建设单位在验收后应当报公安机关消防机构备案，公安机关消防机</w:t>
            </w:r>
            <w:r>
              <w:rPr>
                <w:rFonts w:ascii="宋体" w:hAnsi="宋体" w:cs="宋体"/>
                <w:szCs w:val="21"/>
              </w:rPr>
              <w:t>构应当进行抽查。</w:t>
            </w:r>
          </w:p>
          <w:p w:rsidR="002D329D" w:rsidRDefault="00850A58">
            <w:pPr>
              <w:outlineLvl w:val="3"/>
              <w:rPr>
                <w:rFonts w:asciiTheme="minorEastAsia" w:eastAsiaTheme="minorEastAsia" w:hAnsiTheme="minorEastAsia" w:cstheme="minorEastAsia"/>
                <w:color w:val="000000"/>
                <w:szCs w:val="21"/>
              </w:rPr>
            </w:pPr>
            <w:r>
              <w:rPr>
                <w:rFonts w:ascii="宋体" w:hAnsi="宋体" w:cs="宋体"/>
                <w:szCs w:val="21"/>
              </w:rPr>
              <w:t>依法应当进行消防验收的</w:t>
            </w:r>
            <w:hyperlink r:id="rId10" w:tgtFrame="https://baike.baidu.com/item/%E4%B8%AD%E5%8D%8E%E4%BA%BA%E6%B0%91%E5%85%B1%E5%92%8C%E5%9B%BD%E6%B6%88%E9%98%B2%E6%B3%95/_blank" w:history="1">
              <w:r>
                <w:rPr>
                  <w:rFonts w:ascii="宋体" w:hAnsi="宋体" w:cs="宋体"/>
                  <w:szCs w:val="21"/>
                </w:rPr>
                <w:t>建设工程</w:t>
              </w:r>
            </w:hyperlink>
            <w:r>
              <w:rPr>
                <w:rFonts w:ascii="宋体" w:hAnsi="宋体" w:cs="宋体"/>
                <w:szCs w:val="21"/>
              </w:rPr>
              <w:t>，未经消防验收或者消防验收不合格的，</w:t>
            </w:r>
            <w:r>
              <w:rPr>
                <w:rFonts w:ascii="宋体" w:hAnsi="宋体" w:cs="宋体"/>
                <w:szCs w:val="21"/>
              </w:rPr>
              <w:t>禁止投入使用；其他</w:t>
            </w:r>
            <w:hyperlink r:id="rId11" w:tgtFrame="https://baike.baidu.com/item/%E4%B8%AD%E5%8D%8E%E4%BA%BA%E6%B0%91%E5%85%B1%E5%92%8C%E5%9B%BD%E6%B6%88%E9%98%B2%E6%B3%95/_blank" w:history="1">
              <w:r>
                <w:rPr>
                  <w:rFonts w:ascii="宋体" w:hAnsi="宋体" w:cs="宋体"/>
                  <w:szCs w:val="21"/>
                </w:rPr>
                <w:t>建设工程</w:t>
              </w:r>
            </w:hyperlink>
            <w:r>
              <w:rPr>
                <w:rFonts w:ascii="宋体" w:hAnsi="宋体" w:cs="宋体"/>
                <w:szCs w:val="21"/>
              </w:rPr>
              <w:t>经依法抽查不合格的，应当停止使用。</w:t>
            </w:r>
          </w:p>
        </w:tc>
      </w:tr>
      <w:tr w:rsidR="002D329D">
        <w:trPr>
          <w:trHeight w:val="597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粉尘爆炸危险作业场所的厂房建（筑）</w:t>
            </w:r>
            <w:proofErr w:type="gramStart"/>
            <w:r>
              <w:rPr>
                <w:rFonts w:ascii="宋体" w:hAnsi="宋体" w:cs="宋体" w:hint="eastAsia"/>
                <w:szCs w:val="21"/>
              </w:rPr>
              <w:t>构物未</w:t>
            </w:r>
            <w:proofErr w:type="gramEnd"/>
            <w:r>
              <w:rPr>
                <w:rFonts w:ascii="宋体" w:hAnsi="宋体" w:cs="宋体" w:hint="eastAsia"/>
                <w:szCs w:val="21"/>
              </w:rPr>
              <w:t>设置防雷系统，有设置防雷系统但未进行定期检测。</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《建筑物防雷设计规范》</w:t>
            </w:r>
            <w:r>
              <w:rPr>
                <w:rFonts w:ascii="宋体" w:hAnsi="宋体" w:cs="宋体" w:hint="eastAsia"/>
                <w:szCs w:val="21"/>
              </w:rPr>
              <w:t>GB50057-2010</w:t>
            </w:r>
            <w:r>
              <w:rPr>
                <w:rFonts w:ascii="宋体" w:hAnsi="宋体" w:cs="宋体" w:hint="eastAsia"/>
                <w:szCs w:val="21"/>
              </w:rPr>
              <w:t>第</w:t>
            </w:r>
            <w:r>
              <w:rPr>
                <w:rFonts w:ascii="宋体" w:hAnsi="宋体" w:cs="宋体" w:hint="eastAsia"/>
                <w:szCs w:val="21"/>
              </w:rPr>
              <w:t>3.0.2</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hint="eastAsia"/>
                <w:szCs w:val="21"/>
              </w:rPr>
              <w:t>4.1.1</w:t>
            </w:r>
          </w:p>
          <w:p w:rsidR="002D329D" w:rsidRDefault="00850A58">
            <w:pPr>
              <w:outlineLvl w:val="3"/>
              <w:rPr>
                <w:rFonts w:ascii="宋体" w:hAnsi="宋体" w:cs="宋体"/>
                <w:szCs w:val="21"/>
              </w:rPr>
            </w:pPr>
            <w:r>
              <w:rPr>
                <w:rFonts w:ascii="宋体" w:hAnsi="宋体" w:cs="宋体" w:hint="eastAsia"/>
                <w:szCs w:val="21"/>
              </w:rPr>
              <w:t>4.1.2</w:t>
            </w:r>
            <w:r>
              <w:rPr>
                <w:rFonts w:ascii="宋体" w:hAnsi="宋体" w:cs="宋体" w:hint="eastAsia"/>
                <w:szCs w:val="21"/>
              </w:rPr>
              <w:t>条</w:t>
            </w:r>
          </w:p>
          <w:p w:rsidR="002D329D" w:rsidRDefault="002D329D">
            <w:pPr>
              <w:outlineLvl w:val="3"/>
              <w:rPr>
                <w:rFonts w:ascii="宋体" w:hAnsi="宋体" w:cs="宋体"/>
                <w:szCs w:val="21"/>
              </w:rPr>
            </w:pP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3.0.2</w:t>
            </w:r>
            <w:r>
              <w:rPr>
                <w:rFonts w:ascii="宋体" w:hAnsi="宋体" w:cs="宋体" w:hint="eastAsia"/>
                <w:szCs w:val="21"/>
              </w:rPr>
              <w:t>在可能发生对地闪击的地区</w:t>
            </w:r>
            <w:r>
              <w:rPr>
                <w:rFonts w:ascii="宋体" w:hAnsi="宋体" w:cs="宋体" w:hint="eastAsia"/>
                <w:szCs w:val="21"/>
              </w:rPr>
              <w:t>,</w:t>
            </w:r>
            <w:r>
              <w:rPr>
                <w:rFonts w:ascii="宋体" w:hAnsi="宋体" w:cs="宋体" w:hint="eastAsia"/>
                <w:szCs w:val="21"/>
              </w:rPr>
              <w:t>遇下列情况之一时</w:t>
            </w:r>
            <w:r>
              <w:rPr>
                <w:rFonts w:ascii="宋体" w:hAnsi="宋体" w:cs="宋体" w:hint="eastAsia"/>
                <w:szCs w:val="21"/>
              </w:rPr>
              <w:t>,</w:t>
            </w:r>
            <w:r>
              <w:rPr>
                <w:rFonts w:ascii="宋体" w:hAnsi="宋体" w:cs="宋体" w:hint="eastAsia"/>
                <w:szCs w:val="21"/>
              </w:rPr>
              <w:t>应划为第一类防雷建筑物</w:t>
            </w:r>
            <w:r>
              <w:rPr>
                <w:rFonts w:ascii="宋体" w:hAnsi="宋体" w:cs="宋体" w:hint="eastAsia"/>
                <w:szCs w:val="21"/>
              </w:rPr>
              <w:t>:</w:t>
            </w:r>
            <w:r>
              <w:rPr>
                <w:rFonts w:ascii="宋体" w:hAnsi="宋体" w:cs="宋体" w:hint="eastAsia"/>
                <w:szCs w:val="21"/>
              </w:rPr>
              <w:t> </w:t>
            </w:r>
            <w:r>
              <w:rPr>
                <w:rFonts w:ascii="宋体" w:hAnsi="宋体" w:cs="宋体" w:hint="eastAsia"/>
                <w:szCs w:val="21"/>
              </w:rPr>
              <w:t>1)</w:t>
            </w:r>
            <w:r>
              <w:rPr>
                <w:rFonts w:ascii="宋体" w:hAnsi="宋体" w:cs="宋体" w:hint="eastAsia"/>
                <w:szCs w:val="21"/>
              </w:rPr>
              <w:t>凡制造、使用或贮存火炸药及其制品的危险建筑物</w:t>
            </w:r>
            <w:r>
              <w:rPr>
                <w:rFonts w:ascii="宋体" w:hAnsi="宋体" w:cs="宋体" w:hint="eastAsia"/>
                <w:szCs w:val="21"/>
              </w:rPr>
              <w:t>,</w:t>
            </w:r>
            <w:r>
              <w:rPr>
                <w:rFonts w:ascii="宋体" w:hAnsi="宋体" w:cs="宋体" w:hint="eastAsia"/>
                <w:szCs w:val="21"/>
              </w:rPr>
              <w:t>因电火花而引起爆炸、爆轰</w:t>
            </w:r>
            <w:r>
              <w:rPr>
                <w:rFonts w:ascii="宋体" w:hAnsi="宋体" w:cs="宋体" w:hint="eastAsia"/>
                <w:szCs w:val="21"/>
              </w:rPr>
              <w:t>,</w:t>
            </w:r>
            <w:r>
              <w:rPr>
                <w:rFonts w:ascii="宋体" w:hAnsi="宋体" w:cs="宋体" w:hint="eastAsia"/>
                <w:szCs w:val="21"/>
              </w:rPr>
              <w:t>会造成巨大破坏和人身伤亡者。 </w:t>
            </w:r>
            <w:r>
              <w:rPr>
                <w:rFonts w:ascii="宋体" w:hAnsi="宋体" w:cs="宋体" w:hint="eastAsia"/>
                <w:szCs w:val="21"/>
              </w:rPr>
              <w:t>2</w:t>
            </w:r>
            <w:r>
              <w:rPr>
                <w:rFonts w:ascii="宋体" w:hAnsi="宋体" w:cs="宋体" w:hint="eastAsia"/>
                <w:szCs w:val="21"/>
              </w:rPr>
              <w:t>）</w:t>
            </w:r>
            <w:r>
              <w:rPr>
                <w:rFonts w:ascii="宋体" w:hAnsi="宋体" w:cs="宋体" w:hint="eastAsia"/>
                <w:szCs w:val="21"/>
              </w:rPr>
              <w:t>具有 </w:t>
            </w:r>
            <w:r>
              <w:rPr>
                <w:rFonts w:ascii="宋体" w:hAnsi="宋体" w:cs="宋体" w:hint="eastAsia"/>
                <w:szCs w:val="21"/>
              </w:rPr>
              <w:t>0</w:t>
            </w:r>
            <w:r>
              <w:rPr>
                <w:rFonts w:ascii="宋体" w:hAnsi="宋体" w:cs="宋体" w:hint="eastAsia"/>
                <w:szCs w:val="21"/>
              </w:rPr>
              <w:t>区或 </w:t>
            </w:r>
            <w:r>
              <w:rPr>
                <w:rFonts w:ascii="宋体" w:hAnsi="宋体" w:cs="宋体" w:hint="eastAsia"/>
                <w:szCs w:val="21"/>
              </w:rPr>
              <w:t>20</w:t>
            </w:r>
            <w:r>
              <w:rPr>
                <w:rFonts w:ascii="宋体" w:hAnsi="宋体" w:cs="宋体" w:hint="eastAsia"/>
                <w:szCs w:val="21"/>
              </w:rPr>
              <w:t>区爆炸危险场所的建筑物。</w:t>
            </w:r>
            <w:r>
              <w:rPr>
                <w:rFonts w:ascii="宋体" w:hAnsi="宋体" w:cs="宋体" w:hint="eastAsia"/>
                <w:szCs w:val="21"/>
              </w:rPr>
              <w:t>3</w:t>
            </w:r>
            <w:r>
              <w:rPr>
                <w:rFonts w:ascii="宋体" w:hAnsi="宋体" w:cs="宋体" w:hint="eastAsia"/>
                <w:szCs w:val="21"/>
              </w:rPr>
              <w:t>）</w:t>
            </w:r>
            <w:r>
              <w:rPr>
                <w:rFonts w:ascii="宋体" w:hAnsi="宋体" w:cs="宋体" w:hint="eastAsia"/>
                <w:szCs w:val="21"/>
              </w:rPr>
              <w:t>具有 </w:t>
            </w:r>
            <w:r>
              <w:rPr>
                <w:rFonts w:ascii="宋体" w:hAnsi="宋体" w:cs="宋体" w:hint="eastAsia"/>
                <w:szCs w:val="21"/>
              </w:rPr>
              <w:t>1</w:t>
            </w:r>
            <w:r>
              <w:rPr>
                <w:rFonts w:ascii="宋体" w:hAnsi="宋体" w:cs="宋体" w:hint="eastAsia"/>
                <w:szCs w:val="21"/>
              </w:rPr>
              <w:t>区或 </w:t>
            </w:r>
            <w:r>
              <w:rPr>
                <w:rFonts w:ascii="宋体" w:hAnsi="宋体" w:cs="宋体" w:hint="eastAsia"/>
                <w:szCs w:val="21"/>
              </w:rPr>
              <w:t>21</w:t>
            </w:r>
            <w:r>
              <w:rPr>
                <w:rFonts w:ascii="宋体" w:hAnsi="宋体" w:cs="宋体" w:hint="eastAsia"/>
                <w:szCs w:val="21"/>
              </w:rPr>
              <w:t>区爆炸危险场因电火花而引起爆炸</w:t>
            </w:r>
            <w:r>
              <w:rPr>
                <w:rFonts w:ascii="宋体" w:hAnsi="宋体" w:cs="宋体" w:hint="eastAsia"/>
                <w:szCs w:val="21"/>
              </w:rPr>
              <w:t>,</w:t>
            </w:r>
            <w:r>
              <w:rPr>
                <w:rFonts w:ascii="宋体" w:hAnsi="宋体" w:cs="宋体" w:hint="eastAsia"/>
                <w:szCs w:val="21"/>
              </w:rPr>
              <w:t>会造成巨大破坏和人身伤亡者。</w:t>
            </w:r>
          </w:p>
          <w:p w:rsidR="002D329D" w:rsidRDefault="00850A58">
            <w:pPr>
              <w:outlineLvl w:val="3"/>
              <w:rPr>
                <w:rFonts w:ascii="宋体" w:hAnsi="宋体" w:cs="宋体"/>
                <w:szCs w:val="21"/>
              </w:rPr>
            </w:pPr>
            <w:r>
              <w:rPr>
                <w:rFonts w:ascii="宋体" w:hAnsi="宋体" w:cs="宋体" w:hint="eastAsia"/>
                <w:szCs w:val="21"/>
              </w:rPr>
              <w:t>4.1.1</w:t>
            </w:r>
            <w:proofErr w:type="gramStart"/>
            <w:r>
              <w:rPr>
                <w:rFonts w:ascii="宋体" w:hAnsi="宋体" w:cs="宋体" w:hint="eastAsia"/>
                <w:szCs w:val="21"/>
              </w:rPr>
              <w:t>各</w:t>
            </w:r>
            <w:proofErr w:type="gramEnd"/>
            <w:r>
              <w:rPr>
                <w:rFonts w:ascii="宋体" w:hAnsi="宋体" w:cs="宋体" w:hint="eastAsia"/>
                <w:szCs w:val="21"/>
              </w:rPr>
              <w:t>类防雷建筑物应设防直击雷的外部防雷装置</w:t>
            </w:r>
            <w:r>
              <w:rPr>
                <w:rFonts w:ascii="宋体" w:hAnsi="宋体" w:cs="宋体" w:hint="eastAsia"/>
                <w:szCs w:val="21"/>
              </w:rPr>
              <w:t>,</w:t>
            </w:r>
            <w:r>
              <w:rPr>
                <w:rFonts w:ascii="宋体" w:hAnsi="宋体" w:cs="宋体" w:hint="eastAsia"/>
                <w:szCs w:val="21"/>
              </w:rPr>
              <w:t>并应采取防闪电</w:t>
            </w:r>
            <w:proofErr w:type="gramStart"/>
            <w:r>
              <w:rPr>
                <w:rFonts w:ascii="宋体" w:hAnsi="宋体" w:cs="宋体" w:hint="eastAsia"/>
                <w:szCs w:val="21"/>
              </w:rPr>
              <w:t>电</w:t>
            </w:r>
            <w:proofErr w:type="gramEnd"/>
            <w:r>
              <w:rPr>
                <w:rFonts w:ascii="宋体" w:hAnsi="宋体" w:cs="宋体" w:hint="eastAsia"/>
                <w:szCs w:val="21"/>
              </w:rPr>
              <w:t>涌侵入的措施。</w:t>
            </w:r>
          </w:p>
          <w:p w:rsidR="002D329D" w:rsidRDefault="00850A58">
            <w:pPr>
              <w:outlineLvl w:val="3"/>
              <w:rPr>
                <w:rFonts w:ascii="宋体" w:hAnsi="宋体" w:cs="宋体"/>
                <w:szCs w:val="21"/>
              </w:rPr>
            </w:pPr>
            <w:r>
              <w:rPr>
                <w:rFonts w:ascii="宋体" w:hAnsi="宋体" w:cs="宋体" w:hint="eastAsia"/>
                <w:szCs w:val="21"/>
              </w:rPr>
              <w:t>4.1.2</w:t>
            </w:r>
            <w:r>
              <w:rPr>
                <w:rFonts w:ascii="宋体" w:hAnsi="宋体" w:cs="宋体" w:hint="eastAsia"/>
                <w:szCs w:val="21"/>
              </w:rPr>
              <w:t> 各类防雷建筑物应设内部防雷装置</w:t>
            </w:r>
            <w:r>
              <w:rPr>
                <w:rFonts w:ascii="宋体" w:hAnsi="宋体" w:cs="宋体" w:hint="eastAsia"/>
                <w:szCs w:val="21"/>
              </w:rPr>
              <w:t>,</w:t>
            </w:r>
            <w:r>
              <w:rPr>
                <w:rFonts w:ascii="宋体" w:hAnsi="宋体" w:cs="宋体" w:hint="eastAsia"/>
                <w:szCs w:val="21"/>
              </w:rPr>
              <w:t>并应符合下列规定</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hint="eastAsia"/>
                <w:szCs w:val="21"/>
              </w:rPr>
              <w:t>1</w:t>
            </w:r>
            <w:r>
              <w:rPr>
                <w:rFonts w:ascii="宋体" w:hAnsi="宋体" w:cs="宋体" w:hint="eastAsia"/>
                <w:szCs w:val="21"/>
              </w:rPr>
              <w:t> 在建筑物的地下室或地面层处</w:t>
            </w:r>
            <w:r>
              <w:rPr>
                <w:rFonts w:ascii="宋体" w:hAnsi="宋体" w:cs="宋体" w:hint="eastAsia"/>
                <w:szCs w:val="21"/>
              </w:rPr>
              <w:t>,</w:t>
            </w:r>
            <w:r>
              <w:rPr>
                <w:rFonts w:ascii="宋体" w:hAnsi="宋体" w:cs="宋体" w:hint="eastAsia"/>
                <w:szCs w:val="21"/>
              </w:rPr>
              <w:t>以下物体应与防雷装置做防雷等电位连接</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hint="eastAsia"/>
                <w:szCs w:val="21"/>
              </w:rPr>
              <w:t> </w:t>
            </w:r>
            <w:r>
              <w:rPr>
                <w:rFonts w:ascii="宋体" w:hAnsi="宋体" w:cs="宋体" w:hint="eastAsia"/>
                <w:szCs w:val="21"/>
              </w:rPr>
              <w:t>1</w:t>
            </w:r>
            <w:r>
              <w:rPr>
                <w:rFonts w:ascii="宋体" w:hAnsi="宋体" w:cs="宋体" w:hint="eastAsia"/>
                <w:szCs w:val="21"/>
              </w:rPr>
              <w:t>）</w:t>
            </w:r>
            <w:r>
              <w:rPr>
                <w:rFonts w:ascii="宋体" w:hAnsi="宋体" w:cs="宋体" w:hint="eastAsia"/>
                <w:szCs w:val="21"/>
              </w:rPr>
              <w:t>建筑物金属体。 </w:t>
            </w:r>
            <w:r>
              <w:rPr>
                <w:rFonts w:ascii="宋体" w:hAnsi="宋体" w:cs="宋体" w:hint="eastAsia"/>
                <w:szCs w:val="21"/>
              </w:rPr>
              <w:t>2)</w:t>
            </w:r>
            <w:r>
              <w:rPr>
                <w:rFonts w:ascii="宋体" w:hAnsi="宋体" w:cs="宋体" w:hint="eastAsia"/>
                <w:szCs w:val="21"/>
              </w:rPr>
              <w:t> 金属装置。 </w:t>
            </w:r>
            <w:r>
              <w:rPr>
                <w:rFonts w:ascii="宋体" w:hAnsi="宋体" w:cs="宋体" w:hint="eastAsia"/>
                <w:szCs w:val="21"/>
              </w:rPr>
              <w:t>3)</w:t>
            </w:r>
            <w:r>
              <w:rPr>
                <w:rFonts w:ascii="宋体" w:hAnsi="宋体" w:cs="宋体" w:hint="eastAsia"/>
                <w:szCs w:val="21"/>
              </w:rPr>
              <w:t> 建筑物内系。</w:t>
            </w:r>
            <w:r>
              <w:rPr>
                <w:rFonts w:ascii="宋体" w:hAnsi="宋体" w:cs="宋体" w:hint="eastAsia"/>
                <w:szCs w:val="21"/>
              </w:rPr>
              <w:t xml:space="preserve"> 4)</w:t>
            </w:r>
            <w:r>
              <w:rPr>
                <w:rFonts w:ascii="宋体" w:hAnsi="宋体" w:cs="宋体" w:hint="eastAsia"/>
                <w:szCs w:val="21"/>
              </w:rPr>
              <w:t> 进出建筑物的金属管线。</w:t>
            </w:r>
          </w:p>
        </w:tc>
      </w:tr>
      <w:tr w:rsidR="002D329D">
        <w:trPr>
          <w:trHeight w:val="305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粉尘爆炸危险作业场所的厂房设置在居民区内。</w:t>
            </w:r>
          </w:p>
          <w:p w:rsidR="002D329D" w:rsidRDefault="00850A58">
            <w:pPr>
              <w:outlineLvl w:val="3"/>
              <w:rPr>
                <w:rFonts w:ascii="宋体" w:hAnsi="宋体" w:cs="宋体"/>
                <w:szCs w:val="21"/>
              </w:rPr>
            </w:pPr>
            <w:r>
              <w:rPr>
                <w:rFonts w:ascii="宋体" w:hAnsi="宋体" w:cs="宋体" w:hint="eastAsia"/>
                <w:szCs w:val="21"/>
              </w:rPr>
              <w:t>粉尘爆炸危险作业场所未设置在独立厂房。</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《工贸行业粉尘防爆专项整治重点问题和隐患》</w:t>
            </w:r>
          </w:p>
          <w:p w:rsidR="002D329D" w:rsidRDefault="00850A58">
            <w:pPr>
              <w:outlineLvl w:val="3"/>
              <w:rPr>
                <w:rFonts w:ascii="宋体" w:hAnsi="宋体" w:cs="宋体"/>
                <w:szCs w:val="21"/>
              </w:rPr>
            </w:pPr>
            <w:r>
              <w:rPr>
                <w:rFonts w:ascii="宋体" w:hAnsi="宋体" w:cs="宋体" w:hint="eastAsia"/>
                <w:szCs w:val="21"/>
              </w:rPr>
              <w:t>《铝镁粉加工粉尘防爆安全规程》</w:t>
            </w:r>
            <w:r>
              <w:rPr>
                <w:rFonts w:ascii="宋体" w:hAnsi="宋体" w:cs="宋体" w:hint="eastAsia"/>
                <w:szCs w:val="21"/>
              </w:rPr>
              <w:t>GB 17269-2003</w:t>
            </w:r>
          </w:p>
        </w:tc>
        <w:tc>
          <w:tcPr>
            <w:tcW w:w="5038" w:type="dxa"/>
            <w:vAlign w:val="center"/>
          </w:tcPr>
          <w:p w:rsidR="002D329D" w:rsidRDefault="00850A58">
            <w:pPr>
              <w:numPr>
                <w:ilvl w:val="0"/>
                <w:numId w:val="4"/>
              </w:numPr>
              <w:outlineLvl w:val="3"/>
              <w:rPr>
                <w:rFonts w:ascii="宋体" w:hAnsi="宋体" w:cs="宋体"/>
                <w:szCs w:val="21"/>
              </w:rPr>
            </w:pPr>
            <w:r>
              <w:rPr>
                <w:rFonts w:ascii="宋体" w:hAnsi="宋体" w:cs="宋体" w:hint="eastAsia"/>
                <w:szCs w:val="21"/>
              </w:rPr>
              <w:t>粉尘爆炸危险场所设置在非框架结构的多层建构筑物内或与居民区、员工宿舍、会议室等人员密集场所安全距离不足。</w:t>
            </w:r>
          </w:p>
          <w:p w:rsidR="002D329D" w:rsidRDefault="00850A58">
            <w:pPr>
              <w:numPr>
                <w:ilvl w:val="0"/>
                <w:numId w:val="4"/>
              </w:numPr>
              <w:outlineLvl w:val="3"/>
              <w:rPr>
                <w:rFonts w:ascii="宋体" w:hAnsi="宋体" w:cs="宋体"/>
                <w:szCs w:val="21"/>
              </w:rPr>
            </w:pPr>
            <w:r>
              <w:rPr>
                <w:rFonts w:ascii="宋体" w:hAnsi="宋体" w:cs="宋体" w:hint="eastAsia"/>
                <w:szCs w:val="21"/>
              </w:rPr>
              <w:t>5.1.1</w:t>
            </w:r>
            <w:r>
              <w:rPr>
                <w:rFonts w:ascii="宋体" w:hAnsi="宋体" w:cs="宋体" w:hint="eastAsia"/>
                <w:szCs w:val="21"/>
              </w:rPr>
              <w:t> 铝镁粉加工厂的工、库房与民用建筑之间的距离应大于</w:t>
            </w:r>
            <w:r>
              <w:rPr>
                <w:rFonts w:ascii="宋体" w:hAnsi="宋体" w:cs="宋体" w:hint="eastAsia"/>
                <w:szCs w:val="21"/>
              </w:rPr>
              <w:t>25</w:t>
            </w:r>
            <w:r>
              <w:rPr>
                <w:rFonts w:ascii="宋体" w:hAnsi="宋体" w:cs="宋体" w:hint="eastAsia"/>
                <w:szCs w:val="21"/>
              </w:rPr>
              <w:t> </w:t>
            </w:r>
            <w:r>
              <w:rPr>
                <w:rFonts w:ascii="宋体" w:hAnsi="宋体" w:cs="宋体" w:hint="eastAsia"/>
                <w:szCs w:val="21"/>
              </w:rPr>
              <w:t>m</w:t>
            </w:r>
            <w:r>
              <w:rPr>
                <w:rFonts w:ascii="宋体" w:hAnsi="宋体" w:cs="宋体" w:hint="eastAsia"/>
                <w:szCs w:val="21"/>
              </w:rPr>
              <w:t>，距重要的公共建筑距离宜大于</w:t>
            </w:r>
            <w:r>
              <w:rPr>
                <w:rFonts w:ascii="宋体" w:hAnsi="宋体" w:cs="宋体" w:hint="eastAsia"/>
                <w:szCs w:val="21"/>
              </w:rPr>
              <w:t>50</w:t>
            </w:r>
            <w:r>
              <w:rPr>
                <w:rFonts w:ascii="宋体" w:hAnsi="宋体" w:cs="宋体" w:hint="eastAsia"/>
                <w:szCs w:val="21"/>
              </w:rPr>
              <w:t> </w:t>
            </w:r>
            <w:r>
              <w:rPr>
                <w:rFonts w:ascii="宋体" w:hAnsi="宋体" w:cs="宋体" w:hint="eastAsia"/>
                <w:szCs w:val="21"/>
              </w:rPr>
              <w:t>m</w:t>
            </w:r>
          </w:p>
        </w:tc>
      </w:tr>
      <w:tr w:rsidR="002D329D">
        <w:trPr>
          <w:trHeight w:val="1137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粉尘爆炸危险场所设置在单层厂房的，屋顶未采用轻型结构。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粉尘爆炸危险场所设置多层厂房内的，厂房建筑物结构未采用框架结构。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粉尘车间与其他作业区域在同一厂房，但未进行防火分隔。</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爆炸危险</w:t>
            </w:r>
            <w:proofErr w:type="gramStart"/>
            <w:r>
              <w:rPr>
                <w:rFonts w:asciiTheme="minorEastAsia" w:eastAsiaTheme="minorEastAsia" w:hAnsiTheme="minorEastAsia" w:cstheme="minorEastAsia" w:hint="eastAsia"/>
                <w:color w:val="000000"/>
                <w:szCs w:val="21"/>
              </w:rPr>
              <w:t>区域未靠外墙</w:t>
            </w:r>
            <w:proofErr w:type="gramEnd"/>
            <w:r>
              <w:rPr>
                <w:rFonts w:asciiTheme="minorEastAsia" w:eastAsiaTheme="minorEastAsia" w:hAnsiTheme="minorEastAsia" w:cstheme="minorEastAsia" w:hint="eastAsia"/>
                <w:color w:val="000000"/>
                <w:szCs w:val="21"/>
              </w:rPr>
              <w:t>布置。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5.2</w:t>
            </w:r>
            <w:r>
              <w:rPr>
                <w:rFonts w:asciiTheme="minorEastAsia" w:eastAsiaTheme="minorEastAsia" w:hAnsiTheme="minorEastAsia" w:cstheme="minorEastAsia" w:hint="eastAsia"/>
                <w:color w:val="000000"/>
                <w:szCs w:val="21"/>
              </w:rPr>
              <w:t>条、第</w:t>
            </w:r>
            <w:r>
              <w:rPr>
                <w:rFonts w:asciiTheme="minorEastAsia" w:eastAsiaTheme="minorEastAsia" w:hAnsiTheme="minorEastAsia" w:cstheme="minorEastAsia" w:hint="eastAsia"/>
                <w:color w:val="000000"/>
                <w:szCs w:val="21"/>
              </w:rPr>
              <w:t>5.3</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《铝镁制品机械加工粉尘防爆安全技术规范》</w:t>
            </w:r>
            <w:r>
              <w:rPr>
                <w:rFonts w:asciiTheme="minorEastAsia" w:eastAsiaTheme="minorEastAsia" w:hAnsiTheme="minorEastAsia" w:cstheme="minorEastAsia" w:hint="eastAsia"/>
                <w:color w:val="000000"/>
                <w:szCs w:val="21"/>
              </w:rPr>
              <w:t>AQ4272-2016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6.2</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GB50016-2014</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3.6.1</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w:t>
            </w:r>
            <w:r>
              <w:rPr>
                <w:rFonts w:asciiTheme="minorEastAsia" w:eastAsiaTheme="minorEastAsia" w:hAnsiTheme="minorEastAsia" w:cstheme="minorEastAsia" w:hint="eastAsia"/>
                <w:color w:val="000000"/>
                <w:szCs w:val="21"/>
              </w:rPr>
              <w:t>建筑物宜为单层建筑</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屋顶宜用轻型结构。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w:t>
            </w:r>
            <w:r>
              <w:rPr>
                <w:rFonts w:asciiTheme="minorEastAsia" w:eastAsiaTheme="minorEastAsia" w:hAnsiTheme="minorEastAsia" w:cstheme="minorEastAsia" w:hint="eastAsia"/>
                <w:color w:val="000000"/>
                <w:szCs w:val="21"/>
              </w:rPr>
              <w:t>多层建筑的结构要求如下：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5.3.1</w:t>
            </w:r>
            <w:r>
              <w:rPr>
                <w:rFonts w:asciiTheme="minorEastAsia" w:eastAsiaTheme="minorEastAsia" w:hAnsiTheme="minorEastAsia" w:cstheme="minorEastAsia" w:hint="eastAsia"/>
                <w:color w:val="000000"/>
                <w:szCs w:val="21"/>
              </w:rPr>
              <w:t>多层建筑物宜采用框架结构</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5.3.2</w:t>
            </w:r>
            <w:r>
              <w:rPr>
                <w:rFonts w:asciiTheme="minorEastAsia" w:eastAsiaTheme="minorEastAsia" w:hAnsiTheme="minorEastAsia" w:cstheme="minorEastAsia" w:hint="eastAsia"/>
                <w:color w:val="000000"/>
                <w:szCs w:val="21"/>
              </w:rPr>
              <w:t>不能使用框架结构的建筑物应在墙上设置符合要求的泄爆口</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5.3.3</w:t>
            </w:r>
            <w:r>
              <w:rPr>
                <w:rFonts w:asciiTheme="minorEastAsia" w:eastAsiaTheme="minorEastAsia" w:hAnsiTheme="minorEastAsia" w:cstheme="minorEastAsia" w:hint="eastAsia"/>
                <w:color w:val="000000"/>
                <w:szCs w:val="21"/>
              </w:rPr>
              <w:t>如果将窗户或其他开口作为</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应经核算并保证在爆炸时其能有效的进行泄爆。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6.2 </w:t>
            </w:r>
            <w:r>
              <w:rPr>
                <w:rFonts w:asciiTheme="minorEastAsia" w:eastAsiaTheme="minorEastAsia" w:hAnsiTheme="minorEastAsia" w:cstheme="minorEastAsia" w:hint="eastAsia"/>
                <w:color w:val="000000"/>
                <w:szCs w:val="21"/>
              </w:rPr>
              <w:t>存在粉尘爆炸环境危险区域的厂房建筑符合下列要求：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）厂房建筑宜采用单层设计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）单层建筑的屋顶应采用轻型结构，多层建筑物应采用框架结构，楼层之间隔板的强度能承受粉尘爆炸产生的冲击；</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）厂房建筑物的墙体应设有泄压口，或其他开口作为泄压口，</w:t>
            </w:r>
            <w:proofErr w:type="gramStart"/>
            <w:r>
              <w:rPr>
                <w:rFonts w:asciiTheme="minorEastAsia" w:eastAsiaTheme="minorEastAsia" w:hAnsiTheme="minorEastAsia" w:cstheme="minorEastAsia" w:hint="eastAsia"/>
                <w:color w:val="000000"/>
                <w:szCs w:val="21"/>
              </w:rPr>
              <w:t>泄爆面积</w:t>
            </w:r>
            <w:proofErr w:type="gramEnd"/>
            <w:r>
              <w:rPr>
                <w:rFonts w:asciiTheme="minorEastAsia" w:eastAsiaTheme="minorEastAsia" w:hAnsiTheme="minorEastAsia" w:cstheme="minorEastAsia" w:hint="eastAsia"/>
                <w:color w:val="000000"/>
                <w:szCs w:val="21"/>
              </w:rPr>
              <w:t>计算应符合</w:t>
            </w:r>
            <w:r>
              <w:rPr>
                <w:rFonts w:asciiTheme="minorEastAsia" w:eastAsiaTheme="minorEastAsia" w:hAnsiTheme="minorEastAsia" w:cstheme="minorEastAsia" w:hint="eastAsia"/>
                <w:color w:val="000000"/>
                <w:szCs w:val="21"/>
              </w:rPr>
              <w:t>GB/T 15605</w:t>
            </w:r>
            <w:r>
              <w:rPr>
                <w:rFonts w:asciiTheme="minorEastAsia" w:eastAsiaTheme="minorEastAsia" w:hAnsiTheme="minorEastAsia" w:cstheme="minorEastAsia" w:hint="eastAsia"/>
                <w:color w:val="000000"/>
                <w:szCs w:val="21"/>
              </w:rPr>
              <w:t>的要求。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3.6.1</w:t>
            </w:r>
            <w:r>
              <w:rPr>
                <w:rFonts w:asciiTheme="minorEastAsia" w:eastAsiaTheme="minorEastAsia" w:hAnsiTheme="minorEastAsia" w:cstheme="minorEastAsia" w:hint="eastAsia"/>
                <w:color w:val="000000"/>
                <w:szCs w:val="21"/>
              </w:rPr>
              <w:t>有爆炸危险的甲、乙类厂房</w:t>
            </w:r>
            <w:proofErr w:type="gramStart"/>
            <w:r>
              <w:rPr>
                <w:rFonts w:asciiTheme="minorEastAsia" w:eastAsiaTheme="minorEastAsia" w:hAnsiTheme="minorEastAsia" w:cstheme="minorEastAsia" w:hint="eastAsia"/>
                <w:color w:val="000000"/>
                <w:szCs w:val="21"/>
              </w:rPr>
              <w:t>宜独立</w:t>
            </w:r>
            <w:proofErr w:type="gramEnd"/>
            <w:r>
              <w:rPr>
                <w:rFonts w:asciiTheme="minorEastAsia" w:eastAsiaTheme="minorEastAsia" w:hAnsiTheme="minorEastAsia" w:cstheme="minorEastAsia" w:hint="eastAsia"/>
                <w:color w:val="000000"/>
                <w:szCs w:val="21"/>
              </w:rPr>
              <w:t>设置，并宜采用敞开或半敞开式。其承重结构宜采用钢筋混凝土或钢框架、排架结构。</w:t>
            </w:r>
          </w:p>
        </w:tc>
      </w:tr>
      <w:tr w:rsidR="002D329D">
        <w:trPr>
          <w:trHeight w:val="520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粉尘爆炸危险作业场所的厂房与其他厂房或建（构）物的防火安全间距不符合要求。</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GB50016-2014</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3.4.1</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除本规范另有规定外，厂房之间及与乙、丙、丁、</w:t>
            </w:r>
            <w:proofErr w:type="gramStart"/>
            <w:r>
              <w:rPr>
                <w:rFonts w:asciiTheme="minorEastAsia" w:eastAsiaTheme="minorEastAsia" w:hAnsiTheme="minorEastAsia" w:cstheme="minorEastAsia" w:hint="eastAsia"/>
                <w:color w:val="000000"/>
                <w:szCs w:val="21"/>
              </w:rPr>
              <w:t>戊类仓库</w:t>
            </w:r>
            <w:proofErr w:type="gramEnd"/>
            <w:r>
              <w:rPr>
                <w:rFonts w:asciiTheme="minorEastAsia" w:eastAsiaTheme="minorEastAsia" w:hAnsiTheme="minorEastAsia" w:cstheme="minorEastAsia" w:hint="eastAsia"/>
                <w:color w:val="000000"/>
                <w:szCs w:val="21"/>
              </w:rPr>
              <w:t>、民用建筑等的防火间距不应小于表</w:t>
            </w:r>
            <w:r>
              <w:rPr>
                <w:rFonts w:asciiTheme="minorEastAsia" w:eastAsiaTheme="minorEastAsia" w:hAnsiTheme="minorEastAsia" w:cstheme="minorEastAsia" w:hint="eastAsia"/>
                <w:color w:val="000000"/>
                <w:szCs w:val="21"/>
              </w:rPr>
              <w:t>3.4.1</w:t>
            </w:r>
            <w:r>
              <w:rPr>
                <w:rFonts w:asciiTheme="minorEastAsia" w:eastAsiaTheme="minorEastAsia" w:hAnsiTheme="minorEastAsia" w:cstheme="minorEastAsia" w:hint="eastAsia"/>
                <w:color w:val="000000"/>
                <w:szCs w:val="21"/>
              </w:rPr>
              <w:t>的规定</w:t>
            </w:r>
          </w:p>
        </w:tc>
      </w:tr>
      <w:tr w:rsidR="002D329D">
        <w:trPr>
          <w:trHeight w:val="604"/>
          <w:tblHeader/>
        </w:trPr>
        <w:tc>
          <w:tcPr>
            <w:tcW w:w="10953" w:type="dxa"/>
            <w:gridSpan w:val="4"/>
            <w:vAlign w:val="center"/>
          </w:tcPr>
          <w:p w:rsidR="002D329D" w:rsidRDefault="00850A58">
            <w:pPr>
              <w:jc w:val="left"/>
              <w:outlineLvl w:val="3"/>
              <w:rPr>
                <w:rFonts w:asciiTheme="minorEastAsia" w:eastAsiaTheme="minorEastAsia" w:hAnsiTheme="minorEastAsia" w:cstheme="minorEastAsia"/>
                <w:color w:val="000000"/>
                <w:szCs w:val="21"/>
              </w:rPr>
            </w:pPr>
            <w:r>
              <w:rPr>
                <w:noProof/>
              </w:rPr>
              <w:lastRenderedPageBreak/>
              <w:drawing>
                <wp:inline distT="0" distB="0" distL="114300" distR="114300">
                  <wp:extent cx="5781040" cy="8647430"/>
                  <wp:effectExtent l="0" t="0" r="1016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5781040" cy="8647430"/>
                          </a:xfrm>
                          <a:prstGeom prst="rect">
                            <a:avLst/>
                          </a:prstGeom>
                          <a:noFill/>
                          <a:ln w="9525">
                            <a:noFill/>
                          </a:ln>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厂房建筑物内设有粉尘</w:t>
            </w:r>
            <w:proofErr w:type="gramStart"/>
            <w:r>
              <w:rPr>
                <w:rFonts w:ascii="宋体" w:hAnsi="宋体" w:cs="宋体" w:hint="eastAsia"/>
                <w:szCs w:val="21"/>
              </w:rPr>
              <w:t>涉爆生产</w:t>
            </w:r>
            <w:proofErr w:type="gramEnd"/>
            <w:r>
              <w:rPr>
                <w:rFonts w:ascii="宋体" w:hAnsi="宋体" w:cs="宋体" w:hint="eastAsia"/>
                <w:szCs w:val="21"/>
              </w:rPr>
              <w:t>加工区，建筑物与居民区、教育、医院、商业等重要公共建筑之间的防火间距不符合有关标准的规定。</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《建筑设计防火规范》</w:t>
            </w:r>
            <w:r>
              <w:rPr>
                <w:rFonts w:ascii="宋体" w:hAnsi="宋体" w:cs="宋体" w:hint="eastAsia"/>
                <w:szCs w:val="21"/>
              </w:rPr>
              <w:t>GB50016-2014</w:t>
            </w:r>
            <w:r>
              <w:rPr>
                <w:rFonts w:ascii="宋体" w:hAnsi="宋体" w:cs="宋体" w:hint="eastAsia"/>
                <w:szCs w:val="21"/>
              </w:rPr>
              <w:t>第</w:t>
            </w:r>
            <w:r>
              <w:rPr>
                <w:rFonts w:ascii="宋体" w:hAnsi="宋体" w:cs="宋体" w:hint="eastAsia"/>
                <w:szCs w:val="21"/>
              </w:rPr>
              <w:t>3.4.1</w:t>
            </w:r>
            <w:r>
              <w:rPr>
                <w:rFonts w:ascii="宋体" w:hAnsi="宋体" w:cs="宋体" w:hint="eastAsia"/>
                <w:szCs w:val="21"/>
              </w:rPr>
              <w:t>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同上</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厂房内存在金属粉尘爆炸危险的区域设置办公室、休息室、危险化学品仓库。</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《铝镁制品机械加工粉尘防爆安全技术规范》</w:t>
            </w:r>
            <w:r>
              <w:rPr>
                <w:rFonts w:ascii="宋体" w:hAnsi="宋体" w:cs="宋体" w:hint="eastAsia"/>
                <w:szCs w:val="21"/>
              </w:rPr>
              <w:t>AQ4272-2016</w:t>
            </w:r>
            <w:r>
              <w:rPr>
                <w:rFonts w:ascii="宋体" w:hAnsi="宋体" w:cs="宋体" w:hint="eastAsia"/>
                <w:szCs w:val="21"/>
              </w:rPr>
              <w:t>第</w:t>
            </w:r>
            <w:r>
              <w:rPr>
                <w:rFonts w:ascii="宋体" w:hAnsi="宋体" w:cs="宋体" w:hint="eastAsia"/>
                <w:szCs w:val="21"/>
              </w:rPr>
              <w:t>6.4</w:t>
            </w:r>
            <w:r>
              <w:rPr>
                <w:rFonts w:ascii="宋体" w:hAnsi="宋体" w:cs="宋体" w:hint="eastAsia"/>
                <w:szCs w:val="21"/>
              </w:rPr>
              <w:t>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存在粉尘爆炸危险区域的厂房内，不得设置办公室、休息室、会议室、仓库和危险化学品仓库。</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szCs w:val="21"/>
              </w:rPr>
              <w:t>存在金属粉尘爆炸危险的厂房</w:t>
            </w:r>
            <w:r>
              <w:rPr>
                <w:rFonts w:ascii="宋体" w:hAnsi="宋体" w:cs="宋体" w:hint="eastAsia"/>
                <w:szCs w:val="21"/>
              </w:rPr>
              <w:t>未设置</w:t>
            </w:r>
            <w:r>
              <w:rPr>
                <w:rFonts w:ascii="宋体" w:hAnsi="宋体" w:cs="宋体"/>
                <w:szCs w:val="21"/>
              </w:rPr>
              <w:t>两个以上安全出口</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szCs w:val="21"/>
              </w:rPr>
              <w:t>安全出口的门</w:t>
            </w:r>
            <w:r>
              <w:rPr>
                <w:rFonts w:ascii="宋体" w:hAnsi="宋体" w:cs="宋体" w:hint="eastAsia"/>
                <w:szCs w:val="21"/>
              </w:rPr>
              <w:t>未</w:t>
            </w:r>
            <w:r>
              <w:rPr>
                <w:rFonts w:ascii="宋体" w:hAnsi="宋体" w:cs="宋体"/>
                <w:szCs w:val="21"/>
              </w:rPr>
              <w:t>向爆炸危险性较小的区域侧开启</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hint="eastAsia"/>
                <w:szCs w:val="21"/>
              </w:rPr>
              <w:t>疏散通道堆放物品，堆放易燃物品。</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《广东省安全生产监督管理局关于金属制品机械加工企业粉尘防爆安全的管理规定（试行）》第十七条</w:t>
            </w:r>
          </w:p>
          <w:p w:rsidR="002D329D" w:rsidRDefault="00850A58">
            <w:pPr>
              <w:outlineLvl w:val="3"/>
              <w:rPr>
                <w:rFonts w:ascii="宋体" w:hAnsi="宋体" w:cs="宋体"/>
                <w:szCs w:val="21"/>
              </w:rPr>
            </w:pPr>
            <w:r>
              <w:rPr>
                <w:rFonts w:ascii="宋体" w:hAnsi="宋体" w:cs="宋体" w:hint="eastAsia"/>
                <w:szCs w:val="21"/>
              </w:rPr>
              <w:t>《建筑设计防火规范》</w:t>
            </w:r>
            <w:r>
              <w:rPr>
                <w:rFonts w:ascii="宋体" w:hAnsi="宋体" w:cs="宋体" w:hint="eastAsia"/>
                <w:szCs w:val="21"/>
              </w:rPr>
              <w:t>GB50016-2014</w:t>
            </w:r>
            <w:r>
              <w:rPr>
                <w:rFonts w:ascii="宋体" w:hAnsi="宋体" w:cs="宋体" w:hint="eastAsia"/>
                <w:szCs w:val="21"/>
              </w:rPr>
              <w:t>第</w:t>
            </w:r>
            <w:r>
              <w:rPr>
                <w:rFonts w:ascii="宋体" w:hAnsi="宋体" w:cs="宋体" w:hint="eastAsia"/>
                <w:szCs w:val="21"/>
              </w:rPr>
              <w:t>3.7.2</w:t>
            </w:r>
            <w:r>
              <w:rPr>
                <w:rFonts w:ascii="宋体" w:hAnsi="宋体" w:cs="宋体" w:hint="eastAsia"/>
                <w:szCs w:val="21"/>
              </w:rPr>
              <w:t>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十七条、存在金属粉尘爆炸危险的厂房应当设有两个以上安全出口，其中至少有一个通向非爆炸危险区域，其安全出口的门应当向爆炸危险性较小的区域侧开启。</w:t>
            </w:r>
          </w:p>
          <w:p w:rsidR="002D329D" w:rsidRDefault="00850A58">
            <w:pPr>
              <w:outlineLvl w:val="3"/>
              <w:rPr>
                <w:rFonts w:ascii="宋体" w:hAnsi="宋体" w:cs="宋体"/>
                <w:szCs w:val="21"/>
              </w:rPr>
            </w:pPr>
            <w:r>
              <w:rPr>
                <w:rFonts w:ascii="宋体" w:hAnsi="宋体" w:cs="宋体" w:hint="eastAsia"/>
                <w:szCs w:val="21"/>
              </w:rPr>
              <w:t>3.7.2</w:t>
            </w:r>
            <w:r>
              <w:rPr>
                <w:rFonts w:ascii="宋体" w:hAnsi="宋体" w:cs="宋体" w:hint="eastAsia"/>
                <w:szCs w:val="21"/>
              </w:rPr>
              <w:t>厂房内每个防火分区或一个防火分区内的每个楼层，其安全出口的数量应经计算确定，且不应少于</w:t>
            </w:r>
            <w:r>
              <w:rPr>
                <w:rFonts w:ascii="宋体" w:hAnsi="宋体" w:cs="宋体" w:hint="eastAsia"/>
                <w:szCs w:val="21"/>
              </w:rPr>
              <w:t>2</w:t>
            </w:r>
            <w:r>
              <w:rPr>
                <w:rFonts w:ascii="宋体" w:hAnsi="宋体" w:cs="宋体" w:hint="eastAsia"/>
                <w:szCs w:val="21"/>
              </w:rPr>
              <w:t>个；</w:t>
            </w:r>
          </w:p>
        </w:tc>
      </w:tr>
      <w:tr w:rsidR="002D329D">
        <w:trPr>
          <w:trHeight w:val="176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存在粉尘爆炸危险的厂房未设置泄压设施。</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《粉尘防爆安全规程》</w:t>
            </w:r>
            <w:r>
              <w:rPr>
                <w:rFonts w:ascii="宋体" w:hAnsi="宋体" w:cs="宋体" w:hint="eastAsia"/>
                <w:szCs w:val="21"/>
              </w:rPr>
              <w:t>(GB15577-2007)</w:t>
            </w:r>
            <w:r>
              <w:rPr>
                <w:rFonts w:ascii="宋体" w:hAnsi="宋体" w:cs="宋体" w:hint="eastAsia"/>
                <w:szCs w:val="21"/>
              </w:rPr>
              <w:t>第</w:t>
            </w:r>
            <w:r>
              <w:rPr>
                <w:rFonts w:ascii="宋体" w:hAnsi="宋体" w:cs="宋体" w:hint="eastAsia"/>
                <w:szCs w:val="21"/>
              </w:rPr>
              <w:t>5.3</w:t>
            </w:r>
            <w:r>
              <w:rPr>
                <w:rFonts w:ascii="宋体" w:hAnsi="宋体" w:cs="宋体" w:hint="eastAsia"/>
                <w:szCs w:val="21"/>
              </w:rPr>
              <w:t>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5.3</w:t>
            </w:r>
            <w:r>
              <w:rPr>
                <w:rFonts w:ascii="宋体" w:hAnsi="宋体" w:cs="宋体" w:hint="eastAsia"/>
                <w:szCs w:val="21"/>
              </w:rPr>
              <w:t>多层建筑的结构要求如下</w:t>
            </w:r>
            <w:r>
              <w:rPr>
                <w:rFonts w:ascii="宋体" w:hAnsi="宋体" w:cs="宋体" w:hint="eastAsia"/>
                <w:szCs w:val="21"/>
              </w:rPr>
              <w:t>:</w:t>
            </w:r>
            <w:r>
              <w:rPr>
                <w:rFonts w:ascii="宋体" w:hAnsi="宋体" w:cs="宋体" w:hint="eastAsia"/>
                <w:szCs w:val="21"/>
              </w:rPr>
              <w:t>   </w:t>
            </w:r>
            <w:r>
              <w:rPr>
                <w:rFonts w:ascii="宋体" w:hAnsi="宋体" w:cs="宋体" w:hint="eastAsia"/>
                <w:szCs w:val="21"/>
              </w:rPr>
              <w:t>5.3.1</w:t>
            </w:r>
            <w:r>
              <w:rPr>
                <w:rFonts w:ascii="宋体" w:hAnsi="宋体" w:cs="宋体" w:hint="eastAsia"/>
                <w:szCs w:val="21"/>
              </w:rPr>
              <w:t> 多层建筑物宜采用框架结构；</w:t>
            </w:r>
          </w:p>
          <w:p w:rsidR="002D329D" w:rsidRDefault="00850A58">
            <w:pPr>
              <w:outlineLvl w:val="3"/>
              <w:rPr>
                <w:rFonts w:ascii="宋体" w:hAnsi="宋体" w:cs="宋体"/>
                <w:szCs w:val="21"/>
              </w:rPr>
            </w:pPr>
            <w:r>
              <w:rPr>
                <w:rFonts w:ascii="宋体" w:hAnsi="宋体" w:cs="宋体" w:hint="eastAsia"/>
                <w:szCs w:val="21"/>
              </w:rPr>
              <w:t>5.3.2</w:t>
            </w:r>
            <w:r>
              <w:rPr>
                <w:rFonts w:ascii="宋体" w:hAnsi="宋体" w:cs="宋体" w:hint="eastAsia"/>
                <w:szCs w:val="21"/>
              </w:rPr>
              <w:t> 不能使用框架结构的建筑物应在墙上设置符合要求的泄爆口</w:t>
            </w:r>
            <w:r>
              <w:rPr>
                <w:rFonts w:ascii="宋体" w:hAnsi="宋体" w:cs="宋体" w:hint="eastAsia"/>
                <w:szCs w:val="21"/>
              </w:rPr>
              <w:t>;</w:t>
            </w:r>
          </w:p>
          <w:p w:rsidR="002D329D" w:rsidRDefault="00850A58">
            <w:pPr>
              <w:outlineLvl w:val="3"/>
              <w:rPr>
                <w:rFonts w:ascii="宋体" w:hAnsi="宋体" w:cs="宋体"/>
                <w:szCs w:val="21"/>
              </w:rPr>
            </w:pPr>
            <w:r>
              <w:rPr>
                <w:rFonts w:ascii="宋体" w:hAnsi="宋体" w:cs="宋体" w:hint="eastAsia"/>
                <w:szCs w:val="21"/>
              </w:rPr>
              <w:t>5.3.3</w:t>
            </w:r>
            <w:r>
              <w:rPr>
                <w:rFonts w:ascii="宋体" w:hAnsi="宋体" w:cs="宋体" w:hint="eastAsia"/>
                <w:szCs w:val="21"/>
              </w:rPr>
              <w:t> 如果将窗户或其他开口作为</w:t>
            </w:r>
            <w:proofErr w:type="gramStart"/>
            <w:r>
              <w:rPr>
                <w:rFonts w:ascii="宋体" w:hAnsi="宋体" w:cs="宋体" w:hint="eastAsia"/>
                <w:szCs w:val="21"/>
              </w:rPr>
              <w:t>泄</w:t>
            </w:r>
            <w:proofErr w:type="gramEnd"/>
            <w:r>
              <w:rPr>
                <w:rFonts w:ascii="宋体" w:hAnsi="宋体" w:cs="宋体" w:hint="eastAsia"/>
                <w:szCs w:val="21"/>
              </w:rPr>
              <w:t>爆口</w:t>
            </w:r>
            <w:r>
              <w:rPr>
                <w:rFonts w:ascii="宋体" w:hAnsi="宋体" w:cs="宋体" w:hint="eastAsia"/>
                <w:szCs w:val="21"/>
              </w:rPr>
              <w:t>,</w:t>
            </w:r>
            <w:r>
              <w:rPr>
                <w:rFonts w:ascii="宋体" w:hAnsi="宋体" w:cs="宋体" w:hint="eastAsia"/>
                <w:szCs w:val="21"/>
              </w:rPr>
              <w:t>应经核算并保证在爆炸时其能有效的进行泄爆。</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泄压（口）的朝向正对人员密集场所和主要交通道路。</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《广东省安全生产监督管理局关于金属制品机械加工企业粉尘防爆安全的管理规定（试行）》第十六条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第十六条　存在金属粉尘爆炸危险的厂房应当按照《建筑设计防火规范》（</w:t>
            </w:r>
            <w:r>
              <w:rPr>
                <w:rFonts w:ascii="宋体" w:hAnsi="宋体" w:cs="宋体" w:hint="eastAsia"/>
                <w:szCs w:val="21"/>
              </w:rPr>
              <w:t>GB 50016</w:t>
            </w:r>
            <w:r>
              <w:rPr>
                <w:rFonts w:ascii="宋体" w:hAnsi="宋体" w:cs="宋体" w:hint="eastAsia"/>
                <w:szCs w:val="21"/>
              </w:rPr>
              <w:t>）等规定，在其外墙上设置泄压设施，泄压（口）的朝向应避开人员密集场所和主要交通道路。</w:t>
            </w:r>
          </w:p>
        </w:tc>
      </w:tr>
      <w:tr w:rsidR="002D329D">
        <w:trPr>
          <w:trHeight w:val="483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outlineLvl w:val="3"/>
              <w:rPr>
                <w:rFonts w:ascii="宋体" w:hAnsi="宋体" w:cs="宋体"/>
                <w:szCs w:val="21"/>
              </w:rPr>
            </w:pPr>
            <w:r>
              <w:rPr>
                <w:rFonts w:ascii="宋体" w:hAnsi="宋体" w:cs="宋体" w:hint="eastAsia"/>
                <w:szCs w:val="21"/>
              </w:rPr>
              <w:t>企业主要负责人和安全生产管理人员不具备相应的粉尘爆炸安全生产知识和管理能力。</w:t>
            </w:r>
          </w:p>
        </w:tc>
        <w:tc>
          <w:tcPr>
            <w:tcW w:w="2816" w:type="dxa"/>
            <w:vAlign w:val="center"/>
          </w:tcPr>
          <w:p w:rsidR="002D329D" w:rsidRDefault="00850A58">
            <w:pPr>
              <w:outlineLvl w:val="3"/>
              <w:rPr>
                <w:rFonts w:ascii="宋体" w:hAnsi="宋体" w:cs="宋体"/>
                <w:szCs w:val="21"/>
              </w:rPr>
            </w:pPr>
            <w:r>
              <w:rPr>
                <w:rFonts w:ascii="宋体" w:hAnsi="宋体" w:cs="宋体" w:hint="eastAsia"/>
                <w:szCs w:val="21"/>
              </w:rPr>
              <w:t>《安全生产法》第二十四条</w:t>
            </w:r>
          </w:p>
        </w:tc>
        <w:tc>
          <w:tcPr>
            <w:tcW w:w="5038" w:type="dxa"/>
            <w:vAlign w:val="center"/>
          </w:tcPr>
          <w:p w:rsidR="002D329D" w:rsidRDefault="00850A58">
            <w:pPr>
              <w:outlineLvl w:val="3"/>
              <w:rPr>
                <w:rFonts w:ascii="宋体" w:hAnsi="宋体" w:cs="宋体"/>
                <w:szCs w:val="21"/>
              </w:rPr>
            </w:pPr>
            <w:r>
              <w:rPr>
                <w:rFonts w:ascii="宋体" w:hAnsi="宋体" w:cs="宋体" w:hint="eastAsia"/>
                <w:szCs w:val="21"/>
              </w:rPr>
              <w:t>第二十四条生产经营单位的主要负责人和安全生产管理人员必须具备与本单位所从事的生产经营活动相应的安全生产知识和管理能力。</w:t>
            </w:r>
          </w:p>
          <w:p w:rsidR="002D329D" w:rsidRDefault="00850A58">
            <w:pPr>
              <w:outlineLvl w:val="3"/>
              <w:rPr>
                <w:rFonts w:ascii="宋体" w:hAnsi="宋体" w:cs="宋体"/>
                <w:szCs w:val="21"/>
              </w:rPr>
            </w:pPr>
            <w:r>
              <w:rPr>
                <w:rFonts w:ascii="宋体" w:hAnsi="宋体" w:cs="宋体" w:hint="eastAsia"/>
                <w:szCs w:val="21"/>
              </w:rPr>
              <w:t xml:space="preserve">　　危险物品的生产、经营、储存单位以及矿山、金属冶炼、建筑施工、道路运输单位的主要负责人和安全生产管理人员，应当由主管的负有安全生产监督管理职责的部门对其安全生产知识和管理能力考核合格。考核不得收费。</w:t>
            </w:r>
          </w:p>
          <w:p w:rsidR="002D329D" w:rsidRDefault="00850A58">
            <w:pPr>
              <w:outlineLvl w:val="3"/>
              <w:rPr>
                <w:rFonts w:ascii="宋体" w:hAnsi="宋体" w:cs="宋体"/>
                <w:szCs w:val="21"/>
              </w:rPr>
            </w:pPr>
            <w:r>
              <w:rPr>
                <w:rFonts w:ascii="宋体" w:hAnsi="宋体" w:cs="宋体" w:hint="eastAsia"/>
                <w:szCs w:val="21"/>
              </w:rPr>
              <w:t xml:space="preserve">　　危险物品的生产、储存单位以及矿山、金属冶炼单位应当有注册安全工程师从事安全生产管理工作。</w:t>
            </w:r>
          </w:p>
        </w:tc>
      </w:tr>
      <w:tr w:rsidR="002D329D">
        <w:trPr>
          <w:trHeight w:val="477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企业未安排专人负责粉尘防爆安全生产管理工作。</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《安全生产法》第十九条、第二十一条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第十九条生产经营单位的安全生产责任制应当明确各岗位的责任人员、责任范围和考核标准等内容。</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第二十一条矿山、金属冶炼、建筑施工、道路运输单位和危险物品的生产、经营、储存单位，应当设置安全生产管理机构或者配备专职安全生产管理人员。</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未建立粉尘防爆安全生产责任制度、粉尘</w:t>
            </w:r>
            <w:proofErr w:type="gramStart"/>
            <w:r>
              <w:rPr>
                <w:rFonts w:asciiTheme="minorEastAsia" w:eastAsiaTheme="minorEastAsia" w:hAnsiTheme="minorEastAsia" w:cstheme="minorEastAsia" w:hint="eastAsia"/>
                <w:color w:val="000000"/>
                <w:szCs w:val="21"/>
              </w:rPr>
              <w:t>防爆专项</w:t>
            </w:r>
            <w:proofErr w:type="gramEnd"/>
            <w:r>
              <w:rPr>
                <w:rFonts w:asciiTheme="minorEastAsia" w:eastAsiaTheme="minorEastAsia" w:hAnsiTheme="minorEastAsia" w:cstheme="minorEastAsia" w:hint="eastAsia"/>
                <w:color w:val="000000"/>
                <w:szCs w:val="21"/>
              </w:rPr>
              <w:t>安全生产教育培训制度、粉尘清扫制度等管理制度和安全操作规程。</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《安全生产法》第十八条、二十二条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第十八条生产经营单位的主要负责人对本单位安全生产工作负有下列职责：</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一</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建立、健全本单位安全生产责任制</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二</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组织制定本单位安全生产规章制度和操作规程</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三</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组织制定并实施本单位安全生产教育和培训计划</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四</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保证本单位安全生产投入的有效实施</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五</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督促、检查本单位的安全生产工作，及时消除生产安全事故隐患</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六</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组织制定并实施本单位的生产安全事故应急救援预案</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七</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及时、如实报告生产安全事故。</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第二十二条生产经营单位的安全生产管理机构以及安全生产管理人员履行下列职责：</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一</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组织或者参与拟订本单位安全生产规章制度、操作规程和生产安全事故应急救援预案</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二</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组织或者参与本单位安全生产教育和培训，如实记录安全生产教育和培训情况</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三</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督促落实本单位重大危险源的安全管理措施</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四</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组织或者参与本单位应急救援演练</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五</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检查本单位的安全生产状况，及时排查生产安全事故隐患，提出改进安全生产管理的建议</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六</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制止和纠正违章指挥、强令冒险作业、违反操作规程的行为</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七</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督促落实本单位安全生产整改措施。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企业未对涉粉尘爆炸的人员（包括分管负责人、安全生产管理人员、操作人员、设备维护检修人员和应急救援人员）进行防范发生粉尘爆炸事故的专项培训。</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企业负责人、安全生产管理人员未参加安全生产监管部门组织的防范发生粉尘爆炸事故的专项培训。</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《安全生产法》第十八条、二十二条</w:t>
            </w:r>
            <w:r>
              <w:rPr>
                <w:rFonts w:asciiTheme="minorEastAsia" w:eastAsiaTheme="minorEastAsia" w:hAnsiTheme="minorEastAsia" w:cstheme="minorEastAsia" w:hint="eastAsia"/>
                <w:color w:val="000000"/>
                <w:szCs w:val="21"/>
              </w:rPr>
              <w:t>、二十五条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4.4</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4.4</w:t>
            </w:r>
            <w:r>
              <w:rPr>
                <w:rFonts w:asciiTheme="minorEastAsia" w:eastAsiaTheme="minorEastAsia" w:hAnsiTheme="minorEastAsia" w:cstheme="minorEastAsia" w:hint="eastAsia"/>
                <w:color w:val="000000"/>
                <w:szCs w:val="21"/>
              </w:rPr>
              <w:t> 企业应认真做好安全生产和粉尘防爆教育，普及粉尘防爆知识和安全法规，使职工了解本企业粉尘爆炸危险场所的危险程度和防爆措施；对危险岗位的职工应进行专门的安全技</w:t>
            </w:r>
            <w:r>
              <w:rPr>
                <w:rFonts w:asciiTheme="minorEastAsia" w:eastAsiaTheme="minorEastAsia" w:hAnsiTheme="minorEastAsia" w:cstheme="minorEastAsia" w:hint="eastAsia"/>
                <w:color w:val="000000"/>
                <w:szCs w:val="21"/>
              </w:rPr>
              <w:t>术和业务培训，并经考试合格，方准上岗。</w:t>
            </w:r>
          </w:p>
        </w:tc>
      </w:tr>
      <w:tr w:rsidR="002D329D">
        <w:trPr>
          <w:trHeight w:val="428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《广东省安全生产监督管理局关于金属制品机械加工企业粉尘防爆安全的管理规定（试行）》第八条</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企业未对本企业的粉尘爆炸危险场所进行危险辨识、评估。</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未制定并落实消除、控制粉尘爆炸风险的措施。</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第八条　金属制品机械加工企业应当对本企业的粉尘爆炸危险场所进行危险辨识，评估粉尘爆炸的风险，制定并落实消除、控制粉尘爆炸风险的措施。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未按规定开展隐患排查治理。未建立事故隐患排查治理档案。</w:t>
            </w:r>
          </w:p>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未重点</w:t>
            </w:r>
            <w:proofErr w:type="gramEnd"/>
            <w:r>
              <w:rPr>
                <w:rFonts w:asciiTheme="minorEastAsia" w:eastAsiaTheme="minorEastAsia" w:hAnsiTheme="minorEastAsia" w:cstheme="minorEastAsia" w:hint="eastAsia"/>
                <w:color w:val="000000"/>
                <w:szCs w:val="21"/>
              </w:rPr>
              <w:t>检查治理除尘系统不规范、粉尘清扫制度不落实等突出问题。</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《安全生产法》第四十三条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4.3</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第四十三条生产经营单位的安全生产管理人员应当根据本单位的生产经营特点，对安全生产状况进行经常性检查</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对检查中发现的安全问题，应当立即处理</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不能处理的，应当及时报告本单位有关负责人，有关负责人应当及时处理。检查及处理情况应当如实记录在案。</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4.3</w:t>
            </w:r>
            <w:r>
              <w:rPr>
                <w:rFonts w:asciiTheme="minorEastAsia" w:eastAsiaTheme="minorEastAsia" w:hAnsiTheme="minorEastAsia" w:cstheme="minorEastAsia" w:hint="eastAsia"/>
                <w:color w:val="000000"/>
                <w:szCs w:val="21"/>
              </w:rPr>
              <w:t> 企业应根据本标准并结合自身粉尘爆炸危险场所的特点，制定本企业粉尘防爆实施细则和安全检查表，并按安全检查</w:t>
            </w:r>
            <w:proofErr w:type="gramStart"/>
            <w:r>
              <w:rPr>
                <w:rFonts w:asciiTheme="minorEastAsia" w:eastAsiaTheme="minorEastAsia" w:hAnsiTheme="minorEastAsia" w:cstheme="minorEastAsia" w:hint="eastAsia"/>
                <w:color w:val="000000"/>
                <w:szCs w:val="21"/>
              </w:rPr>
              <w:t>表认真</w:t>
            </w:r>
            <w:proofErr w:type="gramEnd"/>
            <w:r>
              <w:rPr>
                <w:rFonts w:asciiTheme="minorEastAsia" w:eastAsiaTheme="minorEastAsia" w:hAnsiTheme="minorEastAsia" w:cstheme="minorEastAsia" w:hint="eastAsia"/>
                <w:color w:val="000000"/>
                <w:szCs w:val="21"/>
              </w:rPr>
              <w:t>进行粉尘防爆检查。企业每季度至少检查一次，车间</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或工段</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每月至少检查一次。</w:t>
            </w:r>
          </w:p>
        </w:tc>
      </w:tr>
      <w:tr w:rsidR="002D329D">
        <w:trPr>
          <w:trHeight w:val="713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企业未建立生产安全事故应急预案</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《生产安全事故应急预案管理办法》应急管理部</w:t>
            </w: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号令第五条、第八条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第五条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生产经营单位主要负责人负责组织编制和实施本单位的应急预案，并对应急预案的真实性和实用性负责；各分管负责人应当按照职责分工落实应急预案规定的职责。</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第八条</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color w:val="000000"/>
                <w:szCs w:val="21"/>
              </w:rPr>
              <w:t>应急预案的编制应当符合下列基本要求：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（一）有关法律、法规、规章和标准的规定；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（二）本地区、本部门、本单位的安全生产实际情况；</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（三）本地区、本部门、本单位的危险性分析情况；</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（四）应急组织和人员的职责分工明确，并有具体的落实措施；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（五）有明确、具体的应急程序和处置措施，并与其应急能力相适应；</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（六）有明确的应急保障措施，满足本地区、本部门、本单位的应急工作需要；</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（七）应急预案基本要素齐全、完整，应急预案附件提供的信息准确；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（八）应急预案内容与相关应急预案相互衔接</w:t>
            </w:r>
          </w:p>
        </w:tc>
      </w:tr>
      <w:tr w:rsidR="002D329D">
        <w:trPr>
          <w:trHeight w:val="306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企业未针对</w:t>
            </w:r>
            <w:proofErr w:type="gramStart"/>
            <w:r>
              <w:rPr>
                <w:rFonts w:asciiTheme="minorEastAsia" w:eastAsiaTheme="minorEastAsia" w:hAnsiTheme="minorEastAsia" w:cstheme="minorEastAsia" w:hint="eastAsia"/>
                <w:color w:val="000000"/>
                <w:szCs w:val="21"/>
              </w:rPr>
              <w:t>粉尘涉爆事故</w:t>
            </w:r>
            <w:proofErr w:type="gramEnd"/>
            <w:r>
              <w:rPr>
                <w:rFonts w:asciiTheme="minorEastAsia" w:eastAsiaTheme="minorEastAsia" w:hAnsiTheme="minorEastAsia" w:cstheme="minorEastAsia" w:hint="eastAsia"/>
                <w:color w:val="000000"/>
                <w:szCs w:val="21"/>
              </w:rPr>
              <w:t>建立现场处置方案。</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《生产安全事故应急预案管理办法》应急管理部</w:t>
            </w: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号令</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第十五条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第十五条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对于危险性较大的场所、装置或者设施，生产经营单位应当编制现场处置方案。</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现场处置方案应当规定应急工作职责、应急处置措施和注意事项等内容。</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事故风险单一、危险性小的生产经营单位，可以只编制现场处置方案</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未进行</w:t>
            </w:r>
            <w:proofErr w:type="gramStart"/>
            <w:r>
              <w:rPr>
                <w:rFonts w:asciiTheme="minorEastAsia" w:eastAsiaTheme="minorEastAsia" w:hAnsiTheme="minorEastAsia" w:cstheme="minorEastAsia" w:hint="eastAsia"/>
                <w:color w:val="000000"/>
                <w:szCs w:val="21"/>
              </w:rPr>
              <w:t>粉尘涉爆事故</w:t>
            </w:r>
            <w:proofErr w:type="gramEnd"/>
            <w:r>
              <w:rPr>
                <w:rFonts w:asciiTheme="minorEastAsia" w:eastAsiaTheme="minorEastAsia" w:hAnsiTheme="minorEastAsia" w:cstheme="minorEastAsia" w:hint="eastAsia"/>
                <w:color w:val="000000"/>
                <w:szCs w:val="21"/>
              </w:rPr>
              <w:t>应急演练。</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《生产安全事故应急预案管理办法》应急管理部</w:t>
            </w: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号令第三十一、三十三、三十四条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第三十一条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各级安全生产监督管理部门应当将本部门应急预案的培训纳入安全生产培训工作计划，并组织实施本行政区域内重点生产经营单位的应急预案培训工作。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生产经营单位应当组织开展本单位的应急预案、应急知识、自救互救和避险逃生技能的培训活动，使有关人员了解应急预案内容，熟悉应急职责、应急处置程序和措施。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应急培训的时间、地点、内容、师资、参加人员和考核结果等情况应当如实记入本单位的安全生产教育和培训档案。</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第三十二条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各级安全生产监督管理部门应当定期组织应急预案演练，提高本部门、本地区生产安全事故应急处置能力。</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第三十三条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生产经营单位应当制定本单位的应急预案演练计划，根据本单位的事故风险特点，每年至少组织一次综合应急预案演练或者专项应急预案演练，每半年至少组织一次现场处置方案演练。</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第三十四条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应急预案演练结束后，应急预案演练组织单位应当对应急预案演练效果进行评估，撰写应急预案演练评估报告，分析存在的问题，并对应急预案提出修订意见。</w:t>
            </w:r>
          </w:p>
        </w:tc>
      </w:tr>
      <w:tr w:rsidR="002D329D">
        <w:trPr>
          <w:trHeight w:val="5357"/>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未按规定使用</w:t>
            </w:r>
            <w:proofErr w:type="gramStart"/>
            <w:r>
              <w:rPr>
                <w:rFonts w:asciiTheme="minorEastAsia" w:eastAsiaTheme="minorEastAsia" w:hAnsiTheme="minorEastAsia" w:cstheme="minorEastAsia" w:hint="eastAsia"/>
                <w:color w:val="000000"/>
                <w:szCs w:val="21"/>
              </w:rPr>
              <w:t>粉尘涉爆设备</w:t>
            </w:r>
            <w:proofErr w:type="gramEnd"/>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未定期对粉尘设备进行维护检修。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未建立粉尘设备维护检修管理台帐。</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《广东省安全生产监督管理局关于金属制品机械加工企业粉尘防爆安全的管理规定（试行）》第九条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第九条　金属制品机械加工企业应当定期开展金属粉尘防爆安全检查，检查内容包括车间厂房结构、防火安全距离、安全出口、加工设备、除尘系统安全运行、积尘清理情况等。检查中发现的事故隐患应当立即处理，不能处理的，应当及时报告本单位有关负责人，有关负责人应当及时处理。每天应当有专人对加工设备、除尘系统的运行情况进行检查。安全检查发现的事故隐患应如实记录在案，并形成闭环管理。</w:t>
            </w:r>
          </w:p>
        </w:tc>
      </w:tr>
      <w:tr w:rsidR="002D329D">
        <w:trPr>
          <w:trHeight w:val="411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在粉尘爆炸危险场所生产作业的人员未穿戴劳动防护用品。</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作业人员穿戴</w:t>
            </w:r>
            <w:proofErr w:type="gramStart"/>
            <w:r>
              <w:rPr>
                <w:rFonts w:asciiTheme="minorEastAsia" w:eastAsiaTheme="minorEastAsia" w:hAnsiTheme="minorEastAsia" w:cstheme="minorEastAsia" w:hint="eastAsia"/>
                <w:color w:val="000000"/>
                <w:szCs w:val="21"/>
              </w:rPr>
              <w:t>化纤类易产生</w:t>
            </w:r>
            <w:proofErr w:type="gramEnd"/>
            <w:r>
              <w:rPr>
                <w:rFonts w:asciiTheme="minorEastAsia" w:eastAsiaTheme="minorEastAsia" w:hAnsiTheme="minorEastAsia" w:cstheme="minorEastAsia" w:hint="eastAsia"/>
                <w:color w:val="000000"/>
                <w:szCs w:val="21"/>
              </w:rPr>
              <w:t>静电的劳动防护用品。</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《广东省安全生产监督管理局关于金属制品机械加工企业粉尘防爆安全的管理规定（试行）》第十条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第十条　在粉尘爆炸危险场所生产作业的人员应当穿戴劳动防护用品，禁止穿戴</w:t>
            </w:r>
            <w:proofErr w:type="gramStart"/>
            <w:r>
              <w:rPr>
                <w:rFonts w:asciiTheme="minorEastAsia" w:eastAsiaTheme="minorEastAsia" w:hAnsiTheme="minorEastAsia" w:cstheme="minorEastAsia" w:hint="eastAsia"/>
                <w:color w:val="000000"/>
                <w:szCs w:val="21"/>
              </w:rPr>
              <w:t>化纤类易产生</w:t>
            </w:r>
            <w:proofErr w:type="gramEnd"/>
            <w:r>
              <w:rPr>
                <w:rFonts w:asciiTheme="minorEastAsia" w:eastAsiaTheme="minorEastAsia" w:hAnsiTheme="minorEastAsia" w:cstheme="minorEastAsia" w:hint="eastAsia"/>
                <w:color w:val="000000"/>
                <w:szCs w:val="21"/>
              </w:rPr>
              <w:t>静电的劳动防护用品。</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企业未定期对具有职业病危险工作场所进行职业病危害因素检测、评价。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未定期向所在地安全生产监督管理部门报告职业病危害因素检测、评价结果。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未向劳动者公布职业病危害因素检测、评价结果。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未建立劳动者职业健康监护档案。</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《中华人民共和国职业病防治法》第二十六条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第二十六条　用人单位应当实施由专人负责的职业病危害因素日常监测，并确保监测系统处于正常运行状态。</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用人单位应当按照国务院安全生产监督管理部门的规定，定期对工作场所进行职业病危害因素检测、评价。检测、评价结果存入用人单位职业卫生档案，定期向所在地安全生产监督管理部门报告并向劳动者公布。</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职业病危害因素检测、评价由依法设立的取得国务院安全生产监督管理部门或者设区的市级以上地方人民政府安全生产监督管理部门按照职责分工给予资质认可的职业卫生技术服务机构进行。职业卫生技术服务机构所作检测、评价应当客观、真实。</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发</w:t>
            </w:r>
            <w:r>
              <w:rPr>
                <w:rFonts w:asciiTheme="minorEastAsia" w:eastAsiaTheme="minorEastAsia" w:hAnsiTheme="minorEastAsia" w:cstheme="minorEastAsia" w:hint="eastAsia"/>
                <w:color w:val="000000"/>
                <w:szCs w:val="21"/>
              </w:rPr>
              <w:t>现工作场所职业病危害因素不符合国家职业卫生标准和卫生要求时，用人单位应当立即采取相应治理措施，仍然达不到国家职业卫生标准和卫生要求的，必须停止存在职业病危害因素的作业；职业病危害因素经治理后，符合国家职业卫生标准和卫生要求的，方可重新作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未在粉尘爆炸危险的场所设置明显的安全警示标志标识、防火标志以及职业危害告知标识。</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《广东省安全生产监督管理局关于金属制品机械加工企业粉尘防爆安全的管理规定（试行）》第三十一条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第三十一条　存在金属粉尘爆炸危险的场所及设备设施应当遵守下列要求：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（一）保持作业场所安全出口畅通，标志明显，并符合紧急疏散和救援要求；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（二）保持作业场所通风良好；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（三）设置明显的安全警示标志标识、防火标志以及职业危害告知标识；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（四）不得存放其它易燃易爆物品及杂物；</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（五）作业场所所有设备传动部位运转良好，不得有粉尘堵塞及袋式除尘器漏粉而强行运转；</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（六）防雷、静电接地良好；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（七）应当严格控制金属粉尘爆炸危险场所的人员数量，无关人员不得随意滞留。</w:t>
            </w:r>
          </w:p>
        </w:tc>
      </w:tr>
      <w:tr w:rsidR="002D329D">
        <w:trPr>
          <w:trHeight w:val="640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未控制粉尘爆炸危险场所的人员数量。</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无关人员随意进入或滞留在粉尘爆炸危险场所。</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《广东省安全生产监督管理局关于金属制品机械加工企业粉尘防爆安全的管理规定（试行）》第三十条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第三十条　当金属制品机械加工存在粉尘爆炸危险场所作业工位及相关人数超过</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人（含</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人）的，应当符合本规定要求的金属粉尘防爆措施，并同时遵守下列规定：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 xml:space="preserve">　　（一）粉尘爆炸危险场所应当按照《建筑设计防火规范》（</w:t>
            </w:r>
            <w:r>
              <w:rPr>
                <w:rFonts w:asciiTheme="minorEastAsia" w:eastAsiaTheme="minorEastAsia" w:hAnsiTheme="minorEastAsia" w:cstheme="minorEastAsia"/>
                <w:color w:val="000000"/>
                <w:szCs w:val="21"/>
              </w:rPr>
              <w:t>GB 50016</w:t>
            </w:r>
            <w:r>
              <w:rPr>
                <w:rFonts w:asciiTheme="minorEastAsia" w:eastAsiaTheme="minorEastAsia" w:hAnsiTheme="minorEastAsia" w:cstheme="minorEastAsia"/>
                <w:color w:val="000000"/>
                <w:szCs w:val="21"/>
              </w:rPr>
              <w:t>）规定进行防火分区分隔，每一作业区作业工位及相关人数不超过</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 xml:space="preserve">　　（二）各作业区的除尘系统管网应当独立设置。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 xml:space="preserve">　　（三）金属制品机械加工的</w:t>
            </w:r>
            <w:proofErr w:type="gramStart"/>
            <w:r>
              <w:rPr>
                <w:rFonts w:asciiTheme="minorEastAsia" w:eastAsiaTheme="minorEastAsia" w:hAnsiTheme="minorEastAsia" w:cstheme="minorEastAsia"/>
                <w:color w:val="000000"/>
                <w:szCs w:val="21"/>
              </w:rPr>
              <w:t>产尘点</w:t>
            </w:r>
            <w:proofErr w:type="gramEnd"/>
            <w:r>
              <w:rPr>
                <w:rFonts w:asciiTheme="minorEastAsia" w:eastAsiaTheme="minorEastAsia" w:hAnsiTheme="minorEastAsia" w:cstheme="minorEastAsia"/>
                <w:color w:val="000000"/>
                <w:szCs w:val="21"/>
              </w:rPr>
              <w:t>捕集的粉尘优先选用湿式除尘工艺进行除尘。选用干式除尘系统时应当采用</w:t>
            </w:r>
            <w:proofErr w:type="gramStart"/>
            <w:r>
              <w:rPr>
                <w:rFonts w:asciiTheme="minorEastAsia" w:eastAsiaTheme="minorEastAsia" w:hAnsiTheme="minorEastAsia" w:cstheme="minorEastAsia"/>
                <w:color w:val="000000"/>
                <w:szCs w:val="21"/>
              </w:rPr>
              <w:t>袋式外滤除尘</w:t>
            </w:r>
            <w:proofErr w:type="gramEnd"/>
            <w:r>
              <w:rPr>
                <w:rFonts w:asciiTheme="minorEastAsia" w:eastAsiaTheme="minorEastAsia" w:hAnsiTheme="minorEastAsia" w:cstheme="minorEastAsia"/>
                <w:color w:val="000000"/>
                <w:szCs w:val="21"/>
              </w:rPr>
              <w:t>工艺，袋式除尘器应当布置在厂房外部，干式除尘系统应当采用隔爆、</w:t>
            </w:r>
            <w:proofErr w:type="gramStart"/>
            <w:r>
              <w:rPr>
                <w:rFonts w:asciiTheme="minorEastAsia" w:eastAsiaTheme="minorEastAsia" w:hAnsiTheme="minorEastAsia" w:cstheme="minorEastAsia"/>
                <w:color w:val="000000"/>
                <w:szCs w:val="21"/>
              </w:rPr>
              <w:t>泄爆等</w:t>
            </w:r>
            <w:proofErr w:type="gramEnd"/>
            <w:r>
              <w:rPr>
                <w:rFonts w:asciiTheme="minorEastAsia" w:eastAsiaTheme="minorEastAsia" w:hAnsiTheme="minorEastAsia" w:cstheme="minorEastAsia"/>
                <w:color w:val="000000"/>
                <w:szCs w:val="21"/>
              </w:rPr>
              <w:t>两种以上组合的安全控爆措施。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 xml:space="preserve">　　（四）铝镁制品机械加工粉尘防爆措施应当符合《铝镁制品机械加工粉尘防爆安全技术规范》</w:t>
            </w:r>
            <w:r>
              <w:rPr>
                <w:rFonts w:asciiTheme="minorEastAsia" w:eastAsiaTheme="minorEastAsia" w:hAnsiTheme="minorEastAsia" w:cstheme="minorEastAsia"/>
                <w:color w:val="000000"/>
                <w:szCs w:val="21"/>
              </w:rPr>
              <w:t>AQ 4272-2016</w:t>
            </w:r>
            <w:r>
              <w:rPr>
                <w:rFonts w:asciiTheme="minorEastAsia" w:eastAsiaTheme="minorEastAsia" w:hAnsiTheme="minorEastAsia" w:cstheme="minorEastAsia"/>
                <w:color w:val="000000"/>
                <w:szCs w:val="21"/>
              </w:rPr>
              <w:t>的规定。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区、</w:t>
            </w:r>
            <w:r>
              <w:rPr>
                <w:rFonts w:asciiTheme="minorEastAsia" w:eastAsiaTheme="minorEastAsia" w:hAnsiTheme="minorEastAsia" w:cstheme="minorEastAsia" w:hint="eastAsia"/>
                <w:color w:val="000000"/>
                <w:szCs w:val="21"/>
              </w:rPr>
              <w:t>21</w:t>
            </w:r>
            <w:r>
              <w:rPr>
                <w:rFonts w:asciiTheme="minorEastAsia" w:eastAsiaTheme="minorEastAsia" w:hAnsiTheme="minorEastAsia" w:cstheme="minorEastAsia" w:hint="eastAsia"/>
                <w:color w:val="000000"/>
                <w:szCs w:val="21"/>
              </w:rPr>
              <w:t>区、</w:t>
            </w:r>
            <w:r>
              <w:rPr>
                <w:rFonts w:asciiTheme="minorEastAsia" w:eastAsiaTheme="minorEastAsia" w:hAnsiTheme="minorEastAsia" w:cstheme="minorEastAsia" w:hint="eastAsia"/>
                <w:color w:val="000000"/>
                <w:szCs w:val="21"/>
              </w:rPr>
              <w:t>22</w:t>
            </w:r>
            <w:r>
              <w:rPr>
                <w:rFonts w:asciiTheme="minorEastAsia" w:eastAsiaTheme="minorEastAsia" w:hAnsiTheme="minorEastAsia" w:cstheme="minorEastAsia" w:hint="eastAsia"/>
                <w:color w:val="000000"/>
                <w:szCs w:val="21"/>
              </w:rPr>
              <w:t>区的电气设备、监测及监控装置不符合</w:t>
            </w:r>
            <w:r>
              <w:rPr>
                <w:rFonts w:asciiTheme="minorEastAsia" w:eastAsiaTheme="minorEastAsia" w:hAnsiTheme="minorEastAsia" w:cstheme="minorEastAsia" w:hint="eastAsia"/>
                <w:color w:val="000000"/>
                <w:szCs w:val="21"/>
              </w:rPr>
              <w:t>GB 12476.1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GB 12476.2</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GB50058-2014</w:t>
            </w:r>
            <w:r>
              <w:rPr>
                <w:rFonts w:asciiTheme="minorEastAsia" w:eastAsiaTheme="minorEastAsia" w:hAnsiTheme="minorEastAsia" w:cstheme="minorEastAsia" w:hint="eastAsia"/>
                <w:color w:val="000000"/>
                <w:szCs w:val="21"/>
              </w:rPr>
              <w:t>的防爆类型和级别的要求。电气设备、监测及</w:t>
            </w:r>
            <w:r>
              <w:rPr>
                <w:rFonts w:asciiTheme="minorEastAsia" w:eastAsiaTheme="minorEastAsia" w:hAnsiTheme="minorEastAsia" w:cstheme="minorEastAsia" w:hint="eastAsia"/>
                <w:color w:val="000000"/>
                <w:szCs w:val="21"/>
              </w:rPr>
              <w:t>监控装置的电气连接不符合</w:t>
            </w:r>
            <w:r>
              <w:rPr>
                <w:rFonts w:asciiTheme="minorEastAsia" w:eastAsiaTheme="minorEastAsia" w:hAnsiTheme="minorEastAsia" w:cstheme="minorEastAsia" w:hint="eastAsia"/>
                <w:color w:val="000000"/>
                <w:szCs w:val="21"/>
              </w:rPr>
              <w:t>GB50058</w:t>
            </w:r>
            <w:r>
              <w:rPr>
                <w:rFonts w:asciiTheme="minorEastAsia" w:eastAsiaTheme="minorEastAsia" w:hAnsiTheme="minorEastAsia" w:cstheme="minorEastAsia" w:hint="eastAsia"/>
                <w:color w:val="000000"/>
                <w:szCs w:val="21"/>
              </w:rPr>
              <w:t>的要求。</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《广东省安全生产监督管理局关于金属制品机械加工企业粉尘防爆安全的管理规定（试行）》第二十八条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第二十八条　针对粉尘爆炸危险场所存在粉尘释放源及粉尘</w:t>
            </w:r>
            <w:proofErr w:type="gramStart"/>
            <w:r>
              <w:rPr>
                <w:rFonts w:asciiTheme="minorEastAsia" w:eastAsiaTheme="minorEastAsia" w:hAnsiTheme="minorEastAsia" w:cstheme="minorEastAsia"/>
                <w:color w:val="000000"/>
                <w:szCs w:val="21"/>
              </w:rPr>
              <w:t>云环境</w:t>
            </w:r>
            <w:proofErr w:type="gramEnd"/>
            <w:r>
              <w:rPr>
                <w:rFonts w:asciiTheme="minorEastAsia" w:eastAsiaTheme="minorEastAsia" w:hAnsiTheme="minorEastAsia" w:cstheme="minorEastAsia"/>
                <w:color w:val="000000"/>
                <w:szCs w:val="21"/>
              </w:rPr>
              <w:t>的状况，应当按粉尘爆炸危险区域</w:t>
            </w:r>
            <w:r>
              <w:rPr>
                <w:rFonts w:asciiTheme="minorEastAsia" w:eastAsiaTheme="minorEastAsia" w:hAnsiTheme="minorEastAsia" w:cstheme="minorEastAsia"/>
                <w:color w:val="000000"/>
                <w:szCs w:val="21"/>
              </w:rPr>
              <w:t>20</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21</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22</w:t>
            </w:r>
            <w:r>
              <w:rPr>
                <w:rFonts w:asciiTheme="minorEastAsia" w:eastAsiaTheme="minorEastAsia" w:hAnsiTheme="minorEastAsia" w:cstheme="minorEastAsia"/>
                <w:color w:val="000000"/>
                <w:szCs w:val="21"/>
              </w:rPr>
              <w:t>区的划分选用粉尘防爆类型的电气设备，电气线路应按防爆要求防护（如穿管保护），金属设备、金属管道及除尘器均应当可靠接地。</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未在粉碎、研磨、造粒等易于产生机械点火源的工艺设备设置去除铁、石等异物的装置。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未及时清理附着在装置上的异物。</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6.4.2</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6.4.2 </w:t>
            </w:r>
            <w:r>
              <w:rPr>
                <w:rFonts w:asciiTheme="minorEastAsia" w:eastAsiaTheme="minorEastAsia" w:hAnsiTheme="minorEastAsia" w:cstheme="minorEastAsia"/>
                <w:color w:val="000000"/>
                <w:szCs w:val="21"/>
              </w:rPr>
              <w:t>在工艺流程的进料处，应安装能除去混入料中杂物的磁铁、气动分离器或筛子，防止杂物与设备碰撞；</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粉尘爆炸危险场所除尘系统、金属设备，以及金属管道、支架、构件、部件等未采取防静电的措施。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将除尘系统的风管作为电气设备的接地导体</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6.3.2</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6.3.2 </w:t>
            </w:r>
            <w:r>
              <w:rPr>
                <w:rFonts w:asciiTheme="minorEastAsia" w:eastAsiaTheme="minorEastAsia" w:hAnsiTheme="minorEastAsia" w:cstheme="minorEastAsia"/>
                <w:color w:val="000000"/>
                <w:szCs w:val="21"/>
              </w:rPr>
              <w:t>当存在静电危险时，应遵守下列规定：</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6.3.2.1 </w:t>
            </w:r>
            <w:r>
              <w:rPr>
                <w:rFonts w:asciiTheme="minorEastAsia" w:eastAsiaTheme="minorEastAsia" w:hAnsiTheme="minorEastAsia" w:cstheme="minorEastAsia"/>
                <w:color w:val="000000"/>
                <w:szCs w:val="21"/>
              </w:rPr>
              <w:t>所有金属设备、装置外壳、金属管道、支架、构件、部件等，一般应采用防静电直接接地</w:t>
            </w:r>
            <w:r>
              <w:rPr>
                <w:rFonts w:asciiTheme="minorEastAsia" w:eastAsiaTheme="minorEastAsia" w:hAnsiTheme="minorEastAsia" w:cstheme="minorEastAsia"/>
                <w:color w:val="000000"/>
                <w:szCs w:val="21"/>
              </w:rPr>
              <w:t>；不便或工艺不允许直接接地的，可通过导静电材料或制品间接接地；</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6.3.2.2 </w:t>
            </w:r>
            <w:r>
              <w:rPr>
                <w:rFonts w:asciiTheme="minorEastAsia" w:eastAsiaTheme="minorEastAsia" w:hAnsiTheme="minorEastAsia" w:cstheme="minorEastAsia"/>
                <w:color w:val="000000"/>
                <w:szCs w:val="21"/>
              </w:rPr>
              <w:t>直接用于盛装起电粉末的器具、输送粉末的管道</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带</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等，应采用金属或防静电材料制成；</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6.3.2.3 </w:t>
            </w:r>
            <w:r>
              <w:rPr>
                <w:rFonts w:asciiTheme="minorEastAsia" w:eastAsiaTheme="minorEastAsia" w:hAnsiTheme="minorEastAsia" w:cstheme="minorEastAsia"/>
                <w:color w:val="000000"/>
                <w:szCs w:val="21"/>
              </w:rPr>
              <w:t>所有金属管道连接处</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如法兰</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，应进行跨接；</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6.3.2.4 </w:t>
            </w:r>
            <w:r>
              <w:rPr>
                <w:rFonts w:asciiTheme="minorEastAsia" w:eastAsiaTheme="minorEastAsia" w:hAnsiTheme="minorEastAsia" w:cstheme="minorEastAsia"/>
                <w:color w:val="000000"/>
                <w:szCs w:val="21"/>
              </w:rPr>
              <w:t>操作人员应采取防静电措施；</w:t>
            </w:r>
            <w:r>
              <w:rPr>
                <w:rFonts w:asciiTheme="minorEastAsia" w:eastAsiaTheme="minorEastAsia" w:hAnsiTheme="minorEastAsia" w:cstheme="minorEastAsia"/>
                <w:color w:val="000000"/>
                <w:szCs w:val="21"/>
              </w:rPr>
              <w:t>6.3.2.5 </w:t>
            </w:r>
            <w:r>
              <w:rPr>
                <w:rFonts w:asciiTheme="minorEastAsia" w:eastAsiaTheme="minorEastAsia" w:hAnsiTheme="minorEastAsia" w:cstheme="minorEastAsia"/>
                <w:color w:val="000000"/>
                <w:szCs w:val="21"/>
              </w:rPr>
              <w:t>不应采用直接接地的金属导体或筛网与高速流动的粉末接触的方法消除静电；</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6.3.3 </w:t>
            </w:r>
            <w:r>
              <w:rPr>
                <w:rFonts w:asciiTheme="minorEastAsia" w:eastAsiaTheme="minorEastAsia" w:hAnsiTheme="minorEastAsia" w:cstheme="minorEastAsia"/>
                <w:color w:val="000000"/>
                <w:szCs w:val="21"/>
              </w:rPr>
              <w:t>粉尘爆炸危险场所用电气设备应符合</w:t>
            </w:r>
            <w:r>
              <w:rPr>
                <w:rFonts w:asciiTheme="minorEastAsia" w:eastAsiaTheme="minorEastAsia" w:hAnsiTheme="minorEastAsia" w:cstheme="minorEastAsia"/>
                <w:color w:val="000000"/>
                <w:szCs w:val="21"/>
              </w:rPr>
              <w:t>GB12476.1</w:t>
            </w:r>
            <w:r>
              <w:rPr>
                <w:rFonts w:asciiTheme="minorEastAsia" w:eastAsiaTheme="minorEastAsia" w:hAnsiTheme="minorEastAsia" w:cstheme="minorEastAsia"/>
                <w:color w:val="000000"/>
                <w:szCs w:val="21"/>
              </w:rPr>
              <w:t>的相关规定；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6.3.4 </w:t>
            </w:r>
            <w:r>
              <w:rPr>
                <w:rFonts w:asciiTheme="minorEastAsia" w:eastAsiaTheme="minorEastAsia" w:hAnsiTheme="minorEastAsia" w:cstheme="minorEastAsia"/>
                <w:color w:val="000000"/>
                <w:szCs w:val="21"/>
              </w:rPr>
              <w:t>粉尘爆炸危险场所电力设计应按</w:t>
            </w:r>
            <w:r>
              <w:rPr>
                <w:rFonts w:asciiTheme="minorEastAsia" w:eastAsiaTheme="minorEastAsia" w:hAnsiTheme="minorEastAsia" w:cstheme="minorEastAsia"/>
                <w:color w:val="000000"/>
                <w:szCs w:val="21"/>
              </w:rPr>
              <w:t>GB50058</w:t>
            </w:r>
            <w:r>
              <w:rPr>
                <w:rFonts w:asciiTheme="minorEastAsia" w:eastAsiaTheme="minorEastAsia" w:hAnsiTheme="minorEastAsia" w:cstheme="minorEastAsia"/>
                <w:color w:val="000000"/>
                <w:szCs w:val="21"/>
              </w:rPr>
              <w:t>的有关规定执行。</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粉尘爆炸危险场所的电气设备未进行保护接地。</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电气设备未接地保护。</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《电气装置安装工程接地装置施工及验收规范》</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GB50169-2016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3.0.4</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电气装置的下列金属部分，均必须接地：</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1 </w:t>
            </w:r>
            <w:r>
              <w:rPr>
                <w:rFonts w:asciiTheme="minorEastAsia" w:eastAsiaTheme="minorEastAsia" w:hAnsiTheme="minorEastAsia" w:cstheme="minorEastAsia"/>
                <w:color w:val="000000"/>
                <w:szCs w:val="21"/>
              </w:rPr>
              <w:t>电气设备的金属底座、框架及外壳和传动装置。</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2 </w:t>
            </w:r>
            <w:r>
              <w:rPr>
                <w:rFonts w:asciiTheme="minorEastAsia" w:eastAsiaTheme="minorEastAsia" w:hAnsiTheme="minorEastAsia" w:cstheme="minorEastAsia"/>
                <w:color w:val="000000"/>
                <w:szCs w:val="21"/>
              </w:rPr>
              <w:t>携带式或移动式用电器具的金属底座和外壳。</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3 </w:t>
            </w:r>
            <w:r>
              <w:rPr>
                <w:rFonts w:asciiTheme="minorEastAsia" w:eastAsiaTheme="minorEastAsia" w:hAnsiTheme="minorEastAsia" w:cstheme="minorEastAsia"/>
                <w:color w:val="000000"/>
                <w:szCs w:val="21"/>
              </w:rPr>
              <w:t>箱式变电站的金属箱体。</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4 </w:t>
            </w:r>
            <w:r>
              <w:rPr>
                <w:rFonts w:asciiTheme="minorEastAsia" w:eastAsiaTheme="minorEastAsia" w:hAnsiTheme="minorEastAsia" w:cstheme="minorEastAsia"/>
                <w:color w:val="000000"/>
                <w:szCs w:val="21"/>
              </w:rPr>
              <w:t>互感器的二次绕组。</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5 </w:t>
            </w:r>
            <w:r>
              <w:rPr>
                <w:rFonts w:asciiTheme="minorEastAsia" w:eastAsiaTheme="minorEastAsia" w:hAnsiTheme="minorEastAsia" w:cstheme="minorEastAsia"/>
                <w:color w:val="000000"/>
                <w:szCs w:val="21"/>
              </w:rPr>
              <w:t>配电、控制、保护用的屏｛柜、箱）及操作台的金属框架和底座。</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6 </w:t>
            </w:r>
            <w:r>
              <w:rPr>
                <w:rFonts w:asciiTheme="minorEastAsia" w:eastAsiaTheme="minorEastAsia" w:hAnsiTheme="minorEastAsia" w:cstheme="minorEastAsia"/>
                <w:color w:val="000000"/>
                <w:szCs w:val="21"/>
              </w:rPr>
              <w:t>电力电缆的金属护层、接头盒、终端头和金属</w:t>
            </w:r>
            <w:proofErr w:type="gramStart"/>
            <w:r>
              <w:rPr>
                <w:rFonts w:asciiTheme="minorEastAsia" w:eastAsiaTheme="minorEastAsia" w:hAnsiTheme="minorEastAsia" w:cstheme="minorEastAsia"/>
                <w:color w:val="000000"/>
                <w:szCs w:val="21"/>
              </w:rPr>
              <w:t>保拼管</w:t>
            </w:r>
            <w:proofErr w:type="gramEnd"/>
            <w:r>
              <w:rPr>
                <w:rFonts w:asciiTheme="minorEastAsia" w:eastAsiaTheme="minorEastAsia" w:hAnsiTheme="minorEastAsia" w:cstheme="minorEastAsia"/>
                <w:color w:val="000000"/>
                <w:szCs w:val="21"/>
              </w:rPr>
              <w:t>及二次电缆的屏蔽层。</w:t>
            </w:r>
            <w:r>
              <w:rPr>
                <w:rFonts w:asciiTheme="minorEastAsia" w:eastAsiaTheme="minorEastAsia" w:hAnsiTheme="minorEastAsia" w:cstheme="minorEastAsia"/>
                <w:color w:val="000000"/>
                <w:szCs w:val="21"/>
              </w:rPr>
              <w:t>7 </w:t>
            </w:r>
            <w:r>
              <w:rPr>
                <w:rFonts w:asciiTheme="minorEastAsia" w:eastAsiaTheme="minorEastAsia" w:hAnsiTheme="minorEastAsia" w:cstheme="minorEastAsia"/>
                <w:color w:val="000000"/>
                <w:szCs w:val="21"/>
              </w:rPr>
              <w:t>电缆桥架、支架和井架。</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8 </w:t>
            </w:r>
            <w:r>
              <w:rPr>
                <w:rFonts w:asciiTheme="minorEastAsia" w:eastAsiaTheme="minorEastAsia" w:hAnsiTheme="minorEastAsia" w:cstheme="minorEastAsia"/>
                <w:color w:val="000000"/>
                <w:szCs w:val="21"/>
              </w:rPr>
              <w:t>变电站（换流站）构、支架。</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9 </w:t>
            </w:r>
            <w:r>
              <w:rPr>
                <w:rFonts w:asciiTheme="minorEastAsia" w:eastAsiaTheme="minorEastAsia" w:hAnsiTheme="minorEastAsia" w:cstheme="minorEastAsia"/>
                <w:color w:val="000000"/>
                <w:szCs w:val="21"/>
              </w:rPr>
              <w:t>装有架空地结或电气设备的电力线路杆塔。</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10 </w:t>
            </w:r>
            <w:r>
              <w:rPr>
                <w:rFonts w:asciiTheme="minorEastAsia" w:eastAsiaTheme="minorEastAsia" w:hAnsiTheme="minorEastAsia" w:cstheme="minorEastAsia"/>
                <w:color w:val="000000"/>
                <w:szCs w:val="21"/>
              </w:rPr>
              <w:t>配电装置的金属遮栏。</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11 </w:t>
            </w:r>
            <w:r>
              <w:rPr>
                <w:rFonts w:asciiTheme="minorEastAsia" w:eastAsiaTheme="minorEastAsia" w:hAnsiTheme="minorEastAsia" w:cstheme="minorEastAsia"/>
                <w:color w:val="000000"/>
                <w:szCs w:val="21"/>
              </w:rPr>
              <w:t>电热设备的金属外壳。</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将除尘系统的风管作为电气设备的接地导体。</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《电气装置安装工程接地装置施工及验收规范》</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GB50169-2016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4.1.8</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4.1.8 </w:t>
            </w:r>
            <w:r>
              <w:rPr>
                <w:rFonts w:asciiTheme="minorEastAsia" w:eastAsiaTheme="minorEastAsia" w:hAnsiTheme="minorEastAsia" w:cstheme="minorEastAsia"/>
                <w:color w:val="000000"/>
                <w:szCs w:val="21"/>
              </w:rPr>
              <w:t>严禁利用金属软管、管道保温层的金属外皮或金属网、低压照明网络的导线铅皮以及电缆金属护层作为接地钱。</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未按规定配置消防设施及消防器材。</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《建筑灭火器配置设计规范》（</w:t>
            </w:r>
            <w:r>
              <w:rPr>
                <w:rFonts w:asciiTheme="minorEastAsia" w:eastAsiaTheme="minorEastAsia" w:hAnsiTheme="minorEastAsia" w:cstheme="minorEastAsia" w:hint="eastAsia"/>
                <w:color w:val="000000"/>
                <w:szCs w:val="21"/>
              </w:rPr>
              <w:t>GB50140-2005</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4.2</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《广东省安全生产监督管理局关于金属制品机械加工企业粉尘防爆安全的管理规定（试行）》第十二条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 xml:space="preserve">4.2.1 A </w:t>
            </w:r>
            <w:r>
              <w:rPr>
                <w:rFonts w:asciiTheme="minorEastAsia" w:eastAsiaTheme="minorEastAsia" w:hAnsiTheme="minorEastAsia" w:cstheme="minorEastAsia"/>
                <w:color w:val="000000"/>
                <w:szCs w:val="21"/>
              </w:rPr>
              <w:t>类火灾场所应选择水型灭火器、磷酸铵盐干粉灭火器、泡沫灭火器或卤代烷灭火器。</w:t>
            </w:r>
            <w:r>
              <w:rPr>
                <w:rFonts w:asciiTheme="minorEastAsia" w:eastAsiaTheme="minorEastAsia" w:hAnsiTheme="minorEastAsia" w:cstheme="minorEastAsia"/>
                <w:color w:val="000000"/>
                <w:szCs w:val="21"/>
              </w:rPr>
              <w:br/>
              <w:t>4.2.2 B</w:t>
            </w:r>
            <w:r>
              <w:rPr>
                <w:rFonts w:asciiTheme="minorEastAsia" w:eastAsiaTheme="minorEastAsia" w:hAnsiTheme="minorEastAsia" w:cstheme="minorEastAsia"/>
                <w:color w:val="000000"/>
                <w:szCs w:val="21"/>
              </w:rPr>
              <w:t>类火灾场所应选择泡沫灭火器、碳酸氢钠干粉灭火器、磷酸铵盐干粉灭火器、二氧化碳灭火器、灭</w:t>
            </w:r>
            <w:r>
              <w:rPr>
                <w:rFonts w:asciiTheme="minorEastAsia" w:eastAsiaTheme="minorEastAsia" w:hAnsiTheme="minorEastAsia" w:cstheme="minorEastAsia"/>
                <w:color w:val="000000"/>
                <w:szCs w:val="21"/>
              </w:rPr>
              <w:t>B</w:t>
            </w:r>
            <w:r>
              <w:rPr>
                <w:rFonts w:asciiTheme="minorEastAsia" w:eastAsiaTheme="minorEastAsia" w:hAnsiTheme="minorEastAsia" w:cstheme="minorEastAsia"/>
                <w:color w:val="000000"/>
                <w:szCs w:val="21"/>
              </w:rPr>
              <w:t>类火灾的水型灭火器或卤代烷灭火器。</w:t>
            </w:r>
            <w:r>
              <w:rPr>
                <w:rFonts w:asciiTheme="minorEastAsia" w:eastAsiaTheme="minorEastAsia" w:hAnsiTheme="minorEastAsia" w:cstheme="minorEastAsia"/>
                <w:color w:val="000000"/>
                <w:szCs w:val="21"/>
              </w:rPr>
              <w:br/>
              <w:t xml:space="preserve">  </w:t>
            </w:r>
            <w:r>
              <w:rPr>
                <w:rFonts w:asciiTheme="minorEastAsia" w:eastAsiaTheme="minorEastAsia" w:hAnsiTheme="minorEastAsia" w:cstheme="minorEastAsia"/>
                <w:color w:val="000000"/>
                <w:szCs w:val="21"/>
              </w:rPr>
              <w:t>极性溶剂的</w:t>
            </w:r>
            <w:r>
              <w:rPr>
                <w:rFonts w:asciiTheme="minorEastAsia" w:eastAsiaTheme="minorEastAsia" w:hAnsiTheme="minorEastAsia" w:cstheme="minorEastAsia"/>
                <w:color w:val="000000"/>
                <w:szCs w:val="21"/>
              </w:rPr>
              <w:t>B</w:t>
            </w:r>
            <w:r>
              <w:rPr>
                <w:rFonts w:asciiTheme="minorEastAsia" w:eastAsiaTheme="minorEastAsia" w:hAnsiTheme="minorEastAsia" w:cstheme="minorEastAsia"/>
                <w:color w:val="000000"/>
                <w:szCs w:val="21"/>
              </w:rPr>
              <w:t>类火灾场所</w:t>
            </w:r>
            <w:proofErr w:type="gramStart"/>
            <w:r>
              <w:rPr>
                <w:rFonts w:asciiTheme="minorEastAsia" w:eastAsiaTheme="minorEastAsia" w:hAnsiTheme="minorEastAsia" w:cstheme="minorEastAsia"/>
                <w:color w:val="000000"/>
                <w:szCs w:val="21"/>
              </w:rPr>
              <w:t>应选择灭</w:t>
            </w:r>
            <w:proofErr w:type="gramEnd"/>
            <w:r>
              <w:rPr>
                <w:rFonts w:asciiTheme="minorEastAsia" w:eastAsiaTheme="minorEastAsia" w:hAnsiTheme="minorEastAsia" w:cstheme="minorEastAsia"/>
                <w:color w:val="000000"/>
                <w:szCs w:val="21"/>
              </w:rPr>
              <w:t>B</w:t>
            </w:r>
            <w:r>
              <w:rPr>
                <w:rFonts w:asciiTheme="minorEastAsia" w:eastAsiaTheme="minorEastAsia" w:hAnsiTheme="minorEastAsia" w:cstheme="minorEastAsia"/>
                <w:color w:val="000000"/>
                <w:szCs w:val="21"/>
              </w:rPr>
              <w:t>类火灾</w:t>
            </w:r>
            <w:proofErr w:type="gramStart"/>
            <w:r>
              <w:rPr>
                <w:rFonts w:asciiTheme="minorEastAsia" w:eastAsiaTheme="minorEastAsia" w:hAnsiTheme="minorEastAsia" w:cstheme="minorEastAsia"/>
                <w:color w:val="000000"/>
                <w:szCs w:val="21"/>
              </w:rPr>
              <w:t>的抗溶性</w:t>
            </w:r>
            <w:proofErr w:type="gramEnd"/>
            <w:r>
              <w:rPr>
                <w:rFonts w:asciiTheme="minorEastAsia" w:eastAsiaTheme="minorEastAsia" w:hAnsiTheme="minorEastAsia" w:cstheme="minorEastAsia"/>
                <w:color w:val="000000"/>
                <w:szCs w:val="21"/>
              </w:rPr>
              <w:t>灭火器。</w:t>
            </w:r>
            <w:r>
              <w:rPr>
                <w:rFonts w:asciiTheme="minorEastAsia" w:eastAsiaTheme="minorEastAsia" w:hAnsiTheme="minorEastAsia" w:cstheme="minorEastAsia"/>
                <w:color w:val="000000"/>
                <w:szCs w:val="21"/>
              </w:rPr>
              <w:br/>
              <w:t xml:space="preserve">4.2.3 C </w:t>
            </w:r>
            <w:r>
              <w:rPr>
                <w:rFonts w:asciiTheme="minorEastAsia" w:eastAsiaTheme="minorEastAsia" w:hAnsiTheme="minorEastAsia" w:cstheme="minorEastAsia"/>
                <w:color w:val="000000"/>
                <w:szCs w:val="21"/>
              </w:rPr>
              <w:t>类火灾场所应选择磷酸铵盐干粉灭火器、碳酸氢钠干粉灭火器、二氧化碳灭火器或卤代烷灭火器。</w:t>
            </w:r>
            <w:r>
              <w:rPr>
                <w:rFonts w:asciiTheme="minorEastAsia" w:eastAsiaTheme="minorEastAsia" w:hAnsiTheme="minorEastAsia" w:cstheme="minorEastAsia"/>
                <w:color w:val="000000"/>
                <w:szCs w:val="21"/>
              </w:rPr>
              <w:br/>
              <w:t>4.2.4 D</w:t>
            </w:r>
            <w:r>
              <w:rPr>
                <w:rFonts w:asciiTheme="minorEastAsia" w:eastAsiaTheme="minorEastAsia" w:hAnsiTheme="minorEastAsia" w:cstheme="minorEastAsia"/>
                <w:color w:val="000000"/>
                <w:szCs w:val="21"/>
              </w:rPr>
              <w:t>类火灾场所</w:t>
            </w:r>
            <w:r>
              <w:rPr>
                <w:rFonts w:asciiTheme="minorEastAsia" w:eastAsiaTheme="minorEastAsia" w:hAnsiTheme="minorEastAsia" w:cstheme="minorEastAsia"/>
                <w:color w:val="000000"/>
                <w:szCs w:val="21"/>
              </w:rPr>
              <w:t>应选择扑灭金属火灾的专用灭火器。</w:t>
            </w:r>
            <w:r>
              <w:rPr>
                <w:rFonts w:asciiTheme="minorEastAsia" w:eastAsiaTheme="minorEastAsia" w:hAnsiTheme="minorEastAsia" w:cstheme="minorEastAsia"/>
                <w:color w:val="000000"/>
                <w:szCs w:val="21"/>
              </w:rPr>
              <w:br/>
              <w:t>4.2.5 E</w:t>
            </w:r>
            <w:r>
              <w:rPr>
                <w:rFonts w:asciiTheme="minorEastAsia" w:eastAsiaTheme="minorEastAsia" w:hAnsiTheme="minorEastAsia" w:cstheme="minorEastAsia"/>
                <w:color w:val="000000"/>
                <w:szCs w:val="21"/>
              </w:rPr>
              <w:t>类火灾场所应选择磷酸铵盐干粉灭火器、碳酸氢钠干粉灭火器、卤代烷灭火器或二氧化碳灭火器，但不得选用装有金属喇叭喷筒的二氧化碳灭火器。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第十二条　金属制品机械加工企业应当按照有关规定制定事故应急预案，配备足够适宜的应急救援器材，并定期组织应急演练。金属制品机械加工收集及堆放的铝、镁等与氧气、助燃物混合发生剧烈燃烧的金属粉尘发生自燃和燃烧时，应按照《建筑灭火器配置设计规范》（</w:t>
            </w:r>
            <w:r>
              <w:rPr>
                <w:rFonts w:asciiTheme="minorEastAsia" w:eastAsiaTheme="minorEastAsia" w:hAnsiTheme="minorEastAsia" w:cstheme="minorEastAsia"/>
                <w:color w:val="000000"/>
                <w:szCs w:val="21"/>
              </w:rPr>
              <w:t>GB 50140</w:t>
            </w:r>
            <w:r>
              <w:rPr>
                <w:rFonts w:asciiTheme="minorEastAsia" w:eastAsiaTheme="minorEastAsia" w:hAnsiTheme="minorEastAsia" w:cstheme="minorEastAsia"/>
                <w:color w:val="000000"/>
                <w:szCs w:val="21"/>
              </w:rPr>
              <w:t>）的规定采用</w:t>
            </w:r>
            <w:r>
              <w:rPr>
                <w:rFonts w:asciiTheme="minorEastAsia" w:eastAsiaTheme="minorEastAsia" w:hAnsiTheme="minorEastAsia" w:cstheme="minorEastAsia"/>
                <w:color w:val="000000"/>
                <w:szCs w:val="21"/>
              </w:rPr>
              <w:t>D</w:t>
            </w:r>
            <w:r>
              <w:rPr>
                <w:rFonts w:asciiTheme="minorEastAsia" w:eastAsiaTheme="minorEastAsia" w:hAnsiTheme="minorEastAsia" w:cstheme="minorEastAsia"/>
                <w:color w:val="000000"/>
                <w:szCs w:val="21"/>
              </w:rPr>
              <w:t>类或冷金属灭火器材、或专用的覆盖剂进行灭火。</w:t>
            </w:r>
          </w:p>
        </w:tc>
      </w:tr>
      <w:tr w:rsidR="002D329D">
        <w:trPr>
          <w:trHeight w:val="272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一般场所未定</w:t>
            </w:r>
            <w:r>
              <w:rPr>
                <w:rFonts w:asciiTheme="minorEastAsia" w:eastAsiaTheme="minorEastAsia" w:hAnsiTheme="minorEastAsia" w:cstheme="minorEastAsia" w:hint="eastAsia"/>
                <w:color w:val="000000"/>
                <w:szCs w:val="21"/>
              </w:rPr>
              <w:t>期对消防设施及灭火器材进行检查、维护。</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《建筑灭火器配置验收及检查规范》</w:t>
            </w:r>
            <w:r>
              <w:rPr>
                <w:rFonts w:asciiTheme="minorEastAsia" w:eastAsiaTheme="minorEastAsia" w:hAnsiTheme="minorEastAsia" w:cstheme="minorEastAsia" w:hint="eastAsia"/>
                <w:color w:val="000000"/>
                <w:szCs w:val="21"/>
              </w:rPr>
              <w:t>GB50444-2008  5.2.1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灭火器的配置、外观等应按附录</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的要求每月进行一次检查。</w:t>
            </w:r>
          </w:p>
        </w:tc>
      </w:tr>
      <w:tr w:rsidR="002D329D">
        <w:trPr>
          <w:trHeight w:val="662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候车（机、船）室、歌舞娱乐放映游艺等人员密集的公共场所； </w:t>
            </w:r>
            <w:r>
              <w:rPr>
                <w:rFonts w:asciiTheme="minorEastAsia" w:eastAsiaTheme="minorEastAsia" w:hAnsiTheme="minorEastAsia" w:cstheme="minorEastAsia" w:hint="eastAsia"/>
                <w:color w:val="000000"/>
                <w:szCs w:val="21"/>
              </w:rPr>
              <w:t>2</w:t>
            </w:r>
            <w:r>
              <w:rPr>
                <w:rFonts w:asciiTheme="minorEastAsia" w:eastAsiaTheme="minorEastAsia" w:hAnsiTheme="minorEastAsia" w:cstheme="minorEastAsia" w:hint="eastAsia"/>
                <w:color w:val="000000"/>
                <w:szCs w:val="21"/>
              </w:rPr>
              <w:t> 堆场、罐区、石油化工装置区、加油站、锅炉房、地下室等场所未定期对消防设施及灭火器材进行检查、维护。</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《建筑灭火器配置验收及检查规范》</w:t>
            </w:r>
            <w:r>
              <w:rPr>
                <w:rFonts w:asciiTheme="minorEastAsia" w:eastAsiaTheme="minorEastAsia" w:hAnsiTheme="minorEastAsia" w:cstheme="minorEastAsia" w:hint="eastAsia"/>
                <w:color w:val="000000"/>
                <w:szCs w:val="21"/>
              </w:rPr>
              <w:t>GB50444-2008  5.2.2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灭火器的配置、外观等应按附录</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的要求每半个月进行一次检查。</w:t>
            </w:r>
          </w:p>
        </w:tc>
      </w:tr>
      <w:tr w:rsidR="002D329D">
        <w:trPr>
          <w:trHeight w:val="604"/>
          <w:tblHeader/>
        </w:trPr>
        <w:tc>
          <w:tcPr>
            <w:tcW w:w="10953" w:type="dxa"/>
            <w:gridSpan w:val="4"/>
            <w:vAlign w:val="center"/>
          </w:tcPr>
          <w:p w:rsidR="002D329D" w:rsidRDefault="00850A58">
            <w:pPr>
              <w:pStyle w:val="a5"/>
              <w:spacing w:before="0" w:beforeAutospacing="0" w:after="0" w:afterAutospacing="0"/>
              <w:rPr>
                <w:kern w:val="2"/>
                <w:sz w:val="21"/>
                <w:szCs w:val="21"/>
              </w:rPr>
            </w:pPr>
            <w:r>
              <w:rPr>
                <w:noProof/>
              </w:rPr>
              <w:lastRenderedPageBreak/>
              <w:drawing>
                <wp:inline distT="0" distB="0" distL="114300" distR="114300">
                  <wp:extent cx="5963920" cy="6969125"/>
                  <wp:effectExtent l="0" t="0" r="17780"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5963920" cy="6969125"/>
                          </a:xfrm>
                          <a:prstGeom prst="rect">
                            <a:avLst/>
                          </a:prstGeom>
                          <a:noFill/>
                          <a:ln w="9525">
                            <a:noFill/>
                          </a:ln>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金属管道连接处（如法兰）无防静电跨接。</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6.3.2</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6.3.2 </w:t>
            </w:r>
            <w:r>
              <w:rPr>
                <w:rFonts w:asciiTheme="minorEastAsia" w:eastAsiaTheme="minorEastAsia" w:hAnsiTheme="minorEastAsia" w:cstheme="minorEastAsia"/>
                <w:color w:val="000000"/>
                <w:szCs w:val="21"/>
              </w:rPr>
              <w:t>当存在静电危险时，应遵守下列规定：</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6.3.2.1 </w:t>
            </w:r>
            <w:r>
              <w:rPr>
                <w:rFonts w:asciiTheme="minorEastAsia" w:eastAsiaTheme="minorEastAsia" w:hAnsiTheme="minorEastAsia" w:cstheme="minorEastAsia"/>
                <w:color w:val="000000"/>
                <w:szCs w:val="21"/>
              </w:rPr>
              <w:t>所有金属设备、装置外壳、金属管道、支架、构件、部件等，一般应采用防静电直接接地；不便或工艺不允许直接接地的，可通过导静电材料或制品间接接地；</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6.3.2.2 </w:t>
            </w:r>
            <w:r>
              <w:rPr>
                <w:rFonts w:asciiTheme="minorEastAsia" w:eastAsiaTheme="minorEastAsia" w:hAnsiTheme="minorEastAsia" w:cstheme="minorEastAsia"/>
                <w:color w:val="000000"/>
                <w:szCs w:val="21"/>
              </w:rPr>
              <w:t>直接用于盛装起电粉末的器具、输送粉末的管道</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带</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等，应采用金属或防静电材料制成；</w:t>
            </w:r>
            <w:r>
              <w:rPr>
                <w:rFonts w:asciiTheme="minorEastAsia" w:eastAsiaTheme="minorEastAsia" w:hAnsiTheme="minorEastAsia" w:cstheme="minor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6.3.2.3 </w:t>
            </w:r>
            <w:r>
              <w:rPr>
                <w:rFonts w:asciiTheme="minorEastAsia" w:eastAsiaTheme="minorEastAsia" w:hAnsiTheme="minorEastAsia" w:cstheme="minorEastAsia"/>
                <w:color w:val="000000"/>
                <w:szCs w:val="21"/>
              </w:rPr>
              <w:t>所有金属管道连接处</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如法兰</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，应进行跨接；</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6.3.2.4 </w:t>
            </w:r>
            <w:r>
              <w:rPr>
                <w:rFonts w:asciiTheme="minorEastAsia" w:eastAsiaTheme="minorEastAsia" w:hAnsiTheme="minorEastAsia" w:cstheme="minorEastAsia"/>
                <w:color w:val="000000"/>
                <w:szCs w:val="21"/>
              </w:rPr>
              <w:t>操作人员应采取防静电措施；</w:t>
            </w:r>
            <w:r>
              <w:rPr>
                <w:rFonts w:asciiTheme="minorEastAsia" w:eastAsiaTheme="minorEastAsia" w:hAnsiTheme="minorEastAsia" w:cstheme="minorEastAsia"/>
                <w:color w:val="000000"/>
                <w:szCs w:val="21"/>
              </w:rPr>
              <w:t>6.3.2.5 </w:t>
            </w:r>
            <w:r>
              <w:rPr>
                <w:rFonts w:asciiTheme="minorEastAsia" w:eastAsiaTheme="minorEastAsia" w:hAnsiTheme="minorEastAsia" w:cstheme="minorEastAsia"/>
                <w:color w:val="000000"/>
                <w:szCs w:val="21"/>
              </w:rPr>
              <w:t>不应采用直接接地的金属导体或筛网与高速流动的粉末接触的方法消除静电；</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6.3.3 </w:t>
            </w:r>
            <w:r>
              <w:rPr>
                <w:rFonts w:asciiTheme="minorEastAsia" w:eastAsiaTheme="minorEastAsia" w:hAnsiTheme="minorEastAsia" w:cstheme="minorEastAsia"/>
                <w:color w:val="000000"/>
                <w:szCs w:val="21"/>
              </w:rPr>
              <w:t>粉尘爆炸危险场所用电气设备应符合</w:t>
            </w:r>
            <w:r>
              <w:rPr>
                <w:rFonts w:asciiTheme="minorEastAsia" w:eastAsiaTheme="minorEastAsia" w:hAnsiTheme="minorEastAsia" w:cstheme="minorEastAsia"/>
                <w:color w:val="000000"/>
                <w:szCs w:val="21"/>
              </w:rPr>
              <w:t>GB12476.1</w:t>
            </w:r>
            <w:r>
              <w:rPr>
                <w:rFonts w:asciiTheme="minorEastAsia" w:eastAsiaTheme="minorEastAsia" w:hAnsiTheme="minorEastAsia" w:cstheme="minorEastAsia"/>
                <w:color w:val="000000"/>
                <w:szCs w:val="21"/>
              </w:rPr>
              <w:t>的相关规定；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6.3.4 </w:t>
            </w:r>
            <w:r>
              <w:rPr>
                <w:rFonts w:asciiTheme="minorEastAsia" w:eastAsiaTheme="minorEastAsia" w:hAnsiTheme="minorEastAsia" w:cstheme="minorEastAsia"/>
                <w:color w:val="000000"/>
                <w:szCs w:val="21"/>
              </w:rPr>
              <w:t>粉尘爆炸危险场所电力设计应按</w:t>
            </w:r>
            <w:r>
              <w:rPr>
                <w:rFonts w:asciiTheme="minorEastAsia" w:eastAsiaTheme="minorEastAsia" w:hAnsiTheme="minorEastAsia" w:cstheme="minorEastAsia"/>
                <w:color w:val="000000"/>
                <w:szCs w:val="21"/>
              </w:rPr>
              <w:t>GB50058</w:t>
            </w:r>
            <w:r>
              <w:rPr>
                <w:rFonts w:asciiTheme="minorEastAsia" w:eastAsiaTheme="minorEastAsia" w:hAnsiTheme="minorEastAsia" w:cstheme="minorEastAsia"/>
                <w:color w:val="000000"/>
                <w:szCs w:val="21"/>
              </w:rPr>
              <w:t>的有关规定执行。</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粉尘爆炸危险作业场所，违规使用易发生碰撞火花的铁质作业工具。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在粉尘爆炸危险作业场所进行检修时使用</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6.4.1</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6.4.1 </w:t>
            </w:r>
            <w:r>
              <w:rPr>
                <w:rFonts w:asciiTheme="minorEastAsia" w:eastAsiaTheme="minorEastAsia" w:hAnsiTheme="minorEastAsia" w:cstheme="minorEastAsia"/>
                <w:color w:val="000000"/>
                <w:szCs w:val="21"/>
              </w:rPr>
              <w:t>粉尘</w:t>
            </w:r>
            <w:proofErr w:type="gramStart"/>
            <w:r>
              <w:rPr>
                <w:rFonts w:asciiTheme="minorEastAsia" w:eastAsiaTheme="minorEastAsia" w:hAnsiTheme="minorEastAsia" w:cstheme="minorEastAsia"/>
                <w:color w:val="000000"/>
                <w:szCs w:val="21"/>
              </w:rPr>
              <w:t>云能够</w:t>
            </w:r>
            <w:proofErr w:type="gramEnd"/>
            <w:r>
              <w:rPr>
                <w:rFonts w:asciiTheme="minorEastAsia" w:eastAsiaTheme="minorEastAsia" w:hAnsiTheme="minorEastAsia" w:cstheme="minorEastAsia"/>
                <w:color w:val="000000"/>
                <w:szCs w:val="21"/>
              </w:rPr>
              <w:t>被碰撞产生的火花引燃时，应采取措施防止碰撞发生</w:t>
            </w:r>
            <w:r>
              <w:rPr>
                <w:rFonts w:asciiTheme="minorEastAsia" w:eastAsiaTheme="minorEastAsia" w:hAnsiTheme="minorEastAsia" w:cstheme="minorEastAsia"/>
                <w:color w:val="000000"/>
                <w:szCs w:val="21"/>
              </w:rPr>
              <w:t>，同时，检修时应使用防爆工具；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粉尘爆炸危险场所同一作业区作业</w:t>
            </w:r>
            <w:proofErr w:type="gramStart"/>
            <w:r>
              <w:rPr>
                <w:rFonts w:asciiTheme="minorEastAsia" w:eastAsiaTheme="minorEastAsia" w:hAnsiTheme="minorEastAsia" w:cstheme="minorEastAsia" w:hint="eastAsia"/>
                <w:color w:val="000000"/>
                <w:szCs w:val="21"/>
              </w:rPr>
              <w:t>工位数</w:t>
            </w:r>
            <w:proofErr w:type="gramEnd"/>
            <w:r>
              <w:rPr>
                <w:rFonts w:asciiTheme="minorEastAsia" w:eastAsiaTheme="minorEastAsia" w:hAnsiTheme="minorEastAsia" w:cstheme="minorEastAsia" w:hint="eastAsia"/>
                <w:color w:val="000000"/>
                <w:szCs w:val="21"/>
              </w:rPr>
              <w:t>或相关人数超过</w:t>
            </w:r>
            <w:r>
              <w:rPr>
                <w:rFonts w:asciiTheme="minorEastAsia" w:eastAsiaTheme="minorEastAsia" w:hAnsiTheme="minorEastAsia" w:cstheme="minorEastAsia" w:hint="eastAsia"/>
                <w:color w:val="000000"/>
                <w:szCs w:val="21"/>
              </w:rPr>
              <w:t>30</w:t>
            </w:r>
            <w:r>
              <w:rPr>
                <w:rFonts w:asciiTheme="minorEastAsia" w:eastAsiaTheme="minorEastAsia" w:hAnsiTheme="minorEastAsia" w:cstheme="minorEastAsia" w:hint="eastAsia"/>
                <w:color w:val="000000"/>
                <w:szCs w:val="21"/>
              </w:rPr>
              <w:t>人。</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《广东省安全生产监督管理局关于金属制品机械加工企业粉尘防爆安全的管理规定（试行）》第三十条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第三十条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当金属制品机械加工存在粉尘爆炸危险场所作业工位及相关人数超过</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含</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color w:val="000000"/>
                <w:szCs w:val="21"/>
              </w:rPr>
              <w:t>的，应当符合本规定要求的金属粉尘防爆措施，并同时遵守下列规定：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（一）粉尘爆炸危险场所应当按照《建筑设计防火规范》（</w:t>
            </w:r>
            <w:r>
              <w:rPr>
                <w:rFonts w:asciiTheme="minorEastAsia" w:eastAsiaTheme="minorEastAsia" w:hAnsiTheme="minorEastAsia" w:cstheme="minorEastAsia"/>
                <w:color w:val="000000"/>
                <w:szCs w:val="21"/>
              </w:rPr>
              <w:t>GB 50016</w:t>
            </w:r>
            <w:r>
              <w:rPr>
                <w:rFonts w:asciiTheme="minorEastAsia" w:eastAsiaTheme="minorEastAsia" w:hAnsiTheme="minorEastAsia" w:cstheme="minorEastAsia"/>
                <w:color w:val="000000"/>
                <w:szCs w:val="21"/>
              </w:rPr>
              <w:t>）规定进行防火分区分隔，每一作业区作业工位及相关人数不超过</w:t>
            </w:r>
            <w:r>
              <w:rPr>
                <w:rFonts w:asciiTheme="minorEastAsia" w:eastAsiaTheme="minorEastAsia" w:hAnsiTheme="minorEastAsia" w:cstheme="minorEastAsia"/>
                <w:color w:val="000000"/>
                <w:szCs w:val="21"/>
              </w:rPr>
              <w:t>30</w:t>
            </w:r>
            <w:r>
              <w:rPr>
                <w:rFonts w:asciiTheme="minorEastAsia" w:eastAsiaTheme="minorEastAsia" w:hAnsiTheme="minorEastAsia" w:cstheme="minorEastAsia"/>
                <w:color w:val="000000"/>
                <w:szCs w:val="21"/>
              </w:rPr>
              <w:t>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（二）各作业区的除尘系统管网应当独立设置。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（三）金属制品机械加工的</w:t>
            </w:r>
            <w:proofErr w:type="gramStart"/>
            <w:r>
              <w:rPr>
                <w:rFonts w:asciiTheme="minorEastAsia" w:eastAsiaTheme="minorEastAsia" w:hAnsiTheme="minorEastAsia" w:cstheme="minorEastAsia"/>
                <w:color w:val="000000"/>
                <w:szCs w:val="21"/>
              </w:rPr>
              <w:t>产尘点</w:t>
            </w:r>
            <w:proofErr w:type="gramEnd"/>
            <w:r>
              <w:rPr>
                <w:rFonts w:asciiTheme="minorEastAsia" w:eastAsiaTheme="minorEastAsia" w:hAnsiTheme="minorEastAsia" w:cstheme="minorEastAsia"/>
                <w:color w:val="000000"/>
                <w:szCs w:val="21"/>
              </w:rPr>
              <w:t>捕集的粉尘优先选用湿式除尘工艺进行除尘。选用干式除尘系统时应当采用</w:t>
            </w:r>
            <w:proofErr w:type="gramStart"/>
            <w:r>
              <w:rPr>
                <w:rFonts w:asciiTheme="minorEastAsia" w:eastAsiaTheme="minorEastAsia" w:hAnsiTheme="minorEastAsia" w:cstheme="minorEastAsia"/>
                <w:color w:val="000000"/>
                <w:szCs w:val="21"/>
              </w:rPr>
              <w:t>袋式外滤除尘</w:t>
            </w:r>
            <w:proofErr w:type="gramEnd"/>
            <w:r>
              <w:rPr>
                <w:rFonts w:asciiTheme="minorEastAsia" w:eastAsiaTheme="minorEastAsia" w:hAnsiTheme="minorEastAsia" w:cstheme="minorEastAsia"/>
                <w:color w:val="000000"/>
                <w:szCs w:val="21"/>
              </w:rPr>
              <w:t>工艺，袋式除尘器应当布置在厂房外部，干式除尘系统应当采用隔爆、</w:t>
            </w:r>
            <w:proofErr w:type="gramStart"/>
            <w:r>
              <w:rPr>
                <w:rFonts w:asciiTheme="minorEastAsia" w:eastAsiaTheme="minorEastAsia" w:hAnsiTheme="minorEastAsia" w:cstheme="minorEastAsia"/>
                <w:color w:val="000000"/>
                <w:szCs w:val="21"/>
              </w:rPr>
              <w:t>泄爆等</w:t>
            </w:r>
            <w:proofErr w:type="gramEnd"/>
            <w:r>
              <w:rPr>
                <w:rFonts w:asciiTheme="minorEastAsia" w:eastAsiaTheme="minorEastAsia" w:hAnsiTheme="minorEastAsia" w:cstheme="minorEastAsia"/>
                <w:color w:val="000000"/>
                <w:szCs w:val="21"/>
              </w:rPr>
              <w:t>两种以上组合的安全控爆措施。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（四）铝镁制品机械加工粉尘防爆措施应当符合《铝镁制品机械加工粉尘防爆安全技术规范》</w:t>
            </w:r>
            <w:r>
              <w:rPr>
                <w:rFonts w:asciiTheme="minorEastAsia" w:eastAsiaTheme="minorEastAsia" w:hAnsiTheme="minorEastAsia" w:cstheme="minorEastAsia"/>
                <w:color w:val="000000"/>
                <w:szCs w:val="21"/>
              </w:rPr>
              <w:t>AQ 4272-2016</w:t>
            </w:r>
            <w:r>
              <w:rPr>
                <w:rFonts w:asciiTheme="minorEastAsia" w:eastAsiaTheme="minorEastAsia" w:hAnsiTheme="minorEastAsia" w:cstheme="minorEastAsia"/>
                <w:color w:val="000000"/>
                <w:szCs w:val="21"/>
              </w:rPr>
              <w:t>的规定。</w:t>
            </w:r>
          </w:p>
        </w:tc>
      </w:tr>
      <w:tr w:rsidR="002D329D">
        <w:trPr>
          <w:trHeight w:val="970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粉尘车间进行动火作业的未办理动火、临时用电等作业的审批手续，也未落实相应的安全防火措施。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w:t>
            </w:r>
            <w:r>
              <w:rPr>
                <w:rFonts w:asciiTheme="minorEastAsia" w:eastAsiaTheme="minorEastAsia" w:hAnsiTheme="minorEastAsia" w:cstheme="minorEastAsia" w:hint="eastAsia"/>
                <w:color w:val="000000"/>
                <w:szCs w:val="21"/>
              </w:rPr>
              <w:t>尘防爆安全的管理规定（试行）》第十一条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第十一条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粉尘爆炸危险场所的设备设施检修作业应当制定检修方案，检修方案应当对检修作业中存在的危险有害因素及事故风险进行分析，提出事故防范及应急救援措施，并经本单位安全生产管理部门或专职安全生产管理人员审批。检修时应当停止相关生产设备和除尘系统的运行，电气开关应当挂停电检修牌以防误操作，并清洁被检修设备表面及周围场地所有沉积粉尘。</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涉金属粉尘设备、管道和除尘器需动火检修时，其内部、外部表面及周围场地需彻底清扫干净，预备足够的消防灭火器材，同时设有专人监护。检修完毕后，在</w:t>
            </w:r>
            <w:r>
              <w:rPr>
                <w:rFonts w:asciiTheme="minorEastAsia" w:eastAsiaTheme="minorEastAsia" w:hAnsiTheme="minorEastAsia" w:cstheme="minorEastAsia"/>
                <w:color w:val="000000"/>
                <w:szCs w:val="21"/>
              </w:rPr>
              <w:t>保证作业</w:t>
            </w:r>
            <w:proofErr w:type="gramStart"/>
            <w:r>
              <w:rPr>
                <w:rFonts w:asciiTheme="minorEastAsia" w:eastAsiaTheme="minorEastAsia" w:hAnsiTheme="minorEastAsia" w:cstheme="minorEastAsia"/>
                <w:color w:val="000000"/>
                <w:szCs w:val="21"/>
              </w:rPr>
              <w:t>点最高</w:t>
            </w:r>
            <w:proofErr w:type="gramEnd"/>
            <w:r>
              <w:rPr>
                <w:rFonts w:asciiTheme="minorEastAsia" w:eastAsiaTheme="minorEastAsia" w:hAnsiTheme="minorEastAsia" w:cstheme="minorEastAsia"/>
                <w:color w:val="000000"/>
                <w:szCs w:val="21"/>
              </w:rPr>
              <w:t>温度恢复到常温后才允许重新开始生产。</w:t>
            </w:r>
          </w:p>
        </w:tc>
      </w:tr>
      <w:tr w:rsidR="002D329D">
        <w:trPr>
          <w:trHeight w:val="1057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可燃粉尘与可燃气体等易加剧爆炸危险的介质共用一套除尘系统。</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《广东省安全生产监督管理局关于金属制品机械加工企业粉尘防爆安全的管理规定（试行）》第二十五条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第二十五条</w:t>
            </w:r>
            <w:r>
              <w:rPr>
                <w:rFonts w:asciiTheme="minorEastAsia" w:eastAsiaTheme="minorEastAsia" w:hAnsiTheme="minorEastAsia" w:cstheme="minorEastAsia"/>
                <w:color w:val="000000"/>
                <w:szCs w:val="21"/>
              </w:rPr>
              <w:t xml:space="preserve"> </w:t>
            </w:r>
            <w:r>
              <w:rPr>
                <w:rFonts w:asciiTheme="minorEastAsia" w:eastAsiaTheme="minorEastAsia" w:hAnsiTheme="minorEastAsia" w:cstheme="minorEastAsia"/>
                <w:color w:val="000000"/>
                <w:szCs w:val="21"/>
              </w:rPr>
              <w:t>存在金属粉尘爆炸危险的场所采用干式除尘的，应当遵守下列规定：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（一）除尘系统应当按工艺分片（分区）相对独立设置，可燃粉尘不得与可燃气体等易加剧爆炸危险的介质共用一套除尘系统，各除尘系统管网间禁止互联互通。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（二）除尘器本体应当设置在厂房外人流少、没有易燃易爆物品一侧。</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（三）除尘器箱体应当有防雨措施，并采取措施防止除尘器、风机、管道等被水淹。</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（四）除尘系统的风机应当布置在除尘器出风侧。</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（五）干式除尘系统应当规范采用泄爆、隔爆、</w:t>
            </w:r>
            <w:proofErr w:type="gramStart"/>
            <w:r>
              <w:rPr>
                <w:rFonts w:asciiTheme="minorEastAsia" w:eastAsiaTheme="minorEastAsia" w:hAnsiTheme="minorEastAsia" w:cstheme="minorEastAsia"/>
                <w:color w:val="000000"/>
                <w:szCs w:val="21"/>
              </w:rPr>
              <w:t>惰</w:t>
            </w:r>
            <w:proofErr w:type="gramEnd"/>
            <w:r>
              <w:rPr>
                <w:rFonts w:asciiTheme="minorEastAsia" w:eastAsiaTheme="minorEastAsia" w:hAnsiTheme="minorEastAsia" w:cstheme="minorEastAsia"/>
                <w:color w:val="000000"/>
                <w:szCs w:val="21"/>
              </w:rPr>
              <w:t>化、抑爆等任一种或者多种组合的安全控爆措施。泄压装置的设置应当遵守《粉尘爆炸泄压指南》（</w:t>
            </w:r>
            <w:r>
              <w:rPr>
                <w:rFonts w:asciiTheme="minorEastAsia" w:eastAsiaTheme="minorEastAsia" w:hAnsiTheme="minorEastAsia" w:cstheme="minorEastAsia"/>
                <w:color w:val="000000"/>
                <w:szCs w:val="21"/>
              </w:rPr>
              <w:t>GB/T15605</w:t>
            </w:r>
            <w:r>
              <w:rPr>
                <w:rFonts w:asciiTheme="minorEastAsia" w:eastAsiaTheme="minorEastAsia" w:hAnsiTheme="minorEastAsia" w:cstheme="minorEastAsia"/>
                <w:color w:val="000000"/>
                <w:szCs w:val="21"/>
              </w:rPr>
              <w:t>）等规定。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（六）除尘器应当符合《粉尘爆炸危险场所用收尘器防爆导则》（</w:t>
            </w:r>
            <w:r>
              <w:rPr>
                <w:rFonts w:asciiTheme="minorEastAsia" w:eastAsiaTheme="minorEastAsia" w:hAnsiTheme="minorEastAsia" w:cstheme="minorEastAsia"/>
                <w:color w:val="000000"/>
                <w:szCs w:val="21"/>
              </w:rPr>
              <w:t>GB/T17919</w:t>
            </w:r>
            <w:r>
              <w:rPr>
                <w:rFonts w:asciiTheme="minorEastAsia" w:eastAsiaTheme="minorEastAsia" w:hAnsiTheme="minorEastAsia" w:cstheme="minorEastAsia"/>
                <w:color w:val="000000"/>
                <w:szCs w:val="21"/>
              </w:rPr>
              <w:t>）的要求，除尘器运行工况应连续清灰、卸灰，应使除尘器内不堆积粉尘，并设置除尘器进出口压差、喷吹压力监测及报警装置和</w:t>
            </w:r>
            <w:proofErr w:type="gramStart"/>
            <w:r>
              <w:rPr>
                <w:rFonts w:asciiTheme="minorEastAsia" w:eastAsiaTheme="minorEastAsia" w:hAnsiTheme="minorEastAsia" w:cstheme="minorEastAsia"/>
                <w:color w:val="000000"/>
                <w:szCs w:val="21"/>
              </w:rPr>
              <w:t>锁气卸灰</w:t>
            </w:r>
            <w:proofErr w:type="gramEnd"/>
            <w:r>
              <w:rPr>
                <w:rFonts w:asciiTheme="minorEastAsia" w:eastAsiaTheme="minorEastAsia" w:hAnsiTheme="minorEastAsia" w:cstheme="minorEastAsia"/>
                <w:color w:val="000000"/>
                <w:szCs w:val="21"/>
              </w:rPr>
              <w:t>装置故障报警装置，保证除尘系统</w:t>
            </w:r>
            <w:r>
              <w:rPr>
                <w:rFonts w:asciiTheme="minorEastAsia" w:eastAsiaTheme="minorEastAsia" w:hAnsiTheme="minorEastAsia" w:cstheme="minorEastAsia"/>
                <w:color w:val="000000"/>
                <w:szCs w:val="21"/>
              </w:rPr>
              <w:t>安全可靠运行。</w:t>
            </w:r>
          </w:p>
        </w:tc>
      </w:tr>
      <w:tr w:rsidR="002D329D">
        <w:trPr>
          <w:trHeight w:val="589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粉尘爆炸危险场所不同防火分区的除尘系统互联互通。</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《广东省安全生产监督管理局关于金属制品机械加工企业粉尘防爆安全的管理规定（试行）》第二十五条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同上</w:t>
            </w:r>
          </w:p>
        </w:tc>
      </w:tr>
      <w:tr w:rsidR="002D329D">
        <w:trPr>
          <w:trHeight w:val="16551"/>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存在粉尘爆炸危险的干式除尘系统（包括除尘器、除尘器进风管）、粉体加工设备、料仓、斗式提升机等设备设施未按规范设置泄爆、隔爆、</w:t>
            </w: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w:t>
            </w:r>
            <w:proofErr w:type="gramStart"/>
            <w:r>
              <w:rPr>
                <w:rFonts w:asciiTheme="minorEastAsia" w:eastAsiaTheme="minorEastAsia" w:hAnsiTheme="minorEastAsia" w:cstheme="minorEastAsia" w:hint="eastAsia"/>
                <w:color w:val="000000"/>
                <w:szCs w:val="21"/>
              </w:rPr>
              <w:t>抑爆等控爆</w:t>
            </w:r>
            <w:proofErr w:type="gramEnd"/>
            <w:r>
              <w:rPr>
                <w:rFonts w:asciiTheme="minorEastAsia" w:eastAsiaTheme="minorEastAsia" w:hAnsiTheme="minorEastAsia" w:cstheme="minorEastAsia" w:hint="eastAsia"/>
                <w:color w:val="000000"/>
                <w:szCs w:val="21"/>
              </w:rPr>
              <w:t>措施。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《广东省安全生产监督管理局关于金属制品机械加工企业粉尘防爆安全的管理规定（试行）》第二十五条第（五）款</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7</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9</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（五）干式除尘系统应当规范采用泄爆、隔爆、</w:t>
            </w: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化、抑爆等任一种或者多种组合的安全控爆措施。泄压装置的设置应当遵守《粉尘爆炸泄压指南》（</w:t>
            </w:r>
            <w:r>
              <w:rPr>
                <w:rFonts w:asciiTheme="minorEastAsia" w:eastAsiaTheme="minorEastAsia" w:hAnsiTheme="minorEastAsia" w:cstheme="minorEastAsia" w:hint="eastAsia"/>
                <w:color w:val="000000"/>
                <w:szCs w:val="21"/>
              </w:rPr>
              <w:t>GB/T15605</w:t>
            </w:r>
            <w:r>
              <w:rPr>
                <w:rFonts w:asciiTheme="minorEastAsia" w:eastAsiaTheme="minorEastAsia" w:hAnsiTheme="minorEastAsia" w:cstheme="minorEastAsia" w:hint="eastAsia"/>
                <w:color w:val="000000"/>
                <w:szCs w:val="21"/>
              </w:rPr>
              <w:t>）等规定。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7.3</w:t>
            </w:r>
            <w:r>
              <w:rPr>
                <w:rFonts w:asciiTheme="minorEastAsia" w:eastAsiaTheme="minorEastAsia" w:hAnsiTheme="minorEastAsia" w:cstheme="minorEastAsia" w:hint="eastAsia"/>
                <w:color w:val="000000"/>
                <w:szCs w:val="21"/>
              </w:rPr>
              <w:t> 抑爆 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7.3.1</w:t>
            </w:r>
            <w:r>
              <w:rPr>
                <w:rFonts w:asciiTheme="minorEastAsia" w:eastAsiaTheme="minorEastAsia" w:hAnsiTheme="minorEastAsia" w:cstheme="minorEastAsia" w:hint="eastAsia"/>
                <w:color w:val="000000"/>
                <w:szCs w:val="21"/>
              </w:rPr>
              <w:t> 宜采用抑爆装置进行保护； 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7.3.2</w:t>
            </w:r>
            <w:r>
              <w:rPr>
                <w:rFonts w:asciiTheme="minorEastAsia" w:eastAsiaTheme="minorEastAsia" w:hAnsiTheme="minorEastAsia" w:cstheme="minorEastAsia" w:hint="eastAsia"/>
                <w:color w:val="000000"/>
                <w:szCs w:val="21"/>
              </w:rPr>
              <w:t> 如采用监控式抑爆装置．其应符合</w:t>
            </w:r>
            <w:r>
              <w:rPr>
                <w:rFonts w:asciiTheme="minorEastAsia" w:eastAsiaTheme="minorEastAsia" w:hAnsiTheme="minorEastAsia" w:cstheme="minorEastAsia" w:hint="eastAsia"/>
                <w:color w:val="000000"/>
                <w:szCs w:val="21"/>
              </w:rPr>
              <w:t>GB/T18154</w:t>
            </w:r>
            <w:r>
              <w:rPr>
                <w:rFonts w:asciiTheme="minorEastAsia" w:eastAsiaTheme="minorEastAsia" w:hAnsiTheme="minorEastAsia" w:cstheme="minorEastAsia" w:hint="eastAsia"/>
                <w:color w:val="000000"/>
                <w:szCs w:val="21"/>
              </w:rPr>
              <w:t>的规定。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7.4</w:t>
            </w:r>
            <w:r>
              <w:rPr>
                <w:rFonts w:asciiTheme="minorEastAsia" w:eastAsiaTheme="minorEastAsia" w:hAnsiTheme="minorEastAsia" w:cstheme="minorEastAsia" w:hint="eastAsia"/>
                <w:color w:val="000000"/>
                <w:szCs w:val="21"/>
              </w:rPr>
              <w:t> 约束爆炸压力 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  生产和处理能导致爆炸的粉料时，若无抑爆装置，也无泄压措施，则所有的工艺设备应足以承受内部爆炸产生的超压；同时，各工艺</w:t>
            </w:r>
            <w:r>
              <w:rPr>
                <w:rFonts w:asciiTheme="minorEastAsia" w:eastAsiaTheme="minorEastAsia" w:hAnsiTheme="minorEastAsia" w:cstheme="minorEastAsia" w:hint="eastAsia"/>
                <w:color w:val="000000"/>
                <w:szCs w:val="21"/>
              </w:rPr>
              <w:t>设备之间的连接部分</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如管道、法兰等</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，也应与设备本身有相同的强度；高强度设备与低强度设备之间的连接部分，应</w:t>
            </w:r>
            <w:proofErr w:type="gramStart"/>
            <w:r>
              <w:rPr>
                <w:rFonts w:asciiTheme="minorEastAsia" w:eastAsiaTheme="minorEastAsia" w:hAnsiTheme="minorEastAsia" w:cstheme="minorEastAsia" w:hint="eastAsia"/>
                <w:color w:val="000000"/>
                <w:szCs w:val="21"/>
              </w:rPr>
              <w:t>安装阻爆装置</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7.5</w:t>
            </w:r>
            <w:r>
              <w:rPr>
                <w:rFonts w:asciiTheme="minorEastAsia" w:eastAsiaTheme="minorEastAsia" w:hAnsiTheme="minorEastAsia" w:cstheme="minorEastAsia" w:hint="eastAsia"/>
                <w:color w:val="000000"/>
                <w:szCs w:val="21"/>
              </w:rPr>
              <w:t> </w:t>
            </w:r>
            <w:proofErr w:type="gramStart"/>
            <w:r>
              <w:rPr>
                <w:rFonts w:asciiTheme="minorEastAsia" w:eastAsiaTheme="minorEastAsia" w:hAnsiTheme="minorEastAsia" w:cstheme="minorEastAsia" w:hint="eastAsia"/>
                <w:color w:val="000000"/>
                <w:szCs w:val="21"/>
              </w:rPr>
              <w:t>泄爆</w:t>
            </w:r>
            <w:proofErr w:type="gramEnd"/>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7.5.1</w:t>
            </w:r>
            <w:r>
              <w:rPr>
                <w:rFonts w:asciiTheme="minorEastAsia" w:eastAsiaTheme="minorEastAsia" w:hAnsiTheme="minorEastAsia" w:cstheme="minorEastAsia" w:hint="eastAsia"/>
                <w:color w:val="000000"/>
                <w:szCs w:val="21"/>
              </w:rPr>
              <w:t> 工艺设备的强度不足以承受其实际工况</w:t>
            </w:r>
            <w:proofErr w:type="gramStart"/>
            <w:r>
              <w:rPr>
                <w:rFonts w:asciiTheme="minorEastAsia" w:eastAsiaTheme="minorEastAsia" w:hAnsiTheme="minorEastAsia" w:cstheme="minorEastAsia" w:hint="eastAsia"/>
                <w:color w:val="000000"/>
                <w:szCs w:val="21"/>
              </w:rPr>
              <w:t>下内部</w:t>
            </w:r>
            <w:proofErr w:type="gramEnd"/>
            <w:r>
              <w:rPr>
                <w:rFonts w:asciiTheme="minorEastAsia" w:eastAsiaTheme="minorEastAsia" w:hAnsiTheme="minorEastAsia" w:cstheme="minorEastAsia" w:hint="eastAsia"/>
                <w:color w:val="000000"/>
                <w:szCs w:val="21"/>
              </w:rPr>
              <w:t>粉尘爆炸产生的超压时，应设置</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爆口的尺寸</w:t>
            </w:r>
            <w:proofErr w:type="gramStart"/>
            <w:r>
              <w:rPr>
                <w:rFonts w:asciiTheme="minorEastAsia" w:eastAsiaTheme="minorEastAsia" w:hAnsiTheme="minorEastAsia" w:cstheme="minorEastAsia" w:hint="eastAsia"/>
                <w:color w:val="000000"/>
                <w:szCs w:val="21"/>
              </w:rPr>
              <w:t>宜符合</w:t>
            </w:r>
            <w:proofErr w:type="gramEnd"/>
            <w:r>
              <w:rPr>
                <w:rFonts w:asciiTheme="minorEastAsia" w:eastAsiaTheme="minorEastAsia" w:hAnsiTheme="minorEastAsia" w:cstheme="minorEastAsia" w:hint="eastAsia"/>
                <w:color w:val="000000"/>
                <w:szCs w:val="21"/>
              </w:rPr>
              <w:t>GB/T15605</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7.5.2</w:t>
            </w:r>
            <w:r>
              <w:rPr>
                <w:rFonts w:asciiTheme="minorEastAsia" w:eastAsiaTheme="minorEastAsia" w:hAnsiTheme="minorEastAsia" w:cstheme="minorEastAsia" w:hint="eastAsia"/>
                <w:color w:val="000000"/>
                <w:szCs w:val="21"/>
              </w:rPr>
              <w:t> 具有内联管道的工艺设备，通常推荐的设计指标应能承受至少</w:t>
            </w:r>
            <w:r>
              <w:rPr>
                <w:rFonts w:asciiTheme="minorEastAsia" w:eastAsiaTheme="minorEastAsia" w:hAnsiTheme="minorEastAsia" w:cstheme="minorEastAsia" w:hint="eastAsia"/>
                <w:color w:val="000000"/>
                <w:szCs w:val="21"/>
              </w:rPr>
              <w:t>0.1MPa</w:t>
            </w:r>
            <w:r>
              <w:rPr>
                <w:rFonts w:asciiTheme="minorEastAsia" w:eastAsiaTheme="minorEastAsia" w:hAnsiTheme="minorEastAsia" w:cstheme="minorEastAsia" w:hint="eastAsia"/>
                <w:color w:val="000000"/>
                <w:szCs w:val="21"/>
              </w:rPr>
              <w:t>的内部超压。</w:t>
            </w:r>
          </w:p>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rPr>
                <w:rFonts w:asciiTheme="minorEastAsia" w:eastAsiaTheme="minorEastAsia" w:hAnsiTheme="minorEastAsia" w:cstheme="minorEastAsia"/>
                <w:b/>
                <w:bCs/>
                <w:color w:val="000000"/>
                <w:szCs w:val="21"/>
              </w:rPr>
            </w:pPr>
          </w:p>
        </w:tc>
        <w:tc>
          <w:tcPr>
            <w:tcW w:w="2359" w:type="dxa"/>
            <w:vAlign w:val="center"/>
          </w:tcPr>
          <w:p w:rsidR="002D329D" w:rsidRDefault="002D329D">
            <w:pPr>
              <w:jc w:val="left"/>
              <w:outlineLvl w:val="3"/>
              <w:rPr>
                <w:rFonts w:asciiTheme="minorEastAsia" w:eastAsiaTheme="minorEastAsia" w:hAnsiTheme="minorEastAsia" w:cstheme="minorEastAsia"/>
                <w:color w:val="000000"/>
                <w:szCs w:val="21"/>
              </w:rPr>
            </w:pPr>
          </w:p>
        </w:tc>
        <w:tc>
          <w:tcPr>
            <w:tcW w:w="2816" w:type="dxa"/>
            <w:vAlign w:val="center"/>
          </w:tcPr>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w:t>
            </w:r>
            <w:r>
              <w:rPr>
                <w:rFonts w:asciiTheme="minorEastAsia" w:eastAsiaTheme="minorEastAsia" w:hAnsiTheme="minorEastAsia" w:cstheme="minorEastAsia" w:hint="eastAsia"/>
                <w:color w:val="000000"/>
                <w:szCs w:val="21"/>
              </w:rPr>
              <w:t>  防爆装置 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9.1</w:t>
            </w:r>
            <w:proofErr w:type="gramStart"/>
            <w:r>
              <w:rPr>
                <w:rFonts w:asciiTheme="minorEastAsia" w:eastAsiaTheme="minorEastAsia" w:hAnsiTheme="minorEastAsia" w:cstheme="minorEastAsia" w:hint="eastAsia"/>
                <w:color w:val="000000"/>
                <w:szCs w:val="21"/>
              </w:rPr>
              <w:t>泄爆装置</w:t>
            </w:r>
            <w:proofErr w:type="gramEnd"/>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除尘系统的</w:t>
            </w:r>
            <w:proofErr w:type="gramStart"/>
            <w:r>
              <w:rPr>
                <w:rFonts w:asciiTheme="minorEastAsia" w:eastAsiaTheme="minorEastAsia" w:hAnsiTheme="minorEastAsia" w:cstheme="minorEastAsia" w:hint="eastAsia"/>
                <w:color w:val="000000"/>
                <w:szCs w:val="21"/>
              </w:rPr>
              <w:t>泄爆面积</w:t>
            </w:r>
            <w:proofErr w:type="gramEnd"/>
            <w:r>
              <w:rPr>
                <w:rFonts w:asciiTheme="minorEastAsia" w:eastAsiaTheme="minorEastAsia" w:hAnsiTheme="minorEastAsia" w:cstheme="minorEastAsia" w:hint="eastAsia"/>
                <w:color w:val="000000"/>
                <w:szCs w:val="21"/>
              </w:rPr>
              <w:t>计算，</w:t>
            </w:r>
            <w:proofErr w:type="gramStart"/>
            <w:r>
              <w:rPr>
                <w:rFonts w:asciiTheme="minorEastAsia" w:eastAsiaTheme="minorEastAsia" w:hAnsiTheme="minorEastAsia" w:cstheme="minorEastAsia" w:hint="eastAsia"/>
                <w:color w:val="000000"/>
                <w:szCs w:val="21"/>
              </w:rPr>
              <w:t>以及泄爆装置</w:t>
            </w:r>
            <w:proofErr w:type="gramEnd"/>
            <w:r>
              <w:rPr>
                <w:rFonts w:asciiTheme="minorEastAsia" w:eastAsiaTheme="minorEastAsia" w:hAnsiTheme="minorEastAsia" w:cstheme="minorEastAsia" w:hint="eastAsia"/>
                <w:color w:val="000000"/>
                <w:szCs w:val="21"/>
              </w:rPr>
              <w:t>的设计、选型和安装应符合</w:t>
            </w:r>
            <w:r>
              <w:rPr>
                <w:rFonts w:asciiTheme="minorEastAsia" w:eastAsiaTheme="minorEastAsia" w:hAnsiTheme="minorEastAsia" w:cstheme="minorEastAsia" w:hint="eastAsia"/>
                <w:color w:val="000000"/>
                <w:szCs w:val="21"/>
              </w:rPr>
              <w:t>GB/T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15605</w:t>
            </w:r>
            <w:r>
              <w:rPr>
                <w:rFonts w:asciiTheme="minorEastAsia" w:eastAsiaTheme="minorEastAsia" w:hAnsiTheme="minorEastAsia" w:cstheme="minorEastAsia" w:hint="eastAsia"/>
                <w:color w:val="000000"/>
                <w:szCs w:val="21"/>
              </w:rPr>
              <w:t>的要求。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9.2</w:t>
            </w: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化装置 </w:t>
            </w:r>
          </w:p>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化装置的选用符合下列要求： 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）按照粉尘爆炸特性确定充入除尘器的惰性气体或粉体介质的种类。</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）采用惰性气体作为充入介质时，设置除尘器箱体内氧含量连续监测装置报警，当氧浓度高于设定值时发出声光报警信号，与除尘系统的控制装置保护</w:t>
            </w:r>
            <w:proofErr w:type="gramStart"/>
            <w:r>
              <w:rPr>
                <w:rFonts w:asciiTheme="minorEastAsia" w:eastAsiaTheme="minorEastAsia" w:hAnsiTheme="minorEastAsia" w:cstheme="minorEastAsia" w:hint="eastAsia"/>
                <w:color w:val="000000"/>
                <w:szCs w:val="21"/>
              </w:rPr>
              <w:t>联锁</w:t>
            </w:r>
            <w:proofErr w:type="gramEnd"/>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）采用惰性粉体作为充入介质时，充入粉体的流量及喷吹压力按照除尘器箱体内的粉尘浓度不大于爆炸下限的</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计算。存在与氧气混合产生爆炸危险的铝粉、镁粉、煤粉等或爆炸特性相同的粉料生产加工系统连接的除尘器</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不应采用粉体作为抑爆介质充入除尘器。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向除尘器充入惰性气体或粉体介质的防爆装置带有运行异常及故障停机的监控功能</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出现运行异常及故障停机状况时发出声光报警信号</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与除尘系统的控制装置保护</w:t>
            </w:r>
            <w:proofErr w:type="gramStart"/>
            <w:r>
              <w:rPr>
                <w:rFonts w:asciiTheme="minorEastAsia" w:eastAsiaTheme="minorEastAsia" w:hAnsiTheme="minorEastAsia" w:cstheme="minorEastAsia" w:hint="eastAsia"/>
                <w:color w:val="000000"/>
                <w:szCs w:val="21"/>
              </w:rPr>
              <w:t>联锁</w:t>
            </w:r>
            <w:proofErr w:type="gramEnd"/>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9.3</w:t>
            </w:r>
            <w:r>
              <w:rPr>
                <w:rFonts w:asciiTheme="minorEastAsia" w:eastAsiaTheme="minorEastAsia" w:hAnsiTheme="minorEastAsia" w:cstheme="minorEastAsia" w:hint="eastAsia"/>
                <w:color w:val="000000"/>
                <w:szCs w:val="21"/>
              </w:rPr>
              <w:t>隔爆装置 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隔爆装置的选用符合下列要求</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）隔爆装置</w:t>
            </w:r>
            <w:proofErr w:type="gramStart"/>
            <w:r>
              <w:rPr>
                <w:rFonts w:asciiTheme="minorEastAsia" w:eastAsiaTheme="minorEastAsia" w:hAnsiTheme="minorEastAsia" w:cstheme="minorEastAsia" w:hint="eastAsia"/>
                <w:color w:val="000000"/>
                <w:szCs w:val="21"/>
              </w:rPr>
              <w:t>宜设置</w:t>
            </w:r>
            <w:proofErr w:type="gramEnd"/>
            <w:r>
              <w:rPr>
                <w:rFonts w:asciiTheme="minorEastAsia" w:eastAsiaTheme="minorEastAsia" w:hAnsiTheme="minorEastAsia" w:cstheme="minorEastAsia" w:hint="eastAsia"/>
                <w:color w:val="000000"/>
                <w:szCs w:val="21"/>
              </w:rPr>
              <w:t>在厂房建筑物的外部。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）按照粉尘爆炸特性、除尘器和风管的抗爆强度选用隔爆装置</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并确定隔爆装置在</w:t>
            </w:r>
            <w:proofErr w:type="gramStart"/>
            <w:r>
              <w:rPr>
                <w:rFonts w:asciiTheme="minorEastAsia" w:eastAsiaTheme="minorEastAsia" w:hAnsiTheme="minorEastAsia" w:cstheme="minorEastAsia" w:hint="eastAsia"/>
                <w:color w:val="000000"/>
                <w:szCs w:val="21"/>
              </w:rPr>
              <w:t>主风装部位</w:t>
            </w:r>
            <w:proofErr w:type="gramEnd"/>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）隔爆装置启动应与除尘系统的控制装置保护</w:t>
            </w:r>
            <w:proofErr w:type="gramStart"/>
            <w:r>
              <w:rPr>
                <w:rFonts w:asciiTheme="minorEastAsia" w:eastAsiaTheme="minorEastAsia" w:hAnsiTheme="minorEastAsia" w:cstheme="minorEastAsia" w:hint="eastAsia"/>
                <w:color w:val="000000"/>
                <w:szCs w:val="21"/>
              </w:rPr>
              <w:t>联锁</w:t>
            </w:r>
            <w:proofErr w:type="gramEnd"/>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9.4</w:t>
            </w:r>
            <w:r>
              <w:rPr>
                <w:rFonts w:asciiTheme="minorEastAsia" w:eastAsiaTheme="minorEastAsia" w:hAnsiTheme="minorEastAsia" w:cstheme="minorEastAsia" w:hint="eastAsia"/>
                <w:color w:val="000000"/>
                <w:szCs w:val="21"/>
              </w:rPr>
              <w:t>抑爆装置 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抑爆装置的选用符合下列要求</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）按照粉尘爆炸特性、除尘器及风管的抗爆强度选用抑爆装置</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并确定抑爆装置在风管和</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或</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除尘器的装设部位。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抑爆装置启动应与除尘系统的控制装置保护</w:t>
            </w:r>
            <w:proofErr w:type="gramStart"/>
            <w:r>
              <w:rPr>
                <w:rFonts w:asciiTheme="minorEastAsia" w:eastAsiaTheme="minorEastAsia" w:hAnsiTheme="minorEastAsia" w:cstheme="minorEastAsia" w:hint="eastAsia"/>
                <w:color w:val="000000"/>
                <w:szCs w:val="21"/>
              </w:rPr>
              <w:t>联锁</w:t>
            </w:r>
            <w:proofErr w:type="gramEnd"/>
            <w:r>
              <w:rPr>
                <w:rFonts w:asciiTheme="minorEastAsia" w:eastAsiaTheme="minorEastAsia" w:hAnsiTheme="minorEastAsia" w:cstheme="minorEastAsia" w:hint="eastAsia"/>
                <w:color w:val="000000"/>
                <w:szCs w:val="21"/>
              </w:rPr>
              <w:t>。</w:t>
            </w:r>
          </w:p>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存在金属粉尘爆炸危险的厂房未设置泄压设施存在爆炸危险的设备的泄压装置泄压口未通往室外安全区域。</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泄压装置泄压口设在厂房内，未采用无火焰泄压装置。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7.5</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 9.1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7.5</w:t>
            </w:r>
            <w:r>
              <w:rPr>
                <w:rFonts w:asciiTheme="minorEastAsia" w:eastAsiaTheme="minorEastAsia" w:hAnsiTheme="minorEastAsia" w:cstheme="minorEastAsia" w:hint="eastAsia"/>
                <w:color w:val="000000"/>
                <w:szCs w:val="21"/>
              </w:rPr>
              <w:t> </w:t>
            </w:r>
            <w:proofErr w:type="gramStart"/>
            <w:r>
              <w:rPr>
                <w:rFonts w:asciiTheme="minorEastAsia" w:eastAsiaTheme="minorEastAsia" w:hAnsiTheme="minorEastAsia" w:cstheme="minorEastAsia" w:hint="eastAsia"/>
                <w:color w:val="000000"/>
                <w:szCs w:val="21"/>
              </w:rPr>
              <w:t>泄爆</w:t>
            </w:r>
            <w:proofErr w:type="gramEnd"/>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7.5.1</w:t>
            </w:r>
            <w:r>
              <w:rPr>
                <w:rFonts w:asciiTheme="minorEastAsia" w:eastAsiaTheme="minorEastAsia" w:hAnsiTheme="minorEastAsia" w:cstheme="minorEastAsia" w:hint="eastAsia"/>
                <w:color w:val="000000"/>
                <w:szCs w:val="21"/>
              </w:rPr>
              <w:t> 工艺设备的强度不足以承受其实际工况</w:t>
            </w:r>
            <w:proofErr w:type="gramStart"/>
            <w:r>
              <w:rPr>
                <w:rFonts w:asciiTheme="minorEastAsia" w:eastAsiaTheme="minorEastAsia" w:hAnsiTheme="minorEastAsia" w:cstheme="minorEastAsia" w:hint="eastAsia"/>
                <w:color w:val="000000"/>
                <w:szCs w:val="21"/>
              </w:rPr>
              <w:t>下内部</w:t>
            </w:r>
            <w:proofErr w:type="gramEnd"/>
            <w:r>
              <w:rPr>
                <w:rFonts w:asciiTheme="minorEastAsia" w:eastAsiaTheme="minorEastAsia" w:hAnsiTheme="minorEastAsia" w:cstheme="minorEastAsia" w:hint="eastAsia"/>
                <w:color w:val="000000"/>
                <w:szCs w:val="21"/>
              </w:rPr>
              <w:t>粉尘爆炸产生的超压时</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应设置</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爆口的尺寸</w:t>
            </w:r>
            <w:proofErr w:type="gramStart"/>
            <w:r>
              <w:rPr>
                <w:rFonts w:asciiTheme="minorEastAsia" w:eastAsiaTheme="minorEastAsia" w:hAnsiTheme="minorEastAsia" w:cstheme="minorEastAsia" w:hint="eastAsia"/>
                <w:color w:val="000000"/>
                <w:szCs w:val="21"/>
              </w:rPr>
              <w:t>宜符合</w:t>
            </w:r>
            <w:proofErr w:type="gramEnd"/>
            <w:r>
              <w:rPr>
                <w:rFonts w:asciiTheme="minorEastAsia" w:eastAsiaTheme="minorEastAsia" w:hAnsiTheme="minorEastAsia" w:cstheme="minorEastAsia" w:hint="eastAsia"/>
                <w:color w:val="000000"/>
                <w:szCs w:val="21"/>
              </w:rPr>
              <w:t>GB/T15605;</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7.5.2</w:t>
            </w:r>
            <w:r>
              <w:rPr>
                <w:rFonts w:asciiTheme="minorEastAsia" w:eastAsiaTheme="minorEastAsia" w:hAnsiTheme="minorEastAsia" w:cstheme="minorEastAsia" w:hint="eastAsia"/>
                <w:color w:val="000000"/>
                <w:szCs w:val="21"/>
              </w:rPr>
              <w:t> 具有内联管道的工艺设备</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通常推荐的设计指标应能承受至少</w:t>
            </w:r>
            <w:r>
              <w:rPr>
                <w:rFonts w:asciiTheme="minorEastAsia" w:eastAsiaTheme="minorEastAsia" w:hAnsiTheme="minorEastAsia" w:cstheme="minorEastAsia" w:hint="eastAsia"/>
                <w:color w:val="000000"/>
                <w:szCs w:val="21"/>
              </w:rPr>
              <w:t>0.1MPa</w:t>
            </w:r>
            <w:r>
              <w:rPr>
                <w:rFonts w:asciiTheme="minorEastAsia" w:eastAsiaTheme="minorEastAsia" w:hAnsiTheme="minorEastAsia" w:cstheme="minorEastAsia" w:hint="eastAsia"/>
                <w:color w:val="000000"/>
                <w:szCs w:val="21"/>
              </w:rPr>
              <w:t>的内部超压。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9.1</w:t>
            </w:r>
            <w:proofErr w:type="gramStart"/>
            <w:r>
              <w:rPr>
                <w:rFonts w:asciiTheme="minorEastAsia" w:eastAsiaTheme="minorEastAsia" w:hAnsiTheme="minorEastAsia" w:cstheme="minorEastAsia" w:hint="eastAsia"/>
                <w:color w:val="000000"/>
                <w:szCs w:val="21"/>
              </w:rPr>
              <w:t>泄爆装置</w:t>
            </w:r>
            <w:proofErr w:type="gramEnd"/>
            <w:r>
              <w:rPr>
                <w:rFonts w:asciiTheme="minorEastAsia" w:eastAsiaTheme="minorEastAsia" w:hAnsiTheme="minorEastAsia" w:cstheme="minorEastAsia" w:hint="eastAsia"/>
                <w:color w:val="000000"/>
                <w:szCs w:val="21"/>
              </w:rPr>
              <w:t> 除尘系统的</w:t>
            </w:r>
            <w:proofErr w:type="gramStart"/>
            <w:r>
              <w:rPr>
                <w:rFonts w:asciiTheme="minorEastAsia" w:eastAsiaTheme="minorEastAsia" w:hAnsiTheme="minorEastAsia" w:cstheme="minorEastAsia" w:hint="eastAsia"/>
                <w:color w:val="000000"/>
                <w:szCs w:val="21"/>
              </w:rPr>
              <w:t>泄爆面积</w:t>
            </w:r>
            <w:proofErr w:type="gramEnd"/>
            <w:r>
              <w:rPr>
                <w:rFonts w:asciiTheme="minorEastAsia" w:eastAsiaTheme="minorEastAsia" w:hAnsiTheme="minorEastAsia" w:cstheme="minorEastAsia" w:hint="eastAsia"/>
                <w:color w:val="000000"/>
                <w:szCs w:val="21"/>
              </w:rPr>
              <w:t>计算</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以及泄爆装置</w:t>
            </w:r>
            <w:proofErr w:type="gramEnd"/>
            <w:r>
              <w:rPr>
                <w:rFonts w:asciiTheme="minorEastAsia" w:eastAsiaTheme="minorEastAsia" w:hAnsiTheme="minorEastAsia" w:cstheme="minorEastAsia" w:hint="eastAsia"/>
                <w:color w:val="000000"/>
                <w:szCs w:val="21"/>
              </w:rPr>
              <w:t>的设计、选型和安装应符合</w:t>
            </w:r>
            <w:r>
              <w:rPr>
                <w:rFonts w:asciiTheme="minorEastAsia" w:eastAsiaTheme="minorEastAsia" w:hAnsiTheme="minorEastAsia" w:cstheme="minorEastAsia" w:hint="eastAsia"/>
                <w:color w:val="000000"/>
                <w:szCs w:val="21"/>
              </w:rPr>
              <w:t>GB/T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15605</w:t>
            </w:r>
            <w:r>
              <w:rPr>
                <w:rFonts w:asciiTheme="minorEastAsia" w:eastAsiaTheme="minorEastAsia" w:hAnsiTheme="minorEastAsia" w:cstheme="minorEastAsia" w:hint="eastAsia"/>
                <w:color w:val="000000"/>
                <w:szCs w:val="21"/>
              </w:rPr>
              <w:t>的要求。</w:t>
            </w:r>
          </w:p>
        </w:tc>
      </w:tr>
      <w:tr w:rsidR="002D329D">
        <w:trPr>
          <w:trHeight w:val="249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粉尘爆炸危险场所的除尘器布置在系统的正压段。</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4.5</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4.5</w:t>
            </w:r>
            <w:r>
              <w:rPr>
                <w:rFonts w:asciiTheme="minorEastAsia" w:eastAsiaTheme="minorEastAsia" w:hAnsiTheme="minorEastAsia" w:cstheme="minorEastAsia" w:hint="eastAsia"/>
                <w:color w:val="000000"/>
                <w:szCs w:val="21"/>
              </w:rPr>
              <w:t> 铝镁粉尘和木制品粉尘爆炸危险场所除尘器应在负压状态</w:t>
            </w:r>
            <w:r>
              <w:rPr>
                <w:rFonts w:asciiTheme="minorEastAsia" w:eastAsiaTheme="minorEastAsia" w:hAnsiTheme="minorEastAsia" w:cstheme="minorEastAsia" w:hint="eastAsia"/>
                <w:color w:val="000000"/>
                <w:szCs w:val="21"/>
              </w:rPr>
              <w:t>下工作</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其他粉尘爆炸危险场所除尘系统若采用正压吹送粉尘</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则应采取可靠的防范点燃源的措施。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除尘风管未明设。</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除尘管道采用截面为圆形的非钢质金属管道或采用非圆型横截面钢质金属材料。</w:t>
            </w:r>
          </w:p>
          <w:p w:rsidR="002D329D" w:rsidRDefault="002D329D">
            <w:pPr>
              <w:jc w:val="left"/>
              <w:outlineLvl w:val="3"/>
              <w:rPr>
                <w:rFonts w:asciiTheme="minorEastAsia" w:eastAsiaTheme="minorEastAsia" w:hAnsiTheme="minorEastAsia" w:cstheme="minorEastAsia"/>
                <w:color w:val="000000"/>
                <w:szCs w:val="21"/>
              </w:rPr>
            </w:pP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7.1.2</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7.1.2</w:t>
            </w:r>
            <w:r>
              <w:rPr>
                <w:rFonts w:asciiTheme="minorEastAsia" w:eastAsiaTheme="minorEastAsia" w:hAnsiTheme="minorEastAsia" w:cstheme="minorEastAsia" w:hint="eastAsia"/>
                <w:color w:val="000000"/>
                <w:szCs w:val="21"/>
              </w:rPr>
              <w:t>风管应采用钢质金属材料制造</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若采用其他材料则应选用阻燃材料且采取防静电措施</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不</w:t>
            </w:r>
            <w:proofErr w:type="gramEnd"/>
            <w:r>
              <w:rPr>
                <w:rFonts w:asciiTheme="minorEastAsia" w:eastAsiaTheme="minorEastAsia" w:hAnsiTheme="minorEastAsia" w:cstheme="minorEastAsia" w:hint="eastAsia"/>
                <w:color w:val="000000"/>
                <w:szCs w:val="21"/>
              </w:rPr>
              <w:t>应选用铝质金属材料。连接除尘器的进风管应采用圆型横截面风管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铝镁制品机械加工采用湿式除尘工艺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作业工位吸尘罩或吸尘柜连接湿式除尘器的进风管长度小于</w:t>
            </w:r>
            <w:r>
              <w:rPr>
                <w:rFonts w:asciiTheme="minorEastAsia" w:eastAsiaTheme="minorEastAsia" w:hAnsiTheme="minorEastAsia" w:cstheme="minorEastAsia" w:hint="eastAsia"/>
                <w:color w:val="000000"/>
                <w:szCs w:val="21"/>
              </w:rPr>
              <w:t>3m</w:t>
            </w:r>
            <w:r>
              <w:rPr>
                <w:rFonts w:asciiTheme="minorEastAsia" w:eastAsiaTheme="minorEastAsia" w:hAnsiTheme="minorEastAsia" w:cstheme="minorEastAsia" w:hint="eastAsia"/>
                <w:color w:val="000000"/>
                <w:szCs w:val="21"/>
              </w:rPr>
              <w:t>可采用矩型或方型横截面风管。 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7.1.3</w:t>
            </w:r>
            <w:r>
              <w:rPr>
                <w:rFonts w:asciiTheme="minorEastAsia" w:eastAsiaTheme="minorEastAsia" w:hAnsiTheme="minorEastAsia" w:cstheme="minorEastAsia" w:hint="eastAsia"/>
                <w:color w:val="000000"/>
                <w:szCs w:val="21"/>
              </w:rPr>
              <w:t>风管的设计强度符合下列要求</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布置在厂房建筑物外部的风管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其设计强度不小于除尘器的设计强度</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按照</w:t>
            </w:r>
            <w:r>
              <w:rPr>
                <w:rFonts w:asciiTheme="minorEastAsia" w:eastAsiaTheme="minorEastAsia" w:hAnsiTheme="minorEastAsia" w:cstheme="minorEastAsia" w:hint="eastAsia"/>
                <w:color w:val="000000"/>
                <w:szCs w:val="21"/>
              </w:rPr>
              <w:t>11.4</w:t>
            </w:r>
            <w:r>
              <w:rPr>
                <w:rFonts w:asciiTheme="minorEastAsia" w:eastAsiaTheme="minorEastAsia" w:hAnsiTheme="minorEastAsia" w:cstheme="minorEastAsia" w:hint="eastAsia"/>
                <w:color w:val="000000"/>
                <w:szCs w:val="21"/>
              </w:rPr>
              <w:t>的要求设置</w:t>
            </w:r>
            <w:proofErr w:type="gramStart"/>
            <w:r>
              <w:rPr>
                <w:rFonts w:asciiTheme="minorEastAsia" w:eastAsiaTheme="minorEastAsia" w:hAnsiTheme="minorEastAsia" w:cstheme="minorEastAsia" w:hint="eastAsia"/>
                <w:color w:val="000000"/>
                <w:szCs w:val="21"/>
              </w:rPr>
              <w:t>了泄爆装置</w:t>
            </w:r>
            <w:proofErr w:type="gramEnd"/>
            <w:r>
              <w:rPr>
                <w:rFonts w:asciiTheme="minorEastAsia" w:eastAsiaTheme="minorEastAsia" w:hAnsiTheme="minorEastAsia" w:cstheme="minorEastAsia" w:hint="eastAsia"/>
                <w:color w:val="000000"/>
                <w:szCs w:val="21"/>
              </w:rPr>
              <w:t>的进入厂房建筑物内部的风管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其设计强度大于风管的设计风压</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且不小于与连接的生产加工系统风管的设计强度。</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与布置在厂房建筑物内部的除尘器连接的风管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其设计强度不小于除尘器的设计强度</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风管连接段采用金属构件紧固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并采用与风管横截面积相等的过渡连接</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风管连接段的设计强度大于风管的设计强度。</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产尘点</w:t>
            </w:r>
            <w:proofErr w:type="gramEnd"/>
            <w:r>
              <w:rPr>
                <w:rFonts w:asciiTheme="minorEastAsia" w:eastAsiaTheme="minorEastAsia" w:hAnsiTheme="minorEastAsia" w:cstheme="minorEastAsia" w:hint="eastAsia"/>
                <w:color w:val="000000"/>
                <w:szCs w:val="21"/>
              </w:rPr>
              <w:t>未设置吸尘罩。</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6</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w:t>
            </w:r>
            <w:r>
              <w:rPr>
                <w:rFonts w:asciiTheme="minorEastAsia" w:eastAsiaTheme="minorEastAsia" w:hAnsiTheme="minorEastAsia" w:cstheme="minorEastAsia" w:hint="eastAsia"/>
                <w:color w:val="000000"/>
                <w:szCs w:val="21"/>
              </w:rPr>
              <w:t>  吸尘罩及吸尘柜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6.1</w:t>
            </w:r>
            <w:r>
              <w:rPr>
                <w:rFonts w:asciiTheme="minorEastAsia" w:eastAsiaTheme="minorEastAsia" w:hAnsiTheme="minorEastAsia" w:cstheme="minorEastAsia" w:hint="eastAsia"/>
                <w:color w:val="000000"/>
                <w:szCs w:val="21"/>
              </w:rPr>
              <w:t>生产加工系统产生粉尘释放的作业工位应设置吸尘罩或吸尘柜。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6.2</w:t>
            </w:r>
            <w:r>
              <w:rPr>
                <w:rFonts w:asciiTheme="minorEastAsia" w:eastAsiaTheme="minorEastAsia" w:hAnsiTheme="minorEastAsia" w:cstheme="minorEastAsia" w:hint="eastAsia"/>
                <w:color w:val="000000"/>
                <w:szCs w:val="21"/>
              </w:rPr>
              <w:t>吸尘罩或吸尘柜应按照</w:t>
            </w:r>
            <w:r>
              <w:rPr>
                <w:rFonts w:asciiTheme="minorEastAsia" w:eastAsiaTheme="minorEastAsia" w:hAnsiTheme="minorEastAsia" w:cstheme="minorEastAsia" w:hint="eastAsia"/>
                <w:color w:val="000000"/>
                <w:szCs w:val="21"/>
              </w:rPr>
              <w:t>GB/T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16758</w:t>
            </w:r>
            <w:r>
              <w:rPr>
                <w:rFonts w:asciiTheme="minorEastAsia" w:eastAsiaTheme="minorEastAsia" w:hAnsiTheme="minorEastAsia" w:cstheme="minorEastAsia" w:hint="eastAsia"/>
                <w:color w:val="000000"/>
                <w:szCs w:val="21"/>
              </w:rPr>
              <w:t>的要求设计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吸尘</w:t>
            </w:r>
            <w:proofErr w:type="gramStart"/>
            <w:r>
              <w:rPr>
                <w:rFonts w:asciiTheme="minorEastAsia" w:eastAsiaTheme="minorEastAsia" w:hAnsiTheme="minorEastAsia" w:cstheme="minorEastAsia" w:hint="eastAsia"/>
                <w:color w:val="000000"/>
                <w:szCs w:val="21"/>
              </w:rPr>
              <w:t>口设计</w:t>
            </w:r>
            <w:proofErr w:type="gramEnd"/>
            <w:r>
              <w:rPr>
                <w:rFonts w:asciiTheme="minorEastAsia" w:eastAsiaTheme="minorEastAsia" w:hAnsiTheme="minorEastAsia" w:cstheme="minorEastAsia" w:hint="eastAsia"/>
                <w:color w:val="000000"/>
                <w:szCs w:val="21"/>
              </w:rPr>
              <w:t>风速应符合</w:t>
            </w:r>
            <w:r>
              <w:rPr>
                <w:rFonts w:asciiTheme="minorEastAsia" w:eastAsiaTheme="minorEastAsia" w:hAnsiTheme="minorEastAsia" w:cstheme="minorEastAsia" w:hint="eastAsia"/>
                <w:color w:val="000000"/>
                <w:szCs w:val="21"/>
              </w:rPr>
              <w:t>GB</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50019</w:t>
            </w:r>
            <w:r>
              <w:rPr>
                <w:rFonts w:asciiTheme="minorEastAsia" w:eastAsiaTheme="minorEastAsia" w:hAnsiTheme="minorEastAsia" w:cstheme="minorEastAsia" w:hint="eastAsia"/>
                <w:color w:val="000000"/>
                <w:szCs w:val="21"/>
              </w:rPr>
              <w:t>的要求</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吸尘罩或吸尘柜应无积尘。</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6.3</w:t>
            </w:r>
            <w:r>
              <w:rPr>
                <w:rFonts w:asciiTheme="minorEastAsia" w:eastAsiaTheme="minorEastAsia" w:hAnsiTheme="minorEastAsia" w:cstheme="minorEastAsia" w:hint="eastAsia"/>
                <w:color w:val="000000"/>
                <w:szCs w:val="21"/>
              </w:rPr>
              <w:t>对存在经由吸尘罩或吸尘柜吸入火花危险的风管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宜在风管上安装火花探测报警装置和火花熄灭装置。 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6.4</w:t>
            </w:r>
            <w:r>
              <w:rPr>
                <w:rFonts w:asciiTheme="minorEastAsia" w:eastAsiaTheme="minorEastAsia" w:hAnsiTheme="minorEastAsia" w:cstheme="minorEastAsia" w:hint="eastAsia"/>
                <w:color w:val="000000"/>
                <w:szCs w:val="21"/>
              </w:rPr>
              <w:t>吸尘罩或吸尘</w:t>
            </w:r>
            <w:proofErr w:type="gramStart"/>
            <w:r>
              <w:rPr>
                <w:rFonts w:asciiTheme="minorEastAsia" w:eastAsiaTheme="minorEastAsia" w:hAnsiTheme="minorEastAsia" w:cstheme="minorEastAsia" w:hint="eastAsia"/>
                <w:color w:val="000000"/>
                <w:szCs w:val="21"/>
              </w:rPr>
              <w:t>柜采用</w:t>
            </w:r>
            <w:proofErr w:type="gramEnd"/>
            <w:r>
              <w:rPr>
                <w:rFonts w:asciiTheme="minorEastAsia" w:eastAsiaTheme="minorEastAsia" w:hAnsiTheme="minorEastAsia" w:cstheme="minorEastAsia" w:hint="eastAsia"/>
                <w:color w:val="000000"/>
                <w:szCs w:val="21"/>
              </w:rPr>
              <w:t>钢质金属材料制造</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若采用其他材料则选用阻燃材料且采取防静电措施</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不</w:t>
            </w:r>
            <w:proofErr w:type="gramEnd"/>
            <w:r>
              <w:rPr>
                <w:rFonts w:asciiTheme="minorEastAsia" w:eastAsiaTheme="minorEastAsia" w:hAnsiTheme="minorEastAsia" w:cstheme="minorEastAsia" w:hint="eastAsia"/>
                <w:color w:val="000000"/>
                <w:szCs w:val="21"/>
              </w:rPr>
              <w:t>应选用铝质金属材料。</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风管中有粉尘沉降</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7.1.4</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7.1.4</w:t>
            </w:r>
            <w:r>
              <w:rPr>
                <w:rFonts w:asciiTheme="minorEastAsia" w:eastAsiaTheme="minorEastAsia" w:hAnsiTheme="minorEastAsia" w:cstheme="minorEastAsia" w:hint="eastAsia"/>
                <w:color w:val="000000"/>
                <w:szCs w:val="21"/>
              </w:rPr>
              <w:t>风管的风量及风速应满足风管内不出现粉尘堵塞、风管内壁不出现厚度大于</w:t>
            </w:r>
            <w:r>
              <w:rPr>
                <w:rFonts w:asciiTheme="minorEastAsia" w:eastAsiaTheme="minorEastAsia" w:hAnsiTheme="minorEastAsia" w:cstheme="minorEastAsia" w:hint="eastAsia"/>
                <w:color w:val="000000"/>
                <w:szCs w:val="21"/>
              </w:rPr>
              <w:t>1mm</w:t>
            </w:r>
            <w:r>
              <w:rPr>
                <w:rFonts w:asciiTheme="minorEastAsia" w:eastAsiaTheme="minorEastAsia" w:hAnsiTheme="minorEastAsia" w:cstheme="minorEastAsia" w:hint="eastAsia"/>
                <w:color w:val="000000"/>
                <w:szCs w:val="21"/>
              </w:rPr>
              <w:t>积尘的要求。风管风速按下列要求设计</w:t>
            </w: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铝镁制品抛光、打磨加工的除尘器进风管</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其设计风速按照风管内的粉尘浓度不大于爆炸下限的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计算，且不小于</w:t>
            </w:r>
            <w:r>
              <w:rPr>
                <w:rFonts w:asciiTheme="minorEastAsia" w:eastAsiaTheme="minorEastAsia" w:hAnsiTheme="minorEastAsia" w:cstheme="minorEastAsia" w:hint="eastAsia"/>
                <w:color w:val="000000"/>
                <w:szCs w:val="21"/>
              </w:rPr>
              <w:t>20m/s</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）其他种类加工系统的除尘器进风管，其设计风速按照风管内的粉尘浓度不大于爆炸下限的</w:t>
            </w:r>
            <w:r>
              <w:rPr>
                <w:rFonts w:asciiTheme="minorEastAsia" w:eastAsiaTheme="minorEastAsia" w:hAnsiTheme="minorEastAsia" w:cstheme="minorEastAsia" w:hint="eastAsia"/>
                <w:color w:val="000000"/>
                <w:szCs w:val="21"/>
              </w:rPr>
              <w:t>50%</w:t>
            </w:r>
            <w:r>
              <w:rPr>
                <w:rFonts w:asciiTheme="minorEastAsia" w:eastAsiaTheme="minorEastAsia" w:hAnsiTheme="minorEastAsia" w:cstheme="minorEastAsia" w:hint="eastAsia"/>
                <w:color w:val="000000"/>
                <w:szCs w:val="21"/>
              </w:rPr>
              <w:t>计算。</w:t>
            </w:r>
          </w:p>
        </w:tc>
      </w:tr>
      <w:tr w:rsidR="002D329D">
        <w:trPr>
          <w:trHeight w:val="5230"/>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干式除尘系统采用电除尘、采用重力沉降室除尘具有粉尘沉降室的重力除尘方式除尘。</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采用干式巷道式构筑物作为除尘风道。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湿式除尘器未采用采用水洗或水幕除尘工艺。</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w:t>
            </w:r>
            <w:r>
              <w:rPr>
                <w:rFonts w:asciiTheme="minorEastAsia" w:eastAsiaTheme="minorEastAsia" w:hAnsiTheme="minorEastAsia" w:cstheme="minorEastAsia" w:hint="eastAsia"/>
                <w:color w:val="000000"/>
                <w:szCs w:val="21"/>
              </w:rPr>
              <w:t>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4.1</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4.1</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应识别、评估生产加工系统存在的粉尘爆炸危险，除尘器的选用应符合以下要求：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）选用干式除尘器进行除尘时，采用</w:t>
            </w:r>
            <w:proofErr w:type="gramStart"/>
            <w:r>
              <w:rPr>
                <w:rFonts w:asciiTheme="minorEastAsia" w:eastAsiaTheme="minorEastAsia" w:hAnsiTheme="minorEastAsia" w:cstheme="minorEastAsia" w:hint="eastAsia"/>
                <w:color w:val="000000"/>
                <w:szCs w:val="21"/>
              </w:rPr>
              <w:t>袋式外滤除尘</w:t>
            </w:r>
            <w:proofErr w:type="gramEnd"/>
            <w:r>
              <w:rPr>
                <w:rFonts w:asciiTheme="minorEastAsia" w:eastAsiaTheme="minorEastAsia" w:hAnsiTheme="minorEastAsia" w:cstheme="minorEastAsia" w:hint="eastAsia"/>
                <w:color w:val="000000"/>
                <w:szCs w:val="21"/>
              </w:rPr>
              <w:t>和（或）旋风除尘工艺。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铝镁制品机械加工粉尘，以及适宜选用湿式除尘器进行除尘的粉尘，选用湿式除尘器进行除尘时，采用水洗或水幕除尘工艺。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）不应采用电除尘器。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除尘系统不应采用以沉降室为主的重力沉降除尘方式；不应采用干式巷道式构筑物作为除尘风道。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e</w:t>
            </w:r>
            <w:r>
              <w:rPr>
                <w:rFonts w:asciiTheme="minorEastAsia" w:eastAsiaTheme="minorEastAsia" w:hAnsiTheme="minorEastAsia" w:cstheme="minorEastAsia" w:hint="eastAsia"/>
                <w:color w:val="000000"/>
                <w:szCs w:val="21"/>
              </w:rPr>
              <w:t>）木质家具机械加工采用单机滤袋吸尘器时，应符合</w:t>
            </w:r>
            <w:r>
              <w:rPr>
                <w:rFonts w:asciiTheme="minorEastAsia" w:eastAsiaTheme="minorEastAsia" w:hAnsiTheme="minorEastAsia" w:cstheme="minorEastAsia" w:hint="eastAsia"/>
                <w:color w:val="000000"/>
                <w:szCs w:val="21"/>
              </w:rPr>
              <w:t>AQ</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7005</w:t>
            </w:r>
            <w:r>
              <w:rPr>
                <w:rFonts w:asciiTheme="minorEastAsia" w:eastAsiaTheme="minorEastAsia" w:hAnsiTheme="minorEastAsia" w:cstheme="minorEastAsia" w:hint="eastAsia"/>
                <w:color w:val="000000"/>
                <w:szCs w:val="21"/>
              </w:rPr>
              <w:t>的要求。</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铝镁制品机械加工粉尘，以及适用选用湿式除尘器进行除尘的粉尘，选用湿式除尘器进行除尘时。未采用水洗或水幕除尘工艺。</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4.1</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同上</w:t>
            </w:r>
          </w:p>
        </w:tc>
      </w:tr>
      <w:tr w:rsidR="002D329D">
        <w:trPr>
          <w:trHeight w:val="1409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粉尘爆炸危险场所铝镁等金属粉尘及木质粉尘的除尘器，除尘器灰斗下部未设置</w:t>
            </w:r>
            <w:proofErr w:type="gramStart"/>
            <w:r>
              <w:rPr>
                <w:rFonts w:asciiTheme="minorEastAsia" w:eastAsiaTheme="minorEastAsia" w:hAnsiTheme="minorEastAsia" w:cstheme="minorEastAsia" w:hint="eastAsia"/>
                <w:color w:val="000000"/>
                <w:szCs w:val="21"/>
              </w:rPr>
              <w:t>锁气卸灰</w:t>
            </w:r>
            <w:proofErr w:type="gramEnd"/>
            <w:r>
              <w:rPr>
                <w:rFonts w:asciiTheme="minorEastAsia" w:eastAsiaTheme="minorEastAsia" w:hAnsiTheme="minorEastAsia" w:cstheme="minorEastAsia" w:hint="eastAsia"/>
                <w:color w:val="000000"/>
                <w:szCs w:val="21"/>
              </w:rPr>
              <w:t>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卸灰装置没有运行异常及故障停机的监控装置。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5.1</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w:t>
            </w:r>
            <w:r>
              <w:rPr>
                <w:rFonts w:asciiTheme="minorEastAsia" w:eastAsiaTheme="minorEastAsia" w:hAnsiTheme="minorEastAsia" w:cstheme="minorEastAsia" w:hint="eastAsia"/>
                <w:color w:val="000000"/>
                <w:szCs w:val="21"/>
              </w:rPr>
              <w:t>干式除尘器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5.1.1</w:t>
            </w:r>
            <w:r>
              <w:rPr>
                <w:rFonts w:asciiTheme="minorEastAsia" w:eastAsiaTheme="minorEastAsia" w:hAnsiTheme="minorEastAsia" w:cstheme="minorEastAsia" w:hint="eastAsia"/>
                <w:color w:val="000000"/>
                <w:szCs w:val="21"/>
              </w:rPr>
              <w:t>应按照</w:t>
            </w:r>
            <w:r>
              <w:rPr>
                <w:rFonts w:asciiTheme="minorEastAsia" w:eastAsiaTheme="minorEastAsia" w:hAnsiTheme="minorEastAsia" w:cstheme="minorEastAsia" w:hint="eastAsia"/>
                <w:color w:val="000000"/>
                <w:szCs w:val="21"/>
              </w:rPr>
              <w:t>4.2</w:t>
            </w:r>
            <w:r>
              <w:rPr>
                <w:rFonts w:asciiTheme="minorEastAsia" w:eastAsiaTheme="minorEastAsia" w:hAnsiTheme="minorEastAsia" w:cstheme="minorEastAsia" w:hint="eastAsia"/>
                <w:color w:val="000000"/>
                <w:szCs w:val="21"/>
              </w:rPr>
              <w:t>的要求选用防爆装置。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5.1.2</w:t>
            </w:r>
            <w:r>
              <w:rPr>
                <w:rFonts w:asciiTheme="minorEastAsia" w:eastAsiaTheme="minorEastAsia" w:hAnsiTheme="minorEastAsia" w:cstheme="minorEastAsia" w:hint="eastAsia"/>
                <w:color w:val="000000"/>
                <w:szCs w:val="21"/>
              </w:rPr>
              <w:t>生产加工系统选用干式除尘工艺时，若生产加工系统产生大量的粉尘，可在除尘系统中设置经旋风除尘器进行初级除尘，再经</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二次除尘的工艺。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5.1.3</w:t>
            </w:r>
            <w:r>
              <w:rPr>
                <w:rFonts w:asciiTheme="minorEastAsia" w:eastAsiaTheme="minorEastAsia" w:hAnsiTheme="minorEastAsia" w:cstheme="minorEastAsia" w:hint="eastAsia"/>
                <w:color w:val="000000"/>
                <w:szCs w:val="21"/>
              </w:rPr>
              <w:t>除尘器与进、出风管</w:t>
            </w:r>
            <w:proofErr w:type="gramStart"/>
            <w:r>
              <w:rPr>
                <w:rFonts w:asciiTheme="minorEastAsia" w:eastAsiaTheme="minorEastAsia" w:hAnsiTheme="minorEastAsia" w:cstheme="minorEastAsia" w:hint="eastAsia"/>
                <w:color w:val="000000"/>
                <w:szCs w:val="21"/>
              </w:rPr>
              <w:t>及卸灰</w:t>
            </w:r>
            <w:proofErr w:type="gramEnd"/>
            <w:r>
              <w:rPr>
                <w:rFonts w:asciiTheme="minorEastAsia" w:eastAsiaTheme="minorEastAsia" w:hAnsiTheme="minorEastAsia" w:cstheme="minorEastAsia" w:hint="eastAsia"/>
                <w:color w:val="000000"/>
                <w:szCs w:val="21"/>
              </w:rPr>
              <w:t>装置的连接宜采用焊接，如采用法兰连接，应按照防静电措施要求进行导电跨接。</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5.1.4</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要求如下：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）除尘器</w:t>
            </w:r>
            <w:proofErr w:type="gramStart"/>
            <w:r>
              <w:rPr>
                <w:rFonts w:asciiTheme="minorEastAsia" w:eastAsiaTheme="minorEastAsia" w:hAnsiTheme="minorEastAsia" w:cstheme="minorEastAsia" w:hint="eastAsia"/>
                <w:color w:val="000000"/>
                <w:szCs w:val="21"/>
              </w:rPr>
              <w:t>滤袋应采用</w:t>
            </w:r>
            <w:proofErr w:type="gramEnd"/>
            <w:r>
              <w:rPr>
                <w:rFonts w:asciiTheme="minorEastAsia" w:eastAsiaTheme="minorEastAsia" w:hAnsiTheme="minorEastAsia" w:cstheme="minorEastAsia" w:hint="eastAsia"/>
                <w:color w:val="000000"/>
                <w:szCs w:val="21"/>
              </w:rPr>
              <w:t>阻燃及防静电的滤料制作，滤袋抗静电特性应符合</w:t>
            </w:r>
            <w:r>
              <w:rPr>
                <w:rFonts w:asciiTheme="minorEastAsia" w:eastAsiaTheme="minorEastAsia" w:hAnsiTheme="minorEastAsia" w:cstheme="minorEastAsia" w:hint="eastAsia"/>
                <w:color w:val="000000"/>
                <w:szCs w:val="21"/>
              </w:rPr>
              <w:t>GB/T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17919</w:t>
            </w:r>
            <w:r>
              <w:rPr>
                <w:rFonts w:asciiTheme="minorEastAsia" w:eastAsiaTheme="minorEastAsia" w:hAnsiTheme="minorEastAsia" w:cstheme="minorEastAsia" w:hint="eastAsia"/>
                <w:color w:val="000000"/>
                <w:szCs w:val="21"/>
              </w:rPr>
              <w:t>的要求，与</w:t>
            </w:r>
            <w:proofErr w:type="gramStart"/>
            <w:r>
              <w:rPr>
                <w:rFonts w:asciiTheme="minorEastAsia" w:eastAsiaTheme="minorEastAsia" w:hAnsiTheme="minorEastAsia" w:cstheme="minorEastAsia" w:hint="eastAsia"/>
                <w:color w:val="000000"/>
                <w:szCs w:val="21"/>
              </w:rPr>
              <w:t>滤袋相连接</w:t>
            </w:r>
            <w:proofErr w:type="gramEnd"/>
            <w:r>
              <w:rPr>
                <w:rFonts w:asciiTheme="minorEastAsia" w:eastAsiaTheme="minorEastAsia" w:hAnsiTheme="minorEastAsia" w:cstheme="minorEastAsia" w:hint="eastAsia"/>
                <w:color w:val="000000"/>
                <w:szCs w:val="21"/>
              </w:rPr>
              <w:t>的金属材质构件（</w:t>
            </w:r>
            <w:proofErr w:type="gramStart"/>
            <w:r>
              <w:rPr>
                <w:rFonts w:asciiTheme="minorEastAsia" w:eastAsiaTheme="minorEastAsia" w:hAnsiTheme="minorEastAsia" w:cstheme="minorEastAsia" w:hint="eastAsia"/>
                <w:color w:val="000000"/>
                <w:szCs w:val="21"/>
              </w:rPr>
              <w:t>如滤袋</w:t>
            </w:r>
            <w:proofErr w:type="gramEnd"/>
            <w:r>
              <w:rPr>
                <w:rFonts w:asciiTheme="minorEastAsia" w:eastAsiaTheme="minorEastAsia" w:hAnsiTheme="minorEastAsia" w:cstheme="minorEastAsia" w:hint="eastAsia"/>
                <w:color w:val="000000"/>
                <w:szCs w:val="21"/>
              </w:rPr>
              <w:t>框架、花板、短管等）应按照</w:t>
            </w:r>
            <w:r>
              <w:rPr>
                <w:rFonts w:asciiTheme="minorEastAsia" w:eastAsiaTheme="minorEastAsia" w:hAnsiTheme="minorEastAsia" w:cstheme="minorEastAsia" w:hint="eastAsia"/>
                <w:color w:val="000000"/>
                <w:szCs w:val="21"/>
              </w:rPr>
              <w:t>GB</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12158</w:t>
            </w:r>
            <w:r>
              <w:rPr>
                <w:rFonts w:asciiTheme="minorEastAsia" w:eastAsiaTheme="minorEastAsia" w:hAnsiTheme="minorEastAsia" w:cstheme="minorEastAsia" w:hint="eastAsia"/>
                <w:color w:val="000000"/>
                <w:szCs w:val="21"/>
              </w:rPr>
              <w:t>的要</w:t>
            </w:r>
            <w:r>
              <w:rPr>
                <w:rFonts w:asciiTheme="minorEastAsia" w:eastAsiaTheme="minorEastAsia" w:hAnsiTheme="minorEastAsia" w:cstheme="minorEastAsia" w:hint="eastAsia"/>
                <w:color w:val="000000"/>
                <w:szCs w:val="21"/>
              </w:rPr>
              <w:t>求采取防静电措施。</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）除尘器应设置进、出风口风压差监测报警装置，除尘器安装或滤袋更换在不超过</w:t>
            </w:r>
            <w:r>
              <w:rPr>
                <w:rFonts w:asciiTheme="minorEastAsia" w:eastAsiaTheme="minorEastAsia" w:hAnsiTheme="minorEastAsia" w:cstheme="minorEastAsia" w:hint="eastAsia"/>
                <w:color w:val="000000"/>
                <w:szCs w:val="21"/>
              </w:rPr>
              <w:t>8h</w:t>
            </w:r>
            <w:r>
              <w:rPr>
                <w:rFonts w:asciiTheme="minorEastAsia" w:eastAsiaTheme="minorEastAsia" w:hAnsiTheme="minorEastAsia" w:cstheme="minorEastAsia" w:hint="eastAsia"/>
                <w:color w:val="000000"/>
                <w:szCs w:val="21"/>
              </w:rPr>
              <w:t>的使用期内应记录除尘器的进、出口风压的监测数值，当进、出口风压力变化大于允许值的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％时，监测装置应发出声光报警信号。</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）除尘器的进风口</w:t>
            </w:r>
            <w:proofErr w:type="gramStart"/>
            <w:r>
              <w:rPr>
                <w:rFonts w:asciiTheme="minorEastAsia" w:eastAsiaTheme="minorEastAsia" w:hAnsiTheme="minorEastAsia" w:cstheme="minorEastAsia" w:hint="eastAsia"/>
                <w:color w:val="000000"/>
                <w:szCs w:val="21"/>
              </w:rPr>
              <w:t>宜设置</w:t>
            </w:r>
            <w:proofErr w:type="gramEnd"/>
            <w:r>
              <w:rPr>
                <w:rFonts w:asciiTheme="minorEastAsia" w:eastAsiaTheme="minorEastAsia" w:hAnsiTheme="minorEastAsia" w:cstheme="minorEastAsia" w:hint="eastAsia"/>
                <w:color w:val="000000"/>
                <w:szCs w:val="21"/>
              </w:rPr>
              <w:t>隔爆阀及温度监测报警装置，当温度大于</w:t>
            </w:r>
            <w:r>
              <w:rPr>
                <w:rFonts w:asciiTheme="minorEastAsia" w:eastAsiaTheme="minorEastAsia" w:hAnsiTheme="minorEastAsia" w:cstheme="minorEastAsia" w:hint="eastAsia"/>
                <w:color w:val="000000"/>
                <w:szCs w:val="21"/>
              </w:rPr>
              <w:t>70</w:t>
            </w:r>
            <w:r>
              <w:rPr>
                <w:rFonts w:asciiTheme="minorEastAsia" w:eastAsiaTheme="minorEastAsia" w:hAnsiTheme="minorEastAsia" w:cstheme="minorEastAsia" w:hint="eastAsia"/>
                <w:color w:val="000000"/>
                <w:szCs w:val="21"/>
              </w:rPr>
              <w:t>℃时</w:t>
            </w:r>
            <w:proofErr w:type="gramStart"/>
            <w:r>
              <w:rPr>
                <w:rFonts w:asciiTheme="minorEastAsia" w:eastAsiaTheme="minorEastAsia" w:hAnsiTheme="minorEastAsia" w:cstheme="minorEastAsia" w:hint="eastAsia"/>
                <w:color w:val="000000"/>
                <w:szCs w:val="21"/>
              </w:rPr>
              <w:t>隔爆阀应关闭</w:t>
            </w:r>
            <w:proofErr w:type="gramEnd"/>
            <w:r>
              <w:rPr>
                <w:rFonts w:asciiTheme="minorEastAsia" w:eastAsiaTheme="minorEastAsia" w:hAnsiTheme="minorEastAsia" w:cstheme="minorEastAsia" w:hint="eastAsia"/>
                <w:color w:val="000000"/>
                <w:szCs w:val="21"/>
              </w:rPr>
              <w:t>，温度监测装置应发出声光报警信号。</w:t>
            </w: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）除尘器灰斗内壁应光滑，矩形灰斗壁面之间的夹角做圆弧化处理，灰斗落料与水平面的夹角大于</w:t>
            </w:r>
            <w:r>
              <w:rPr>
                <w:rFonts w:asciiTheme="minorEastAsia" w:eastAsiaTheme="minorEastAsia" w:hAnsiTheme="minorEastAsia" w:cstheme="minorEastAsia" w:hint="eastAsia"/>
                <w:color w:val="000000"/>
                <w:szCs w:val="21"/>
              </w:rPr>
              <w:t>65</w:t>
            </w:r>
            <w:r>
              <w:rPr>
                <w:rFonts w:asciiTheme="minorEastAsia" w:eastAsiaTheme="minorEastAsia" w:hAnsiTheme="minorEastAsia" w:cstheme="minorEastAsia" w:hint="eastAsia"/>
                <w:color w:val="000000"/>
                <w:szCs w:val="21"/>
              </w:rPr>
              <w:t>°。</w:t>
            </w:r>
          </w:p>
        </w:tc>
      </w:tr>
      <w:tr w:rsidR="002D329D">
        <w:trPr>
          <w:trHeight w:val="604"/>
          <w:tblHeader/>
        </w:trPr>
        <w:tc>
          <w:tcPr>
            <w:tcW w:w="740" w:type="dxa"/>
            <w:vAlign w:val="center"/>
          </w:tcPr>
          <w:p w:rsidR="002D329D" w:rsidRDefault="002D329D">
            <w:pPr>
              <w:rPr>
                <w:rFonts w:asciiTheme="minorEastAsia" w:eastAsiaTheme="minorEastAsia" w:hAnsiTheme="minorEastAsia" w:cstheme="minorEastAsia"/>
                <w:b/>
                <w:bCs/>
                <w:color w:val="000000"/>
                <w:szCs w:val="21"/>
              </w:rPr>
            </w:pPr>
          </w:p>
        </w:tc>
        <w:tc>
          <w:tcPr>
            <w:tcW w:w="2359" w:type="dxa"/>
            <w:vAlign w:val="center"/>
          </w:tcPr>
          <w:p w:rsidR="002D329D" w:rsidRDefault="002D329D">
            <w:pPr>
              <w:jc w:val="left"/>
              <w:outlineLvl w:val="3"/>
              <w:rPr>
                <w:rFonts w:asciiTheme="minorEastAsia" w:eastAsiaTheme="minorEastAsia" w:hAnsiTheme="minorEastAsia" w:cstheme="minorEastAsia"/>
                <w:color w:val="000000"/>
                <w:szCs w:val="21"/>
              </w:rPr>
            </w:pPr>
          </w:p>
        </w:tc>
        <w:tc>
          <w:tcPr>
            <w:tcW w:w="2816" w:type="dxa"/>
            <w:vAlign w:val="center"/>
          </w:tcPr>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5.1.5</w:t>
            </w:r>
            <w:r>
              <w:rPr>
                <w:rFonts w:asciiTheme="minorEastAsia" w:eastAsiaTheme="minorEastAsia" w:hAnsiTheme="minorEastAsia" w:cstheme="minorEastAsia" w:hint="eastAsia"/>
                <w:color w:val="000000"/>
                <w:szCs w:val="21"/>
              </w:rPr>
              <w:t>除尘器按下列要求选择和设置清灰装置：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）用于纤维或飞絮除尘的滤网应采用负压吸尘清灰方式。</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的滤袋采用脉冲喷吹清灰方式。</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的清灰参数（气流、气压、清灰周期、清灰时间间隔等）</w:t>
            </w:r>
            <w:proofErr w:type="gramStart"/>
            <w:r>
              <w:rPr>
                <w:rFonts w:asciiTheme="minorEastAsia" w:eastAsiaTheme="minorEastAsia" w:hAnsiTheme="minorEastAsia" w:cstheme="minorEastAsia" w:hint="eastAsia"/>
                <w:color w:val="000000"/>
                <w:szCs w:val="21"/>
              </w:rPr>
              <w:t>应按滤袋</w:t>
            </w:r>
            <w:proofErr w:type="gramEnd"/>
            <w:r>
              <w:rPr>
                <w:rFonts w:asciiTheme="minorEastAsia" w:eastAsiaTheme="minorEastAsia" w:hAnsiTheme="minorEastAsia" w:cstheme="minorEastAsia" w:hint="eastAsia"/>
                <w:color w:val="000000"/>
                <w:szCs w:val="21"/>
              </w:rPr>
              <w:t>积尘残留厚度不大于</w:t>
            </w:r>
            <w:r>
              <w:rPr>
                <w:rFonts w:asciiTheme="minorEastAsia" w:eastAsiaTheme="minorEastAsia" w:hAnsiTheme="minorEastAsia" w:cstheme="minorEastAsia"/>
                <w:color w:val="000000"/>
                <w:szCs w:val="21"/>
              </w:rPr>
              <w:t>1mm</w:t>
            </w:r>
            <w:r>
              <w:rPr>
                <w:rFonts w:asciiTheme="minorEastAsia" w:eastAsiaTheme="minorEastAsia" w:hAnsiTheme="minorEastAsia" w:cstheme="minorEastAsia" w:hint="eastAsia"/>
                <w:color w:val="000000"/>
                <w:szCs w:val="21"/>
              </w:rPr>
              <w:t>设定。</w:t>
            </w: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设置清灰压力监测报警装置，当清灰压力低于设定值时应发出声光报警信号。</w:t>
            </w:r>
            <w:r>
              <w:rPr>
                <w:rFonts w:asciiTheme="minorEastAsia" w:eastAsiaTheme="minorEastAsia" w:hAnsiTheme="minorEastAsia" w:cstheme="minorEastAsia" w:hint="eastAsia"/>
                <w:color w:val="000000"/>
                <w:szCs w:val="21"/>
              </w:rPr>
              <w:t>e</w:t>
            </w:r>
            <w:r>
              <w:rPr>
                <w:rFonts w:asciiTheme="minorEastAsia" w:eastAsiaTheme="minorEastAsia" w:hAnsiTheme="minorEastAsia" w:cstheme="minorEastAsia" w:hint="eastAsia"/>
                <w:color w:val="000000"/>
                <w:szCs w:val="21"/>
              </w:rPr>
              <w:t>）</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清灰装置的清灰气源应采用经净化后的除水、脱油的气体，于导电性粉尘宜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采用氮气、二氧化碳气体或其他惰性气体作为清灰气源。</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5.1.6</w:t>
            </w:r>
            <w:r>
              <w:rPr>
                <w:rFonts w:asciiTheme="minorEastAsia" w:eastAsiaTheme="minorEastAsia" w:hAnsiTheme="minorEastAsia" w:cstheme="minorEastAsia" w:hint="eastAsia"/>
                <w:color w:val="000000"/>
                <w:szCs w:val="21"/>
              </w:rPr>
              <w:t>除尘器按下列要求设置</w:t>
            </w:r>
            <w:proofErr w:type="gramStart"/>
            <w:r>
              <w:rPr>
                <w:rFonts w:asciiTheme="minorEastAsia" w:eastAsiaTheme="minorEastAsia" w:hAnsiTheme="minorEastAsia" w:cstheme="minorEastAsia" w:hint="eastAsia"/>
                <w:color w:val="000000"/>
                <w:szCs w:val="21"/>
              </w:rPr>
              <w:t>锁气卸灰</w:t>
            </w:r>
            <w:proofErr w:type="gramEnd"/>
            <w:r>
              <w:rPr>
                <w:rFonts w:asciiTheme="minorEastAsia" w:eastAsiaTheme="minorEastAsia" w:hAnsiTheme="minorEastAsia" w:cstheme="minorEastAsia" w:hint="eastAsia"/>
                <w:color w:val="000000"/>
                <w:szCs w:val="21"/>
              </w:rPr>
              <w:t>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）除尘器灰斗下部应</w:t>
            </w:r>
            <w:proofErr w:type="gramStart"/>
            <w:r>
              <w:rPr>
                <w:rFonts w:asciiTheme="minorEastAsia" w:eastAsiaTheme="minorEastAsia" w:hAnsiTheme="minorEastAsia" w:cstheme="minorEastAsia" w:hint="eastAsia"/>
                <w:color w:val="000000"/>
                <w:szCs w:val="21"/>
              </w:rPr>
              <w:t>设锁气卸灰</w:t>
            </w:r>
            <w:proofErr w:type="gramEnd"/>
            <w:r>
              <w:rPr>
                <w:rFonts w:asciiTheme="minorEastAsia" w:eastAsiaTheme="minorEastAsia" w:hAnsiTheme="minorEastAsia" w:cstheme="minorEastAsia" w:hint="eastAsia"/>
                <w:color w:val="000000"/>
                <w:szCs w:val="21"/>
              </w:rPr>
              <w:t>装置，卸</w:t>
            </w:r>
            <w:proofErr w:type="gramStart"/>
            <w:r>
              <w:rPr>
                <w:rFonts w:asciiTheme="minorEastAsia" w:eastAsiaTheme="minorEastAsia" w:hAnsiTheme="minorEastAsia" w:cstheme="minorEastAsia" w:hint="eastAsia"/>
                <w:color w:val="000000"/>
                <w:szCs w:val="21"/>
              </w:rPr>
              <w:t>灰工作</w:t>
            </w:r>
            <w:proofErr w:type="gramEnd"/>
            <w:r>
              <w:rPr>
                <w:rFonts w:asciiTheme="minorEastAsia" w:eastAsiaTheme="minorEastAsia" w:hAnsiTheme="minorEastAsia" w:cstheme="minorEastAsia" w:hint="eastAsia"/>
                <w:color w:val="000000"/>
                <w:szCs w:val="21"/>
              </w:rPr>
              <w:t>周期的设计应使灰斗内无粉尘堆积。</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）设置卸灰装置运行异常及故障停机的监控装置，出现运行异常及故障停机状况时应发出声光报警信号。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布袋除尘器未采用阻燃和不产生静电的布袋。</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5.1.4</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5.1.4</w:t>
            </w: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要求如下：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）除尘器</w:t>
            </w:r>
            <w:proofErr w:type="gramStart"/>
            <w:r>
              <w:rPr>
                <w:rFonts w:asciiTheme="minorEastAsia" w:eastAsiaTheme="minorEastAsia" w:hAnsiTheme="minorEastAsia" w:cstheme="minorEastAsia" w:hint="eastAsia"/>
                <w:color w:val="000000"/>
                <w:szCs w:val="21"/>
              </w:rPr>
              <w:t>滤袋应采用</w:t>
            </w:r>
            <w:proofErr w:type="gramEnd"/>
            <w:r>
              <w:rPr>
                <w:rFonts w:asciiTheme="minorEastAsia" w:eastAsiaTheme="minorEastAsia" w:hAnsiTheme="minorEastAsia" w:cstheme="minorEastAsia" w:hint="eastAsia"/>
                <w:color w:val="000000"/>
                <w:szCs w:val="21"/>
              </w:rPr>
              <w:t>阻燃及防静电的滤料制作，滤袋抗静电特性应符合</w:t>
            </w:r>
            <w:r>
              <w:rPr>
                <w:rFonts w:asciiTheme="minorEastAsia" w:eastAsiaTheme="minorEastAsia" w:hAnsiTheme="minorEastAsia" w:cstheme="minorEastAsia" w:hint="eastAsia"/>
                <w:color w:val="000000"/>
                <w:szCs w:val="21"/>
              </w:rPr>
              <w:t>GB/T</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17919</w:t>
            </w:r>
            <w:r>
              <w:rPr>
                <w:rFonts w:asciiTheme="minorEastAsia" w:eastAsiaTheme="minorEastAsia" w:hAnsiTheme="minorEastAsia" w:cstheme="minorEastAsia" w:hint="eastAsia"/>
                <w:color w:val="000000"/>
                <w:szCs w:val="21"/>
              </w:rPr>
              <w:t>的要求，与</w:t>
            </w:r>
            <w:proofErr w:type="gramStart"/>
            <w:r>
              <w:rPr>
                <w:rFonts w:asciiTheme="minorEastAsia" w:eastAsiaTheme="minorEastAsia" w:hAnsiTheme="minorEastAsia" w:cstheme="minorEastAsia" w:hint="eastAsia"/>
                <w:color w:val="000000"/>
                <w:szCs w:val="21"/>
              </w:rPr>
              <w:t>滤袋相连接</w:t>
            </w:r>
            <w:proofErr w:type="gramEnd"/>
            <w:r>
              <w:rPr>
                <w:rFonts w:asciiTheme="minorEastAsia" w:eastAsiaTheme="minorEastAsia" w:hAnsiTheme="minorEastAsia" w:cstheme="minorEastAsia" w:hint="eastAsia"/>
                <w:color w:val="000000"/>
                <w:szCs w:val="21"/>
              </w:rPr>
              <w:t>的金属材质构件（</w:t>
            </w:r>
            <w:proofErr w:type="gramStart"/>
            <w:r>
              <w:rPr>
                <w:rFonts w:asciiTheme="minorEastAsia" w:eastAsiaTheme="minorEastAsia" w:hAnsiTheme="minorEastAsia" w:cstheme="minorEastAsia" w:hint="eastAsia"/>
                <w:color w:val="000000"/>
                <w:szCs w:val="21"/>
              </w:rPr>
              <w:t>如滤袋</w:t>
            </w:r>
            <w:proofErr w:type="gramEnd"/>
            <w:r>
              <w:rPr>
                <w:rFonts w:asciiTheme="minorEastAsia" w:eastAsiaTheme="minorEastAsia" w:hAnsiTheme="minorEastAsia" w:cstheme="minorEastAsia" w:hint="eastAsia"/>
                <w:color w:val="000000"/>
                <w:szCs w:val="21"/>
              </w:rPr>
              <w:t>框架、花板、短管等）应按照</w:t>
            </w:r>
            <w:r>
              <w:rPr>
                <w:rFonts w:asciiTheme="minorEastAsia" w:eastAsiaTheme="minorEastAsia" w:hAnsiTheme="minorEastAsia" w:cstheme="minorEastAsia" w:hint="eastAsia"/>
                <w:color w:val="000000"/>
                <w:szCs w:val="21"/>
              </w:rPr>
              <w:t>GB</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12158</w:t>
            </w:r>
            <w:r>
              <w:rPr>
                <w:rFonts w:asciiTheme="minorEastAsia" w:eastAsiaTheme="minorEastAsia" w:hAnsiTheme="minorEastAsia" w:cstheme="minorEastAsia" w:hint="eastAsia"/>
                <w:color w:val="000000"/>
                <w:szCs w:val="21"/>
              </w:rPr>
              <w:t>的要求采取防静电措施。</w:t>
            </w: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）除尘器应设置进、出风口风压差监测报警装置，除尘器安装或滤袋更换在不超过</w:t>
            </w:r>
            <w:r>
              <w:rPr>
                <w:rFonts w:asciiTheme="minorEastAsia" w:eastAsiaTheme="minorEastAsia" w:hAnsiTheme="minorEastAsia" w:cstheme="minorEastAsia" w:hint="eastAsia"/>
                <w:color w:val="000000"/>
                <w:szCs w:val="21"/>
              </w:rPr>
              <w:t>8h</w:t>
            </w:r>
            <w:r>
              <w:rPr>
                <w:rFonts w:asciiTheme="minorEastAsia" w:eastAsiaTheme="minorEastAsia" w:hAnsiTheme="minorEastAsia" w:cstheme="minorEastAsia" w:hint="eastAsia"/>
                <w:color w:val="000000"/>
                <w:szCs w:val="21"/>
              </w:rPr>
              <w:t>的使用期内应记录除尘器的进、出口风压的监测数值，当进、出口风压力变化大于允许值的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％时，监测装置应发出声光报警信号。</w:t>
            </w: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）除尘器的进风口</w:t>
            </w:r>
            <w:proofErr w:type="gramStart"/>
            <w:r>
              <w:rPr>
                <w:rFonts w:asciiTheme="minorEastAsia" w:eastAsiaTheme="minorEastAsia" w:hAnsiTheme="minorEastAsia" w:cstheme="minorEastAsia" w:hint="eastAsia"/>
                <w:color w:val="000000"/>
                <w:szCs w:val="21"/>
              </w:rPr>
              <w:t>宜设置</w:t>
            </w:r>
            <w:proofErr w:type="gramEnd"/>
            <w:r>
              <w:rPr>
                <w:rFonts w:asciiTheme="minorEastAsia" w:eastAsiaTheme="minorEastAsia" w:hAnsiTheme="minorEastAsia" w:cstheme="minorEastAsia" w:hint="eastAsia"/>
                <w:color w:val="000000"/>
                <w:szCs w:val="21"/>
              </w:rPr>
              <w:t>隔爆阀及温度监测报警装置，当温度大于</w:t>
            </w:r>
            <w:r>
              <w:rPr>
                <w:rFonts w:asciiTheme="minorEastAsia" w:eastAsiaTheme="minorEastAsia" w:hAnsiTheme="minorEastAsia" w:cstheme="minorEastAsia" w:hint="eastAsia"/>
                <w:color w:val="000000"/>
                <w:szCs w:val="21"/>
              </w:rPr>
              <w:t>70</w:t>
            </w:r>
            <w:r>
              <w:rPr>
                <w:rFonts w:asciiTheme="minorEastAsia" w:eastAsiaTheme="minorEastAsia" w:hAnsiTheme="minorEastAsia" w:cstheme="minorEastAsia" w:hint="eastAsia"/>
                <w:color w:val="000000"/>
                <w:szCs w:val="21"/>
              </w:rPr>
              <w:t>℃时</w:t>
            </w:r>
            <w:proofErr w:type="gramStart"/>
            <w:r>
              <w:rPr>
                <w:rFonts w:asciiTheme="minorEastAsia" w:eastAsiaTheme="minorEastAsia" w:hAnsiTheme="minorEastAsia" w:cstheme="minorEastAsia" w:hint="eastAsia"/>
                <w:color w:val="000000"/>
                <w:szCs w:val="21"/>
              </w:rPr>
              <w:t>隔爆阀应关闭</w:t>
            </w:r>
            <w:proofErr w:type="gramEnd"/>
            <w:r>
              <w:rPr>
                <w:rFonts w:asciiTheme="minorEastAsia" w:eastAsiaTheme="minorEastAsia" w:hAnsiTheme="minorEastAsia" w:cstheme="minorEastAsia" w:hint="eastAsia"/>
                <w:color w:val="000000"/>
                <w:szCs w:val="21"/>
              </w:rPr>
              <w:t>，温度监测装置应发出声光报警信号。</w:t>
            </w: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）除尘器灰</w:t>
            </w:r>
            <w:r>
              <w:rPr>
                <w:rFonts w:asciiTheme="minorEastAsia" w:eastAsiaTheme="minorEastAsia" w:hAnsiTheme="minorEastAsia" w:cstheme="minorEastAsia" w:hint="eastAsia"/>
                <w:color w:val="000000"/>
                <w:szCs w:val="21"/>
              </w:rPr>
              <w:t>斗内壁应光滑，矩形灰斗壁面之间的夹角做圆弧化处理，灰斗落料与水平面的夹角大于</w:t>
            </w:r>
            <w:r>
              <w:rPr>
                <w:rFonts w:asciiTheme="minorEastAsia" w:eastAsiaTheme="minorEastAsia" w:hAnsiTheme="minorEastAsia" w:cstheme="minorEastAsia" w:hint="eastAsia"/>
                <w:color w:val="000000"/>
                <w:szCs w:val="21"/>
              </w:rPr>
              <w:t>65</w:t>
            </w:r>
            <w:r>
              <w:rPr>
                <w:rFonts w:asciiTheme="minorEastAsia" w:eastAsiaTheme="minorEastAsia" w:hAnsiTheme="minorEastAsia" w:cstheme="minorEastAsia" w:hint="eastAsia"/>
                <w:color w:val="000000"/>
                <w:szCs w:val="21"/>
              </w:rPr>
              <w:t>°。</w:t>
            </w:r>
          </w:p>
        </w:tc>
      </w:tr>
      <w:tr w:rsidR="002D329D">
        <w:trPr>
          <w:trHeight w:val="688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proofErr w:type="gramStart"/>
            <w:r>
              <w:rPr>
                <w:rFonts w:asciiTheme="minorEastAsia" w:eastAsiaTheme="minorEastAsia" w:hAnsiTheme="minorEastAsia" w:cstheme="minorEastAsia" w:hint="eastAsia"/>
                <w:color w:val="000000"/>
                <w:szCs w:val="21"/>
              </w:rPr>
              <w:t>袋式外滤除尘器</w:t>
            </w:r>
            <w:proofErr w:type="gramEnd"/>
            <w:r>
              <w:rPr>
                <w:rFonts w:asciiTheme="minorEastAsia" w:eastAsiaTheme="minorEastAsia" w:hAnsiTheme="minorEastAsia" w:cstheme="minorEastAsia" w:hint="eastAsia"/>
                <w:color w:val="000000"/>
                <w:szCs w:val="21"/>
              </w:rPr>
              <w:t>未设置进、出风口风压差监测报警装置。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除尘器安装或滤袋更换在不超过</w:t>
            </w:r>
            <w:r>
              <w:rPr>
                <w:rFonts w:asciiTheme="minorEastAsia" w:eastAsiaTheme="minorEastAsia" w:hAnsiTheme="minorEastAsia" w:cstheme="minorEastAsia" w:hint="eastAsia"/>
                <w:color w:val="000000"/>
                <w:szCs w:val="21"/>
              </w:rPr>
              <w:t>8h</w:t>
            </w:r>
            <w:r>
              <w:rPr>
                <w:rFonts w:asciiTheme="minorEastAsia" w:eastAsiaTheme="minorEastAsia" w:hAnsiTheme="minorEastAsia" w:cstheme="minorEastAsia" w:hint="eastAsia"/>
                <w:color w:val="000000"/>
                <w:szCs w:val="21"/>
              </w:rPr>
              <w:t>的使用期内未记录除尘器的进、出口风压的监测数值。当进、出口风压力变化大于允许值的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时，监测装置未发出声光报警信号。</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5.1.4</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同上</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铝镁等遇湿自燃的金属采用湿法加工、湿法除尘的，未连续供水。</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水箱（槽、池）、过滤池（槽）、沉淀池（槽）等通风不良。</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池（箱）内存在沉积泥浆。</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5.2</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w:t>
            </w:r>
            <w:r>
              <w:rPr>
                <w:rFonts w:asciiTheme="minorEastAsia" w:eastAsiaTheme="minorEastAsia" w:hAnsiTheme="minorEastAsia" w:cstheme="minorEastAsia" w:hint="eastAsia"/>
                <w:color w:val="000000"/>
                <w:szCs w:val="21"/>
              </w:rPr>
              <w:t>湿式除尘器</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5.2.1</w:t>
            </w:r>
            <w:r>
              <w:rPr>
                <w:rFonts w:asciiTheme="minorEastAsia" w:eastAsiaTheme="minorEastAsia" w:hAnsiTheme="minorEastAsia" w:cstheme="minorEastAsia" w:hint="eastAsia"/>
                <w:color w:val="000000"/>
                <w:szCs w:val="21"/>
              </w:rPr>
              <w:t>除尘器与进、出风管的连接宜采用焊接，如采用法兰连接，应按照防静电措施要求进行导电跨接。</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5.2.2</w:t>
            </w:r>
            <w:r>
              <w:rPr>
                <w:rFonts w:asciiTheme="minorEastAsia" w:eastAsiaTheme="minorEastAsia" w:hAnsiTheme="minorEastAsia" w:cstheme="minorEastAsia" w:hint="eastAsia"/>
                <w:color w:val="000000"/>
                <w:szCs w:val="21"/>
              </w:rPr>
              <w:t>湿式除尘设计用水量、水压应能满足去除进入除尘器粉尘的要求。应设置水量、水压监测报警装置，当水量、水压低于设定值时应发出声、光报警信号。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5.2.3</w:t>
            </w:r>
            <w:r>
              <w:rPr>
                <w:rFonts w:asciiTheme="minorEastAsia" w:eastAsiaTheme="minorEastAsia" w:hAnsiTheme="minorEastAsia" w:cstheme="minorEastAsia" w:hint="eastAsia"/>
                <w:color w:val="000000"/>
                <w:szCs w:val="21"/>
              </w:rPr>
              <w:t>湿式除尘循环用水储水池（箱）</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、水质过滤池（箱）及水质过滤装置不应密闭，应有通风气流。</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5.2.4</w:t>
            </w:r>
            <w:r>
              <w:rPr>
                <w:rFonts w:asciiTheme="minorEastAsia" w:eastAsiaTheme="minorEastAsia" w:hAnsiTheme="minorEastAsia" w:cstheme="minorEastAsia" w:hint="eastAsia"/>
                <w:color w:val="000000"/>
                <w:szCs w:val="21"/>
              </w:rPr>
              <w:t>湿式除尘循环用水应进行粉尘、油污及杂质过</w:t>
            </w:r>
            <w:r>
              <w:rPr>
                <w:rFonts w:asciiTheme="minorEastAsia" w:eastAsiaTheme="minorEastAsia" w:hAnsiTheme="minorEastAsia" w:cstheme="minorEastAsia" w:hint="eastAsia"/>
                <w:color w:val="000000"/>
                <w:szCs w:val="21"/>
              </w:rPr>
              <w:t>滤，除尘器及循环用水管道内应无积尘。</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5.2.5</w:t>
            </w:r>
            <w:r>
              <w:rPr>
                <w:rFonts w:asciiTheme="minorEastAsia" w:eastAsiaTheme="minorEastAsia" w:hAnsiTheme="minorEastAsia" w:cstheme="minorEastAsia" w:hint="eastAsia"/>
                <w:color w:val="000000"/>
                <w:szCs w:val="21"/>
              </w:rPr>
              <w:t>湿式除尘循环用水储水池（箱）的盛水量应满足湿式除尘设计用水量，水质应清洁，池（箱）内不应存在沉积泥浆。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5.2.6</w:t>
            </w:r>
            <w:r>
              <w:rPr>
                <w:rFonts w:asciiTheme="minorEastAsia" w:eastAsiaTheme="minorEastAsia" w:hAnsiTheme="minorEastAsia" w:cstheme="minorEastAsia" w:hint="eastAsia"/>
                <w:color w:val="000000"/>
                <w:szCs w:val="21"/>
              </w:rPr>
              <w:t>除尘器循环用水储水池（箱）</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、水质过滤池（箱）及水质过滤装置内不应结冰。</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5.2.7</w:t>
            </w:r>
            <w:r>
              <w:rPr>
                <w:rFonts w:asciiTheme="minorEastAsia" w:eastAsiaTheme="minorEastAsia" w:hAnsiTheme="minorEastAsia" w:cstheme="minorEastAsia" w:hint="eastAsia"/>
                <w:color w:val="000000"/>
                <w:szCs w:val="21"/>
              </w:rPr>
              <w:t>设置在室外地面上的循环用水储水池及水质过滤池（箱）的周围应设置防护围栏。</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5.2.8</w:t>
            </w:r>
            <w:r>
              <w:rPr>
                <w:rFonts w:asciiTheme="minorEastAsia" w:eastAsiaTheme="minorEastAsia" w:hAnsiTheme="minorEastAsia" w:cstheme="minorEastAsia" w:hint="eastAsia"/>
                <w:color w:val="000000"/>
                <w:szCs w:val="21"/>
              </w:rPr>
              <w:t>每班清理水质过滤池（箱）的泥浆，应将泥浆及废水及时进行无害化处理。</w:t>
            </w:r>
          </w:p>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除尘器未设置水压、水量、风速、风压等监测装置。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5.2.2</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5.2.2</w:t>
            </w:r>
            <w:r>
              <w:rPr>
                <w:rFonts w:asciiTheme="minorEastAsia" w:eastAsiaTheme="minorEastAsia" w:hAnsiTheme="minorEastAsia" w:cstheme="minorEastAsia" w:hint="eastAsia"/>
                <w:color w:val="000000"/>
                <w:szCs w:val="21"/>
              </w:rPr>
              <w:t>湿式除尘设计用水量、水压应能满足去除进入除尘器粉尘的要求。应设置水量、水压监测报警装置，当水量、水压低于设定值时应发出声、光报警信号。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未对干式除尘系统灰斗的温度、粉尘浓度进行检测。</w:t>
            </w:r>
          </w:p>
        </w:tc>
        <w:tc>
          <w:tcPr>
            <w:tcW w:w="2816" w:type="dxa"/>
            <w:vAlign w:val="center"/>
          </w:tcPr>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789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企业未制定措施保证除尘系统安全可靠运转，收尘设备与</w:t>
            </w:r>
            <w:proofErr w:type="gramStart"/>
            <w:r>
              <w:rPr>
                <w:rFonts w:asciiTheme="minorEastAsia" w:eastAsiaTheme="minorEastAsia" w:hAnsiTheme="minorEastAsia" w:cstheme="minorEastAsia" w:hint="eastAsia"/>
                <w:color w:val="000000"/>
                <w:szCs w:val="21"/>
              </w:rPr>
              <w:t>产尘设备</w:t>
            </w:r>
            <w:proofErr w:type="gramEnd"/>
            <w:r>
              <w:rPr>
                <w:rFonts w:asciiTheme="minorEastAsia" w:eastAsiaTheme="minorEastAsia" w:hAnsiTheme="minorEastAsia" w:cstheme="minorEastAsia" w:hint="eastAsia"/>
                <w:color w:val="000000"/>
                <w:szCs w:val="21"/>
              </w:rPr>
              <w:t>启动和停止无先后顺序。</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4.8</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4.8</w:t>
            </w:r>
            <w:r>
              <w:rPr>
                <w:rFonts w:asciiTheme="minorEastAsia" w:eastAsiaTheme="minorEastAsia" w:hAnsiTheme="minorEastAsia" w:cstheme="minorEastAsia" w:hint="eastAsia"/>
                <w:color w:val="000000"/>
                <w:szCs w:val="21"/>
              </w:rPr>
              <w:t>除尘系统应设置符合下列要求的控制装置：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）启动与停机。除尘系统应先于生产加工系统启动，生产加工系统停机时除尘系统应至少延时</w:t>
            </w:r>
            <w:r>
              <w:rPr>
                <w:rFonts w:asciiTheme="minorEastAsia" w:eastAsiaTheme="minorEastAsia" w:hAnsiTheme="minorEastAsia" w:cstheme="minorEastAsia" w:hint="eastAsia"/>
                <w:color w:val="000000"/>
                <w:szCs w:val="21"/>
              </w:rPr>
              <w:t>10min</w:t>
            </w:r>
            <w:r>
              <w:rPr>
                <w:rFonts w:asciiTheme="minorEastAsia" w:eastAsiaTheme="minorEastAsia" w:hAnsiTheme="minorEastAsia" w:cstheme="minorEastAsia" w:hint="eastAsia"/>
                <w:color w:val="000000"/>
                <w:szCs w:val="21"/>
              </w:rPr>
              <w:t>停机。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）保护</w:t>
            </w:r>
            <w:proofErr w:type="gramStart"/>
            <w:r>
              <w:rPr>
                <w:rFonts w:asciiTheme="minorEastAsia" w:eastAsiaTheme="minorEastAsia" w:hAnsiTheme="minorEastAsia" w:cstheme="minorEastAsia" w:hint="eastAsia"/>
                <w:color w:val="000000"/>
                <w:szCs w:val="21"/>
              </w:rPr>
              <w:t>联锁</w:t>
            </w:r>
            <w:proofErr w:type="gramEnd"/>
            <w:r>
              <w:rPr>
                <w:rFonts w:asciiTheme="minorEastAsia" w:eastAsiaTheme="minorEastAsia" w:hAnsiTheme="minorEastAsia" w:cstheme="minorEastAsia" w:hint="eastAsia"/>
                <w:color w:val="000000"/>
                <w:szCs w:val="21"/>
              </w:rPr>
              <w:t>。除尘系统应设置保护联锁装置，当监测装置发出声光报警信号，以及隔爆、抑爆装置启动时，保护联锁装置应同时启动控制保护。</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规范清理粉尘爆炸危险场所建构筑物、生产加工设备积聚尘灰的部位、除尘风管内部、除尘器箱体内部、干式除尘器滤袋、湿式除尘循环用水储水池（箱）、电气设备、监测及监控装置的粉尘，存在严重积尘、粉尘泥浆堆积现象。</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w:t>
            </w:r>
            <w:r>
              <w:rPr>
                <w:rFonts w:asciiTheme="minorEastAsia" w:eastAsiaTheme="minorEastAsia" w:hAnsiTheme="minorEastAsia" w:cstheme="minorEastAsia" w:hint="eastAsia"/>
                <w:color w:val="000000"/>
                <w:szCs w:val="21"/>
              </w:rPr>
              <w:t>应清理除尘系统残留的粉尘及泥浆，清理周期及部位应包括但不限于下列要求：</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）至少每班清理的部位：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——吸尘罩或吸尘柜。</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——干式除尘器卸灰收集粉尘的容器（桶）。</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——湿式除尘器的水质过滤池（箱）</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、水质过滤装置及除尘器箱体外部的滤网。</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——纤维或飞絮除尘器的滤网、滤尘室。</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——粉尘压实收集装置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——木质粉尘单机滤袋吸尘器的滤袋及吸尘风机。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）至少每</w:t>
            </w:r>
            <w:proofErr w:type="gramStart"/>
            <w:r>
              <w:rPr>
                <w:rFonts w:asciiTheme="minorEastAsia" w:eastAsiaTheme="minorEastAsia" w:hAnsiTheme="minorEastAsia" w:cstheme="minorEastAsia" w:hint="eastAsia"/>
                <w:color w:val="000000"/>
                <w:szCs w:val="21"/>
              </w:rPr>
              <w:t>周清理</w:t>
            </w:r>
            <w:proofErr w:type="gramEnd"/>
            <w:r>
              <w:rPr>
                <w:rFonts w:asciiTheme="minorEastAsia" w:eastAsiaTheme="minorEastAsia" w:hAnsiTheme="minorEastAsia" w:cstheme="minorEastAsia" w:hint="eastAsia"/>
                <w:color w:val="000000"/>
                <w:szCs w:val="21"/>
              </w:rPr>
              <w:t>的部位：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——干式除尘器的滤袋、灰斗、</w:t>
            </w:r>
            <w:proofErr w:type="gramStart"/>
            <w:r>
              <w:rPr>
                <w:rFonts w:asciiTheme="minorEastAsia" w:eastAsiaTheme="minorEastAsia" w:hAnsiTheme="minorEastAsia" w:cstheme="minorEastAsia" w:hint="eastAsia"/>
                <w:color w:val="000000"/>
                <w:szCs w:val="21"/>
              </w:rPr>
              <w:t>锁气卸灰</w:t>
            </w:r>
            <w:proofErr w:type="gramEnd"/>
            <w:r>
              <w:rPr>
                <w:rFonts w:asciiTheme="minorEastAsia" w:eastAsiaTheme="minorEastAsia" w:hAnsiTheme="minorEastAsia" w:cstheme="minorEastAsia" w:hint="eastAsia"/>
                <w:color w:val="000000"/>
                <w:szCs w:val="21"/>
              </w:rPr>
              <w:t>装置、</w:t>
            </w:r>
            <w:proofErr w:type="gramStart"/>
            <w:r>
              <w:rPr>
                <w:rFonts w:asciiTheme="minorEastAsia" w:eastAsiaTheme="minorEastAsia" w:hAnsiTheme="minorEastAsia" w:cstheme="minorEastAsia" w:hint="eastAsia"/>
                <w:color w:val="000000"/>
                <w:szCs w:val="21"/>
              </w:rPr>
              <w:t>输灰装置</w:t>
            </w:r>
            <w:proofErr w:type="gramEnd"/>
            <w:r>
              <w:rPr>
                <w:rFonts w:asciiTheme="minorEastAsia" w:eastAsiaTheme="minorEastAsia" w:hAnsiTheme="minorEastAsia" w:cstheme="minorEastAsia" w:hint="eastAsia"/>
                <w:color w:val="000000"/>
                <w:szCs w:val="21"/>
              </w:rPr>
              <w:t>、粉尘收集仓或筒仓；</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——电气线路、电气设备、监测报警装置和控制装置。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——湿式除尘器的循环用水储水（箱）。</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）至少每月清理的部位：</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——主风管和支风管。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——风机。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——防爆装置。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——干式除尘器的箱体内部，清灰装置。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——湿式除尘器的循环用水储水（箱）。</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设备出现漏尘现象。</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 13.1</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13.1</w:t>
            </w:r>
            <w:r>
              <w:rPr>
                <w:rFonts w:asciiTheme="minorEastAsia" w:eastAsiaTheme="minorEastAsia" w:hAnsiTheme="minorEastAsia" w:cstheme="minorEastAsia" w:hint="eastAsia"/>
                <w:color w:val="000000"/>
                <w:szCs w:val="21"/>
              </w:rPr>
              <w:t>应确保除尘系统符合防爆安全要求，除尘系统至少每半年进行一次维护检修。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除尘系统维护检修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作业前，应清除作业区、除尘系统内部及周边区域的粉尘，明火作业应按照</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w:t>
            </w:r>
            <w:r>
              <w:rPr>
                <w:rFonts w:asciiTheme="minorEastAsia" w:eastAsiaTheme="minorEastAsia" w:hAnsiTheme="minorEastAsia" w:cstheme="minorEastAsia" w:hint="eastAsia"/>
                <w:color w:val="000000"/>
                <w:szCs w:val="21"/>
              </w:rPr>
              <w:t> </w:t>
            </w:r>
            <w:r>
              <w:rPr>
                <w:rFonts w:asciiTheme="minorEastAsia" w:eastAsiaTheme="minorEastAsia" w:hAnsiTheme="minorEastAsia" w:cstheme="minorEastAsia" w:hint="eastAsia"/>
                <w:color w:val="000000"/>
                <w:szCs w:val="21"/>
              </w:rPr>
              <w:t>15577</w:t>
            </w:r>
            <w:r>
              <w:rPr>
                <w:rFonts w:asciiTheme="minorEastAsia" w:eastAsiaTheme="minorEastAsia" w:hAnsiTheme="minorEastAsia" w:cstheme="minorEastAsia" w:hint="eastAsia"/>
                <w:color w:val="000000"/>
                <w:szCs w:val="21"/>
              </w:rPr>
              <w:t>的规定采取防火安全措施。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13.2</w:t>
            </w:r>
            <w:r>
              <w:rPr>
                <w:rFonts w:asciiTheme="minorEastAsia" w:eastAsiaTheme="minorEastAsia" w:hAnsiTheme="minorEastAsia" w:cstheme="minorEastAsia" w:hint="eastAsia"/>
                <w:color w:val="000000"/>
                <w:szCs w:val="21"/>
              </w:rPr>
              <w:t>袋式除尘器维护检修时，应针对滤袋清灰、残留粉尘的状况更新、更换滤袋。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13.3</w:t>
            </w:r>
            <w:r>
              <w:rPr>
                <w:rFonts w:asciiTheme="minorEastAsia" w:eastAsiaTheme="minorEastAsia" w:hAnsiTheme="minorEastAsia" w:cstheme="minorEastAsia" w:hint="eastAsia"/>
                <w:color w:val="000000"/>
                <w:szCs w:val="21"/>
              </w:rPr>
              <w:t>应确保除尘系统配有的监测报警装置、控制装置和防爆装置，干式除尘器的清灰、</w:t>
            </w:r>
            <w:proofErr w:type="gramStart"/>
            <w:r>
              <w:rPr>
                <w:rFonts w:asciiTheme="minorEastAsia" w:eastAsiaTheme="minorEastAsia" w:hAnsiTheme="minorEastAsia" w:cstheme="minorEastAsia" w:hint="eastAsia"/>
                <w:color w:val="000000"/>
                <w:szCs w:val="21"/>
              </w:rPr>
              <w:t>锁气卸灰和输灰</w:t>
            </w:r>
            <w:proofErr w:type="gramEnd"/>
            <w:r>
              <w:rPr>
                <w:rFonts w:asciiTheme="minorEastAsia" w:eastAsiaTheme="minorEastAsia" w:hAnsiTheme="minorEastAsia" w:cstheme="minorEastAsia" w:hint="eastAsia"/>
                <w:color w:val="000000"/>
                <w:szCs w:val="21"/>
              </w:rPr>
              <w:t>装置，湿式除尘器的水洗、水幕供水装置，以及除尘系统设置在粉尘爆炸环境危险区域的电气线路和电气设备等处于正常和安全运行的工作状态，在除尘系统安装、改造时进行验收检测，在使用期内</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每两年进行一次定期检测，监测报警装置至少每半年进行一次校验。</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13.4</w:t>
            </w:r>
            <w:r>
              <w:rPr>
                <w:rFonts w:asciiTheme="minorEastAsia" w:eastAsiaTheme="minorEastAsia" w:hAnsiTheme="minorEastAsia" w:cstheme="minorEastAsia" w:hint="eastAsia"/>
                <w:color w:val="000000"/>
                <w:szCs w:val="21"/>
              </w:rPr>
              <w:t>应建立除尘系统维护检修和检测、校验档案。</w:t>
            </w:r>
          </w:p>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4378"/>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回收的铝镁等金属粉尘未储存在独立干燥、通风良好</w:t>
            </w:r>
            <w:r>
              <w:rPr>
                <w:rFonts w:asciiTheme="minorEastAsia" w:eastAsiaTheme="minorEastAsia" w:hAnsiTheme="minorEastAsia" w:cstheme="minorEastAsia" w:hint="eastAsia"/>
                <w:color w:val="000000"/>
                <w:szCs w:val="21"/>
              </w:rPr>
              <w:t>、远离人群的场所。</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未对回收的铝镁等金属粉尘采取防水防雨措施。</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未配备干砂、专用干粉等灭火器材</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《铝镁制品机械加工粉尘防爆安全技术规范》</w:t>
            </w:r>
            <w:r>
              <w:rPr>
                <w:rFonts w:asciiTheme="minorEastAsia" w:eastAsiaTheme="minorEastAsia" w:hAnsiTheme="minorEastAsia" w:cstheme="minorEastAsia" w:hint="eastAsia"/>
                <w:color w:val="000000"/>
                <w:szCs w:val="21"/>
              </w:rPr>
              <w:t>AQ4272-2016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12.3</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12.3</w:t>
            </w:r>
            <w:r>
              <w:rPr>
                <w:rFonts w:asciiTheme="minorEastAsia" w:eastAsiaTheme="minorEastAsia" w:hAnsiTheme="minorEastAsia" w:cstheme="minorEastAsia" w:hint="eastAsia"/>
                <w:color w:val="000000"/>
                <w:szCs w:val="21"/>
              </w:rPr>
              <w:t>清扫、收集的粉尘应防止与铁锈、水或其他化学物质接触或受潮发生化学反应产生自燃，应</w:t>
            </w:r>
            <w:proofErr w:type="gramStart"/>
            <w:r>
              <w:rPr>
                <w:rFonts w:asciiTheme="minorEastAsia" w:eastAsiaTheme="minorEastAsia" w:hAnsiTheme="minorEastAsia" w:cstheme="minorEastAsia" w:hint="eastAsia"/>
                <w:color w:val="000000"/>
                <w:szCs w:val="21"/>
              </w:rPr>
              <w:t>装入经防锈蚀</w:t>
            </w:r>
            <w:proofErr w:type="gramEnd"/>
            <w:r>
              <w:rPr>
                <w:rFonts w:asciiTheme="minorEastAsia" w:eastAsiaTheme="minorEastAsia" w:hAnsiTheme="minorEastAsia" w:cstheme="minorEastAsia" w:hint="eastAsia"/>
                <w:color w:val="000000"/>
                <w:szCs w:val="21"/>
              </w:rPr>
              <w:t>表面处理的非铝制金属材料或防静电材料制成的容易（桶）内，且存放在指定的安全区域，收集的粉尘应做无害化处理。</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采用压缩空气清扫粉尘。</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AQ4273-2016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《广东省安全生产监督管理局关于金属制品机械加工企业粉尘防爆安全的管理规定（试行）》第三十五条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hint="eastAsia"/>
                <w:color w:val="000000"/>
                <w:szCs w:val="21"/>
              </w:rPr>
              <w:t>清理作业时，采用不产生扬尘的清扫方式和不产生火花的清扫工具。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第三十五条</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color w:val="000000"/>
                <w:szCs w:val="21"/>
              </w:rPr>
              <w:t>金属制品机械加工企业应当定期对粉尘生产作业现场进行全面清扫。清扫粉尘应当采取措施防止粉尘二次扬起，优先采取负压方式清扫，严禁使用压缩空气吹扫。</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存在金属粉尘爆炸危险的场所使用铁质和塑料等不符合要求的清扫工具。</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(GB15577-2007)</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hint="eastAsia"/>
                <w:color w:val="000000"/>
                <w:szCs w:val="21"/>
              </w:rPr>
              <w:t>清理作业时，采用不产生扬尘的清扫方式和不产生火花的清扫工具。</w:t>
            </w:r>
          </w:p>
          <w:p w:rsidR="002D329D" w:rsidRDefault="002D329D">
            <w:pPr>
              <w:jc w:val="left"/>
              <w:outlineLvl w:val="3"/>
              <w:rPr>
                <w:rFonts w:asciiTheme="minorEastAsia" w:eastAsiaTheme="minorEastAsia" w:hAnsiTheme="minorEastAsia" w:cstheme="minorEastAsia"/>
                <w:color w:val="000000"/>
                <w:szCs w:val="21"/>
              </w:rPr>
            </w:pPr>
          </w:p>
        </w:tc>
      </w:tr>
      <w:tr w:rsidR="002D329D">
        <w:trPr>
          <w:trHeight w:val="604"/>
          <w:tblHeader/>
        </w:trPr>
        <w:tc>
          <w:tcPr>
            <w:tcW w:w="740" w:type="dxa"/>
            <w:vAlign w:val="center"/>
          </w:tcPr>
          <w:p w:rsidR="002D329D" w:rsidRDefault="002D329D">
            <w:pPr>
              <w:jc w:val="left"/>
              <w:outlineLvl w:val="3"/>
              <w:rPr>
                <w:rFonts w:ascii="宋体" w:hAnsi="宋体" w:cs="宋体"/>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未建立粉尘清扫档案制度。未建立粉尘清扫记录档案资料。</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《广东省安全生产监督管理局关于金属制品机械加工企业粉尘防爆安全的管理规定（试行）》第六条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第六条</w:t>
            </w: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color w:val="000000"/>
                <w:szCs w:val="21"/>
              </w:rPr>
              <w:t>存在金属粉尘爆炸危险的金属制品机械加工企业应当有专人负责金属粉尘防爆安全生产管理工作，并建立下列安全生产管理制度和安全操作规程：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（一）粉尘防爆安全生产责任制度、安全生产管理制度、安全生产资金投入和设施设备保障制度；</w:t>
            </w:r>
            <w:r>
              <w:rPr>
                <w:rFonts w:asciiTheme="minorEastAsia" w:eastAsiaTheme="minorEastAsia" w:hAnsiTheme="minorEastAsia" w:cstheme="minorEastAsia"/>
                <w:color w:val="000000"/>
                <w:szCs w:val="21"/>
              </w:rPr>
              <w:t xml:space="preserve">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（二）安全操作规程。安全操作规程应当包括粉尘爆炸危险场所金属制品机械加工工艺、加工设备及除尘系统存在点火源和火花的危险</w:t>
            </w:r>
            <w:proofErr w:type="gramStart"/>
            <w:r>
              <w:rPr>
                <w:rFonts w:asciiTheme="minorEastAsia" w:eastAsiaTheme="minorEastAsia" w:hAnsiTheme="minorEastAsia" w:cstheme="minorEastAsia"/>
                <w:color w:val="000000"/>
                <w:szCs w:val="21"/>
              </w:rPr>
              <w:t>辩识及对策</w:t>
            </w:r>
            <w:proofErr w:type="gramEnd"/>
            <w:r>
              <w:rPr>
                <w:rFonts w:asciiTheme="minorEastAsia" w:eastAsiaTheme="minorEastAsia" w:hAnsiTheme="minorEastAsia" w:cstheme="minorEastAsia"/>
                <w:color w:val="000000"/>
                <w:szCs w:val="21"/>
              </w:rPr>
              <w:t>措施、安全操作要领、岗位安全检查要点、严禁事项、应急处置措施等；</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（三）动火作业安全管理制度；</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（四）粉尘防爆安全生产教育培训制度；</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（五）粉尘爆炸危险场所金属制品加工设备及除尘系统的每班清扫清理制度，其中除尘系统的清理应有专门的安全操作规程；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（六）粉尘爆炸危险场所金属制品加工设备、除尘系统运行及检维修管理制度；</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（七）粉尘爆炸危险场所事故应急管理制度。</w:t>
            </w:r>
          </w:p>
        </w:tc>
      </w:tr>
      <w:tr w:rsidR="002D329D">
        <w:trPr>
          <w:trHeight w:val="604"/>
          <w:tblHeader/>
        </w:trPr>
        <w:tc>
          <w:tcPr>
            <w:tcW w:w="10953" w:type="dxa"/>
            <w:gridSpan w:val="4"/>
            <w:vAlign w:val="center"/>
          </w:tcPr>
          <w:p w:rsidR="002D329D" w:rsidRDefault="00850A58">
            <w:pPr>
              <w:pStyle w:val="a5"/>
              <w:spacing w:before="0" w:beforeAutospacing="0" w:after="0" w:afterAutospacing="0"/>
              <w:jc w:val="center"/>
              <w:rPr>
                <w:kern w:val="2"/>
                <w:sz w:val="21"/>
                <w:szCs w:val="21"/>
              </w:rPr>
            </w:pPr>
            <w:r>
              <w:rPr>
                <w:rFonts w:asciiTheme="minorEastAsia" w:eastAsiaTheme="minorEastAsia" w:hAnsiTheme="minorEastAsia" w:cstheme="minorEastAsia" w:hint="eastAsia"/>
                <w:b/>
                <w:kern w:val="2"/>
                <w:sz w:val="21"/>
                <w:szCs w:val="21"/>
              </w:rPr>
              <w:t>七、木粉尘</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未制定粉尘清扫制度，作业现场积尘未及时规范清理。</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《工贸行业可燃性粉尘作业场所工艺设施防爆技术指南（试行）》（安</w:t>
            </w:r>
            <w:proofErr w:type="gramStart"/>
            <w:r>
              <w:rPr>
                <w:rFonts w:asciiTheme="minorEastAsia" w:eastAsiaTheme="minorEastAsia" w:hAnsiTheme="minorEastAsia" w:cstheme="minorEastAsia" w:hint="eastAsia"/>
                <w:color w:val="000000"/>
                <w:szCs w:val="21"/>
              </w:rPr>
              <w:t>监总厅</w:t>
            </w:r>
            <w:proofErr w:type="gramEnd"/>
            <w:r>
              <w:rPr>
                <w:rFonts w:asciiTheme="minorEastAsia" w:eastAsiaTheme="minorEastAsia" w:hAnsiTheme="minorEastAsia" w:cstheme="minorEastAsia" w:hint="eastAsia"/>
                <w:color w:val="000000"/>
                <w:szCs w:val="21"/>
              </w:rPr>
              <w:t>管四〔</w:t>
            </w:r>
            <w:r>
              <w:rPr>
                <w:rFonts w:asciiTheme="minorEastAsia" w:eastAsiaTheme="minorEastAsia" w:hAnsiTheme="minorEastAsia" w:cstheme="minorEastAsia" w:hint="eastAsia"/>
                <w:color w:val="000000"/>
                <w:szCs w:val="21"/>
              </w:rPr>
              <w:t>2015</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84</w:t>
            </w:r>
            <w:r>
              <w:rPr>
                <w:rFonts w:asciiTheme="minorEastAsia" w:eastAsiaTheme="minorEastAsia" w:hAnsiTheme="minorEastAsia" w:cstheme="minorEastAsia" w:hint="eastAsia"/>
                <w:color w:val="000000"/>
                <w:szCs w:val="21"/>
              </w:rPr>
              <w:t>号）</w:t>
            </w:r>
            <w:r>
              <w:rPr>
                <w:rFonts w:asciiTheme="minorEastAsia" w:eastAsiaTheme="minorEastAsia" w:hAnsiTheme="minorEastAsia" w:cstheme="minorEastAsia" w:hint="eastAsia"/>
                <w:color w:val="000000"/>
                <w:szCs w:val="21"/>
              </w:rPr>
              <w:t>2.2.2</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2.2.2</w:t>
            </w:r>
            <w:r>
              <w:rPr>
                <w:rFonts w:asciiTheme="minorEastAsia" w:eastAsiaTheme="minorEastAsia" w:hAnsiTheme="minorEastAsia" w:cstheme="minorEastAsia" w:hint="eastAsia"/>
                <w:color w:val="000000"/>
                <w:szCs w:val="21"/>
              </w:rPr>
              <w:t>制定完善粉尘清扫制度，</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明确清扫时间、地点、方式以及清扫人</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员的职责等内容，交接班过程中做到“上不清，下不接”。</w:t>
            </w:r>
          </w:p>
        </w:tc>
      </w:tr>
      <w:tr w:rsidR="002D329D">
        <w:trPr>
          <w:trHeight w:val="5586"/>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区未使用防爆电气设备设施。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区未使用防爆电器设备设施。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粉尘爆炸危险场所设置在非框架结构的多层建筑物内，或与居民区、员工宿舍、会议室等人员密集场所安全距离不足。</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《建筑设计防火规范》（</w:t>
            </w:r>
            <w:r>
              <w:rPr>
                <w:rFonts w:asciiTheme="minorEastAsia" w:eastAsiaTheme="minorEastAsia" w:hAnsiTheme="minorEastAsia" w:cstheme="minorEastAsia" w:hint="eastAsia"/>
                <w:color w:val="000000"/>
                <w:szCs w:val="21"/>
              </w:rPr>
              <w:t>GB 50016-2014</w:t>
            </w:r>
            <w:r>
              <w:rPr>
                <w:rFonts w:asciiTheme="minorEastAsia" w:eastAsiaTheme="minorEastAsia" w:hAnsiTheme="minorEastAsia" w:cstheme="minorEastAsia" w:hint="eastAsia"/>
                <w:color w:val="000000"/>
                <w:szCs w:val="21"/>
              </w:rPr>
              <w:t>）</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《粉尘防爆安全规程》（</w:t>
            </w:r>
            <w:r>
              <w:rPr>
                <w:rFonts w:asciiTheme="minorEastAsia" w:eastAsiaTheme="minorEastAsia" w:hAnsiTheme="minorEastAsia" w:cstheme="minorEastAsia" w:hint="eastAsia"/>
                <w:color w:val="000000"/>
                <w:szCs w:val="21"/>
              </w:rPr>
              <w:t>GB 15577-2007</w:t>
            </w:r>
            <w:r>
              <w:rPr>
                <w:rFonts w:asciiTheme="minorEastAsia" w:eastAsiaTheme="minorEastAsia" w:hAnsiTheme="minorEastAsia" w:cstheme="minorEastAsia" w:hint="eastAsia"/>
                <w:color w:val="000000"/>
                <w:szCs w:val="21"/>
              </w:rPr>
              <w:t>）</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 建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构</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筑物的结构与布局</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w:t>
            </w:r>
            <w:r>
              <w:rPr>
                <w:rFonts w:asciiTheme="minorEastAsia" w:eastAsiaTheme="minorEastAsia" w:hAnsiTheme="minorEastAsia" w:cstheme="minorEastAsia" w:hint="eastAsia"/>
                <w:color w:val="000000"/>
                <w:szCs w:val="21"/>
              </w:rPr>
              <w:t> 安装有粉尘爆炸危险的工艺设备或存在可燃粉尘的建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构</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筑物，应与其它建</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构</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筑物分离，其防火间距应符合</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GBJ16</w:t>
            </w:r>
            <w:r>
              <w:rPr>
                <w:rFonts w:asciiTheme="minorEastAsia" w:eastAsiaTheme="minorEastAsia" w:hAnsiTheme="minorEastAsia" w:cstheme="minorEastAsia" w:hint="eastAsia"/>
                <w:color w:val="000000"/>
                <w:szCs w:val="21"/>
              </w:rPr>
              <w:t>的相关规定。</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5.2</w:t>
            </w:r>
            <w:r>
              <w:rPr>
                <w:rFonts w:asciiTheme="minorEastAsia" w:eastAsiaTheme="minorEastAsia" w:hAnsiTheme="minorEastAsia" w:cstheme="minorEastAsia" w:hint="eastAsia"/>
                <w:color w:val="000000"/>
                <w:szCs w:val="21"/>
              </w:rPr>
              <w:t>建筑物宜为单层建筑，屋顶宜用轻型结构。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w:t>
            </w:r>
            <w:r>
              <w:rPr>
                <w:rFonts w:asciiTheme="minorEastAsia" w:eastAsiaTheme="minorEastAsia" w:hAnsiTheme="minorEastAsia" w:cstheme="minorEastAsia" w:hint="eastAsia"/>
                <w:color w:val="000000"/>
                <w:szCs w:val="21"/>
              </w:rPr>
              <w:t>多层建筑的结构要求如下：</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5.3.1</w:t>
            </w:r>
            <w:r>
              <w:rPr>
                <w:rFonts w:asciiTheme="minorEastAsia" w:eastAsiaTheme="minorEastAsia" w:hAnsiTheme="minorEastAsia" w:cstheme="minorEastAsia" w:hint="eastAsia"/>
                <w:color w:val="000000"/>
                <w:szCs w:val="21"/>
              </w:rPr>
              <w:t> 多层建筑物宜采用框架结构；</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5.3.2</w:t>
            </w:r>
            <w:r>
              <w:rPr>
                <w:rFonts w:asciiTheme="minorEastAsia" w:eastAsiaTheme="minorEastAsia" w:hAnsiTheme="minorEastAsia" w:cstheme="minorEastAsia" w:hint="eastAsia"/>
                <w:color w:val="000000"/>
                <w:szCs w:val="21"/>
              </w:rPr>
              <w:t> 不能使用框架结构的建筑物应在墙上设置符合要求的泄爆口；</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5.3.3</w:t>
            </w:r>
            <w:r>
              <w:rPr>
                <w:rFonts w:asciiTheme="minorEastAsia" w:eastAsiaTheme="minorEastAsia" w:hAnsiTheme="minorEastAsia" w:cstheme="minorEastAsia" w:hint="eastAsia"/>
                <w:color w:val="000000"/>
                <w:szCs w:val="21"/>
              </w:rPr>
              <w:t> 如果将窗户或其他开口作为</w:t>
            </w:r>
            <w:proofErr w:type="gramStart"/>
            <w:r>
              <w:rPr>
                <w:rFonts w:asciiTheme="minorEastAsia" w:eastAsiaTheme="minorEastAsia" w:hAnsiTheme="minorEastAsia" w:cstheme="minorEastAsia" w:hint="eastAsia"/>
                <w:color w:val="000000"/>
                <w:szCs w:val="21"/>
              </w:rPr>
              <w:t>泄</w:t>
            </w:r>
            <w:proofErr w:type="gramEnd"/>
            <w:r>
              <w:rPr>
                <w:rFonts w:asciiTheme="minorEastAsia" w:eastAsiaTheme="minorEastAsia" w:hAnsiTheme="minorEastAsia" w:cstheme="minorEastAsia" w:hint="eastAsia"/>
                <w:color w:val="000000"/>
                <w:szCs w:val="21"/>
              </w:rPr>
              <w:t>爆口，应经核算并保证在爆炸时其能有效的进行泄爆。</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5.4</w:t>
            </w:r>
            <w:r>
              <w:rPr>
                <w:rFonts w:asciiTheme="minorEastAsia" w:eastAsiaTheme="minorEastAsia" w:hAnsiTheme="minorEastAsia" w:cstheme="minorEastAsia" w:hint="eastAsia"/>
                <w:color w:val="000000"/>
                <w:szCs w:val="21"/>
              </w:rPr>
              <w:t> 有爆炸危险的工艺设备</w:t>
            </w:r>
            <w:proofErr w:type="gramStart"/>
            <w:r>
              <w:rPr>
                <w:rFonts w:asciiTheme="minorEastAsia" w:eastAsiaTheme="minorEastAsia" w:hAnsiTheme="minorEastAsia" w:cstheme="minorEastAsia" w:hint="eastAsia"/>
                <w:color w:val="000000"/>
                <w:szCs w:val="21"/>
              </w:rPr>
              <w:t>宜设置</w:t>
            </w:r>
            <w:proofErr w:type="gramEnd"/>
            <w:r>
              <w:rPr>
                <w:rFonts w:asciiTheme="minorEastAsia" w:eastAsiaTheme="minorEastAsia" w:hAnsiTheme="minorEastAsia" w:cstheme="minorEastAsia" w:hint="eastAsia"/>
                <w:color w:val="000000"/>
                <w:szCs w:val="21"/>
              </w:rPr>
              <w:t>在建筑物外的露天场所；如厂房内有粉尘爆炸危险的工艺设备，宜设在建筑物内较高的位置，并靠近外墙。</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5.5</w:t>
            </w:r>
            <w:r>
              <w:rPr>
                <w:rFonts w:asciiTheme="minorEastAsia" w:eastAsiaTheme="minorEastAsia" w:hAnsiTheme="minorEastAsia" w:cstheme="minorEastAsia" w:hint="eastAsia"/>
                <w:color w:val="000000"/>
                <w:szCs w:val="21"/>
              </w:rPr>
              <w:t> 梁、支架、墙及设备等应具有便于清扫的表面结构。</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可燃性粉尘与可燃气体等易加剧爆炸危险的介质共用一套除尘系统，不同防火分区的除尘系统互联互通。</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 4273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4.6</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4.6 </w:t>
            </w:r>
            <w:r>
              <w:rPr>
                <w:rFonts w:asciiTheme="minorEastAsia" w:eastAsiaTheme="minorEastAsia" w:hAnsiTheme="minorEastAsia" w:cstheme="minorEastAsia" w:hint="eastAsia"/>
                <w:color w:val="000000"/>
                <w:szCs w:val="21"/>
              </w:rPr>
              <w:t>铝镁粉</w:t>
            </w:r>
            <w:proofErr w:type="gramStart"/>
            <w:r>
              <w:rPr>
                <w:rFonts w:asciiTheme="minorEastAsia" w:eastAsiaTheme="minorEastAsia" w:hAnsiTheme="minorEastAsia" w:cstheme="minorEastAsia" w:hint="eastAsia"/>
                <w:color w:val="000000"/>
                <w:szCs w:val="21"/>
              </w:rPr>
              <w:t>尘</w:t>
            </w:r>
            <w:proofErr w:type="gramEnd"/>
            <w:r>
              <w:rPr>
                <w:rFonts w:asciiTheme="minorEastAsia" w:eastAsiaTheme="minorEastAsia" w:hAnsiTheme="minorEastAsia" w:cstheme="minorEastAsia" w:hint="eastAsia"/>
                <w:color w:val="000000"/>
                <w:szCs w:val="21"/>
              </w:rPr>
              <w:t>不应与铁质粉尘，以及其他种类的可燃性粉尘合用同一除尘系统，除尘系统不应与带有燃气体、高温气体、烟尘等工业气体的风管及设备连通。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干式除尘系统未规范采用泄爆、隔爆、</w:t>
            </w: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化、抑爆等任一种控爆措施。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 4273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4.2</w:t>
            </w:r>
            <w:r>
              <w:rPr>
                <w:rFonts w:asciiTheme="minorEastAsia" w:eastAsiaTheme="minorEastAsia" w:hAnsiTheme="minorEastAsia" w:cstheme="minorEastAsia" w:hint="eastAsia"/>
                <w:color w:val="000000"/>
                <w:szCs w:val="21"/>
              </w:rPr>
              <w:t>条</w:t>
            </w:r>
          </w:p>
          <w:p w:rsidR="002D329D" w:rsidRDefault="002D329D">
            <w:pPr>
              <w:jc w:val="left"/>
              <w:outlineLvl w:val="3"/>
              <w:rPr>
                <w:rFonts w:asciiTheme="minorEastAsia" w:eastAsiaTheme="minorEastAsia" w:hAnsiTheme="minorEastAsia" w:cstheme="minorEastAsia"/>
                <w:color w:val="000000"/>
                <w:szCs w:val="21"/>
              </w:rPr>
            </w:pP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4.2</w:t>
            </w:r>
            <w:r>
              <w:rPr>
                <w:rFonts w:asciiTheme="minorEastAsia" w:eastAsiaTheme="minorEastAsia" w:hAnsiTheme="minorEastAsia" w:cstheme="minorEastAsia" w:hint="eastAsia"/>
                <w:color w:val="000000"/>
                <w:szCs w:val="21"/>
              </w:rPr>
              <w:t>干式除尘系统应按照可燃性粉尘爆炸特性采取预防和控制粉尘爆炸的措施，选用降低爆炸危险的以下一种或多种防爆装置：</w:t>
            </w:r>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proofErr w:type="gramStart"/>
            <w:r>
              <w:rPr>
                <w:rFonts w:asciiTheme="minorEastAsia" w:eastAsiaTheme="minorEastAsia" w:hAnsiTheme="minorEastAsia" w:cstheme="minorEastAsia" w:hint="eastAsia"/>
                <w:color w:val="000000"/>
                <w:szCs w:val="21"/>
              </w:rPr>
              <w:t>泄爆装置</w:t>
            </w:r>
            <w:proofErr w:type="gramEnd"/>
            <w:r>
              <w:rPr>
                <w:rFonts w:asciiTheme="minorEastAsia" w:eastAsiaTheme="minorEastAsia" w:hAnsiTheme="minorEastAsia" w:cstheme="minorEastAsia" w:hint="eastAsia"/>
                <w:color w:val="000000"/>
                <w:szCs w:val="21"/>
              </w:rPr>
              <w:t>。在爆炸压力尚未达到除尘器和风管的抗爆强度之前，</w:t>
            </w:r>
            <w:proofErr w:type="gramStart"/>
            <w:r>
              <w:rPr>
                <w:rFonts w:asciiTheme="minorEastAsia" w:eastAsiaTheme="minorEastAsia" w:hAnsiTheme="minorEastAsia" w:cstheme="minorEastAsia" w:hint="eastAsia"/>
                <w:color w:val="000000"/>
                <w:szCs w:val="21"/>
              </w:rPr>
              <w:t>采用泄爆装置</w:t>
            </w:r>
            <w:proofErr w:type="gramEnd"/>
            <w:r>
              <w:rPr>
                <w:rFonts w:asciiTheme="minorEastAsia" w:eastAsiaTheme="minorEastAsia" w:hAnsiTheme="minorEastAsia" w:cstheme="minorEastAsia" w:hint="eastAsia"/>
                <w:color w:val="000000"/>
                <w:szCs w:val="21"/>
              </w:rPr>
              <w:t>排出爆炸产物，使除尘器及风管不致被破坏。</w:t>
            </w:r>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proofErr w:type="gramStart"/>
            <w:r>
              <w:rPr>
                <w:rFonts w:asciiTheme="minorEastAsia" w:eastAsiaTheme="minorEastAsia" w:hAnsiTheme="minorEastAsia" w:cstheme="minorEastAsia" w:hint="eastAsia"/>
                <w:color w:val="000000"/>
                <w:szCs w:val="21"/>
              </w:rPr>
              <w:t>惰</w:t>
            </w:r>
            <w:proofErr w:type="gramEnd"/>
            <w:r>
              <w:rPr>
                <w:rFonts w:asciiTheme="minorEastAsia" w:eastAsiaTheme="minorEastAsia" w:hAnsiTheme="minorEastAsia" w:cstheme="minorEastAsia" w:hint="eastAsia"/>
                <w:color w:val="000000"/>
                <w:szCs w:val="21"/>
              </w:rPr>
              <w:t>化装置。向除尘器充入惰性气体或粉体，使可燃性粉尘失去爆炸性。</w:t>
            </w:r>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c)</w:t>
            </w:r>
            <w:r>
              <w:rPr>
                <w:rFonts w:asciiTheme="minorEastAsia" w:eastAsiaTheme="minorEastAsia" w:hAnsiTheme="minorEastAsia" w:cstheme="minorEastAsia" w:hint="eastAsia"/>
                <w:color w:val="000000"/>
                <w:szCs w:val="21"/>
              </w:rPr>
              <w:t>隔爆装置。在风管上设置隔爆装置，将火焰及爆炸波阻断在一定的范围内。</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d)</w:t>
            </w:r>
            <w:r>
              <w:rPr>
                <w:rFonts w:asciiTheme="minorEastAsia" w:eastAsiaTheme="minorEastAsia" w:hAnsiTheme="minorEastAsia" w:cstheme="minorEastAsia" w:hint="eastAsia"/>
                <w:color w:val="000000"/>
                <w:szCs w:val="21"/>
              </w:rPr>
              <w:t>抑爆装置。在风管和（或）除尘器上设置抑爆装置，爆炸发生瞬间，向风管和（或）除尘器内充入用于扑灭火焰的物理、化学灭火介质，抑制爆炸发展或传播。</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存在有毒性、腐蚀性粉尘，以及燃料粉尘的除尘器及风管不应</w:t>
            </w:r>
            <w:proofErr w:type="gramStart"/>
            <w:r>
              <w:rPr>
                <w:rFonts w:asciiTheme="minorEastAsia" w:eastAsiaTheme="minorEastAsia" w:hAnsiTheme="minorEastAsia" w:cstheme="minorEastAsia" w:hint="eastAsia"/>
                <w:color w:val="000000"/>
                <w:szCs w:val="21"/>
              </w:rPr>
              <w:t>采用泄爆装置</w:t>
            </w:r>
            <w:proofErr w:type="gramEnd"/>
            <w:r>
              <w:rPr>
                <w:rFonts w:asciiTheme="minorEastAsia" w:eastAsiaTheme="minorEastAsia" w:hAnsiTheme="minorEastAsia" w:cstheme="minorEastAsia" w:hint="eastAsia"/>
                <w:color w:val="000000"/>
                <w:szCs w:val="21"/>
              </w:rPr>
              <w:t>进行泄压，应选用向除尘器及风管充入用于扑灭火焰的灭火气体或粉体介质的抑爆装置。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除尘系统采用正压吹送粉尘，且未采取可靠的防范点燃源的措施。</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 4273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4.5</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铝镁粉</w:t>
            </w:r>
            <w:r>
              <w:rPr>
                <w:rFonts w:asciiTheme="minorEastAsia" w:eastAsiaTheme="minorEastAsia" w:hAnsiTheme="minorEastAsia" w:cstheme="minorEastAsia" w:hint="eastAsia"/>
                <w:color w:val="000000"/>
                <w:szCs w:val="21"/>
              </w:rPr>
              <w:t>尘和木制品粉尘爆炸危险场所除尘器应在负压状态下工作；其他粉尘爆炸危险场所除尘系统若采用正压吹送粉尘，则应采取可靠的防范点燃源的措施。</w:t>
            </w:r>
            <w:r>
              <w:rPr>
                <w:rFonts w:asciiTheme="minorEastAsia" w:eastAsiaTheme="minorEastAsia" w:hAnsiTheme="minorEastAsia" w:cstheme="minorEastAsia" w:hint="eastAsia"/>
                <w:color w:val="000000"/>
                <w:szCs w:val="21"/>
              </w:rPr>
              <w:t>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除尘系统采用粉尘沉降室除尘，或者采用干式巷道式构筑物作为除尘风道。</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 4273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4.4</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4.4</w:t>
            </w:r>
            <w:r>
              <w:rPr>
                <w:rFonts w:asciiTheme="minorEastAsia" w:eastAsiaTheme="minorEastAsia" w:hAnsiTheme="minorEastAsia" w:cstheme="minorEastAsia" w:hint="eastAsia"/>
                <w:color w:val="000000"/>
                <w:szCs w:val="21"/>
              </w:rPr>
              <w:t>干式除尘器运行工况应是连续卸灰、连续输灰。</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沉降室或干式巷道式一般采用钢质结构或砖混结构。依靠粉尘颗粒自重在沉降室或干式巷道式构筑物内沉降除尘，属于重力除尘方式。构筑物内属于典型的</w:t>
            </w:r>
            <w:r>
              <w:rPr>
                <w:rFonts w:asciiTheme="minorEastAsia" w:eastAsiaTheme="minorEastAsia" w:hAnsiTheme="minorEastAsia" w:cstheme="minorEastAsia" w:hint="eastAsia"/>
                <w:color w:val="000000"/>
                <w:szCs w:val="21"/>
              </w:rPr>
              <w:t>20</w:t>
            </w:r>
            <w:r>
              <w:rPr>
                <w:rFonts w:asciiTheme="minorEastAsia" w:eastAsiaTheme="minorEastAsia" w:hAnsiTheme="minorEastAsia" w:cstheme="minorEastAsia" w:hint="eastAsia"/>
                <w:color w:val="000000"/>
                <w:szCs w:val="21"/>
              </w:rPr>
              <w:t>区，粉尘集聚、浓度高、清灰困难，因此不应采用。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在粉碎、研磨、造粒等易于产生机械点火源的工艺设备前，未按规范设置去除铁、石等异物的装置。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《饲料加工系统粉尘防爆安全规程》（</w:t>
            </w:r>
            <w:r>
              <w:rPr>
                <w:rFonts w:asciiTheme="minorEastAsia" w:eastAsiaTheme="minorEastAsia" w:hAnsiTheme="minorEastAsia" w:cstheme="minorEastAsia" w:hint="eastAsia"/>
                <w:color w:val="000000"/>
                <w:szCs w:val="21"/>
              </w:rPr>
              <w:t>GB 19081-2008</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4.6</w:t>
            </w:r>
            <w:r>
              <w:rPr>
                <w:rFonts w:asciiTheme="minorEastAsia" w:eastAsiaTheme="minorEastAsia" w:hAnsiTheme="minorEastAsia" w:cstheme="minorEastAsia" w:hint="eastAsia"/>
                <w:color w:val="000000"/>
                <w:szCs w:val="21"/>
              </w:rPr>
              <w:t>条</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《高炉喷吹烟煤系统防爆安全规程》（</w:t>
            </w:r>
            <w:r>
              <w:rPr>
                <w:rFonts w:asciiTheme="minorEastAsia" w:eastAsiaTheme="minorEastAsia" w:hAnsiTheme="minorEastAsia" w:cstheme="minorEastAsia" w:hint="eastAsia"/>
                <w:color w:val="000000"/>
                <w:szCs w:val="21"/>
              </w:rPr>
              <w:t>GB 16543-2008</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5.1.6</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4.6</w:t>
            </w:r>
            <w:r>
              <w:rPr>
                <w:rFonts w:asciiTheme="minorEastAsia" w:eastAsiaTheme="minorEastAsia" w:hAnsiTheme="minorEastAsia" w:cstheme="minorEastAsia" w:hint="eastAsia"/>
                <w:color w:val="000000"/>
                <w:szCs w:val="21"/>
              </w:rPr>
              <w:t>应在粉碎系统前安装除去物料中的金属杂质及其他杂物的装置。</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5.1.6</w:t>
            </w:r>
            <w:r>
              <w:rPr>
                <w:rFonts w:asciiTheme="minorEastAsia" w:eastAsiaTheme="minorEastAsia" w:hAnsiTheme="minorEastAsia" w:cstheme="minorEastAsia" w:hint="eastAsia"/>
                <w:color w:val="000000"/>
                <w:szCs w:val="21"/>
              </w:rPr>
              <w:t>原煤仓前的</w:t>
            </w:r>
            <w:proofErr w:type="gramStart"/>
            <w:r>
              <w:rPr>
                <w:rFonts w:asciiTheme="minorEastAsia" w:eastAsiaTheme="minorEastAsia" w:hAnsiTheme="minorEastAsia" w:cstheme="minorEastAsia" w:hint="eastAsia"/>
                <w:color w:val="000000"/>
                <w:szCs w:val="21"/>
              </w:rPr>
              <w:t>的</w:t>
            </w:r>
            <w:proofErr w:type="gramEnd"/>
            <w:r>
              <w:rPr>
                <w:rFonts w:asciiTheme="minorEastAsia" w:eastAsiaTheme="minorEastAsia" w:hAnsiTheme="minorEastAsia" w:cstheme="minorEastAsia" w:hint="eastAsia"/>
                <w:color w:val="000000"/>
                <w:szCs w:val="21"/>
              </w:rPr>
              <w:t>皮带机上应设置原煤除</w:t>
            </w:r>
            <w:proofErr w:type="gramStart"/>
            <w:r>
              <w:rPr>
                <w:rFonts w:asciiTheme="minorEastAsia" w:eastAsiaTheme="minorEastAsia" w:hAnsiTheme="minorEastAsia" w:cstheme="minorEastAsia" w:hint="eastAsia"/>
                <w:color w:val="000000"/>
                <w:szCs w:val="21"/>
              </w:rPr>
              <w:t>铁设施</w:t>
            </w:r>
            <w:proofErr w:type="gramEnd"/>
            <w:r>
              <w:rPr>
                <w:rFonts w:asciiTheme="minorEastAsia" w:eastAsiaTheme="minorEastAsia" w:hAnsiTheme="minorEastAsia" w:cstheme="minorEastAsia" w:hint="eastAsia"/>
                <w:color w:val="000000"/>
                <w:szCs w:val="21"/>
              </w:rPr>
              <w:t>和金属探测器。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木制品加工企业，与砂光机连接的风管未规范设置火花探测报警装置。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《木材加工系统粉尘防爆安全规范》（</w:t>
            </w:r>
            <w:r>
              <w:rPr>
                <w:rFonts w:asciiTheme="minorEastAsia" w:eastAsiaTheme="minorEastAsia" w:hAnsiTheme="minorEastAsia" w:cstheme="minorEastAsia" w:hint="eastAsia"/>
                <w:color w:val="000000"/>
                <w:szCs w:val="21"/>
              </w:rPr>
              <w:t>AQ4228-2012</w:t>
            </w:r>
            <w:r>
              <w:rPr>
                <w:rFonts w:asciiTheme="minorEastAsia" w:eastAsiaTheme="minorEastAsia" w:hAnsiTheme="minorEastAsia" w:cstheme="minorEastAsia" w:hint="eastAsia"/>
                <w:color w:val="000000"/>
                <w:szCs w:val="21"/>
              </w:rPr>
              <w:t>）</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6.2.1.2 </w:t>
            </w:r>
            <w:r>
              <w:rPr>
                <w:rFonts w:asciiTheme="minorEastAsia" w:eastAsiaTheme="minorEastAsia" w:hAnsiTheme="minorEastAsia" w:cstheme="minorEastAsia" w:hint="eastAsia"/>
                <w:color w:val="000000"/>
                <w:szCs w:val="21"/>
              </w:rPr>
              <w:t>气力输送系统不应与易产生火花的机电设备</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hint="eastAsia"/>
                <w:color w:val="000000"/>
                <w:szCs w:val="21"/>
              </w:rPr>
              <w:t>如</w:t>
            </w:r>
            <w:proofErr w:type="gramStart"/>
            <w:r>
              <w:rPr>
                <w:rFonts w:asciiTheme="minorEastAsia" w:eastAsiaTheme="minorEastAsia" w:hAnsiTheme="minorEastAsia" w:cstheme="minorEastAsia" w:hint="eastAsia"/>
                <w:color w:val="000000"/>
                <w:szCs w:val="21"/>
              </w:rPr>
              <w:t>砂轮机</w:t>
            </w:r>
            <w:proofErr w:type="gramEnd"/>
            <w:r>
              <w:rPr>
                <w:rFonts w:asciiTheme="minorEastAsia" w:eastAsiaTheme="minorEastAsia" w:hAnsiTheme="minorEastAsia" w:cstheme="minorEastAsia" w:hint="eastAsia"/>
                <w:color w:val="000000"/>
                <w:szCs w:val="21"/>
              </w:rPr>
              <w:t>等</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hint="eastAsia"/>
                <w:color w:val="000000"/>
                <w:szCs w:val="21"/>
              </w:rPr>
              <w:t>，或可产生易燃气体的机械设备</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hint="eastAsia"/>
                <w:color w:val="000000"/>
                <w:szCs w:val="21"/>
              </w:rPr>
              <w:t>如喷涂装置等</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hint="eastAsia"/>
                <w:color w:val="000000"/>
                <w:szCs w:val="21"/>
              </w:rPr>
              <w:t>相连接。与板材砂光机相连接时，</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板材砂光机应安装火花探测和自动报警装置。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铝镁等金属粉尘及木质粉尘的干式除尘系统未规范设置</w:t>
            </w:r>
            <w:proofErr w:type="gramStart"/>
            <w:r>
              <w:rPr>
                <w:rFonts w:asciiTheme="minorEastAsia" w:eastAsiaTheme="minorEastAsia" w:hAnsiTheme="minorEastAsia" w:cstheme="minorEastAsia" w:hint="eastAsia"/>
                <w:color w:val="000000"/>
                <w:szCs w:val="21"/>
              </w:rPr>
              <w:t>锁气卸灰</w:t>
            </w:r>
            <w:proofErr w:type="gramEnd"/>
            <w:r>
              <w:rPr>
                <w:rFonts w:asciiTheme="minorEastAsia" w:eastAsiaTheme="minorEastAsia" w:hAnsiTheme="minorEastAsia" w:cstheme="minorEastAsia" w:hint="eastAsia"/>
                <w:color w:val="000000"/>
                <w:szCs w:val="21"/>
              </w:rPr>
              <w:t>装置。</w:t>
            </w:r>
          </w:p>
        </w:tc>
        <w:tc>
          <w:tcPr>
            <w:tcW w:w="2816"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《工贸行业重大生产安全事故隐患判定标准》安监</w:t>
            </w:r>
            <w:proofErr w:type="gramStart"/>
            <w:r>
              <w:rPr>
                <w:rFonts w:asciiTheme="minorEastAsia" w:eastAsiaTheme="minorEastAsia" w:hAnsiTheme="minorEastAsia" w:cstheme="minorEastAsia" w:hint="eastAsia"/>
                <w:color w:val="000000"/>
                <w:szCs w:val="21"/>
              </w:rPr>
              <w:t>总管四</w:t>
            </w:r>
            <w:proofErr w:type="gramEnd"/>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2017</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129</w:t>
            </w:r>
            <w:r>
              <w:rPr>
                <w:rFonts w:asciiTheme="minorEastAsia" w:eastAsiaTheme="minorEastAsia" w:hAnsiTheme="minorEastAsia" w:cstheme="minorEastAsia" w:hint="eastAsia"/>
                <w:color w:val="000000"/>
                <w:szCs w:val="21"/>
              </w:rPr>
              <w:t>号</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《粉尘爆炸危险场所用除尘系统安全技术规范》</w:t>
            </w:r>
            <w:r>
              <w:rPr>
                <w:rFonts w:asciiTheme="minorEastAsia" w:eastAsiaTheme="minorEastAsia" w:hAnsiTheme="minorEastAsia" w:cstheme="minorEastAsia" w:hint="eastAsia"/>
                <w:color w:val="000000"/>
                <w:szCs w:val="21"/>
              </w:rPr>
              <w:t>AQ 4273</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rPr>
              <w:t>2016</w:t>
            </w:r>
            <w:r>
              <w:rPr>
                <w:rFonts w:asciiTheme="minorEastAsia" w:eastAsiaTheme="minorEastAsia" w:hAnsiTheme="minorEastAsia" w:cstheme="minorEastAsia" w:hint="eastAsia"/>
                <w:color w:val="000000"/>
                <w:szCs w:val="21"/>
              </w:rPr>
              <w:t>第</w:t>
            </w:r>
            <w:r>
              <w:rPr>
                <w:rFonts w:asciiTheme="minorEastAsia" w:eastAsiaTheme="minorEastAsia" w:hAnsiTheme="minorEastAsia" w:cstheme="minorEastAsia" w:hint="eastAsia"/>
                <w:color w:val="000000"/>
                <w:szCs w:val="21"/>
              </w:rPr>
              <w:t>5.1.6</w:t>
            </w:r>
            <w:r>
              <w:rPr>
                <w:rFonts w:asciiTheme="minorEastAsia" w:eastAsiaTheme="minorEastAsia" w:hAnsiTheme="minorEastAsia" w:cstheme="minorEastAsia" w:hint="eastAsia"/>
                <w:color w:val="000000"/>
                <w:szCs w:val="21"/>
              </w:rPr>
              <w:t>条</w:t>
            </w:r>
          </w:p>
        </w:tc>
        <w:tc>
          <w:tcPr>
            <w:tcW w:w="5038" w:type="dxa"/>
            <w:vAlign w:val="center"/>
          </w:tcPr>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5.1.6</w:t>
            </w:r>
            <w:r>
              <w:rPr>
                <w:rFonts w:asciiTheme="minorEastAsia" w:eastAsiaTheme="minorEastAsia" w:hAnsiTheme="minorEastAsia" w:cstheme="minorEastAsia" w:hint="eastAsia"/>
                <w:color w:val="000000"/>
                <w:szCs w:val="21"/>
              </w:rPr>
              <w:t>除尘器按下列要求设置</w:t>
            </w:r>
            <w:proofErr w:type="gramStart"/>
            <w:r>
              <w:rPr>
                <w:rFonts w:asciiTheme="minorEastAsia" w:eastAsiaTheme="minorEastAsia" w:hAnsiTheme="minorEastAsia" w:cstheme="minorEastAsia" w:hint="eastAsia"/>
                <w:color w:val="000000"/>
                <w:szCs w:val="21"/>
              </w:rPr>
              <w:t>锁气卸灰</w:t>
            </w:r>
            <w:proofErr w:type="gramEnd"/>
            <w:r>
              <w:rPr>
                <w:rFonts w:asciiTheme="minorEastAsia" w:eastAsiaTheme="minorEastAsia" w:hAnsiTheme="minorEastAsia" w:cstheme="minorEastAsia" w:hint="eastAsia"/>
                <w:color w:val="000000"/>
                <w:szCs w:val="21"/>
              </w:rPr>
              <w:t>装置：</w:t>
            </w:r>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a</w:t>
            </w:r>
            <w:r>
              <w:rPr>
                <w:rFonts w:asciiTheme="minorEastAsia" w:eastAsiaTheme="minorEastAsia" w:hAnsiTheme="minorEastAsia" w:cstheme="minorEastAsia" w:hint="eastAsia"/>
                <w:color w:val="000000"/>
                <w:szCs w:val="21"/>
              </w:rPr>
              <w:t>）除尘器灰斗下部应</w:t>
            </w:r>
            <w:proofErr w:type="gramStart"/>
            <w:r>
              <w:rPr>
                <w:rFonts w:asciiTheme="minorEastAsia" w:eastAsiaTheme="minorEastAsia" w:hAnsiTheme="minorEastAsia" w:cstheme="minorEastAsia" w:hint="eastAsia"/>
                <w:color w:val="000000"/>
                <w:szCs w:val="21"/>
              </w:rPr>
              <w:t>设锁气卸灰</w:t>
            </w:r>
            <w:proofErr w:type="gramEnd"/>
            <w:r>
              <w:rPr>
                <w:rFonts w:asciiTheme="minorEastAsia" w:eastAsiaTheme="minorEastAsia" w:hAnsiTheme="minorEastAsia" w:cstheme="minorEastAsia" w:hint="eastAsia"/>
                <w:color w:val="000000"/>
                <w:szCs w:val="21"/>
              </w:rPr>
              <w:t>装置，卸</w:t>
            </w:r>
            <w:proofErr w:type="gramStart"/>
            <w:r>
              <w:rPr>
                <w:rFonts w:asciiTheme="minorEastAsia" w:eastAsiaTheme="minorEastAsia" w:hAnsiTheme="minorEastAsia" w:cstheme="minorEastAsia" w:hint="eastAsia"/>
                <w:color w:val="000000"/>
                <w:szCs w:val="21"/>
              </w:rPr>
              <w:t>灰工作</w:t>
            </w:r>
            <w:proofErr w:type="gramEnd"/>
            <w:r>
              <w:rPr>
                <w:rFonts w:asciiTheme="minorEastAsia" w:eastAsiaTheme="minorEastAsia" w:hAnsiTheme="minorEastAsia" w:cstheme="minorEastAsia" w:hint="eastAsia"/>
                <w:color w:val="000000"/>
                <w:szCs w:val="21"/>
              </w:rPr>
              <w:t>周期的设计应使灰斗内无粉尘堆积。</w:t>
            </w:r>
            <w:r>
              <w:rPr>
                <w:rFonts w:asciiTheme="minorEastAsia" w:eastAsiaTheme="minorEastAsia" w:hAnsiTheme="minorEastAsia" w:cstheme="minorEastAsia" w:hint="eastAsia"/>
                <w:color w:val="000000"/>
                <w:szCs w:val="21"/>
              </w:rPr>
              <w:t> </w:t>
            </w:r>
          </w:p>
          <w:p w:rsidR="002D329D" w:rsidRDefault="00850A58">
            <w:pPr>
              <w:jc w:val="left"/>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b</w:t>
            </w:r>
            <w:r>
              <w:rPr>
                <w:rFonts w:asciiTheme="minorEastAsia" w:eastAsiaTheme="minorEastAsia" w:hAnsiTheme="minorEastAsia" w:cstheme="minorEastAsia" w:hint="eastAsia"/>
                <w:color w:val="000000"/>
                <w:szCs w:val="21"/>
              </w:rPr>
              <w:t>）设置卸灰装置运行异常及故障停机的监控装置，出现运行异常及故障停机状况时应发出声光报警信号。</w:t>
            </w:r>
          </w:p>
        </w:tc>
      </w:tr>
      <w:tr w:rsidR="002D329D">
        <w:trPr>
          <w:trHeight w:val="604"/>
          <w:tblHeader/>
        </w:trPr>
        <w:tc>
          <w:tcPr>
            <w:tcW w:w="10953" w:type="dxa"/>
            <w:gridSpan w:val="4"/>
            <w:vAlign w:val="center"/>
          </w:tcPr>
          <w:p w:rsidR="002D329D" w:rsidRDefault="00850A58">
            <w:pPr>
              <w:jc w:val="center"/>
              <w:outlineLvl w:val="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
                <w:bCs/>
                <w:color w:val="000000"/>
                <w:szCs w:val="21"/>
              </w:rPr>
              <w:t>八、机械隐患</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员工未经三级安全教育培训考核合格上岗作业</w:t>
            </w:r>
          </w:p>
        </w:tc>
        <w:tc>
          <w:tcPr>
            <w:tcW w:w="2816" w:type="dxa"/>
            <w:vAlign w:val="center"/>
          </w:tcPr>
          <w:p w:rsidR="002D329D" w:rsidRDefault="00850A58">
            <w:pPr>
              <w:jc w:val="left"/>
              <w:outlineLvl w:val="3"/>
              <w:rPr>
                <w:rFonts w:ascii="宋体" w:hAnsi="宋体"/>
                <w:szCs w:val="21"/>
              </w:rPr>
            </w:pPr>
            <w:r>
              <w:rPr>
                <w:rFonts w:hint="eastAsia"/>
                <w:szCs w:val="21"/>
              </w:rPr>
              <w:t>《安全生产法》第十八条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 xml:space="preserve">   </w:t>
            </w:r>
            <w:r>
              <w:rPr>
                <w:rFonts w:hint="eastAsia"/>
                <w:kern w:val="2"/>
                <w:sz w:val="21"/>
                <w:szCs w:val="21"/>
              </w:rPr>
              <w:t>生产经营单位的主要负责人对本单位安全生产工作负有下列职责：</w:t>
            </w:r>
          </w:p>
          <w:p w:rsidR="002D329D" w:rsidRDefault="00850A58">
            <w:pPr>
              <w:pStyle w:val="a5"/>
              <w:spacing w:before="0" w:beforeAutospacing="0" w:after="0" w:afterAutospacing="0"/>
              <w:rPr>
                <w:kern w:val="2"/>
                <w:sz w:val="21"/>
                <w:szCs w:val="21"/>
              </w:rPr>
            </w:pPr>
            <w:r>
              <w:rPr>
                <w:rFonts w:hint="eastAsia"/>
                <w:kern w:val="2"/>
                <w:sz w:val="21"/>
                <w:szCs w:val="21"/>
              </w:rPr>
              <w:t>（一）建立、健全本单位安全生产责任制；</w:t>
            </w:r>
          </w:p>
          <w:p w:rsidR="002D329D" w:rsidRDefault="00850A58">
            <w:pPr>
              <w:pStyle w:val="a5"/>
              <w:spacing w:before="0" w:beforeAutospacing="0" w:after="0" w:afterAutospacing="0"/>
              <w:rPr>
                <w:kern w:val="2"/>
                <w:sz w:val="21"/>
                <w:szCs w:val="21"/>
              </w:rPr>
            </w:pPr>
            <w:r>
              <w:rPr>
                <w:rFonts w:hint="eastAsia"/>
                <w:kern w:val="2"/>
                <w:sz w:val="21"/>
                <w:szCs w:val="21"/>
              </w:rPr>
              <w:t>（二）组织制定本单位安全生产规章制度和操作规程；</w:t>
            </w:r>
          </w:p>
          <w:p w:rsidR="002D329D" w:rsidRDefault="00850A58">
            <w:pPr>
              <w:pStyle w:val="a5"/>
              <w:spacing w:before="0" w:beforeAutospacing="0" w:after="0" w:afterAutospacing="0"/>
              <w:rPr>
                <w:kern w:val="2"/>
                <w:sz w:val="21"/>
                <w:szCs w:val="21"/>
              </w:rPr>
            </w:pPr>
            <w:r>
              <w:rPr>
                <w:rFonts w:hint="eastAsia"/>
                <w:kern w:val="2"/>
                <w:sz w:val="21"/>
                <w:szCs w:val="21"/>
              </w:rPr>
              <w:t>（三）组织制定并实施本单位安全生产教育和培训计划；</w:t>
            </w:r>
          </w:p>
          <w:p w:rsidR="002D329D" w:rsidRDefault="00850A58">
            <w:pPr>
              <w:pStyle w:val="a5"/>
              <w:spacing w:before="0" w:beforeAutospacing="0" w:after="0" w:afterAutospacing="0"/>
              <w:rPr>
                <w:kern w:val="2"/>
                <w:sz w:val="21"/>
                <w:szCs w:val="21"/>
              </w:rPr>
            </w:pPr>
            <w:r>
              <w:rPr>
                <w:rFonts w:hint="eastAsia"/>
                <w:kern w:val="2"/>
                <w:sz w:val="21"/>
                <w:szCs w:val="21"/>
              </w:rPr>
              <w:t>（四）保证本单位安全生产投入的有效实施；</w:t>
            </w:r>
          </w:p>
          <w:p w:rsidR="002D329D" w:rsidRDefault="00850A58">
            <w:pPr>
              <w:pStyle w:val="a5"/>
              <w:spacing w:before="0" w:beforeAutospacing="0" w:after="0" w:afterAutospacing="0"/>
              <w:rPr>
                <w:kern w:val="2"/>
                <w:sz w:val="21"/>
                <w:szCs w:val="21"/>
              </w:rPr>
            </w:pPr>
            <w:r>
              <w:rPr>
                <w:rFonts w:hint="eastAsia"/>
                <w:kern w:val="2"/>
                <w:sz w:val="21"/>
                <w:szCs w:val="21"/>
              </w:rPr>
              <w:t>（五）督促、检查本单位的安全生产工作，及时消除生产安全事故隐患；</w:t>
            </w:r>
          </w:p>
          <w:p w:rsidR="002D329D" w:rsidRDefault="00850A58">
            <w:pPr>
              <w:pStyle w:val="a5"/>
              <w:spacing w:before="0" w:beforeAutospacing="0" w:after="0" w:afterAutospacing="0"/>
              <w:rPr>
                <w:kern w:val="2"/>
                <w:sz w:val="21"/>
                <w:szCs w:val="21"/>
              </w:rPr>
            </w:pPr>
            <w:r>
              <w:rPr>
                <w:rFonts w:hint="eastAsia"/>
                <w:kern w:val="2"/>
                <w:sz w:val="21"/>
                <w:szCs w:val="21"/>
              </w:rPr>
              <w:t>（六）组织制定并实施本单位的生产安全事故应急救援预案；</w:t>
            </w:r>
          </w:p>
          <w:p w:rsidR="002D329D" w:rsidRDefault="00850A58">
            <w:pPr>
              <w:pStyle w:val="a5"/>
              <w:spacing w:before="0" w:beforeAutospacing="0" w:after="0" w:afterAutospacing="0"/>
              <w:rPr>
                <w:kern w:val="2"/>
                <w:sz w:val="21"/>
                <w:szCs w:val="21"/>
              </w:rPr>
            </w:pPr>
            <w:r>
              <w:rPr>
                <w:rFonts w:hint="eastAsia"/>
                <w:kern w:val="2"/>
                <w:sz w:val="21"/>
                <w:szCs w:val="21"/>
              </w:rPr>
              <w:t>（七）及时、如实报告生产安全事故。《生产经营单位安全培训规定》</w:t>
            </w:r>
            <w:r>
              <w:rPr>
                <w:rFonts w:hint="eastAsia"/>
                <w:kern w:val="2"/>
                <w:sz w:val="21"/>
                <w:szCs w:val="21"/>
              </w:rPr>
              <w:t xml:space="preserve">              </w:t>
            </w:r>
            <w:r>
              <w:rPr>
                <w:rFonts w:hint="eastAsia"/>
                <w:kern w:val="2"/>
                <w:sz w:val="21"/>
                <w:szCs w:val="21"/>
              </w:rPr>
              <w:t>第三章第十一条煤矿、非煤矿</w:t>
            </w:r>
            <w:r>
              <w:rPr>
                <w:rFonts w:hint="eastAsia"/>
                <w:kern w:val="2"/>
                <w:sz w:val="21"/>
                <w:szCs w:val="21"/>
              </w:rPr>
              <w:t>山、危险化学品、烟花爆竹、金属冶炼等生产经营单位必须对新上岗的临时工、合同工、劳务工、轮换工、</w:t>
            </w:r>
            <w:proofErr w:type="gramStart"/>
            <w:r>
              <w:rPr>
                <w:rFonts w:hint="eastAsia"/>
                <w:kern w:val="2"/>
                <w:sz w:val="21"/>
                <w:szCs w:val="21"/>
              </w:rPr>
              <w:t>协议工</w:t>
            </w:r>
            <w:proofErr w:type="gramEnd"/>
            <w:r>
              <w:rPr>
                <w:rFonts w:hint="eastAsia"/>
                <w:kern w:val="2"/>
                <w:sz w:val="21"/>
                <w:szCs w:val="21"/>
              </w:rPr>
              <w:t>等进行强制性安全培训，保证其具备本岗位安全操作、自救互救以及应急处置所需的知识和技能后，方能安排上岗作业。第十二条加工、制造业等生产单位的其他从业人员，在上岗前必须经过厂（矿）、车间（工段、区、队）、班组三级安全培训教育。</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地坑、壕、池等区域未设置盖板或护栏。</w:t>
            </w:r>
          </w:p>
        </w:tc>
        <w:tc>
          <w:tcPr>
            <w:tcW w:w="2816" w:type="dxa"/>
            <w:vAlign w:val="center"/>
          </w:tcPr>
          <w:p w:rsidR="002D329D" w:rsidRDefault="00850A58">
            <w:pPr>
              <w:jc w:val="left"/>
              <w:outlineLvl w:val="3"/>
              <w:rPr>
                <w:rFonts w:ascii="宋体" w:hAnsi="宋体"/>
                <w:szCs w:val="21"/>
              </w:rPr>
            </w:pPr>
            <w:r>
              <w:rPr>
                <w:rFonts w:hint="eastAsia"/>
                <w:szCs w:val="21"/>
              </w:rPr>
              <w:t>《机械制造企业安全生产标准化规范》（</w:t>
            </w:r>
            <w:r>
              <w:rPr>
                <w:rFonts w:hint="eastAsia"/>
                <w:szCs w:val="21"/>
              </w:rPr>
              <w:t>AQ/T 7009</w:t>
            </w:r>
            <w:r>
              <w:rPr>
                <w:rFonts w:hint="eastAsia"/>
                <w:szCs w:val="21"/>
              </w:rPr>
              <w:t>—</w:t>
            </w:r>
            <w:r>
              <w:rPr>
                <w:rFonts w:hint="eastAsia"/>
                <w:szCs w:val="21"/>
              </w:rPr>
              <w:t>2013</w:t>
            </w:r>
            <w:r>
              <w:rPr>
                <w:rFonts w:hint="eastAsia"/>
                <w:szCs w:val="21"/>
              </w:rPr>
              <w:t>）</w:t>
            </w:r>
            <w:r>
              <w:rPr>
                <w:rFonts w:hint="eastAsia"/>
                <w:szCs w:val="21"/>
              </w:rPr>
              <w:t>4.3.3.5.1</w:t>
            </w:r>
            <w:r>
              <w:rPr>
                <w:rFonts w:hint="eastAsia"/>
                <w:szCs w:val="21"/>
              </w:rPr>
              <w:t> </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4.3.3.5.1</w:t>
            </w:r>
            <w:r>
              <w:rPr>
                <w:rFonts w:hint="eastAsia"/>
                <w:kern w:val="2"/>
                <w:sz w:val="21"/>
                <w:szCs w:val="21"/>
              </w:rPr>
              <w:t> 地面平整，无障碍物和绊脚物，坑、壕、池应设置盖板或护栏。</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路面积水、积油。</w:t>
            </w:r>
          </w:p>
        </w:tc>
        <w:tc>
          <w:tcPr>
            <w:tcW w:w="2816" w:type="dxa"/>
            <w:vAlign w:val="center"/>
          </w:tcPr>
          <w:p w:rsidR="002D329D" w:rsidRDefault="00850A58">
            <w:pPr>
              <w:jc w:val="left"/>
              <w:outlineLvl w:val="3"/>
              <w:rPr>
                <w:rFonts w:ascii="宋体" w:hAnsi="宋体"/>
                <w:szCs w:val="21"/>
              </w:rPr>
            </w:pPr>
            <w:r>
              <w:rPr>
                <w:rFonts w:hint="eastAsia"/>
                <w:szCs w:val="21"/>
              </w:rPr>
              <w:t>《机械制造企业安全生产标准化规范》（</w:t>
            </w:r>
            <w:r>
              <w:rPr>
                <w:rFonts w:hint="eastAsia"/>
                <w:szCs w:val="21"/>
              </w:rPr>
              <w:t>AQ/T 7009</w:t>
            </w:r>
            <w:r>
              <w:rPr>
                <w:rFonts w:hint="eastAsia"/>
                <w:szCs w:val="21"/>
              </w:rPr>
              <w:t>—</w:t>
            </w:r>
            <w:r>
              <w:rPr>
                <w:rFonts w:hint="eastAsia"/>
                <w:szCs w:val="21"/>
              </w:rPr>
              <w:t>2013</w:t>
            </w:r>
            <w:r>
              <w:rPr>
                <w:rFonts w:hint="eastAsia"/>
                <w:szCs w:val="21"/>
              </w:rPr>
              <w:t>）</w:t>
            </w:r>
            <w:r>
              <w:rPr>
                <w:rFonts w:hint="eastAsia"/>
                <w:szCs w:val="21"/>
              </w:rPr>
              <w:t>4.3.3.2.3</w:t>
            </w:r>
            <w:r>
              <w:rPr>
                <w:rFonts w:hint="eastAsia"/>
                <w:szCs w:val="21"/>
              </w:rPr>
              <w:t>、</w:t>
            </w:r>
            <w:r>
              <w:rPr>
                <w:rFonts w:hint="eastAsia"/>
                <w:szCs w:val="21"/>
              </w:rPr>
              <w:t>4.3.3.2.4</w:t>
            </w:r>
            <w:r>
              <w:rPr>
                <w:rFonts w:hint="eastAsia"/>
                <w:szCs w:val="21"/>
              </w:rPr>
              <w:t> </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4.3.3.2.3</w:t>
            </w:r>
            <w:r>
              <w:rPr>
                <w:rFonts w:hint="eastAsia"/>
                <w:kern w:val="2"/>
                <w:sz w:val="21"/>
                <w:szCs w:val="21"/>
              </w:rPr>
              <w:t>路面应平坦，无积油、无积水、无绊脚物。</w:t>
            </w:r>
          </w:p>
          <w:p w:rsidR="002D329D" w:rsidRDefault="00850A58">
            <w:pPr>
              <w:pStyle w:val="a5"/>
              <w:spacing w:before="0" w:beforeAutospacing="0" w:after="0" w:afterAutospacing="0"/>
              <w:rPr>
                <w:kern w:val="2"/>
                <w:sz w:val="21"/>
                <w:szCs w:val="21"/>
              </w:rPr>
            </w:pPr>
            <w:r>
              <w:rPr>
                <w:rFonts w:hint="eastAsia"/>
                <w:kern w:val="2"/>
                <w:sz w:val="21"/>
                <w:szCs w:val="21"/>
              </w:rPr>
              <w:t>4.3.3.2.4</w:t>
            </w:r>
            <w:r>
              <w:rPr>
                <w:rFonts w:hint="eastAsia"/>
                <w:kern w:val="2"/>
                <w:sz w:val="21"/>
                <w:szCs w:val="21"/>
              </w:rPr>
              <w:t> 排水管网畅通。</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未根据工艺要求操作口前安全门有行程开关等设施实现电气连锁。</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center"/>
              <w:outlineLvl w:val="3"/>
              <w:rPr>
                <w:rFonts w:ascii="宋体"/>
                <w:szCs w:val="21"/>
              </w:rPr>
            </w:pPr>
            <w:r>
              <w:rPr>
                <w:rFonts w:ascii="宋体" w:hint="eastAsia"/>
                <w:szCs w:val="21"/>
              </w:rPr>
              <w:t>注塑机械</w:t>
            </w:r>
            <w:proofErr w:type="gramStart"/>
            <w:r>
              <w:rPr>
                <w:rFonts w:ascii="宋体" w:hint="eastAsia"/>
                <w:szCs w:val="21"/>
              </w:rPr>
              <w:t>工作台后保护罩</w:t>
            </w:r>
            <w:proofErr w:type="gramEnd"/>
            <w:r>
              <w:rPr>
                <w:rFonts w:ascii="宋体" w:hint="eastAsia"/>
                <w:szCs w:val="21"/>
              </w:rPr>
              <w:t>松动。</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注塑机械</w:t>
            </w:r>
            <w:r>
              <w:rPr>
                <w:rFonts w:ascii="宋体" w:hint="eastAsia"/>
                <w:szCs w:val="21"/>
              </w:rPr>
              <w:t>传动外露部位未设置防护罩。</w:t>
            </w:r>
          </w:p>
        </w:tc>
        <w:tc>
          <w:tcPr>
            <w:tcW w:w="2816" w:type="dxa"/>
            <w:vAlign w:val="center"/>
          </w:tcPr>
          <w:p w:rsidR="002D329D" w:rsidRDefault="00850A58">
            <w:pPr>
              <w:jc w:val="left"/>
              <w:outlineLvl w:val="3"/>
              <w:rPr>
                <w:rFonts w:ascii="宋体" w:hAnsi="宋体"/>
                <w:szCs w:val="21"/>
              </w:rPr>
            </w:pPr>
            <w:r>
              <w:rPr>
                <w:rFonts w:ascii="宋体" w:hint="eastAsia"/>
                <w:szCs w:val="21"/>
              </w:rPr>
              <w:t>《机械安全</w:t>
            </w:r>
            <w:r>
              <w:rPr>
                <w:rFonts w:ascii="宋体" w:hint="eastAsia"/>
                <w:szCs w:val="21"/>
              </w:rPr>
              <w:t xml:space="preserve"> </w:t>
            </w:r>
            <w:r>
              <w:rPr>
                <w:rFonts w:ascii="宋体" w:hint="eastAsia"/>
                <w:szCs w:val="21"/>
              </w:rPr>
              <w:t>防护装置</w:t>
            </w:r>
            <w:r>
              <w:rPr>
                <w:rFonts w:ascii="宋体" w:hint="eastAsia"/>
                <w:szCs w:val="21"/>
              </w:rPr>
              <w:t xml:space="preserve"> </w:t>
            </w:r>
            <w:r>
              <w:rPr>
                <w:rFonts w:ascii="宋体" w:hint="eastAsia"/>
                <w:szCs w:val="21"/>
              </w:rPr>
              <w:t>固定式和活动式防护装置设计与制造一般要求》（</w:t>
            </w:r>
            <w:r>
              <w:rPr>
                <w:rFonts w:ascii="宋体" w:hint="eastAsia"/>
                <w:szCs w:val="21"/>
              </w:rPr>
              <w:t>GB/T 8196-2003</w:t>
            </w:r>
            <w:r>
              <w:rPr>
                <w:rFonts w:ascii="宋体" w:hint="eastAsia"/>
                <w:szCs w:val="21"/>
              </w:rPr>
              <w:t>）</w:t>
            </w:r>
            <w:r>
              <w:rPr>
                <w:rFonts w:ascii="宋体" w:hint="eastAsia"/>
                <w:szCs w:val="21"/>
              </w:rPr>
              <w:t>第</w:t>
            </w:r>
            <w:r>
              <w:rPr>
                <w:rFonts w:ascii="宋体" w:hint="eastAsia"/>
                <w:szCs w:val="21"/>
              </w:rPr>
              <w:t>6.4.1</w:t>
            </w:r>
            <w:r>
              <w:rPr>
                <w:rFonts w:ascii="宋体" w:hint="eastAsia"/>
                <w:szCs w:val="21"/>
              </w:rPr>
              <w:t>条</w:t>
            </w:r>
          </w:p>
        </w:tc>
        <w:tc>
          <w:tcPr>
            <w:tcW w:w="5038" w:type="dxa"/>
            <w:vAlign w:val="center"/>
          </w:tcPr>
          <w:p w:rsidR="002D329D" w:rsidRDefault="00850A58">
            <w:pPr>
              <w:jc w:val="left"/>
              <w:outlineLvl w:val="3"/>
              <w:rPr>
                <w:rFonts w:ascii="宋体"/>
                <w:szCs w:val="21"/>
              </w:rPr>
            </w:pPr>
            <w:r>
              <w:rPr>
                <w:rFonts w:ascii="宋体" w:hint="eastAsia"/>
                <w:szCs w:val="21"/>
              </w:rPr>
              <w:t>6.4.1</w:t>
            </w:r>
            <w:r>
              <w:rPr>
                <w:rFonts w:ascii="宋体" w:hint="eastAsia"/>
                <w:szCs w:val="21"/>
              </w:rPr>
              <w:t> 运动传递部件对运动传递部件，如皮带轮、皮带、齿轮、导轨、齿杆、传动轴产生的危险的防护，应采用固定式防护装置（见图</w:t>
            </w:r>
            <w:r>
              <w:rPr>
                <w:rFonts w:ascii="宋体" w:hint="eastAsia"/>
                <w:szCs w:val="21"/>
              </w:rPr>
              <w:t>1</w:t>
            </w:r>
            <w:r>
              <w:rPr>
                <w:rFonts w:ascii="宋体" w:hint="eastAsia"/>
                <w:szCs w:val="21"/>
              </w:rPr>
              <w:t>）或活动式</w:t>
            </w:r>
            <w:proofErr w:type="gramStart"/>
            <w:r>
              <w:rPr>
                <w:rFonts w:ascii="宋体" w:hint="eastAsia"/>
                <w:szCs w:val="21"/>
              </w:rPr>
              <w:t>联锁</w:t>
            </w:r>
            <w:proofErr w:type="gramEnd"/>
            <w:r>
              <w:rPr>
                <w:rFonts w:ascii="宋体" w:hint="eastAsia"/>
                <w:szCs w:val="21"/>
              </w:rPr>
              <w:t>防护装置。</w:t>
            </w:r>
          </w:p>
          <w:p w:rsidR="002D329D" w:rsidRDefault="00850A58">
            <w:pPr>
              <w:jc w:val="left"/>
              <w:outlineLvl w:val="3"/>
              <w:rPr>
                <w:rFonts w:ascii="宋体"/>
                <w:szCs w:val="21"/>
              </w:rPr>
            </w:pPr>
            <w:r>
              <w:rPr>
                <w:rFonts w:ascii="宋体" w:hint="eastAsia"/>
                <w:szCs w:val="21"/>
              </w:rPr>
              <w:t>a</w:t>
            </w:r>
            <w:r>
              <w:rPr>
                <w:rFonts w:ascii="宋体" w:hint="eastAsia"/>
                <w:szCs w:val="21"/>
              </w:rPr>
              <w:t> 光电防护帘；</w:t>
            </w:r>
            <w:r>
              <w:rPr>
                <w:rFonts w:ascii="宋体" w:hint="eastAsia"/>
                <w:szCs w:val="21"/>
              </w:rPr>
              <w:t>b</w:t>
            </w:r>
            <w:r>
              <w:rPr>
                <w:rFonts w:ascii="宋体" w:hint="eastAsia"/>
                <w:szCs w:val="21"/>
              </w:rPr>
              <w:t> </w:t>
            </w:r>
            <w:proofErr w:type="gramStart"/>
            <w:r>
              <w:rPr>
                <w:rFonts w:ascii="宋体" w:hint="eastAsia"/>
                <w:szCs w:val="21"/>
              </w:rPr>
              <w:t>联锁</w:t>
            </w:r>
            <w:proofErr w:type="gramEnd"/>
            <w:r>
              <w:rPr>
                <w:rFonts w:ascii="宋体" w:hint="eastAsia"/>
                <w:szCs w:val="21"/>
              </w:rPr>
              <w:t>防护装置；</w:t>
            </w:r>
            <w:r>
              <w:rPr>
                <w:rFonts w:ascii="宋体" w:hint="eastAsia"/>
                <w:szCs w:val="21"/>
              </w:rPr>
              <w:t>c</w:t>
            </w:r>
            <w:r>
              <w:rPr>
                <w:rFonts w:ascii="宋体" w:hint="eastAsia"/>
                <w:szCs w:val="21"/>
              </w:rPr>
              <w:t> 电气柜；</w:t>
            </w:r>
            <w:r>
              <w:rPr>
                <w:rFonts w:ascii="宋体" w:hint="eastAsia"/>
                <w:szCs w:val="21"/>
              </w:rPr>
              <w:t>d</w:t>
            </w:r>
            <w:r>
              <w:rPr>
                <w:rFonts w:ascii="宋体" w:hint="eastAsia"/>
                <w:szCs w:val="21"/>
              </w:rPr>
              <w:t> 仅允许部分进入的内部栅栏；</w:t>
            </w:r>
            <w:r>
              <w:rPr>
                <w:rFonts w:ascii="宋体" w:hint="eastAsia"/>
                <w:szCs w:val="21"/>
              </w:rPr>
              <w:t>e</w:t>
            </w:r>
            <w:r>
              <w:rPr>
                <w:rFonts w:ascii="宋体" w:hint="eastAsia"/>
                <w:szCs w:val="21"/>
              </w:rPr>
              <w:t>压敏垫；</w:t>
            </w:r>
            <w:r>
              <w:rPr>
                <w:rFonts w:ascii="宋体" w:hint="eastAsia"/>
                <w:szCs w:val="21"/>
              </w:rPr>
              <w:t>f</w:t>
            </w:r>
            <w:r>
              <w:rPr>
                <w:rFonts w:ascii="宋体" w:hint="eastAsia"/>
                <w:szCs w:val="21"/>
              </w:rPr>
              <w:t> 双手操纵装置；</w:t>
            </w:r>
          </w:p>
          <w:p w:rsidR="002D329D" w:rsidRDefault="00850A58">
            <w:pPr>
              <w:pStyle w:val="a5"/>
              <w:spacing w:before="0" w:beforeAutospacing="0" w:after="0" w:afterAutospacing="0"/>
              <w:rPr>
                <w:kern w:val="2"/>
                <w:sz w:val="21"/>
                <w:szCs w:val="21"/>
              </w:rPr>
            </w:pPr>
            <w:r>
              <w:rPr>
                <w:rFonts w:hint="eastAsia"/>
                <w:szCs w:val="21"/>
              </w:rPr>
              <w:t>g</w:t>
            </w:r>
            <w:r>
              <w:rPr>
                <w:rFonts w:hint="eastAsia"/>
                <w:szCs w:val="21"/>
              </w:rPr>
              <w:t> 复位致动器；</w:t>
            </w:r>
            <w:r>
              <w:rPr>
                <w:rFonts w:hint="eastAsia"/>
                <w:szCs w:val="21"/>
              </w:rPr>
              <w:t>h</w:t>
            </w:r>
            <w:r>
              <w:rPr>
                <w:rFonts w:hint="eastAsia"/>
                <w:szCs w:val="21"/>
              </w:rPr>
              <w:t> 距离防护装置。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注塑机械</w:t>
            </w:r>
            <w:r>
              <w:rPr>
                <w:rFonts w:ascii="宋体" w:hint="eastAsia"/>
                <w:szCs w:val="21"/>
              </w:rPr>
              <w:t>油箱及管路漏油。</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自动取料装置、机械手的活动区域无护栏。</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模具各紧固件不齐全。</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《机械安全</w:t>
            </w:r>
            <w:r>
              <w:rPr>
                <w:rFonts w:ascii="宋体" w:hAnsi="宋体" w:hint="eastAsia"/>
                <w:szCs w:val="21"/>
              </w:rPr>
              <w:t xml:space="preserve"> </w:t>
            </w:r>
            <w:r>
              <w:rPr>
                <w:rFonts w:ascii="宋体" w:hAnsi="宋体" w:hint="eastAsia"/>
                <w:szCs w:val="21"/>
              </w:rPr>
              <w:t>防护装置</w:t>
            </w:r>
            <w:r>
              <w:rPr>
                <w:rFonts w:ascii="宋体" w:hAnsi="宋体" w:hint="eastAsia"/>
                <w:szCs w:val="21"/>
              </w:rPr>
              <w:t xml:space="preserve"> </w:t>
            </w:r>
            <w:r>
              <w:rPr>
                <w:rFonts w:ascii="宋体" w:hAnsi="宋体" w:hint="eastAsia"/>
                <w:szCs w:val="21"/>
              </w:rPr>
              <w:t>固定式和活动式防护装置设计与制造一般要求</w:t>
            </w:r>
            <w:r>
              <w:rPr>
                <w:rFonts w:ascii="宋体" w:hAnsi="宋体" w:hint="eastAsia"/>
                <w:szCs w:val="21"/>
              </w:rPr>
              <w:t xml:space="preserve"> </w:t>
            </w:r>
            <w:r>
              <w:rPr>
                <w:rFonts w:ascii="宋体" w:hAnsi="宋体" w:hint="eastAsia"/>
                <w:szCs w:val="21"/>
              </w:rPr>
              <w:t>》（</w:t>
            </w:r>
            <w:r>
              <w:rPr>
                <w:rFonts w:ascii="宋体" w:hAnsi="宋体" w:hint="eastAsia"/>
                <w:szCs w:val="21"/>
              </w:rPr>
              <w:t>GB/T 8196-2003</w:t>
            </w:r>
            <w:r>
              <w:rPr>
                <w:rFonts w:ascii="宋体" w:hAnsi="宋体" w:hint="eastAsia"/>
                <w:szCs w:val="21"/>
              </w:rPr>
              <w:t>）</w:t>
            </w:r>
            <w:r>
              <w:rPr>
                <w:rFonts w:ascii="宋体" w:hAnsi="宋体" w:hint="eastAsia"/>
                <w:szCs w:val="21"/>
              </w:rPr>
              <w:t>第</w:t>
            </w:r>
            <w:r>
              <w:rPr>
                <w:rFonts w:ascii="宋体" w:hAnsi="宋体" w:hint="eastAsia"/>
                <w:szCs w:val="21"/>
              </w:rPr>
              <w:t>7.2</w:t>
            </w:r>
            <w:r>
              <w:rPr>
                <w:rFonts w:ascii="宋体" w:hAnsi="宋体" w:hint="eastAsia"/>
                <w:szCs w:val="21"/>
              </w:rPr>
              <w:t>、</w:t>
            </w:r>
            <w:r>
              <w:rPr>
                <w:rFonts w:ascii="宋体" w:hAnsi="宋体" w:hint="eastAsia"/>
                <w:szCs w:val="21"/>
              </w:rPr>
              <w:t>7.3</w:t>
            </w:r>
            <w:r>
              <w:rPr>
                <w:rFonts w:ascii="宋体" w:hAnsi="宋体" w:hint="eastAsia"/>
                <w:szCs w:val="21"/>
              </w:rPr>
              <w:t>条</w:t>
            </w:r>
          </w:p>
        </w:tc>
        <w:tc>
          <w:tcPr>
            <w:tcW w:w="5038" w:type="dxa"/>
            <w:vAlign w:val="center"/>
          </w:tcPr>
          <w:p w:rsidR="002D329D" w:rsidRDefault="00850A58">
            <w:pPr>
              <w:jc w:val="left"/>
              <w:outlineLvl w:val="3"/>
              <w:rPr>
                <w:rFonts w:ascii="宋体" w:hAnsi="宋体"/>
                <w:szCs w:val="21"/>
              </w:rPr>
            </w:pPr>
            <w:r>
              <w:rPr>
                <w:rFonts w:ascii="宋体" w:hAnsi="宋体" w:hint="eastAsia"/>
                <w:szCs w:val="21"/>
              </w:rPr>
              <w:t>7.2</w:t>
            </w:r>
            <w:r>
              <w:rPr>
                <w:rFonts w:ascii="宋体" w:hAnsi="宋体" w:hint="eastAsia"/>
                <w:szCs w:val="21"/>
              </w:rPr>
              <w:t> 保留紧固件防护装置紧固件应尽可能保留在与之连接的防护装置上，以减少丢失的可能及保证其不被代替。</w:t>
            </w:r>
          </w:p>
          <w:p w:rsidR="002D329D" w:rsidRDefault="00850A58">
            <w:pPr>
              <w:jc w:val="left"/>
              <w:outlineLvl w:val="3"/>
              <w:rPr>
                <w:rFonts w:ascii="宋体" w:hAnsi="宋体"/>
                <w:szCs w:val="21"/>
              </w:rPr>
            </w:pPr>
            <w:r>
              <w:rPr>
                <w:rFonts w:ascii="宋体" w:hAnsi="宋体" w:hint="eastAsia"/>
                <w:szCs w:val="21"/>
              </w:rPr>
              <w:t>7.3</w:t>
            </w:r>
            <w:r>
              <w:rPr>
                <w:rFonts w:ascii="宋体" w:hAnsi="宋体" w:hint="eastAsia"/>
                <w:szCs w:val="21"/>
              </w:rPr>
              <w:t> 抗振</w:t>
            </w:r>
          </w:p>
          <w:p w:rsidR="002D329D" w:rsidRDefault="00850A58">
            <w:pPr>
              <w:jc w:val="left"/>
              <w:outlineLvl w:val="3"/>
              <w:rPr>
                <w:rFonts w:ascii="宋体" w:hAnsi="宋体"/>
                <w:szCs w:val="21"/>
              </w:rPr>
            </w:pPr>
            <w:r>
              <w:rPr>
                <w:rFonts w:ascii="宋体" w:hAnsi="宋体" w:hint="eastAsia"/>
                <w:szCs w:val="21"/>
              </w:rPr>
              <w:t>防护装置的紧固件尽可能采用锁紧螺母、</w:t>
            </w:r>
            <w:proofErr w:type="gramStart"/>
            <w:r>
              <w:rPr>
                <w:rFonts w:ascii="宋体" w:hAnsi="宋体" w:hint="eastAsia"/>
                <w:szCs w:val="21"/>
              </w:rPr>
              <w:t>螺簧垫圈</w:t>
            </w:r>
            <w:proofErr w:type="gramEnd"/>
            <w:r>
              <w:rPr>
                <w:rFonts w:ascii="宋体" w:hAnsi="宋体" w:hint="eastAsia"/>
                <w:szCs w:val="21"/>
              </w:rPr>
              <w:t>等，以保持其与防护装置的可靠连接。</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未配置安全模具、安全保护栅栏、双手或多人控制以及光电保护等安全保护装置。</w:t>
            </w:r>
          </w:p>
        </w:tc>
        <w:tc>
          <w:tcPr>
            <w:tcW w:w="2816" w:type="dxa"/>
            <w:vAlign w:val="center"/>
          </w:tcPr>
          <w:p w:rsidR="002D329D" w:rsidRDefault="00850A58">
            <w:pPr>
              <w:jc w:val="left"/>
              <w:outlineLvl w:val="3"/>
              <w:rPr>
                <w:rFonts w:ascii="宋体"/>
                <w:szCs w:val="21"/>
              </w:rPr>
            </w:pPr>
            <w:r>
              <w:rPr>
                <w:rFonts w:ascii="宋体" w:hint="eastAsia"/>
                <w:szCs w:val="21"/>
              </w:rPr>
              <w:t>《机械安全</w:t>
            </w:r>
            <w:r>
              <w:rPr>
                <w:rFonts w:ascii="宋体" w:hint="eastAsia"/>
                <w:szCs w:val="21"/>
              </w:rPr>
              <w:t xml:space="preserve"> </w:t>
            </w:r>
            <w:r>
              <w:rPr>
                <w:rFonts w:ascii="宋体" w:hint="eastAsia"/>
                <w:szCs w:val="21"/>
              </w:rPr>
              <w:t>防护装置</w:t>
            </w:r>
            <w:r>
              <w:rPr>
                <w:rFonts w:ascii="宋体" w:hint="eastAsia"/>
                <w:szCs w:val="21"/>
              </w:rPr>
              <w:t xml:space="preserve"> </w:t>
            </w:r>
            <w:r>
              <w:rPr>
                <w:rFonts w:ascii="宋体" w:hint="eastAsia"/>
                <w:szCs w:val="21"/>
              </w:rPr>
              <w:t>固定式和活动式防护装置设计与制造一般要求</w:t>
            </w:r>
            <w:r>
              <w:rPr>
                <w:rFonts w:ascii="宋体" w:hint="eastAsia"/>
                <w:szCs w:val="21"/>
              </w:rPr>
              <w:t xml:space="preserve"> </w:t>
            </w:r>
            <w:r>
              <w:rPr>
                <w:rFonts w:ascii="宋体" w:hint="eastAsia"/>
                <w:szCs w:val="21"/>
              </w:rPr>
              <w:t>》（</w:t>
            </w:r>
            <w:r>
              <w:rPr>
                <w:rFonts w:ascii="宋体" w:hint="eastAsia"/>
                <w:szCs w:val="21"/>
              </w:rPr>
              <w:t>GB/T 819</w:t>
            </w:r>
            <w:r>
              <w:rPr>
                <w:rFonts w:ascii="宋体" w:hint="eastAsia"/>
                <w:szCs w:val="21"/>
              </w:rPr>
              <w:t>6-2003</w:t>
            </w:r>
            <w:r>
              <w:rPr>
                <w:rFonts w:ascii="宋体" w:hint="eastAsia"/>
                <w:szCs w:val="21"/>
              </w:rPr>
              <w:t>）</w:t>
            </w:r>
            <w:r>
              <w:rPr>
                <w:rFonts w:ascii="宋体" w:hint="eastAsia"/>
                <w:szCs w:val="21"/>
              </w:rPr>
              <w:t>第</w:t>
            </w:r>
            <w:r>
              <w:rPr>
                <w:rFonts w:ascii="宋体" w:hint="eastAsia"/>
                <w:szCs w:val="21"/>
              </w:rPr>
              <w:t>6.4.1</w:t>
            </w:r>
            <w:r>
              <w:rPr>
                <w:rFonts w:ascii="宋体" w:hint="eastAsia"/>
                <w:szCs w:val="21"/>
              </w:rPr>
              <w:t>条</w:t>
            </w:r>
          </w:p>
        </w:tc>
        <w:tc>
          <w:tcPr>
            <w:tcW w:w="5038" w:type="dxa"/>
            <w:vAlign w:val="center"/>
          </w:tcPr>
          <w:p w:rsidR="002D329D" w:rsidRDefault="00850A58">
            <w:pPr>
              <w:jc w:val="left"/>
              <w:outlineLvl w:val="3"/>
              <w:rPr>
                <w:rFonts w:ascii="宋体"/>
                <w:szCs w:val="21"/>
              </w:rPr>
            </w:pPr>
            <w:r>
              <w:rPr>
                <w:rFonts w:ascii="宋体" w:hint="eastAsia"/>
                <w:szCs w:val="21"/>
              </w:rPr>
              <w:t>6.4.1</w:t>
            </w:r>
            <w:r>
              <w:rPr>
                <w:rFonts w:ascii="宋体" w:hint="eastAsia"/>
                <w:szCs w:val="21"/>
              </w:rPr>
              <w:t> 运动传递部件对运动传递部件，如皮带轮、皮带、齿轮、导轨、齿杆、传动轴产生的危险的防护，应采用固定式防护装置（见图</w:t>
            </w:r>
            <w:r>
              <w:rPr>
                <w:rFonts w:ascii="宋体" w:hint="eastAsia"/>
                <w:szCs w:val="21"/>
              </w:rPr>
              <w:t>1</w:t>
            </w:r>
            <w:r>
              <w:rPr>
                <w:rFonts w:ascii="宋体" w:hint="eastAsia"/>
                <w:szCs w:val="21"/>
              </w:rPr>
              <w:t>）或活动式</w:t>
            </w:r>
            <w:proofErr w:type="gramStart"/>
            <w:r>
              <w:rPr>
                <w:rFonts w:ascii="宋体" w:hint="eastAsia"/>
                <w:szCs w:val="21"/>
              </w:rPr>
              <w:t>联锁</w:t>
            </w:r>
            <w:proofErr w:type="gramEnd"/>
            <w:r>
              <w:rPr>
                <w:rFonts w:ascii="宋体" w:hint="eastAsia"/>
                <w:szCs w:val="21"/>
              </w:rPr>
              <w:t>防护装置。</w:t>
            </w:r>
          </w:p>
          <w:p w:rsidR="002D329D" w:rsidRDefault="00850A58">
            <w:pPr>
              <w:jc w:val="left"/>
              <w:outlineLvl w:val="3"/>
              <w:rPr>
                <w:rFonts w:ascii="宋体"/>
                <w:szCs w:val="21"/>
              </w:rPr>
            </w:pPr>
            <w:r>
              <w:rPr>
                <w:rFonts w:ascii="宋体" w:hint="eastAsia"/>
                <w:szCs w:val="21"/>
              </w:rPr>
              <w:t>a</w:t>
            </w:r>
            <w:r>
              <w:rPr>
                <w:rFonts w:ascii="宋体" w:hint="eastAsia"/>
                <w:szCs w:val="21"/>
              </w:rPr>
              <w:t> 光电防护帘；</w:t>
            </w:r>
            <w:r>
              <w:rPr>
                <w:rFonts w:ascii="宋体" w:hint="eastAsia"/>
                <w:szCs w:val="21"/>
              </w:rPr>
              <w:t>b</w:t>
            </w:r>
            <w:r>
              <w:rPr>
                <w:rFonts w:ascii="宋体" w:hint="eastAsia"/>
                <w:szCs w:val="21"/>
              </w:rPr>
              <w:t> </w:t>
            </w:r>
            <w:proofErr w:type="gramStart"/>
            <w:r>
              <w:rPr>
                <w:rFonts w:ascii="宋体" w:hint="eastAsia"/>
                <w:szCs w:val="21"/>
              </w:rPr>
              <w:t>联锁</w:t>
            </w:r>
            <w:proofErr w:type="gramEnd"/>
            <w:r>
              <w:rPr>
                <w:rFonts w:ascii="宋体" w:hint="eastAsia"/>
                <w:szCs w:val="21"/>
              </w:rPr>
              <w:t>防护装置；</w:t>
            </w:r>
            <w:r>
              <w:rPr>
                <w:rFonts w:ascii="宋体" w:hint="eastAsia"/>
                <w:szCs w:val="21"/>
              </w:rPr>
              <w:t>c</w:t>
            </w:r>
            <w:r>
              <w:rPr>
                <w:rFonts w:ascii="宋体" w:hint="eastAsia"/>
                <w:szCs w:val="21"/>
              </w:rPr>
              <w:t> 电气柜；</w:t>
            </w:r>
            <w:r>
              <w:rPr>
                <w:rFonts w:ascii="宋体" w:hint="eastAsia"/>
                <w:szCs w:val="21"/>
              </w:rPr>
              <w:t>d</w:t>
            </w:r>
            <w:r>
              <w:rPr>
                <w:rFonts w:ascii="宋体" w:hint="eastAsia"/>
                <w:szCs w:val="21"/>
              </w:rPr>
              <w:t> 仅允许部分进入的内部栅栏；</w:t>
            </w:r>
            <w:r>
              <w:rPr>
                <w:rFonts w:ascii="宋体" w:hint="eastAsia"/>
                <w:szCs w:val="21"/>
              </w:rPr>
              <w:t>e</w:t>
            </w:r>
            <w:r>
              <w:rPr>
                <w:rFonts w:ascii="宋体" w:hint="eastAsia"/>
                <w:szCs w:val="21"/>
              </w:rPr>
              <w:t>压敏垫；</w:t>
            </w:r>
            <w:r>
              <w:rPr>
                <w:rFonts w:ascii="宋体" w:hint="eastAsia"/>
                <w:szCs w:val="21"/>
              </w:rPr>
              <w:t>f</w:t>
            </w:r>
            <w:r>
              <w:rPr>
                <w:rFonts w:ascii="宋体" w:hint="eastAsia"/>
                <w:szCs w:val="21"/>
              </w:rPr>
              <w:t> 双手操纵装置；</w:t>
            </w:r>
          </w:p>
          <w:p w:rsidR="002D329D" w:rsidRDefault="00850A58">
            <w:pPr>
              <w:jc w:val="left"/>
              <w:outlineLvl w:val="3"/>
              <w:rPr>
                <w:rFonts w:ascii="宋体"/>
                <w:szCs w:val="21"/>
              </w:rPr>
            </w:pPr>
            <w:r>
              <w:rPr>
                <w:rFonts w:ascii="宋体" w:hint="eastAsia"/>
                <w:szCs w:val="21"/>
              </w:rPr>
              <w:t>g</w:t>
            </w:r>
            <w:r>
              <w:rPr>
                <w:rFonts w:ascii="宋体" w:hint="eastAsia"/>
                <w:szCs w:val="21"/>
              </w:rPr>
              <w:t> 复位致动器；</w:t>
            </w:r>
            <w:r>
              <w:rPr>
                <w:rFonts w:ascii="宋体" w:hint="eastAsia"/>
                <w:szCs w:val="21"/>
              </w:rPr>
              <w:t>h</w:t>
            </w:r>
            <w:r>
              <w:rPr>
                <w:rFonts w:ascii="宋体" w:hint="eastAsia"/>
                <w:szCs w:val="21"/>
              </w:rPr>
              <w:t> 距离防护装置。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急停按钮失灵。</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w:t>
            </w:r>
            <w:r>
              <w:rPr>
                <w:rFonts w:ascii="宋体" w:hAnsi="宋体" w:hint="eastAsia"/>
                <w:szCs w:val="21"/>
              </w:rPr>
              <w:t>机械安全急停设计原则</w:t>
            </w:r>
            <w:r>
              <w:rPr>
                <w:rFonts w:ascii="宋体" w:hAnsi="宋体" w:hint="eastAsia"/>
                <w:szCs w:val="21"/>
              </w:rPr>
              <w:t>》</w:t>
            </w:r>
            <w:r>
              <w:rPr>
                <w:rFonts w:ascii="宋体" w:hAnsi="宋体" w:hint="eastAsia"/>
                <w:szCs w:val="21"/>
              </w:rPr>
              <w:t xml:space="preserve">GB/T 16754-2008 </w:t>
            </w:r>
            <w:r>
              <w:rPr>
                <w:rFonts w:ascii="宋体" w:hAnsi="宋体" w:hint="eastAsia"/>
                <w:szCs w:val="21"/>
              </w:rPr>
              <w:t>第</w:t>
            </w:r>
            <w:r>
              <w:rPr>
                <w:rFonts w:ascii="宋体" w:hAnsi="宋体" w:hint="eastAsia"/>
                <w:szCs w:val="21"/>
              </w:rPr>
              <w:t>4.1.1</w:t>
            </w:r>
            <w:r>
              <w:rPr>
                <w:rFonts w:ascii="宋体" w:hAnsi="宋体" w:hint="eastAsia"/>
                <w:szCs w:val="21"/>
              </w:rPr>
              <w:t>、</w:t>
            </w:r>
            <w:r>
              <w:rPr>
                <w:rFonts w:ascii="宋体" w:hAnsi="宋体" w:hint="eastAsia"/>
                <w:szCs w:val="21"/>
              </w:rPr>
              <w:t>4.4.5</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4.1.1</w:t>
            </w:r>
            <w:r>
              <w:rPr>
                <w:rFonts w:hint="eastAsia"/>
                <w:kern w:val="2"/>
                <w:sz w:val="21"/>
                <w:szCs w:val="21"/>
              </w:rPr>
              <w:t>急停功能在任何时间都应是可用和可操作的，在机械的各种运行模式中，该功能应优先于所有其他功能并且不应削弱为解脱陷入危险人员而设计的任何便利性。直到急停功能手动复位以前，任何启动指令（预定的、非预定的或意外的）对由于急停作用而停止的那些操作应是无效的。</w:t>
            </w:r>
          </w:p>
          <w:p w:rsidR="002D329D" w:rsidRDefault="00850A58">
            <w:pPr>
              <w:pStyle w:val="a5"/>
              <w:spacing w:before="0" w:beforeAutospacing="0" w:after="0" w:afterAutospacing="0"/>
              <w:ind w:firstLine="420"/>
              <w:rPr>
                <w:kern w:val="2"/>
                <w:sz w:val="21"/>
                <w:szCs w:val="21"/>
              </w:rPr>
            </w:pPr>
            <w:r>
              <w:rPr>
                <w:rFonts w:hint="eastAsia"/>
                <w:kern w:val="2"/>
                <w:sz w:val="21"/>
                <w:szCs w:val="21"/>
              </w:rPr>
              <w:t>当急停装置可能被分置时（例如，便携式悬挂操纵板）或机械可能部分被分离时，应注意避免运行的和不运行的控制装置之间的混淆</w:t>
            </w:r>
          </w:p>
          <w:p w:rsidR="002D329D" w:rsidRDefault="00850A58">
            <w:pPr>
              <w:pStyle w:val="a5"/>
              <w:spacing w:before="0" w:beforeAutospacing="0" w:after="0" w:afterAutospacing="0"/>
              <w:rPr>
                <w:kern w:val="2"/>
                <w:sz w:val="21"/>
                <w:szCs w:val="21"/>
              </w:rPr>
            </w:pPr>
            <w:r>
              <w:rPr>
                <w:rFonts w:hint="eastAsia"/>
                <w:kern w:val="2"/>
                <w:sz w:val="21"/>
                <w:szCs w:val="21"/>
              </w:rPr>
              <w:t>4.4.5</w:t>
            </w:r>
            <w:r>
              <w:rPr>
                <w:rFonts w:hint="eastAsia"/>
                <w:kern w:val="2"/>
                <w:sz w:val="21"/>
                <w:szCs w:val="21"/>
              </w:rPr>
              <w:t>急停装置的操纵机构应为红色，如果在操纵机构的后面有背景，则背景的颜色应为黄色</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脚踏开关无防护罩。</w:t>
            </w:r>
          </w:p>
        </w:tc>
        <w:tc>
          <w:tcPr>
            <w:tcW w:w="2816" w:type="dxa"/>
            <w:vAlign w:val="center"/>
          </w:tcPr>
          <w:p w:rsidR="002D329D" w:rsidRDefault="00850A58">
            <w:pPr>
              <w:jc w:val="left"/>
              <w:outlineLvl w:val="3"/>
              <w:rPr>
                <w:rFonts w:ascii="宋体" w:hAnsi="宋体"/>
                <w:szCs w:val="21"/>
              </w:rPr>
            </w:pPr>
            <w:r>
              <w:rPr>
                <w:rFonts w:hint="eastAsia"/>
                <w:szCs w:val="21"/>
              </w:rPr>
              <w:t>《机械制造企业安全生产标准化规范》（</w:t>
            </w:r>
            <w:r>
              <w:rPr>
                <w:rFonts w:hint="eastAsia"/>
                <w:szCs w:val="21"/>
              </w:rPr>
              <w:t>AQ/T 7009</w:t>
            </w:r>
            <w:r>
              <w:rPr>
                <w:rFonts w:hint="eastAsia"/>
                <w:szCs w:val="21"/>
              </w:rPr>
              <w:t>—</w:t>
            </w:r>
            <w:r>
              <w:rPr>
                <w:rFonts w:hint="eastAsia"/>
                <w:szCs w:val="21"/>
              </w:rPr>
              <w:t>2013</w:t>
            </w:r>
            <w:r>
              <w:rPr>
                <w:rFonts w:hint="eastAsia"/>
                <w:szCs w:val="21"/>
              </w:rPr>
              <w:t>）第</w:t>
            </w:r>
            <w:r>
              <w:rPr>
                <w:rFonts w:hint="eastAsia"/>
                <w:szCs w:val="21"/>
              </w:rPr>
              <w:t>3.2.2.5</w:t>
            </w:r>
            <w:r>
              <w:rPr>
                <w:rFonts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3.2.2.5</w:t>
            </w:r>
            <w:r>
              <w:rPr>
                <w:rFonts w:hint="eastAsia"/>
                <w:kern w:val="2"/>
                <w:sz w:val="21"/>
                <w:szCs w:val="21"/>
              </w:rPr>
              <w:t> 外露在工作台外部的脚踏开关、脚踏杆均应设置合理、可靠的防护罩。</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制动器失灵。</w:t>
            </w:r>
          </w:p>
        </w:tc>
        <w:tc>
          <w:tcPr>
            <w:tcW w:w="2816" w:type="dxa"/>
            <w:vAlign w:val="center"/>
          </w:tcPr>
          <w:p w:rsidR="002D329D" w:rsidRDefault="00850A58">
            <w:pPr>
              <w:jc w:val="left"/>
              <w:outlineLvl w:val="3"/>
              <w:rPr>
                <w:rFonts w:ascii="宋体" w:hAnsi="宋体"/>
                <w:szCs w:val="21"/>
              </w:rPr>
            </w:pPr>
            <w:r>
              <w:rPr>
                <w:rFonts w:hint="eastAsia"/>
                <w:szCs w:val="21"/>
              </w:rPr>
              <w:t>《机械制造企业安全生产标准化规范》（</w:t>
            </w:r>
            <w:r>
              <w:rPr>
                <w:rFonts w:hint="eastAsia"/>
                <w:szCs w:val="21"/>
              </w:rPr>
              <w:t>AQ/T 7009</w:t>
            </w:r>
            <w:r>
              <w:rPr>
                <w:rFonts w:hint="eastAsia"/>
                <w:szCs w:val="21"/>
              </w:rPr>
              <w:t>—</w:t>
            </w:r>
            <w:r>
              <w:rPr>
                <w:rFonts w:hint="eastAsia"/>
                <w:szCs w:val="21"/>
              </w:rPr>
              <w:t>2013</w:t>
            </w:r>
            <w:r>
              <w:rPr>
                <w:rFonts w:hint="eastAsia"/>
                <w:szCs w:val="21"/>
              </w:rPr>
              <w:t>）第</w:t>
            </w:r>
            <w:r>
              <w:rPr>
                <w:rFonts w:hint="eastAsia"/>
                <w:szCs w:val="21"/>
              </w:rPr>
              <w:t>4.4.2.2.2</w:t>
            </w:r>
            <w:r>
              <w:rPr>
                <w:rFonts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4.4.2.2.2</w:t>
            </w:r>
            <w:r>
              <w:rPr>
                <w:rFonts w:hint="eastAsia"/>
                <w:kern w:val="2"/>
                <w:sz w:val="21"/>
                <w:szCs w:val="21"/>
              </w:rPr>
              <w:t> 制动器性能可靠，且与离</w:t>
            </w:r>
          </w:p>
          <w:p w:rsidR="002D329D" w:rsidRDefault="00850A58">
            <w:pPr>
              <w:pStyle w:val="a5"/>
              <w:spacing w:before="0" w:beforeAutospacing="0" w:after="0" w:afterAutospacing="0"/>
              <w:rPr>
                <w:kern w:val="2"/>
                <w:sz w:val="21"/>
                <w:szCs w:val="21"/>
              </w:rPr>
            </w:pPr>
            <w:r>
              <w:rPr>
                <w:rFonts w:hint="eastAsia"/>
                <w:kern w:val="2"/>
                <w:sz w:val="21"/>
                <w:szCs w:val="21"/>
              </w:rPr>
              <w:t>合器</w:t>
            </w:r>
            <w:proofErr w:type="gramStart"/>
            <w:r>
              <w:rPr>
                <w:rFonts w:hint="eastAsia"/>
                <w:kern w:val="2"/>
                <w:sz w:val="21"/>
                <w:szCs w:val="21"/>
              </w:rPr>
              <w:t>联锁</w:t>
            </w:r>
            <w:proofErr w:type="gramEnd"/>
            <w:r>
              <w:rPr>
                <w:rFonts w:hint="eastAsia"/>
                <w:kern w:val="2"/>
                <w:sz w:val="21"/>
                <w:szCs w:val="21"/>
              </w:rPr>
              <w:t>，并能确保制动器和离合器动作协调、准确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压力加工机械</w:t>
            </w:r>
            <w:r>
              <w:rPr>
                <w:rFonts w:ascii="宋体" w:hint="eastAsia"/>
                <w:szCs w:val="21"/>
              </w:rPr>
              <w:t>检修或更换部件未停电并挂牌锁机。</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机床转动部位和部件保护设施缺失。</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防止夹具、卡具松动脱落的装置缺失。</w:t>
            </w:r>
          </w:p>
        </w:tc>
        <w:tc>
          <w:tcPr>
            <w:tcW w:w="2816"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《机械制造企业安全生产标准化规范》（</w:t>
            </w:r>
            <w:r>
              <w:rPr>
                <w:rFonts w:hint="eastAsia"/>
                <w:kern w:val="2"/>
                <w:sz w:val="21"/>
                <w:szCs w:val="21"/>
              </w:rPr>
              <w:t>AQ/T 7009</w:t>
            </w:r>
            <w:r>
              <w:rPr>
                <w:rFonts w:hint="eastAsia"/>
                <w:kern w:val="2"/>
                <w:sz w:val="21"/>
                <w:szCs w:val="21"/>
              </w:rPr>
              <w:t>—</w:t>
            </w:r>
            <w:r>
              <w:rPr>
                <w:rFonts w:hint="eastAsia"/>
                <w:kern w:val="2"/>
                <w:sz w:val="21"/>
                <w:szCs w:val="21"/>
              </w:rPr>
              <w:t>2013</w:t>
            </w:r>
            <w:r>
              <w:rPr>
                <w:rFonts w:hint="eastAsia"/>
                <w:kern w:val="2"/>
                <w:sz w:val="21"/>
                <w:szCs w:val="21"/>
              </w:rPr>
              <w:t>）第</w:t>
            </w:r>
            <w:r>
              <w:rPr>
                <w:rFonts w:hint="eastAsia"/>
                <w:kern w:val="2"/>
                <w:sz w:val="21"/>
                <w:szCs w:val="21"/>
              </w:rPr>
              <w:t>2.4.2.1.2</w:t>
            </w:r>
            <w:r>
              <w:rPr>
                <w:rFonts w:hint="eastAsia"/>
                <w:kern w:val="2"/>
                <w:sz w:val="21"/>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2.4.2.1.2</w:t>
            </w:r>
            <w:r>
              <w:rPr>
                <w:rFonts w:hint="eastAsia"/>
                <w:kern w:val="2"/>
                <w:sz w:val="21"/>
                <w:szCs w:val="21"/>
              </w:rPr>
              <w:t>各种防止夹具、卡具和刀具松动或脱落的装置应完好、有效。</w:t>
            </w:r>
          </w:p>
        </w:tc>
      </w:tr>
      <w:tr w:rsidR="002D329D">
        <w:trPr>
          <w:trHeight w:val="582"/>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金属切削机床</w:t>
            </w:r>
            <w:r>
              <w:rPr>
                <w:rFonts w:ascii="宋体" w:hint="eastAsia"/>
                <w:szCs w:val="21"/>
              </w:rPr>
              <w:t>限位器、连锁保护缺失。</w:t>
            </w:r>
          </w:p>
        </w:tc>
        <w:tc>
          <w:tcPr>
            <w:tcW w:w="2816"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《机械制造企业安全生产标准化规范》（</w:t>
            </w:r>
            <w:r>
              <w:rPr>
                <w:rFonts w:hint="eastAsia"/>
                <w:kern w:val="2"/>
                <w:sz w:val="21"/>
                <w:szCs w:val="21"/>
              </w:rPr>
              <w:t>AQ/T 7009</w:t>
            </w:r>
            <w:r>
              <w:rPr>
                <w:rFonts w:hint="eastAsia"/>
                <w:kern w:val="2"/>
                <w:sz w:val="21"/>
                <w:szCs w:val="21"/>
              </w:rPr>
              <w:t>—</w:t>
            </w:r>
            <w:r>
              <w:rPr>
                <w:rFonts w:hint="eastAsia"/>
                <w:kern w:val="2"/>
                <w:sz w:val="21"/>
                <w:szCs w:val="21"/>
              </w:rPr>
              <w:t>2013</w:t>
            </w:r>
            <w:r>
              <w:rPr>
                <w:rFonts w:hint="eastAsia"/>
                <w:kern w:val="2"/>
                <w:sz w:val="21"/>
                <w:szCs w:val="21"/>
              </w:rPr>
              <w:t>）第</w:t>
            </w:r>
            <w:r>
              <w:rPr>
                <w:rFonts w:hint="eastAsia"/>
                <w:kern w:val="2"/>
                <w:sz w:val="21"/>
                <w:szCs w:val="21"/>
              </w:rPr>
              <w:t>3.4.2.1.3</w:t>
            </w:r>
            <w:r>
              <w:rPr>
                <w:rFonts w:hint="eastAsia"/>
                <w:kern w:val="2"/>
                <w:sz w:val="21"/>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3.4.2.1.3</w:t>
            </w:r>
            <w:proofErr w:type="gramStart"/>
            <w:r>
              <w:rPr>
                <w:rFonts w:hint="eastAsia"/>
                <w:kern w:val="2"/>
                <w:sz w:val="21"/>
                <w:szCs w:val="21"/>
              </w:rPr>
              <w:t>各</w:t>
            </w:r>
            <w:proofErr w:type="gramEnd"/>
            <w:r>
              <w:rPr>
                <w:rFonts w:hint="eastAsia"/>
                <w:kern w:val="2"/>
                <w:sz w:val="21"/>
                <w:szCs w:val="21"/>
              </w:rPr>
              <w:t>类行程限位装置、过载保护装置、电气与机械联锁装置、</w:t>
            </w:r>
          </w:p>
          <w:p w:rsidR="002D329D" w:rsidRDefault="00850A58">
            <w:pPr>
              <w:pStyle w:val="a5"/>
              <w:spacing w:before="0" w:beforeAutospacing="0" w:after="0" w:afterAutospacing="0"/>
              <w:rPr>
                <w:kern w:val="2"/>
                <w:sz w:val="21"/>
                <w:szCs w:val="21"/>
              </w:rPr>
            </w:pPr>
            <w:r>
              <w:rPr>
                <w:rFonts w:hint="eastAsia"/>
                <w:kern w:val="2"/>
                <w:sz w:val="21"/>
                <w:szCs w:val="21"/>
              </w:rPr>
              <w:t>紧急制动装置、光</w:t>
            </w:r>
            <w:r>
              <w:rPr>
                <w:rFonts w:hint="eastAsia"/>
                <w:kern w:val="2"/>
                <w:sz w:val="21"/>
                <w:szCs w:val="21"/>
              </w:rPr>
              <w:t xml:space="preserve"> </w:t>
            </w:r>
            <w:r>
              <w:rPr>
                <w:rFonts w:hint="eastAsia"/>
                <w:kern w:val="2"/>
                <w:sz w:val="21"/>
                <w:szCs w:val="21"/>
              </w:rPr>
              <w:t>报</w:t>
            </w:r>
            <w:r>
              <w:rPr>
                <w:rFonts w:hint="eastAsia"/>
                <w:kern w:val="2"/>
                <w:sz w:val="21"/>
                <w:szCs w:val="21"/>
              </w:rPr>
              <w:t xml:space="preserve"> </w:t>
            </w:r>
            <w:r>
              <w:rPr>
                <w:rFonts w:hint="eastAsia"/>
                <w:kern w:val="2"/>
                <w:sz w:val="21"/>
                <w:szCs w:val="21"/>
              </w:rPr>
              <w:t>警</w:t>
            </w:r>
            <w:r>
              <w:rPr>
                <w:rFonts w:hint="eastAsia"/>
                <w:kern w:val="2"/>
                <w:sz w:val="21"/>
                <w:szCs w:val="21"/>
              </w:rPr>
              <w:t xml:space="preserve"> </w:t>
            </w:r>
            <w:r>
              <w:rPr>
                <w:rFonts w:hint="eastAsia"/>
                <w:kern w:val="2"/>
                <w:sz w:val="21"/>
                <w:szCs w:val="21"/>
              </w:rPr>
              <w:t>装</w:t>
            </w:r>
            <w:r>
              <w:rPr>
                <w:rFonts w:hint="eastAsia"/>
                <w:kern w:val="2"/>
                <w:sz w:val="21"/>
                <w:szCs w:val="21"/>
              </w:rPr>
              <w:t xml:space="preserve"> </w:t>
            </w:r>
            <w:r>
              <w:rPr>
                <w:rFonts w:hint="eastAsia"/>
                <w:kern w:val="2"/>
                <w:sz w:val="21"/>
                <w:szCs w:val="21"/>
              </w:rPr>
              <w:t>置、自</w:t>
            </w:r>
            <w:r>
              <w:rPr>
                <w:rFonts w:hint="eastAsia"/>
                <w:kern w:val="2"/>
                <w:sz w:val="21"/>
                <w:szCs w:val="21"/>
              </w:rPr>
              <w:t xml:space="preserve"> </w:t>
            </w:r>
            <w:r>
              <w:rPr>
                <w:rFonts w:hint="eastAsia"/>
                <w:kern w:val="2"/>
                <w:sz w:val="21"/>
                <w:szCs w:val="21"/>
              </w:rPr>
              <w:t>动</w:t>
            </w:r>
            <w:r>
              <w:rPr>
                <w:rFonts w:hint="eastAsia"/>
                <w:kern w:val="2"/>
                <w:sz w:val="21"/>
                <w:szCs w:val="21"/>
              </w:rPr>
              <w:t xml:space="preserve"> </w:t>
            </w:r>
            <w:r>
              <w:rPr>
                <w:rFonts w:hint="eastAsia"/>
                <w:kern w:val="2"/>
                <w:sz w:val="21"/>
                <w:szCs w:val="21"/>
              </w:rPr>
              <w:t>保</w:t>
            </w:r>
            <w:r>
              <w:rPr>
                <w:rFonts w:hint="eastAsia"/>
                <w:kern w:val="2"/>
                <w:sz w:val="21"/>
                <w:szCs w:val="21"/>
              </w:rPr>
              <w:t xml:space="preserve"> </w:t>
            </w:r>
            <w:r>
              <w:rPr>
                <w:rFonts w:hint="eastAsia"/>
                <w:kern w:val="2"/>
                <w:sz w:val="21"/>
                <w:szCs w:val="21"/>
              </w:rPr>
              <w:t>护</w:t>
            </w:r>
            <w:r>
              <w:rPr>
                <w:rFonts w:hint="eastAsia"/>
                <w:kern w:val="2"/>
                <w:sz w:val="21"/>
                <w:szCs w:val="21"/>
              </w:rPr>
              <w:t xml:space="preserve"> </w:t>
            </w:r>
            <w:r>
              <w:rPr>
                <w:rFonts w:hint="eastAsia"/>
                <w:kern w:val="2"/>
                <w:sz w:val="21"/>
                <w:szCs w:val="21"/>
              </w:rPr>
              <w:t>装</w:t>
            </w:r>
            <w:r>
              <w:rPr>
                <w:rFonts w:hint="eastAsia"/>
                <w:kern w:val="2"/>
                <w:sz w:val="21"/>
                <w:szCs w:val="21"/>
              </w:rPr>
              <w:t xml:space="preserve"> </w:t>
            </w:r>
            <w:r>
              <w:rPr>
                <w:rFonts w:hint="eastAsia"/>
                <w:kern w:val="2"/>
                <w:sz w:val="21"/>
                <w:szCs w:val="21"/>
              </w:rPr>
              <w:t>置</w:t>
            </w:r>
            <w:r>
              <w:rPr>
                <w:rFonts w:hint="eastAsia"/>
                <w:kern w:val="2"/>
                <w:sz w:val="21"/>
                <w:szCs w:val="21"/>
              </w:rPr>
              <w:t xml:space="preserve"> </w:t>
            </w:r>
            <w:r>
              <w:rPr>
                <w:rFonts w:hint="eastAsia"/>
                <w:kern w:val="2"/>
                <w:sz w:val="21"/>
                <w:szCs w:val="21"/>
              </w:rPr>
              <w:t>应</w:t>
            </w:r>
            <w:r>
              <w:rPr>
                <w:rFonts w:hint="eastAsia"/>
                <w:kern w:val="2"/>
                <w:sz w:val="21"/>
                <w:szCs w:val="21"/>
              </w:rPr>
              <w:t xml:space="preserve"> </w:t>
            </w:r>
            <w:r>
              <w:rPr>
                <w:rFonts w:hint="eastAsia"/>
                <w:kern w:val="2"/>
                <w:sz w:val="21"/>
                <w:szCs w:val="21"/>
              </w:rPr>
              <w:t>完</w:t>
            </w:r>
            <w:r>
              <w:rPr>
                <w:rFonts w:hint="eastAsia"/>
                <w:kern w:val="2"/>
                <w:sz w:val="21"/>
                <w:szCs w:val="21"/>
              </w:rPr>
              <w:t xml:space="preserve"> </w:t>
            </w:r>
            <w:r>
              <w:rPr>
                <w:rFonts w:hint="eastAsia"/>
                <w:kern w:val="2"/>
                <w:sz w:val="21"/>
                <w:szCs w:val="21"/>
              </w:rPr>
              <w:t>好、可</w:t>
            </w:r>
            <w:r>
              <w:rPr>
                <w:rFonts w:hint="eastAsia"/>
                <w:kern w:val="2"/>
                <w:sz w:val="21"/>
                <w:szCs w:val="21"/>
              </w:rPr>
              <w:t xml:space="preserve"> </w:t>
            </w:r>
            <w:r>
              <w:rPr>
                <w:rFonts w:hint="eastAsia"/>
                <w:kern w:val="2"/>
                <w:sz w:val="21"/>
                <w:szCs w:val="21"/>
              </w:rPr>
              <w:t>靠；操</w:t>
            </w:r>
            <w:r>
              <w:rPr>
                <w:rFonts w:hint="eastAsia"/>
                <w:kern w:val="2"/>
                <w:sz w:val="21"/>
                <w:szCs w:val="21"/>
              </w:rPr>
              <w:t xml:space="preserve"> </w:t>
            </w:r>
            <w:r>
              <w:rPr>
                <w:rFonts w:hint="eastAsia"/>
                <w:kern w:val="2"/>
                <w:sz w:val="21"/>
                <w:szCs w:val="21"/>
              </w:rPr>
              <w:t>作</w:t>
            </w:r>
            <w:r>
              <w:rPr>
                <w:rFonts w:hint="eastAsia"/>
                <w:kern w:val="2"/>
                <w:sz w:val="21"/>
                <w:szCs w:val="21"/>
              </w:rPr>
              <w:t xml:space="preserve"> </w:t>
            </w:r>
            <w:r>
              <w:rPr>
                <w:rFonts w:hint="eastAsia"/>
                <w:kern w:val="2"/>
                <w:sz w:val="21"/>
                <w:szCs w:val="21"/>
              </w:rPr>
              <w:t>手</w:t>
            </w:r>
            <w:r>
              <w:rPr>
                <w:rFonts w:hint="eastAsia"/>
                <w:kern w:val="2"/>
                <w:sz w:val="21"/>
                <w:szCs w:val="21"/>
              </w:rPr>
              <w:t xml:space="preserve"> </w:t>
            </w:r>
            <w:r>
              <w:rPr>
                <w:rFonts w:hint="eastAsia"/>
                <w:kern w:val="2"/>
                <w:sz w:val="21"/>
                <w:szCs w:val="21"/>
              </w:rPr>
              <w:t>柄、显</w:t>
            </w:r>
            <w:r>
              <w:rPr>
                <w:rFonts w:hint="eastAsia"/>
                <w:kern w:val="2"/>
                <w:sz w:val="21"/>
                <w:szCs w:val="21"/>
              </w:rPr>
              <w:t xml:space="preserve"> </w:t>
            </w:r>
            <w:r>
              <w:rPr>
                <w:rFonts w:hint="eastAsia"/>
                <w:kern w:val="2"/>
                <w:sz w:val="21"/>
                <w:szCs w:val="21"/>
              </w:rPr>
              <w:t>示</w:t>
            </w:r>
            <w:r>
              <w:rPr>
                <w:rFonts w:hint="eastAsia"/>
                <w:kern w:val="2"/>
                <w:sz w:val="21"/>
                <w:szCs w:val="21"/>
              </w:rPr>
              <w:t xml:space="preserve"> </w:t>
            </w:r>
            <w:r>
              <w:rPr>
                <w:rFonts w:hint="eastAsia"/>
                <w:kern w:val="2"/>
                <w:sz w:val="21"/>
                <w:szCs w:val="21"/>
              </w:rPr>
              <w:t>屏</w:t>
            </w:r>
            <w:r>
              <w:rPr>
                <w:rFonts w:hint="eastAsia"/>
                <w:kern w:val="2"/>
                <w:sz w:val="21"/>
                <w:szCs w:val="21"/>
              </w:rPr>
              <w:t xml:space="preserve"> </w:t>
            </w:r>
            <w:r>
              <w:rPr>
                <w:rFonts w:hint="eastAsia"/>
                <w:kern w:val="2"/>
                <w:sz w:val="21"/>
                <w:szCs w:val="21"/>
              </w:rPr>
              <w:t>和</w:t>
            </w:r>
            <w:r>
              <w:rPr>
                <w:rFonts w:hint="eastAsia"/>
                <w:kern w:val="2"/>
                <w:sz w:val="21"/>
                <w:szCs w:val="21"/>
              </w:rPr>
              <w:t xml:space="preserve"> </w:t>
            </w:r>
            <w:r>
              <w:rPr>
                <w:rFonts w:hint="eastAsia"/>
                <w:kern w:val="2"/>
                <w:sz w:val="21"/>
                <w:szCs w:val="21"/>
              </w:rPr>
              <w:t>指</w:t>
            </w:r>
            <w:r>
              <w:rPr>
                <w:rFonts w:hint="eastAsia"/>
                <w:kern w:val="2"/>
                <w:sz w:val="21"/>
                <w:szCs w:val="21"/>
              </w:rPr>
              <w:t xml:space="preserve"> </w:t>
            </w:r>
            <w:r>
              <w:rPr>
                <w:rFonts w:hint="eastAsia"/>
                <w:kern w:val="2"/>
                <w:sz w:val="21"/>
                <w:szCs w:val="21"/>
              </w:rPr>
              <w:t>示</w:t>
            </w:r>
            <w:r>
              <w:rPr>
                <w:rFonts w:hint="eastAsia"/>
                <w:kern w:val="2"/>
                <w:sz w:val="21"/>
                <w:szCs w:val="21"/>
              </w:rPr>
              <w:t xml:space="preserve"> </w:t>
            </w:r>
            <w:r>
              <w:rPr>
                <w:rFonts w:hint="eastAsia"/>
                <w:kern w:val="2"/>
                <w:sz w:val="21"/>
                <w:szCs w:val="21"/>
              </w:rPr>
              <w:t>仪表</w:t>
            </w:r>
            <w:r>
              <w:rPr>
                <w:rFonts w:hint="eastAsia"/>
                <w:kern w:val="2"/>
                <w:sz w:val="21"/>
                <w:szCs w:val="21"/>
              </w:rPr>
              <w:t xml:space="preserve"> </w:t>
            </w:r>
            <w:r>
              <w:rPr>
                <w:rFonts w:hint="eastAsia"/>
                <w:kern w:val="2"/>
                <w:sz w:val="21"/>
                <w:szCs w:val="21"/>
              </w:rPr>
              <w:t>应</w:t>
            </w:r>
            <w:r>
              <w:rPr>
                <w:rFonts w:hint="eastAsia"/>
                <w:kern w:val="2"/>
                <w:sz w:val="21"/>
                <w:szCs w:val="21"/>
              </w:rPr>
              <w:t xml:space="preserve"> </w:t>
            </w:r>
            <w:r>
              <w:rPr>
                <w:rFonts w:hint="eastAsia"/>
                <w:kern w:val="2"/>
                <w:sz w:val="21"/>
                <w:szCs w:val="21"/>
              </w:rPr>
              <w:t>灵</w:t>
            </w:r>
            <w:r>
              <w:rPr>
                <w:rFonts w:hint="eastAsia"/>
                <w:kern w:val="2"/>
                <w:sz w:val="21"/>
                <w:szCs w:val="21"/>
              </w:rPr>
              <w:t xml:space="preserve"> </w:t>
            </w:r>
            <w:r>
              <w:rPr>
                <w:rFonts w:hint="eastAsia"/>
                <w:kern w:val="2"/>
                <w:sz w:val="21"/>
                <w:szCs w:val="21"/>
              </w:rPr>
              <w:t>敏、准确；附属装置应齐全。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金属切削机床</w:t>
            </w:r>
            <w:r>
              <w:rPr>
                <w:rFonts w:ascii="宋体" w:hint="eastAsia"/>
                <w:szCs w:val="21"/>
              </w:rPr>
              <w:t>检修时未停机断电，挂牌锁机。</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焊机外壳未连接接地线接地。</w:t>
            </w:r>
          </w:p>
        </w:tc>
        <w:tc>
          <w:tcPr>
            <w:tcW w:w="2816" w:type="dxa"/>
            <w:vAlign w:val="center"/>
          </w:tcPr>
          <w:p w:rsidR="002D329D" w:rsidRDefault="00850A58">
            <w:pPr>
              <w:jc w:val="left"/>
              <w:outlineLvl w:val="3"/>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szCs w:val="21"/>
              </w:rPr>
              <w:t>《电气装置安装工程接地装置施工及验收规范》</w:t>
            </w:r>
            <w:r>
              <w:rPr>
                <w:rFonts w:asciiTheme="minorEastAsia" w:eastAsiaTheme="minorEastAsia" w:hAnsiTheme="minorEastAsia" w:cstheme="minorEastAsia" w:hint="eastAsia"/>
                <w:color w:val="FF0000"/>
                <w:szCs w:val="21"/>
              </w:rPr>
              <w:t>GB50169-20</w:t>
            </w:r>
            <w:r>
              <w:rPr>
                <w:rFonts w:asciiTheme="minorEastAsia" w:eastAsiaTheme="minorEastAsia" w:hAnsiTheme="minorEastAsia" w:cstheme="minorEastAsia" w:hint="eastAsia"/>
                <w:color w:val="FF0000"/>
                <w:szCs w:val="21"/>
              </w:rPr>
              <w:t>1</w:t>
            </w:r>
            <w:r>
              <w:rPr>
                <w:rFonts w:asciiTheme="minorEastAsia" w:eastAsiaTheme="minorEastAsia" w:hAnsiTheme="minorEastAsia" w:cstheme="minorEastAsia" w:hint="eastAsia"/>
                <w:color w:val="FF0000"/>
                <w:szCs w:val="21"/>
              </w:rPr>
              <w:t>6  3.</w:t>
            </w:r>
            <w:r>
              <w:rPr>
                <w:rFonts w:asciiTheme="minorEastAsia" w:eastAsiaTheme="minorEastAsia" w:hAnsiTheme="minorEastAsia" w:cstheme="minorEastAsia" w:hint="eastAsia"/>
                <w:color w:val="FF0000"/>
                <w:szCs w:val="21"/>
              </w:rPr>
              <w:t>0.4</w:t>
            </w:r>
          </w:p>
          <w:p w:rsidR="002D329D" w:rsidRDefault="00850A58">
            <w:pPr>
              <w:jc w:val="left"/>
              <w:outlineLvl w:val="3"/>
              <w:rPr>
                <w:rFonts w:asciiTheme="minorEastAsia" w:eastAsiaTheme="minorEastAsia" w:hAnsiTheme="minorEastAsia" w:cstheme="minorEastAsia"/>
                <w:color w:val="FF0000"/>
                <w:szCs w:val="21"/>
              </w:rPr>
            </w:pPr>
            <w:r>
              <w:rPr>
                <w:rFonts w:ascii="宋体" w:hAnsi="宋体" w:hint="eastAsia"/>
                <w:szCs w:val="21"/>
              </w:rPr>
              <w:t>《焊接与切割安全》</w:t>
            </w:r>
            <w:r>
              <w:rPr>
                <w:rFonts w:ascii="宋体" w:hAnsi="宋体" w:hint="eastAsia"/>
                <w:szCs w:val="21"/>
              </w:rPr>
              <w:t>(GB9448-1999)</w:t>
            </w:r>
            <w:r>
              <w:rPr>
                <w:rFonts w:ascii="宋体" w:hAnsi="宋体" w:hint="eastAsia"/>
                <w:szCs w:val="21"/>
              </w:rPr>
              <w:t>第</w:t>
            </w:r>
            <w:r>
              <w:rPr>
                <w:rFonts w:ascii="宋体" w:hAnsi="宋体" w:hint="eastAsia"/>
                <w:szCs w:val="21"/>
              </w:rPr>
              <w:t>11.3</w:t>
            </w:r>
            <w:r>
              <w:rPr>
                <w:rFonts w:ascii="宋体" w:hAnsi="宋体" w:hint="eastAsia"/>
                <w:szCs w:val="21"/>
              </w:rPr>
              <w:t>条</w:t>
            </w:r>
          </w:p>
        </w:tc>
        <w:tc>
          <w:tcPr>
            <w:tcW w:w="5038" w:type="dxa"/>
            <w:vAlign w:val="center"/>
          </w:tcPr>
          <w:p w:rsidR="002D329D" w:rsidRDefault="00850A58">
            <w:pPr>
              <w:jc w:val="left"/>
              <w:outlineLvl w:val="3"/>
              <w:rPr>
                <w:rFonts w:ascii="宋体" w:hAnsi="宋体"/>
                <w:szCs w:val="21"/>
              </w:rPr>
            </w:pPr>
            <w:r>
              <w:rPr>
                <w:rFonts w:ascii="宋体" w:hAnsi="宋体" w:hint="eastAsia"/>
                <w:szCs w:val="21"/>
              </w:rPr>
              <w:t>电气装置的下列金属部分，均必须接地： </w:t>
            </w:r>
          </w:p>
          <w:p w:rsidR="002D329D" w:rsidRDefault="00850A58">
            <w:pPr>
              <w:jc w:val="left"/>
              <w:outlineLvl w:val="3"/>
              <w:rPr>
                <w:rFonts w:ascii="宋体" w:hAnsi="宋体"/>
                <w:szCs w:val="21"/>
              </w:rPr>
            </w:pPr>
            <w:r>
              <w:rPr>
                <w:rFonts w:ascii="宋体" w:hAnsi="宋体" w:hint="eastAsia"/>
                <w:szCs w:val="21"/>
              </w:rPr>
              <w:t>1</w:t>
            </w:r>
            <w:r>
              <w:rPr>
                <w:rFonts w:ascii="宋体" w:hAnsi="宋体" w:hint="eastAsia"/>
                <w:szCs w:val="21"/>
              </w:rPr>
              <w:t> </w:t>
            </w:r>
            <w:r>
              <w:rPr>
                <w:rFonts w:ascii="宋体" w:hAnsi="宋体" w:hint="eastAsia"/>
                <w:color w:val="FF0000"/>
                <w:szCs w:val="21"/>
              </w:rPr>
              <w:t>电气设备的金属底座、框架及外壳和传动装置</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2</w:t>
            </w:r>
            <w:r>
              <w:rPr>
                <w:rFonts w:ascii="宋体" w:hAnsi="宋体" w:hint="eastAsia"/>
                <w:szCs w:val="21"/>
              </w:rPr>
              <w:t> 携带式或移动式用电器具的金属底座和外壳。</w:t>
            </w:r>
          </w:p>
          <w:p w:rsidR="002D329D" w:rsidRDefault="00850A58">
            <w:pPr>
              <w:jc w:val="left"/>
              <w:outlineLvl w:val="3"/>
              <w:rPr>
                <w:rFonts w:ascii="宋体" w:hAnsi="宋体"/>
                <w:szCs w:val="21"/>
              </w:rPr>
            </w:pPr>
            <w:r>
              <w:rPr>
                <w:rFonts w:ascii="宋体" w:hAnsi="宋体" w:hint="eastAsia"/>
                <w:szCs w:val="21"/>
              </w:rPr>
              <w:t>3</w:t>
            </w:r>
            <w:r>
              <w:rPr>
                <w:rFonts w:ascii="宋体" w:hAnsi="宋体" w:hint="eastAsia"/>
                <w:szCs w:val="21"/>
              </w:rPr>
              <w:t> </w:t>
            </w:r>
            <w:r>
              <w:rPr>
                <w:rFonts w:ascii="宋体" w:hAnsi="宋体" w:hint="eastAsia"/>
                <w:color w:val="FF0000"/>
                <w:szCs w:val="21"/>
              </w:rPr>
              <w:t>箱式变电站的金属箱体</w:t>
            </w:r>
            <w:r>
              <w:rPr>
                <w:rFonts w:ascii="宋体" w:hAnsi="宋体" w:hint="eastAsia"/>
                <w:szCs w:val="21"/>
              </w:rPr>
              <w:t>。 </w:t>
            </w:r>
          </w:p>
          <w:p w:rsidR="002D329D" w:rsidRDefault="00850A58">
            <w:pPr>
              <w:jc w:val="left"/>
              <w:outlineLvl w:val="3"/>
              <w:rPr>
                <w:rFonts w:ascii="宋体" w:hAnsi="宋体"/>
                <w:szCs w:val="21"/>
              </w:rPr>
            </w:pPr>
            <w:r>
              <w:rPr>
                <w:rFonts w:ascii="宋体" w:hAnsi="宋体" w:hint="eastAsia"/>
                <w:szCs w:val="21"/>
              </w:rPr>
              <w:t>4</w:t>
            </w:r>
            <w:r>
              <w:rPr>
                <w:rFonts w:ascii="宋体" w:hAnsi="宋体" w:hint="eastAsia"/>
                <w:szCs w:val="21"/>
              </w:rPr>
              <w:t> 互感器的二次绕组。 </w:t>
            </w:r>
          </w:p>
          <w:p w:rsidR="002D329D" w:rsidRDefault="00850A58">
            <w:pPr>
              <w:jc w:val="left"/>
              <w:outlineLvl w:val="3"/>
              <w:rPr>
                <w:rFonts w:ascii="宋体" w:hAnsi="宋体"/>
                <w:szCs w:val="21"/>
              </w:rPr>
            </w:pPr>
            <w:r>
              <w:rPr>
                <w:rFonts w:ascii="宋体" w:hAnsi="宋体" w:hint="eastAsia"/>
                <w:szCs w:val="21"/>
              </w:rPr>
              <w:t>5</w:t>
            </w:r>
            <w:r>
              <w:rPr>
                <w:rFonts w:ascii="宋体" w:hAnsi="宋体" w:hint="eastAsia"/>
                <w:szCs w:val="21"/>
              </w:rPr>
              <w:t> </w:t>
            </w:r>
            <w:r>
              <w:rPr>
                <w:rFonts w:ascii="宋体" w:hAnsi="宋体" w:hint="eastAsia"/>
                <w:color w:val="FF0000"/>
                <w:szCs w:val="21"/>
              </w:rPr>
              <w:t>配电、控制、保护用的屏｛柜、箱）及操作台的金属框架和底座</w:t>
            </w:r>
            <w:r>
              <w:rPr>
                <w:rFonts w:ascii="宋体" w:hAnsi="宋体" w:hint="eastAsia"/>
                <w:szCs w:val="21"/>
              </w:rPr>
              <w:t>。</w:t>
            </w:r>
          </w:p>
          <w:p w:rsidR="002D329D" w:rsidRDefault="00850A58">
            <w:pPr>
              <w:jc w:val="left"/>
              <w:outlineLvl w:val="3"/>
              <w:rPr>
                <w:rFonts w:ascii="宋体" w:hAnsi="宋体"/>
                <w:szCs w:val="21"/>
              </w:rPr>
            </w:pPr>
            <w:r>
              <w:rPr>
                <w:rFonts w:ascii="宋体" w:hAnsi="宋体" w:hint="eastAsia"/>
                <w:szCs w:val="21"/>
              </w:rPr>
              <w:t>6</w:t>
            </w:r>
            <w:r>
              <w:rPr>
                <w:rFonts w:ascii="宋体" w:hAnsi="宋体" w:hint="eastAsia"/>
                <w:szCs w:val="21"/>
              </w:rPr>
              <w:t> 电力电缆的金属护层、接头盒、终端头和金属</w:t>
            </w:r>
            <w:proofErr w:type="gramStart"/>
            <w:r>
              <w:rPr>
                <w:rFonts w:ascii="宋体" w:hAnsi="宋体" w:hint="eastAsia"/>
                <w:szCs w:val="21"/>
              </w:rPr>
              <w:t>保拼管</w:t>
            </w:r>
            <w:proofErr w:type="gramEnd"/>
            <w:r>
              <w:rPr>
                <w:rFonts w:ascii="宋体" w:hAnsi="宋体" w:hint="eastAsia"/>
                <w:szCs w:val="21"/>
              </w:rPr>
              <w:t>及二次电缆的屏蔽层。</w:t>
            </w:r>
            <w:r>
              <w:rPr>
                <w:rFonts w:ascii="宋体" w:hAnsi="宋体" w:hint="eastAsia"/>
                <w:szCs w:val="21"/>
              </w:rPr>
              <w:t>7</w:t>
            </w:r>
            <w:r>
              <w:rPr>
                <w:rFonts w:ascii="宋体" w:hAnsi="宋体" w:hint="eastAsia"/>
                <w:szCs w:val="21"/>
              </w:rPr>
              <w:t> 电缆桥架、支架和井架。 </w:t>
            </w:r>
          </w:p>
          <w:p w:rsidR="002D329D" w:rsidRDefault="00850A58">
            <w:pPr>
              <w:jc w:val="left"/>
              <w:outlineLvl w:val="3"/>
              <w:rPr>
                <w:rFonts w:ascii="宋体" w:hAnsi="宋体"/>
                <w:szCs w:val="21"/>
              </w:rPr>
            </w:pPr>
            <w:r>
              <w:rPr>
                <w:rFonts w:ascii="宋体" w:hAnsi="宋体" w:hint="eastAsia"/>
                <w:szCs w:val="21"/>
              </w:rPr>
              <w:t>8</w:t>
            </w:r>
            <w:r>
              <w:rPr>
                <w:rFonts w:ascii="宋体" w:hAnsi="宋体" w:hint="eastAsia"/>
                <w:szCs w:val="21"/>
              </w:rPr>
              <w:t> 变电站（换流站）构、支架。</w:t>
            </w:r>
          </w:p>
          <w:p w:rsidR="002D329D" w:rsidRDefault="00850A58">
            <w:pPr>
              <w:jc w:val="left"/>
              <w:outlineLvl w:val="3"/>
              <w:rPr>
                <w:rFonts w:ascii="宋体" w:hAnsi="宋体"/>
                <w:szCs w:val="21"/>
              </w:rPr>
            </w:pPr>
            <w:r>
              <w:rPr>
                <w:rFonts w:ascii="宋体" w:hAnsi="宋体" w:hint="eastAsia"/>
                <w:szCs w:val="21"/>
              </w:rPr>
              <w:t>9</w:t>
            </w:r>
            <w:r>
              <w:rPr>
                <w:rFonts w:ascii="宋体" w:hAnsi="宋体" w:hint="eastAsia"/>
                <w:szCs w:val="21"/>
              </w:rPr>
              <w:t> 装有架空地结或电气设备的电力线路杆塔。</w:t>
            </w:r>
          </w:p>
          <w:p w:rsidR="002D329D" w:rsidRDefault="00850A58">
            <w:pPr>
              <w:jc w:val="left"/>
              <w:outlineLvl w:val="3"/>
              <w:rPr>
                <w:rFonts w:ascii="宋体" w:hAnsi="宋体"/>
                <w:szCs w:val="21"/>
              </w:rPr>
            </w:pPr>
            <w:r>
              <w:rPr>
                <w:rFonts w:ascii="宋体" w:hAnsi="宋体" w:hint="eastAsia"/>
                <w:szCs w:val="21"/>
              </w:rPr>
              <w:t>10</w:t>
            </w:r>
            <w:r>
              <w:rPr>
                <w:rFonts w:ascii="宋体" w:hAnsi="宋体" w:hint="eastAsia"/>
                <w:szCs w:val="21"/>
              </w:rPr>
              <w:t> 配电装置的金属遮栏。 </w:t>
            </w:r>
          </w:p>
          <w:p w:rsidR="002D329D" w:rsidRDefault="00850A58">
            <w:pPr>
              <w:jc w:val="left"/>
              <w:outlineLvl w:val="3"/>
              <w:rPr>
                <w:rFonts w:ascii="宋体" w:hAnsi="宋体"/>
                <w:szCs w:val="21"/>
              </w:rPr>
            </w:pPr>
            <w:r>
              <w:rPr>
                <w:rFonts w:ascii="宋体" w:hAnsi="宋体" w:hint="eastAsia"/>
                <w:szCs w:val="21"/>
              </w:rPr>
              <w:t>11</w:t>
            </w:r>
            <w:r>
              <w:rPr>
                <w:rFonts w:ascii="宋体" w:hAnsi="宋体" w:hint="eastAsia"/>
                <w:szCs w:val="21"/>
              </w:rPr>
              <w:t> 电热设备的金属外壳。</w:t>
            </w:r>
          </w:p>
          <w:p w:rsidR="002D329D" w:rsidRDefault="00850A58">
            <w:pPr>
              <w:jc w:val="left"/>
              <w:outlineLvl w:val="3"/>
              <w:rPr>
                <w:rFonts w:ascii="宋体" w:hAnsi="宋体"/>
                <w:szCs w:val="21"/>
              </w:rPr>
            </w:pPr>
            <w:r>
              <w:rPr>
                <w:rFonts w:ascii="宋体" w:hAnsi="宋体" w:hint="eastAsia"/>
                <w:szCs w:val="21"/>
              </w:rPr>
              <w:t>11.3 </w:t>
            </w:r>
            <w:r>
              <w:rPr>
                <w:rFonts w:ascii="宋体" w:hAnsi="宋体" w:hint="eastAsia"/>
                <w:szCs w:val="21"/>
              </w:rPr>
              <w:t>接地</w:t>
            </w:r>
          </w:p>
          <w:p w:rsidR="002D329D" w:rsidRDefault="00850A58">
            <w:pPr>
              <w:jc w:val="left"/>
              <w:outlineLvl w:val="3"/>
              <w:rPr>
                <w:rFonts w:ascii="宋体" w:hAnsi="宋体"/>
                <w:szCs w:val="21"/>
              </w:rPr>
            </w:pPr>
            <w:r>
              <w:rPr>
                <w:rFonts w:ascii="宋体" w:hAnsi="宋体" w:hint="eastAsia"/>
                <w:szCs w:val="21"/>
              </w:rPr>
              <w:t>焊机必须以正确的方法接地</w:t>
            </w:r>
            <w:r>
              <w:rPr>
                <w:rFonts w:ascii="宋体" w:hAnsi="宋体" w:hint="eastAsia"/>
                <w:szCs w:val="21"/>
              </w:rPr>
              <w:t>(</w:t>
            </w:r>
            <w:r>
              <w:rPr>
                <w:rFonts w:ascii="宋体" w:hAnsi="宋体" w:hint="eastAsia"/>
                <w:szCs w:val="21"/>
              </w:rPr>
              <w:t>或接零</w:t>
            </w:r>
            <w:r>
              <w:rPr>
                <w:rFonts w:ascii="宋体" w:hAnsi="宋体" w:hint="eastAsia"/>
                <w:szCs w:val="21"/>
              </w:rPr>
              <w:t>)</w:t>
            </w:r>
            <w:r>
              <w:rPr>
                <w:rFonts w:ascii="宋体" w:hAnsi="宋体" w:hint="eastAsia"/>
                <w:szCs w:val="21"/>
              </w:rPr>
              <w:t>。接地</w:t>
            </w:r>
            <w:r>
              <w:rPr>
                <w:rFonts w:ascii="宋体" w:hAnsi="宋体" w:hint="eastAsia"/>
                <w:szCs w:val="21"/>
              </w:rPr>
              <w:t>(</w:t>
            </w:r>
            <w:r>
              <w:rPr>
                <w:rFonts w:ascii="宋体" w:hAnsi="宋体" w:hint="eastAsia"/>
                <w:szCs w:val="21"/>
              </w:rPr>
              <w:t>或接零</w:t>
            </w:r>
            <w:r>
              <w:rPr>
                <w:rFonts w:ascii="宋体" w:hAnsi="宋体" w:hint="eastAsia"/>
                <w:szCs w:val="21"/>
              </w:rPr>
              <w:t>)</w:t>
            </w:r>
            <w:r>
              <w:rPr>
                <w:rFonts w:ascii="宋体" w:hAnsi="宋体" w:hint="eastAsia"/>
                <w:szCs w:val="21"/>
              </w:rPr>
              <w:t>装置必须连接良好，永久性的接地</w:t>
            </w:r>
            <w:r>
              <w:rPr>
                <w:rFonts w:ascii="宋体" w:hAnsi="宋体" w:hint="eastAsia"/>
                <w:szCs w:val="21"/>
              </w:rPr>
              <w:t>(</w:t>
            </w:r>
            <w:r>
              <w:rPr>
                <w:rFonts w:ascii="宋体" w:hAnsi="宋体" w:hint="eastAsia"/>
                <w:szCs w:val="21"/>
              </w:rPr>
              <w:t>或接零</w:t>
            </w:r>
            <w:r>
              <w:rPr>
                <w:rFonts w:ascii="宋体" w:hAnsi="宋体" w:hint="eastAsia"/>
                <w:szCs w:val="21"/>
              </w:rPr>
              <w:t>)</w:t>
            </w:r>
            <w:r>
              <w:rPr>
                <w:rFonts w:ascii="宋体" w:hAnsi="宋体" w:hint="eastAsia"/>
                <w:szCs w:val="21"/>
              </w:rPr>
              <w:t>应做定期检查。</w:t>
            </w:r>
          </w:p>
          <w:p w:rsidR="002D329D" w:rsidRDefault="00850A58">
            <w:pPr>
              <w:jc w:val="left"/>
              <w:outlineLvl w:val="3"/>
              <w:rPr>
                <w:rFonts w:ascii="宋体" w:hAnsi="宋体"/>
                <w:szCs w:val="21"/>
              </w:rPr>
            </w:pPr>
            <w:r>
              <w:rPr>
                <w:rFonts w:ascii="宋体" w:hAnsi="宋体" w:hint="eastAsia"/>
                <w:szCs w:val="21"/>
              </w:rPr>
              <w:t>禁止使用氧气、乙炔等易燃易爆气体管道作为接地装置。</w:t>
            </w:r>
          </w:p>
          <w:p w:rsidR="002D329D" w:rsidRDefault="00850A58">
            <w:pPr>
              <w:jc w:val="left"/>
              <w:outlineLvl w:val="3"/>
              <w:rPr>
                <w:rFonts w:ascii="宋体" w:hAnsi="宋体"/>
                <w:szCs w:val="21"/>
              </w:rPr>
            </w:pPr>
            <w:r>
              <w:rPr>
                <w:rFonts w:ascii="宋体" w:hAnsi="宋体" w:hint="eastAsia"/>
                <w:szCs w:val="21"/>
              </w:rPr>
              <w:t>在有接地</w:t>
            </w:r>
            <w:r>
              <w:rPr>
                <w:rFonts w:ascii="宋体" w:hAnsi="宋体" w:hint="eastAsia"/>
                <w:szCs w:val="21"/>
              </w:rPr>
              <w:t>(</w:t>
            </w:r>
            <w:r>
              <w:rPr>
                <w:rFonts w:ascii="宋体" w:hAnsi="宋体" w:hint="eastAsia"/>
                <w:szCs w:val="21"/>
              </w:rPr>
              <w:t>或接零</w:t>
            </w:r>
            <w:r>
              <w:rPr>
                <w:rFonts w:ascii="宋体" w:hAnsi="宋体" w:hint="eastAsia"/>
                <w:szCs w:val="21"/>
              </w:rPr>
              <w:t>)</w:t>
            </w:r>
            <w:r>
              <w:rPr>
                <w:rFonts w:ascii="宋体" w:hAnsi="宋体" w:hint="eastAsia"/>
                <w:szCs w:val="21"/>
              </w:rPr>
              <w:t>装置的焊件上进行弧焊操作，或焊接与大地密切连接的焊件</w:t>
            </w:r>
            <w:r>
              <w:rPr>
                <w:rFonts w:ascii="宋体" w:hAnsi="宋体" w:hint="eastAsia"/>
                <w:szCs w:val="21"/>
              </w:rPr>
              <w:t>(</w:t>
            </w:r>
            <w:r>
              <w:rPr>
                <w:rFonts w:ascii="宋体" w:hAnsi="宋体" w:hint="eastAsia"/>
                <w:szCs w:val="21"/>
              </w:rPr>
              <w:t>如：管道、房屋的金属支架等</w:t>
            </w:r>
            <w:r>
              <w:rPr>
                <w:rFonts w:ascii="宋体" w:hAnsi="宋体" w:hint="eastAsia"/>
                <w:szCs w:val="21"/>
              </w:rPr>
              <w:t>)</w:t>
            </w:r>
            <w:r>
              <w:rPr>
                <w:rFonts w:ascii="宋体" w:hAnsi="宋体" w:hint="eastAsia"/>
                <w:szCs w:val="21"/>
              </w:rPr>
              <w:t>时，应特别注意避免焊机和工件的双重接地。</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焊机利用建筑物和金属构件、轨道或气体管道做焊接回路。</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《焊接与切割安全》</w:t>
            </w:r>
            <w:r>
              <w:rPr>
                <w:rFonts w:ascii="宋体" w:hAnsi="宋体" w:hint="eastAsia"/>
                <w:szCs w:val="21"/>
              </w:rPr>
              <w:t>(GB9448-1999)</w:t>
            </w:r>
            <w:r>
              <w:rPr>
                <w:rFonts w:ascii="宋体" w:hAnsi="宋体" w:hint="eastAsia"/>
                <w:szCs w:val="21"/>
              </w:rPr>
              <w:t>第</w:t>
            </w:r>
            <w:r>
              <w:rPr>
                <w:rFonts w:ascii="宋体" w:hAnsi="宋体" w:hint="eastAsia"/>
                <w:szCs w:val="21"/>
              </w:rPr>
              <w:t>11.4</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11.4 </w:t>
            </w:r>
            <w:r>
              <w:rPr>
                <w:rFonts w:hint="eastAsia"/>
                <w:kern w:val="2"/>
                <w:sz w:val="21"/>
                <w:szCs w:val="21"/>
              </w:rPr>
              <w:t>焊接回路</w:t>
            </w:r>
          </w:p>
          <w:p w:rsidR="002D329D" w:rsidRDefault="00850A58">
            <w:pPr>
              <w:pStyle w:val="a5"/>
              <w:spacing w:before="0" w:beforeAutospacing="0" w:after="0" w:afterAutospacing="0"/>
              <w:rPr>
                <w:kern w:val="2"/>
                <w:sz w:val="21"/>
                <w:szCs w:val="21"/>
              </w:rPr>
            </w:pPr>
            <w:r>
              <w:rPr>
                <w:rFonts w:hint="eastAsia"/>
                <w:kern w:val="2"/>
                <w:sz w:val="21"/>
                <w:szCs w:val="21"/>
              </w:rPr>
              <w:t>11.4.1 </w:t>
            </w:r>
            <w:r>
              <w:rPr>
                <w:rFonts w:hint="eastAsia"/>
                <w:kern w:val="2"/>
                <w:sz w:val="21"/>
                <w:szCs w:val="21"/>
              </w:rPr>
              <w:t>构成焊接回路的焊接电缆必须适合于焊接的实际操作条件，</w:t>
            </w:r>
          </w:p>
          <w:p w:rsidR="002D329D" w:rsidRDefault="00850A58">
            <w:pPr>
              <w:pStyle w:val="a5"/>
              <w:spacing w:before="0" w:beforeAutospacing="0" w:after="0" w:afterAutospacing="0"/>
              <w:rPr>
                <w:kern w:val="2"/>
                <w:sz w:val="21"/>
                <w:szCs w:val="21"/>
              </w:rPr>
            </w:pPr>
            <w:r>
              <w:rPr>
                <w:rFonts w:hint="eastAsia"/>
                <w:kern w:val="2"/>
                <w:sz w:val="21"/>
                <w:szCs w:val="21"/>
              </w:rPr>
              <w:t>11.4.2 </w:t>
            </w:r>
            <w:r>
              <w:rPr>
                <w:rFonts w:hint="eastAsia"/>
                <w:kern w:val="2"/>
                <w:sz w:val="21"/>
                <w:szCs w:val="21"/>
              </w:rPr>
              <w:t>构成焊接回路的电缆外皮必须完整、绝缘良好</w:t>
            </w:r>
            <w:r>
              <w:rPr>
                <w:rFonts w:hint="eastAsia"/>
                <w:kern w:val="2"/>
                <w:sz w:val="21"/>
                <w:szCs w:val="21"/>
              </w:rPr>
              <w:t>(</w:t>
            </w:r>
            <w:r>
              <w:rPr>
                <w:rFonts w:hint="eastAsia"/>
                <w:kern w:val="2"/>
                <w:sz w:val="21"/>
                <w:szCs w:val="21"/>
              </w:rPr>
              <w:t>绝缘电阻大于</w:t>
            </w:r>
            <w:r>
              <w:rPr>
                <w:rFonts w:hint="eastAsia"/>
                <w:kern w:val="2"/>
                <w:sz w:val="21"/>
                <w:szCs w:val="21"/>
              </w:rPr>
              <w:t>1 M</w:t>
            </w:r>
            <w:r>
              <w:rPr>
                <w:rFonts w:hint="eastAsia"/>
                <w:kern w:val="2"/>
                <w:sz w:val="21"/>
                <w:szCs w:val="21"/>
              </w:rPr>
              <w:t>Ω</w:t>
            </w:r>
            <w:r>
              <w:rPr>
                <w:rFonts w:hint="eastAsia"/>
                <w:kern w:val="2"/>
                <w:sz w:val="21"/>
                <w:szCs w:val="21"/>
              </w:rPr>
              <w:t>)</w:t>
            </w:r>
            <w:r>
              <w:rPr>
                <w:rFonts w:hint="eastAsia"/>
                <w:kern w:val="2"/>
                <w:sz w:val="21"/>
                <w:szCs w:val="21"/>
              </w:rPr>
              <w:t>。用于高频、高压振荡器设备的电缆，必须具有相应的绝缘性能。</w:t>
            </w:r>
          </w:p>
          <w:p w:rsidR="002D329D" w:rsidRDefault="00850A58">
            <w:pPr>
              <w:pStyle w:val="a5"/>
              <w:spacing w:before="0" w:beforeAutospacing="0" w:after="0" w:afterAutospacing="0"/>
              <w:rPr>
                <w:kern w:val="2"/>
                <w:sz w:val="21"/>
                <w:szCs w:val="21"/>
              </w:rPr>
            </w:pPr>
            <w:r>
              <w:rPr>
                <w:rFonts w:hint="eastAsia"/>
                <w:kern w:val="2"/>
                <w:sz w:val="21"/>
                <w:szCs w:val="21"/>
              </w:rPr>
              <w:t>11.4.3 </w:t>
            </w:r>
            <w:r>
              <w:rPr>
                <w:rFonts w:hint="eastAsia"/>
                <w:kern w:val="2"/>
                <w:sz w:val="21"/>
                <w:szCs w:val="21"/>
              </w:rPr>
              <w:t>焊机的电缆应使用整根导线，尽量不带连接接头。需要接长导线时，接头处要连接牢固、绝缘良好。</w:t>
            </w:r>
          </w:p>
          <w:p w:rsidR="002D329D" w:rsidRDefault="00850A58">
            <w:pPr>
              <w:pStyle w:val="a5"/>
              <w:spacing w:before="0" w:beforeAutospacing="0" w:after="0" w:afterAutospacing="0"/>
              <w:rPr>
                <w:kern w:val="2"/>
                <w:sz w:val="21"/>
                <w:szCs w:val="21"/>
              </w:rPr>
            </w:pPr>
            <w:r>
              <w:rPr>
                <w:rFonts w:hint="eastAsia"/>
                <w:kern w:val="2"/>
                <w:sz w:val="21"/>
                <w:szCs w:val="21"/>
              </w:rPr>
              <w:t>11.4.4 </w:t>
            </w:r>
            <w:r>
              <w:rPr>
                <w:rFonts w:hint="eastAsia"/>
                <w:kern w:val="2"/>
                <w:sz w:val="21"/>
                <w:szCs w:val="21"/>
              </w:rPr>
              <w:t>构成焊接回路的电缆禁止搭在气瓶等易燃品上，禁止与油脂等易燃物质接触。在经过通道、马路时，必须采取保护措施</w:t>
            </w:r>
            <w:r>
              <w:rPr>
                <w:rFonts w:hint="eastAsia"/>
                <w:kern w:val="2"/>
                <w:sz w:val="21"/>
                <w:szCs w:val="21"/>
              </w:rPr>
              <w:t>(</w:t>
            </w:r>
            <w:r>
              <w:rPr>
                <w:rFonts w:hint="eastAsia"/>
                <w:kern w:val="2"/>
                <w:sz w:val="21"/>
                <w:szCs w:val="21"/>
              </w:rPr>
              <w:t>如：使用保护套</w:t>
            </w:r>
            <w:r>
              <w:rPr>
                <w:rFonts w:hint="eastAsia"/>
                <w:kern w:val="2"/>
                <w:sz w:val="21"/>
                <w:szCs w:val="21"/>
              </w:rPr>
              <w:t>)</w:t>
            </w:r>
            <w:r>
              <w:rPr>
                <w:rFonts w:hint="eastAsia"/>
                <w:kern w:val="2"/>
                <w:sz w:val="21"/>
                <w:szCs w:val="21"/>
              </w:rPr>
              <w:t>。</w:t>
            </w:r>
          </w:p>
          <w:p w:rsidR="002D329D" w:rsidRDefault="00850A58">
            <w:pPr>
              <w:pStyle w:val="a5"/>
              <w:spacing w:before="0" w:beforeAutospacing="0" w:after="0" w:afterAutospacing="0"/>
              <w:rPr>
                <w:kern w:val="2"/>
                <w:sz w:val="21"/>
                <w:szCs w:val="21"/>
              </w:rPr>
            </w:pPr>
            <w:r>
              <w:rPr>
                <w:rFonts w:hint="eastAsia"/>
                <w:kern w:val="2"/>
                <w:sz w:val="21"/>
                <w:szCs w:val="21"/>
              </w:rPr>
              <w:t>11.4.5 </w:t>
            </w:r>
            <w:r>
              <w:rPr>
                <w:rFonts w:hint="eastAsia"/>
                <w:kern w:val="2"/>
                <w:sz w:val="21"/>
                <w:szCs w:val="21"/>
              </w:rPr>
              <w:t>能导电的物体</w:t>
            </w:r>
            <w:r>
              <w:rPr>
                <w:rFonts w:hint="eastAsia"/>
                <w:kern w:val="2"/>
                <w:sz w:val="21"/>
                <w:szCs w:val="21"/>
              </w:rPr>
              <w:t>(</w:t>
            </w:r>
            <w:r>
              <w:rPr>
                <w:rFonts w:hint="eastAsia"/>
                <w:kern w:val="2"/>
                <w:sz w:val="21"/>
                <w:szCs w:val="21"/>
              </w:rPr>
              <w:t>如：管道、轨道、金属支架、暖气设备等</w:t>
            </w:r>
            <w:r>
              <w:rPr>
                <w:rFonts w:hint="eastAsia"/>
                <w:kern w:val="2"/>
                <w:sz w:val="21"/>
                <w:szCs w:val="21"/>
              </w:rPr>
              <w:t>)</w:t>
            </w:r>
            <w:r>
              <w:rPr>
                <w:rFonts w:hint="eastAsia"/>
                <w:kern w:val="2"/>
                <w:sz w:val="21"/>
                <w:szCs w:val="21"/>
              </w:rPr>
              <w:t>不得用做焊接回路的永久部分。但在建造、延长或维修时可以考虑作为临时使用，其前提是必须经检查确认所有接头处的电气连接良好，任何部位不会出现火花或过热。此外，必须采取特殊措施以防事故的发生。锁链、钢丝绳、起重机、卷扬机或升降机不得用来传输焊接电流。</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焊机一次侧电源线长度超过</w:t>
            </w:r>
            <w:r>
              <w:rPr>
                <w:rFonts w:ascii="宋体" w:hint="eastAsia"/>
                <w:szCs w:val="21"/>
              </w:rPr>
              <w:t>3</w:t>
            </w:r>
            <w:r>
              <w:rPr>
                <w:rFonts w:ascii="宋体" w:hint="eastAsia"/>
                <w:szCs w:val="21"/>
              </w:rPr>
              <w:t>米。二次线长度大于</w:t>
            </w:r>
            <w:r>
              <w:rPr>
                <w:rFonts w:ascii="宋体" w:hint="eastAsia"/>
                <w:szCs w:val="21"/>
              </w:rPr>
              <w:t>30</w:t>
            </w:r>
            <w:r>
              <w:rPr>
                <w:rFonts w:ascii="宋体" w:hint="eastAsia"/>
                <w:szCs w:val="21"/>
              </w:rPr>
              <w:t>米。</w:t>
            </w:r>
          </w:p>
        </w:tc>
        <w:tc>
          <w:tcPr>
            <w:tcW w:w="2816" w:type="dxa"/>
            <w:vAlign w:val="center"/>
          </w:tcPr>
          <w:p w:rsidR="002D329D" w:rsidRDefault="00850A58">
            <w:pPr>
              <w:jc w:val="left"/>
              <w:outlineLvl w:val="3"/>
              <w:rPr>
                <w:rFonts w:ascii="宋体" w:hAnsi="宋体"/>
                <w:szCs w:val="21"/>
              </w:rPr>
            </w:pPr>
            <w:r>
              <w:rPr>
                <w:rFonts w:hint="eastAsia"/>
                <w:szCs w:val="21"/>
              </w:rPr>
              <w:t>《机械制造企业安全生产标准化规范》（</w:t>
            </w:r>
            <w:r>
              <w:rPr>
                <w:rFonts w:hint="eastAsia"/>
                <w:szCs w:val="21"/>
              </w:rPr>
              <w:t>AQ/T 7009</w:t>
            </w:r>
            <w:r>
              <w:rPr>
                <w:rFonts w:hint="eastAsia"/>
                <w:szCs w:val="21"/>
              </w:rPr>
              <w:t>—</w:t>
            </w:r>
            <w:r>
              <w:rPr>
                <w:rFonts w:hint="eastAsia"/>
                <w:szCs w:val="21"/>
              </w:rPr>
              <w:t>2013</w:t>
            </w:r>
            <w:r>
              <w:rPr>
                <w:rFonts w:hint="eastAsia"/>
                <w:szCs w:val="21"/>
              </w:rPr>
              <w:t>）</w:t>
            </w:r>
            <w:r>
              <w:rPr>
                <w:rFonts w:hint="eastAsia"/>
                <w:szCs w:val="21"/>
              </w:rPr>
              <w:t xml:space="preserve"> </w:t>
            </w:r>
            <w:r>
              <w:rPr>
                <w:rFonts w:hint="eastAsia"/>
                <w:szCs w:val="21"/>
              </w:rPr>
              <w:t>第</w:t>
            </w:r>
            <w:r>
              <w:rPr>
                <w:rFonts w:hint="eastAsia"/>
                <w:szCs w:val="21"/>
              </w:rPr>
              <w:t>4.2.41.4</w:t>
            </w:r>
            <w:r>
              <w:rPr>
                <w:rFonts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4.2.41.4</w:t>
            </w:r>
            <w:r>
              <w:rPr>
                <w:rFonts w:hint="eastAsia"/>
                <w:kern w:val="2"/>
                <w:sz w:val="21"/>
                <w:szCs w:val="21"/>
              </w:rPr>
              <w:t> 当采用焊接电缆供电时，一次线的接线</w:t>
            </w:r>
            <w:r>
              <w:rPr>
                <w:rFonts w:hint="eastAsia"/>
                <w:kern w:val="2"/>
                <w:sz w:val="21"/>
                <w:szCs w:val="21"/>
              </w:rPr>
              <w:t>长度应不超过</w:t>
            </w:r>
            <w:r>
              <w:rPr>
                <w:rFonts w:hint="eastAsia"/>
                <w:kern w:val="2"/>
                <w:sz w:val="21"/>
                <w:szCs w:val="21"/>
              </w:rPr>
              <w:t>3m</w:t>
            </w:r>
            <w:r>
              <w:rPr>
                <w:rFonts w:hint="eastAsia"/>
                <w:kern w:val="2"/>
                <w:sz w:val="21"/>
                <w:szCs w:val="21"/>
              </w:rPr>
              <w:t>，电源线不应在地面拖拽使用，且不允许跨越通道。</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proofErr w:type="gramStart"/>
            <w:r>
              <w:rPr>
                <w:rFonts w:ascii="宋体" w:hint="eastAsia"/>
                <w:szCs w:val="21"/>
              </w:rPr>
              <w:t>砂轮机</w:t>
            </w:r>
            <w:proofErr w:type="gramEnd"/>
            <w:r>
              <w:rPr>
                <w:rFonts w:ascii="宋体" w:hint="eastAsia"/>
                <w:szCs w:val="21"/>
              </w:rPr>
              <w:t>的开口方向未朝墙，或正对着人行通道。</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《磨削机械安全规程》</w:t>
            </w:r>
            <w:r>
              <w:rPr>
                <w:rFonts w:ascii="宋体" w:hAnsi="宋体" w:hint="eastAsia"/>
                <w:szCs w:val="21"/>
              </w:rPr>
              <w:t>GB4674-2009</w:t>
            </w:r>
            <w:r>
              <w:rPr>
                <w:rFonts w:ascii="宋体" w:hAnsi="宋体" w:hint="eastAsia"/>
                <w:szCs w:val="21"/>
              </w:rPr>
              <w:t>第</w:t>
            </w:r>
            <w:r>
              <w:rPr>
                <w:rFonts w:ascii="宋体" w:hAnsi="宋体" w:hint="eastAsia"/>
                <w:szCs w:val="21"/>
              </w:rPr>
              <w:t>5.11</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5.11</w:t>
            </w:r>
            <w:proofErr w:type="gramStart"/>
            <w:r>
              <w:rPr>
                <w:rFonts w:hint="eastAsia"/>
                <w:kern w:val="2"/>
                <w:sz w:val="21"/>
                <w:szCs w:val="21"/>
              </w:rPr>
              <w:t>砂轮机</w:t>
            </w:r>
            <w:proofErr w:type="gramEnd"/>
            <w:r>
              <w:rPr>
                <w:rFonts w:hint="eastAsia"/>
                <w:kern w:val="2"/>
                <w:sz w:val="21"/>
                <w:szCs w:val="21"/>
              </w:rPr>
              <w:t>一般应设置专用的砂轮机房，不得安装在正对着附近设备、操作人员或经常有人过往的地方。如果因条件限制不能设置专用的砂轮机房，则应在</w:t>
            </w:r>
            <w:proofErr w:type="gramStart"/>
            <w:r>
              <w:rPr>
                <w:rFonts w:hint="eastAsia"/>
                <w:kern w:val="2"/>
                <w:sz w:val="21"/>
                <w:szCs w:val="21"/>
              </w:rPr>
              <w:t>砂轮机正面</w:t>
            </w:r>
            <w:proofErr w:type="gramEnd"/>
            <w:r>
              <w:rPr>
                <w:rFonts w:hint="eastAsia"/>
                <w:kern w:val="2"/>
                <w:sz w:val="21"/>
                <w:szCs w:val="21"/>
              </w:rPr>
              <w:t>装设不低于</w:t>
            </w:r>
            <w:r>
              <w:rPr>
                <w:rFonts w:hint="eastAsia"/>
                <w:kern w:val="2"/>
                <w:sz w:val="21"/>
                <w:szCs w:val="21"/>
              </w:rPr>
              <w:t>1.8m</w:t>
            </w:r>
            <w:r>
              <w:rPr>
                <w:rFonts w:hint="eastAsia"/>
                <w:kern w:val="2"/>
                <w:sz w:val="21"/>
                <w:szCs w:val="21"/>
              </w:rPr>
              <w:t>高度的防护挡板。</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proofErr w:type="gramStart"/>
            <w:r>
              <w:rPr>
                <w:rFonts w:ascii="宋体" w:hint="eastAsia"/>
                <w:szCs w:val="21"/>
              </w:rPr>
              <w:t>砂轮机</w:t>
            </w:r>
            <w:proofErr w:type="gramEnd"/>
            <w:r>
              <w:rPr>
                <w:rFonts w:ascii="宋体" w:hint="eastAsia"/>
                <w:szCs w:val="21"/>
              </w:rPr>
              <w:t>防护罩的强度和</w:t>
            </w:r>
            <w:proofErr w:type="gramStart"/>
            <w:r>
              <w:rPr>
                <w:rFonts w:ascii="宋体" w:hint="eastAsia"/>
                <w:szCs w:val="21"/>
              </w:rPr>
              <w:t>遮盖面</w:t>
            </w:r>
            <w:proofErr w:type="gramEnd"/>
            <w:r>
              <w:rPr>
                <w:rFonts w:ascii="宋体" w:hint="eastAsia"/>
                <w:szCs w:val="21"/>
              </w:rPr>
              <w:t>不足。</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《机械制造企业安全生产标准化规范》（</w:t>
            </w:r>
            <w:r>
              <w:rPr>
                <w:rFonts w:ascii="宋体" w:hAnsi="宋体" w:hint="eastAsia"/>
                <w:szCs w:val="21"/>
              </w:rPr>
              <w:t>AQ/T 7009</w:t>
            </w:r>
            <w:r>
              <w:rPr>
                <w:rFonts w:ascii="宋体" w:hAnsi="宋体" w:hint="eastAsia"/>
                <w:szCs w:val="21"/>
              </w:rPr>
              <w:t>—</w:t>
            </w:r>
            <w:r>
              <w:rPr>
                <w:rFonts w:ascii="宋体" w:hAnsi="宋体" w:hint="eastAsia"/>
                <w:szCs w:val="21"/>
              </w:rPr>
              <w:t>2013</w:t>
            </w:r>
            <w:r>
              <w:rPr>
                <w:rFonts w:ascii="宋体" w:hAnsi="宋体" w:hint="eastAsia"/>
                <w:szCs w:val="21"/>
              </w:rPr>
              <w:t>）</w:t>
            </w:r>
            <w:r>
              <w:rPr>
                <w:rFonts w:ascii="宋体" w:hAnsi="宋体" w:hint="eastAsia"/>
                <w:szCs w:val="21"/>
              </w:rPr>
              <w:t xml:space="preserve">      </w:t>
            </w:r>
            <w:r>
              <w:rPr>
                <w:rFonts w:ascii="宋体" w:hAnsi="宋体" w:hint="eastAsia"/>
                <w:szCs w:val="21"/>
              </w:rPr>
              <w:t>第</w:t>
            </w:r>
            <w:r>
              <w:rPr>
                <w:rFonts w:ascii="宋体" w:hAnsi="宋体" w:hint="eastAsia"/>
                <w:szCs w:val="21"/>
              </w:rPr>
              <w:t>4.2.11.2</w:t>
            </w:r>
            <w:r>
              <w:rPr>
                <w:rFonts w:ascii="宋体" w:hAnsi="宋体" w:hint="eastAsia"/>
                <w:szCs w:val="21"/>
              </w:rPr>
              <w:t> </w:t>
            </w:r>
            <w:r>
              <w:rPr>
                <w:rFonts w:ascii="宋体" w:hAnsi="宋体" w:hint="eastAsia"/>
                <w:szCs w:val="21"/>
              </w:rPr>
              <w:t>、</w:t>
            </w:r>
            <w:r>
              <w:rPr>
                <w:rFonts w:ascii="宋体" w:hAnsi="宋体" w:hint="eastAsia"/>
                <w:szCs w:val="21"/>
              </w:rPr>
              <w:t>4.2.11.3</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4.2.11.2</w:t>
            </w:r>
            <w:r>
              <w:rPr>
                <w:rFonts w:hint="eastAsia"/>
                <w:kern w:val="2"/>
                <w:sz w:val="21"/>
                <w:szCs w:val="21"/>
              </w:rPr>
              <w:t> </w:t>
            </w:r>
          </w:p>
          <w:p w:rsidR="002D329D" w:rsidRDefault="00850A58">
            <w:pPr>
              <w:pStyle w:val="a5"/>
              <w:spacing w:before="0" w:beforeAutospacing="0" w:after="0" w:afterAutospacing="0"/>
              <w:rPr>
                <w:kern w:val="2"/>
                <w:sz w:val="21"/>
                <w:szCs w:val="21"/>
              </w:rPr>
            </w:pPr>
            <w:proofErr w:type="gramStart"/>
            <w:r>
              <w:rPr>
                <w:rFonts w:hint="eastAsia"/>
                <w:kern w:val="2"/>
                <w:sz w:val="21"/>
                <w:szCs w:val="21"/>
              </w:rPr>
              <w:t>砂轮机</w:t>
            </w:r>
            <w:proofErr w:type="gramEnd"/>
            <w:r>
              <w:rPr>
                <w:rFonts w:hint="eastAsia"/>
                <w:kern w:val="2"/>
                <w:sz w:val="21"/>
                <w:szCs w:val="21"/>
              </w:rPr>
              <w:t>防护罩的强度、开口角度及与砂轮之间的间隙应符合</w:t>
            </w:r>
            <w:r>
              <w:rPr>
                <w:rFonts w:hint="eastAsia"/>
                <w:kern w:val="2"/>
                <w:sz w:val="21"/>
                <w:szCs w:val="21"/>
              </w:rPr>
              <w:t>GB</w:t>
            </w:r>
            <w:r>
              <w:rPr>
                <w:rFonts w:hint="eastAsia"/>
                <w:kern w:val="2"/>
                <w:sz w:val="21"/>
                <w:szCs w:val="21"/>
              </w:rPr>
              <w:t> </w:t>
            </w:r>
            <w:r>
              <w:rPr>
                <w:rFonts w:hint="eastAsia"/>
                <w:kern w:val="2"/>
                <w:sz w:val="21"/>
                <w:szCs w:val="21"/>
              </w:rPr>
              <w:t>4674</w:t>
            </w:r>
            <w:r>
              <w:rPr>
                <w:rFonts w:hint="eastAsia"/>
                <w:kern w:val="2"/>
                <w:sz w:val="21"/>
                <w:szCs w:val="21"/>
              </w:rPr>
              <w:t>的相关规定。</w:t>
            </w:r>
          </w:p>
          <w:p w:rsidR="002D329D" w:rsidRDefault="00850A58">
            <w:pPr>
              <w:pStyle w:val="a5"/>
              <w:spacing w:before="0" w:beforeAutospacing="0" w:after="0" w:afterAutospacing="0"/>
              <w:rPr>
                <w:kern w:val="2"/>
                <w:sz w:val="21"/>
                <w:szCs w:val="21"/>
              </w:rPr>
            </w:pPr>
            <w:r>
              <w:rPr>
                <w:rFonts w:hint="eastAsia"/>
                <w:kern w:val="2"/>
                <w:sz w:val="21"/>
                <w:szCs w:val="21"/>
              </w:rPr>
              <w:t>4.2.11.3</w:t>
            </w:r>
            <w:r>
              <w:rPr>
                <w:rFonts w:hint="eastAsia"/>
                <w:kern w:val="2"/>
                <w:sz w:val="21"/>
                <w:szCs w:val="21"/>
              </w:rPr>
              <w:t> </w:t>
            </w:r>
          </w:p>
          <w:p w:rsidR="002D329D" w:rsidRDefault="00850A58">
            <w:pPr>
              <w:pStyle w:val="a5"/>
              <w:spacing w:before="0" w:beforeAutospacing="0" w:after="0" w:afterAutospacing="0"/>
              <w:rPr>
                <w:kern w:val="2"/>
                <w:sz w:val="21"/>
                <w:szCs w:val="21"/>
              </w:rPr>
            </w:pPr>
            <w:proofErr w:type="gramStart"/>
            <w:r>
              <w:rPr>
                <w:rFonts w:hint="eastAsia"/>
                <w:kern w:val="2"/>
                <w:sz w:val="21"/>
                <w:szCs w:val="21"/>
              </w:rPr>
              <w:t>挡屑板</w:t>
            </w:r>
            <w:proofErr w:type="gramEnd"/>
            <w:r>
              <w:rPr>
                <w:rFonts w:hint="eastAsia"/>
                <w:kern w:val="2"/>
                <w:sz w:val="21"/>
                <w:szCs w:val="21"/>
              </w:rPr>
              <w:t>应有足够的强度且可调，与砂轮圆周表面的间隙应小于或等于</w:t>
            </w:r>
            <w:r>
              <w:rPr>
                <w:rFonts w:hint="eastAsia"/>
                <w:kern w:val="2"/>
                <w:sz w:val="21"/>
                <w:szCs w:val="21"/>
              </w:rPr>
              <w:t>6mm</w:t>
            </w:r>
            <w:r>
              <w:rPr>
                <w:rFonts w:hint="eastAsia"/>
                <w:kern w:val="2"/>
                <w:sz w:val="21"/>
                <w:szCs w:val="21"/>
              </w:rPr>
              <w:t>。</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proofErr w:type="gramStart"/>
            <w:r>
              <w:rPr>
                <w:rFonts w:ascii="宋体" w:hint="eastAsia"/>
                <w:szCs w:val="21"/>
              </w:rPr>
              <w:t>砂轮机托架</w:t>
            </w:r>
            <w:proofErr w:type="gramEnd"/>
            <w:r>
              <w:rPr>
                <w:rFonts w:ascii="宋体" w:hint="eastAsia"/>
                <w:szCs w:val="21"/>
              </w:rPr>
              <w:t>安装不牢固，</w:t>
            </w:r>
            <w:proofErr w:type="gramStart"/>
            <w:r>
              <w:rPr>
                <w:rFonts w:ascii="宋体" w:hint="eastAsia"/>
                <w:szCs w:val="21"/>
              </w:rPr>
              <w:t>挡屑板不可</w:t>
            </w:r>
            <w:proofErr w:type="gramEnd"/>
            <w:r>
              <w:rPr>
                <w:rFonts w:ascii="宋体" w:hint="eastAsia"/>
                <w:szCs w:val="21"/>
              </w:rPr>
              <w:t>调。</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《机械制造企业安全生产标准化规范》（</w:t>
            </w:r>
            <w:r>
              <w:rPr>
                <w:rFonts w:ascii="宋体" w:hAnsi="宋体" w:hint="eastAsia"/>
                <w:szCs w:val="21"/>
              </w:rPr>
              <w:t>AQ/T 7009</w:t>
            </w:r>
            <w:r>
              <w:rPr>
                <w:rFonts w:ascii="宋体" w:hAnsi="宋体" w:hint="eastAsia"/>
                <w:szCs w:val="21"/>
              </w:rPr>
              <w:t>—</w:t>
            </w:r>
            <w:r>
              <w:rPr>
                <w:rFonts w:ascii="宋体" w:hAnsi="宋体" w:hint="eastAsia"/>
                <w:szCs w:val="21"/>
              </w:rPr>
              <w:t>2013</w:t>
            </w:r>
            <w:r>
              <w:rPr>
                <w:rFonts w:ascii="宋体" w:hAnsi="宋体" w:hint="eastAsia"/>
                <w:szCs w:val="21"/>
              </w:rPr>
              <w:t>）</w:t>
            </w:r>
            <w:r>
              <w:rPr>
                <w:rFonts w:ascii="宋体" w:hAnsi="宋体" w:hint="eastAsia"/>
                <w:szCs w:val="21"/>
              </w:rPr>
              <w:t xml:space="preserve">      </w:t>
            </w:r>
            <w:r>
              <w:rPr>
                <w:rFonts w:ascii="宋体" w:hAnsi="宋体" w:hint="eastAsia"/>
                <w:szCs w:val="21"/>
              </w:rPr>
              <w:t>第</w:t>
            </w:r>
            <w:r>
              <w:rPr>
                <w:rFonts w:ascii="宋体" w:hAnsi="宋体" w:hint="eastAsia"/>
                <w:szCs w:val="21"/>
              </w:rPr>
              <w:t>4.2.11.</w:t>
            </w:r>
            <w:r>
              <w:rPr>
                <w:rFonts w:ascii="宋体" w:hAnsi="宋体" w:hint="eastAsia"/>
                <w:szCs w:val="21"/>
              </w:rPr>
              <w:t>5</w:t>
            </w:r>
            <w:r>
              <w:rPr>
                <w:rFonts w:ascii="宋体" w:hAnsi="宋体" w:hint="eastAsia"/>
                <w:szCs w:val="21"/>
              </w:rPr>
              <w:t> </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4.2.11.5</w:t>
            </w:r>
            <w:r>
              <w:rPr>
                <w:rFonts w:hint="eastAsia"/>
                <w:kern w:val="2"/>
                <w:sz w:val="21"/>
                <w:szCs w:val="21"/>
              </w:rPr>
              <w:t> </w:t>
            </w:r>
          </w:p>
          <w:p w:rsidR="002D329D" w:rsidRDefault="00850A58">
            <w:pPr>
              <w:pStyle w:val="a5"/>
              <w:spacing w:before="0" w:beforeAutospacing="0" w:after="0" w:afterAutospacing="0"/>
              <w:rPr>
                <w:kern w:val="2"/>
                <w:sz w:val="21"/>
                <w:szCs w:val="21"/>
              </w:rPr>
            </w:pPr>
            <w:r>
              <w:rPr>
                <w:rFonts w:hint="eastAsia"/>
                <w:kern w:val="2"/>
                <w:sz w:val="21"/>
                <w:szCs w:val="21"/>
              </w:rPr>
              <w:t>托架应有足够的面积和强度，并安装牢固，托架应根据砂轮磨损及时调整，其与砂轮的间隙应小于或等于</w:t>
            </w:r>
            <w:r>
              <w:rPr>
                <w:rFonts w:hint="eastAsia"/>
                <w:kern w:val="2"/>
                <w:sz w:val="21"/>
                <w:szCs w:val="21"/>
              </w:rPr>
              <w:t>3mm</w:t>
            </w:r>
            <w:r>
              <w:rPr>
                <w:rFonts w:hint="eastAsia"/>
                <w:kern w:val="2"/>
                <w:sz w:val="21"/>
                <w:szCs w:val="21"/>
              </w:rPr>
              <w:t>。</w:t>
            </w:r>
          </w:p>
        </w:tc>
      </w:tr>
      <w:tr w:rsidR="002D329D">
        <w:trPr>
          <w:trHeight w:val="1675"/>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模切压痕机</w:t>
            </w:r>
            <w:r>
              <w:rPr>
                <w:rFonts w:ascii="宋体" w:hint="eastAsia"/>
                <w:szCs w:val="21"/>
              </w:rPr>
              <w:t>缺失四套安全装置：托手式保护装置、压杆式保护装置、手柄制动紧急停车开关、脚踏式紧急自停保护装置。</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《模切压痕机规范操作规程》（</w:t>
            </w:r>
            <w:r>
              <w:rPr>
                <w:rFonts w:ascii="宋体" w:hAnsi="宋体" w:hint="eastAsia"/>
                <w:szCs w:val="21"/>
              </w:rPr>
              <w:t>QB3694-1999</w:t>
            </w:r>
            <w:r>
              <w:rPr>
                <w:rFonts w:ascii="宋体" w:hAnsi="宋体" w:hint="eastAsia"/>
                <w:szCs w:val="21"/>
              </w:rPr>
              <w:t>）</w:t>
            </w:r>
          </w:p>
          <w:p w:rsidR="002D329D" w:rsidRDefault="00850A58">
            <w:pPr>
              <w:jc w:val="left"/>
              <w:outlineLvl w:val="3"/>
              <w:rPr>
                <w:rFonts w:ascii="宋体" w:hAnsi="宋体"/>
                <w:szCs w:val="21"/>
              </w:rPr>
            </w:pPr>
            <w:r>
              <w:rPr>
                <w:rFonts w:ascii="宋体" w:hAnsi="宋体" w:hint="eastAsia"/>
                <w:szCs w:val="21"/>
              </w:rPr>
              <w:t>第</w:t>
            </w:r>
            <w:r>
              <w:rPr>
                <w:rFonts w:ascii="宋体" w:hAnsi="宋体" w:hint="eastAsia"/>
                <w:szCs w:val="21"/>
              </w:rPr>
              <w:t>3.4.6</w:t>
            </w:r>
            <w:r>
              <w:rPr>
                <w:rFonts w:ascii="宋体" w:hAnsi="宋体" w:hint="eastAsia"/>
                <w:szCs w:val="21"/>
              </w:rPr>
              <w:t>、</w:t>
            </w:r>
            <w:r>
              <w:rPr>
                <w:rFonts w:ascii="宋体" w:hAnsi="宋体" w:hint="eastAsia"/>
                <w:szCs w:val="21"/>
              </w:rPr>
              <w:t>3.5.2</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3.4.6</w:t>
            </w:r>
            <w:r>
              <w:rPr>
                <w:rFonts w:hint="eastAsia"/>
                <w:kern w:val="2"/>
                <w:sz w:val="21"/>
                <w:szCs w:val="21"/>
              </w:rPr>
              <w:t>模切压痕机除有触动式紧急停车装置外，还应设有操作方便的脚踏或手动控制的紧急停车装置。</w:t>
            </w:r>
            <w:r>
              <w:rPr>
                <w:rFonts w:hint="eastAsia"/>
                <w:kern w:val="2"/>
                <w:sz w:val="21"/>
                <w:szCs w:val="21"/>
              </w:rPr>
              <w:t xml:space="preserve">                           3.5.2</w:t>
            </w:r>
            <w:r>
              <w:rPr>
                <w:rFonts w:hint="eastAsia"/>
                <w:kern w:val="2"/>
                <w:sz w:val="21"/>
                <w:szCs w:val="21"/>
              </w:rPr>
              <w:t>所有模切压痕机压架上应设置托手式保护装置或压杆式保护装置</w:t>
            </w:r>
            <w:r>
              <w:rPr>
                <w:rFonts w:hint="eastAsia"/>
                <w:kern w:val="2"/>
                <w:sz w:val="21"/>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模切压痕机</w:t>
            </w:r>
            <w:r>
              <w:rPr>
                <w:rFonts w:ascii="宋体" w:hint="eastAsia"/>
                <w:szCs w:val="21"/>
              </w:rPr>
              <w:t>未设置灯光指示或报警装置，监护合模检修人员。</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模切压痕机</w:t>
            </w:r>
            <w:r>
              <w:rPr>
                <w:rFonts w:ascii="宋体" w:hint="eastAsia"/>
                <w:szCs w:val="21"/>
              </w:rPr>
              <w:t>调整模具时未断电和挂牌锁机。</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《冲压车间安全生产通则》</w:t>
            </w:r>
            <w:r>
              <w:rPr>
                <w:rFonts w:ascii="宋体" w:hAnsi="宋体" w:hint="eastAsia"/>
                <w:szCs w:val="21"/>
              </w:rPr>
              <w:t>(GB8176-2012)</w:t>
            </w:r>
            <w:r>
              <w:rPr>
                <w:rFonts w:ascii="宋体" w:hAnsi="宋体" w:hint="eastAsia"/>
                <w:szCs w:val="21"/>
              </w:rPr>
              <w:t>第</w:t>
            </w:r>
            <w:r>
              <w:rPr>
                <w:rFonts w:ascii="宋体" w:hAnsi="宋体" w:hint="eastAsia"/>
                <w:szCs w:val="21"/>
              </w:rPr>
              <w:t>8.11</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冲模安装调整、设备检修，以及需要停机排除各种故障时，应使用安全</w:t>
            </w:r>
            <w:proofErr w:type="gramStart"/>
            <w:r>
              <w:rPr>
                <w:rFonts w:hint="eastAsia"/>
                <w:kern w:val="2"/>
                <w:sz w:val="21"/>
                <w:szCs w:val="21"/>
              </w:rPr>
              <w:t>栓</w:t>
            </w:r>
            <w:proofErr w:type="gramEnd"/>
            <w:r>
              <w:rPr>
                <w:rFonts w:hint="eastAsia"/>
                <w:kern w:val="2"/>
                <w:sz w:val="21"/>
                <w:szCs w:val="21"/>
              </w:rPr>
              <w:t>，并在设备启动开关</w:t>
            </w:r>
            <w:proofErr w:type="gramStart"/>
            <w:r>
              <w:rPr>
                <w:rFonts w:hint="eastAsia"/>
                <w:kern w:val="2"/>
                <w:sz w:val="21"/>
                <w:szCs w:val="21"/>
              </w:rPr>
              <w:t>旁挂示</w:t>
            </w:r>
            <w:proofErr w:type="gramEnd"/>
            <w:r>
              <w:rPr>
                <w:rFonts w:hint="eastAsia"/>
                <w:kern w:val="2"/>
                <w:sz w:val="21"/>
                <w:szCs w:val="21"/>
              </w:rPr>
              <w:t>警告牌，警告牌的色调、字体应醒目易见，必要时应有人监护开关。</w:t>
            </w:r>
            <w:r>
              <w:rPr>
                <w:rFonts w:hint="eastAsia"/>
                <w:kern w:val="2"/>
                <w:sz w:val="21"/>
                <w:szCs w:val="21"/>
              </w:rPr>
              <w:t>9.2.3</w:t>
            </w:r>
            <w:r>
              <w:rPr>
                <w:rFonts w:hint="eastAsia"/>
                <w:kern w:val="2"/>
                <w:sz w:val="21"/>
                <w:szCs w:val="21"/>
              </w:rPr>
              <w:t>在对机器进行擦洗、注油、检查和修理过程中，发现可能导致人身事故的危险时，工厂应迫令停机进行检查并排除故障。若检修应在机器运转时进行，应对危险场所采取有效的保护措施。停止运转的机器，应锁闭启动装置，并挂上“禁止启动”字样的标牌。</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木工机械</w:t>
            </w:r>
            <w:r>
              <w:rPr>
                <w:rFonts w:ascii="宋体" w:hint="eastAsia"/>
                <w:szCs w:val="21"/>
              </w:rPr>
              <w:t>限位及联锁装置不可靠。</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木工机械</w:t>
            </w:r>
            <w:r>
              <w:rPr>
                <w:rFonts w:ascii="宋体" w:hint="eastAsia"/>
                <w:szCs w:val="21"/>
              </w:rPr>
              <w:t>安全防护装置失效，平刨床无护罩式或护板式安全装置。带锯的固定式防护罩、活动式防护罩、可调式防护罩。跑车带锯机的有效护栏等。</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《木工机床安全通则》</w:t>
            </w:r>
            <w:r>
              <w:rPr>
                <w:rFonts w:ascii="宋体" w:hAnsi="宋体" w:hint="eastAsia"/>
                <w:szCs w:val="21"/>
              </w:rPr>
              <w:t xml:space="preserve">(GB12557-2010) </w:t>
            </w:r>
            <w:r>
              <w:rPr>
                <w:rFonts w:ascii="宋体" w:hAnsi="宋体" w:hint="eastAsia"/>
                <w:szCs w:val="21"/>
              </w:rPr>
              <w:t>第</w:t>
            </w:r>
            <w:r>
              <w:rPr>
                <w:rFonts w:ascii="宋体" w:hAnsi="宋体" w:hint="eastAsia"/>
                <w:szCs w:val="21"/>
              </w:rPr>
              <w:t>5.3.7.2</w:t>
            </w:r>
            <w:r>
              <w:rPr>
                <w:rFonts w:ascii="宋体" w:hAnsi="宋体"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5.3.7.2</w:t>
            </w:r>
            <w:r>
              <w:rPr>
                <w:rFonts w:hint="eastAsia"/>
                <w:kern w:val="2"/>
                <w:sz w:val="21"/>
                <w:szCs w:val="21"/>
              </w:rPr>
              <w:t>机械进给的机床上的安全措施</w:t>
            </w:r>
          </w:p>
          <w:p w:rsidR="002D329D" w:rsidRDefault="00850A58">
            <w:pPr>
              <w:pStyle w:val="a5"/>
              <w:spacing w:before="0" w:beforeAutospacing="0" w:after="0" w:afterAutospacing="0"/>
              <w:rPr>
                <w:kern w:val="2"/>
                <w:sz w:val="21"/>
                <w:szCs w:val="21"/>
              </w:rPr>
            </w:pPr>
            <w:r>
              <w:rPr>
                <w:rFonts w:hint="eastAsia"/>
                <w:kern w:val="2"/>
                <w:sz w:val="21"/>
                <w:szCs w:val="21"/>
              </w:rPr>
              <w:t>道具和进给辊、输送链、移动</w:t>
            </w:r>
            <w:proofErr w:type="gramStart"/>
            <w:r>
              <w:rPr>
                <w:rFonts w:hint="eastAsia"/>
                <w:kern w:val="2"/>
                <w:sz w:val="21"/>
                <w:szCs w:val="21"/>
              </w:rPr>
              <w:t>工具台</w:t>
            </w:r>
            <w:proofErr w:type="gramEnd"/>
            <w:r>
              <w:rPr>
                <w:rFonts w:hint="eastAsia"/>
                <w:kern w:val="2"/>
                <w:sz w:val="21"/>
                <w:szCs w:val="21"/>
              </w:rPr>
              <w:t>等进给机构必须被安全保护。安全防护装置可以是下列的一种或几种组合：固定式防护装置、活动式防护装置、可调式防护装置或自调试防护装置、其他安全装置（电子图像系统、触发装置、压敏系统等）、全封闭的防护或栅栏式防护装置。</w:t>
            </w:r>
          </w:p>
          <w:p w:rsidR="002D329D" w:rsidRDefault="00850A58">
            <w:pPr>
              <w:pStyle w:val="a5"/>
              <w:spacing w:before="0" w:beforeAutospacing="0" w:after="0" w:afterAutospacing="0"/>
              <w:ind w:firstLineChars="200" w:firstLine="420"/>
              <w:rPr>
                <w:kern w:val="2"/>
                <w:sz w:val="21"/>
                <w:szCs w:val="21"/>
              </w:rPr>
            </w:pPr>
            <w:r>
              <w:rPr>
                <w:rFonts w:hint="eastAsia"/>
                <w:kern w:val="2"/>
                <w:sz w:val="21"/>
                <w:szCs w:val="21"/>
              </w:rPr>
              <w:t>在使用全封闭的或栅栏式的防护装置时，如操作者必须进入封闭罩或栅栏中去，必须规定附加的安全措施，例如带连锁装置的封闭罩或上述的适合的封闭装置。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木工机械</w:t>
            </w:r>
            <w:r>
              <w:rPr>
                <w:rFonts w:ascii="宋体" w:hint="eastAsia"/>
                <w:szCs w:val="21"/>
              </w:rPr>
              <w:t>旋转部分包括操作人员可接触到的非工作齿、</w:t>
            </w:r>
            <w:proofErr w:type="gramStart"/>
            <w:r>
              <w:rPr>
                <w:rFonts w:ascii="宋体" w:hint="eastAsia"/>
                <w:szCs w:val="21"/>
              </w:rPr>
              <w:t>刃</w:t>
            </w:r>
            <w:proofErr w:type="gramEnd"/>
            <w:r>
              <w:rPr>
                <w:rFonts w:ascii="宋体" w:hint="eastAsia"/>
                <w:szCs w:val="21"/>
              </w:rPr>
              <w:t>部位，均未设防护装置。</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木工机械</w:t>
            </w:r>
            <w:r>
              <w:rPr>
                <w:rFonts w:ascii="宋体" w:hint="eastAsia"/>
                <w:szCs w:val="21"/>
              </w:rPr>
              <w:t>无吸尘和防噪音设施。</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《木工机床安全通则》</w:t>
            </w:r>
            <w:r>
              <w:rPr>
                <w:rFonts w:ascii="宋体" w:hAnsi="宋体" w:hint="eastAsia"/>
                <w:szCs w:val="21"/>
              </w:rPr>
              <w:t xml:space="preserve">(GB12557-2010) </w:t>
            </w:r>
            <w:r>
              <w:rPr>
                <w:rFonts w:ascii="宋体" w:hAnsi="宋体" w:hint="eastAsia"/>
                <w:szCs w:val="21"/>
              </w:rPr>
              <w:t>第</w:t>
            </w:r>
            <w:r>
              <w:rPr>
                <w:rFonts w:ascii="宋体" w:hAnsi="宋体" w:hint="eastAsia"/>
                <w:szCs w:val="21"/>
              </w:rPr>
              <w:t>5.4.2</w:t>
            </w:r>
            <w:r>
              <w:rPr>
                <w:rFonts w:ascii="宋体" w:hAnsi="宋体" w:hint="eastAsia"/>
                <w:szCs w:val="21"/>
              </w:rPr>
              <w:t>、</w:t>
            </w:r>
            <w:r>
              <w:rPr>
                <w:rFonts w:ascii="宋体" w:hAnsi="宋体" w:hint="eastAsia"/>
                <w:szCs w:val="21"/>
              </w:rPr>
              <w:t>5.4.3</w:t>
            </w:r>
            <w:r>
              <w:rPr>
                <w:rFonts w:ascii="宋体" w:hAnsi="宋体" w:hint="eastAsia"/>
                <w:szCs w:val="21"/>
              </w:rPr>
              <w:t>条</w:t>
            </w: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10953" w:type="dxa"/>
            <w:gridSpan w:val="4"/>
            <w:vAlign w:val="center"/>
          </w:tcPr>
          <w:p w:rsidR="002D329D" w:rsidRDefault="00850A58">
            <w:pPr>
              <w:pStyle w:val="a5"/>
              <w:spacing w:before="0" w:beforeAutospacing="0" w:after="0" w:afterAutospacing="0"/>
              <w:rPr>
                <w:kern w:val="2"/>
                <w:sz w:val="21"/>
                <w:szCs w:val="21"/>
              </w:rPr>
            </w:pPr>
            <w:r>
              <w:rPr>
                <w:rFonts w:hint="eastAsia"/>
                <w:noProof/>
                <w:kern w:val="2"/>
                <w:sz w:val="21"/>
                <w:szCs w:val="21"/>
              </w:rPr>
              <w:lastRenderedPageBreak/>
              <w:drawing>
                <wp:inline distT="0" distB="0" distL="114300" distR="114300">
                  <wp:extent cx="6812280" cy="5058410"/>
                  <wp:effectExtent l="0" t="0" r="7620" b="8890"/>
                  <wp:docPr id="10" name="图片 10" descr="5740252993448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7402529934482430"/>
                          <pic:cNvPicPr>
                            <a:picLocks noChangeAspect="1"/>
                          </pic:cNvPicPr>
                        </pic:nvPicPr>
                        <pic:blipFill>
                          <a:blip r:embed="rId14"/>
                          <a:stretch>
                            <a:fillRect/>
                          </a:stretch>
                        </pic:blipFill>
                        <pic:spPr>
                          <a:xfrm>
                            <a:off x="0" y="0"/>
                            <a:ext cx="6812280" cy="5058410"/>
                          </a:xfrm>
                          <a:prstGeom prst="rect">
                            <a:avLst/>
                          </a:prstGeom>
                        </pic:spPr>
                      </pic:pic>
                    </a:graphicData>
                  </a:graphic>
                </wp:inline>
              </w:drawing>
            </w:r>
            <w:r>
              <w:rPr>
                <w:rFonts w:hint="eastAsia"/>
                <w:noProof/>
                <w:kern w:val="2"/>
                <w:sz w:val="21"/>
                <w:szCs w:val="21"/>
              </w:rPr>
              <w:drawing>
                <wp:inline distT="0" distB="0" distL="114300" distR="114300">
                  <wp:extent cx="6812915" cy="4850765"/>
                  <wp:effectExtent l="0" t="0" r="6985" b="6985"/>
                  <wp:docPr id="12" name="图片 12" descr="60434959983622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04349599836228311"/>
                          <pic:cNvPicPr>
                            <a:picLocks noChangeAspect="1"/>
                          </pic:cNvPicPr>
                        </pic:nvPicPr>
                        <pic:blipFill>
                          <a:blip r:embed="rId15"/>
                          <a:stretch>
                            <a:fillRect/>
                          </a:stretch>
                        </pic:blipFill>
                        <pic:spPr>
                          <a:xfrm>
                            <a:off x="0" y="0"/>
                            <a:ext cx="6812915" cy="4850765"/>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皮带输送机</w:t>
            </w:r>
            <w:r>
              <w:rPr>
                <w:rFonts w:ascii="宋体" w:hint="eastAsia"/>
                <w:szCs w:val="21"/>
              </w:rPr>
              <w:t>机械传动部位防护装置缺失。</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《带式输送机</w:t>
            </w:r>
            <w:r>
              <w:rPr>
                <w:rFonts w:ascii="宋体" w:hAnsi="宋体" w:hint="eastAsia"/>
                <w:szCs w:val="21"/>
              </w:rPr>
              <w:t xml:space="preserve"> </w:t>
            </w:r>
            <w:r>
              <w:rPr>
                <w:rFonts w:ascii="宋体" w:hAnsi="宋体" w:hint="eastAsia"/>
                <w:szCs w:val="21"/>
              </w:rPr>
              <w:t>安全规范》</w:t>
            </w:r>
            <w:r>
              <w:rPr>
                <w:rFonts w:ascii="宋体" w:hAnsi="宋体" w:hint="eastAsia"/>
                <w:szCs w:val="21"/>
              </w:rPr>
              <w:t>(GB14784-2013)</w:t>
            </w:r>
            <w:r>
              <w:rPr>
                <w:rFonts w:ascii="宋体" w:hAnsi="宋体" w:hint="eastAsia"/>
                <w:szCs w:val="21"/>
              </w:rPr>
              <w:t>第</w:t>
            </w:r>
            <w:r>
              <w:rPr>
                <w:rFonts w:ascii="宋体" w:hAnsi="宋体" w:hint="eastAsia"/>
                <w:szCs w:val="21"/>
              </w:rPr>
              <w:t>4.5</w:t>
            </w:r>
            <w:r>
              <w:rPr>
                <w:rFonts w:ascii="宋体" w:hAnsi="宋体" w:hint="eastAsia"/>
                <w:szCs w:val="21"/>
              </w:rPr>
              <w:t>条</w:t>
            </w: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10953" w:type="dxa"/>
            <w:gridSpan w:val="4"/>
            <w:vAlign w:val="center"/>
          </w:tcPr>
          <w:p w:rsidR="002D329D" w:rsidRDefault="00850A58">
            <w:pPr>
              <w:pStyle w:val="a5"/>
              <w:spacing w:before="0" w:beforeAutospacing="0" w:after="0" w:afterAutospacing="0"/>
              <w:rPr>
                <w:kern w:val="2"/>
                <w:sz w:val="21"/>
                <w:szCs w:val="21"/>
              </w:rPr>
            </w:pPr>
            <w:r>
              <w:rPr>
                <w:rFonts w:hint="eastAsia"/>
                <w:noProof/>
                <w:kern w:val="2"/>
                <w:sz w:val="21"/>
                <w:szCs w:val="21"/>
              </w:rPr>
              <w:lastRenderedPageBreak/>
              <w:drawing>
                <wp:inline distT="0" distB="0" distL="114300" distR="114300">
                  <wp:extent cx="6815455" cy="1784985"/>
                  <wp:effectExtent l="0" t="0" r="4445" b="5715"/>
                  <wp:docPr id="7" name="图片 7" descr="22930810515567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29308105155674787"/>
                          <pic:cNvPicPr>
                            <a:picLocks noChangeAspect="1"/>
                          </pic:cNvPicPr>
                        </pic:nvPicPr>
                        <pic:blipFill>
                          <a:blip r:embed="rId16"/>
                          <a:stretch>
                            <a:fillRect/>
                          </a:stretch>
                        </pic:blipFill>
                        <pic:spPr>
                          <a:xfrm>
                            <a:off x="0" y="0"/>
                            <a:ext cx="6815455" cy="1784985"/>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皮带机人员操作岗位和每隔</w:t>
            </w:r>
            <w:r>
              <w:rPr>
                <w:rFonts w:ascii="宋体" w:hint="eastAsia"/>
                <w:szCs w:val="21"/>
              </w:rPr>
              <w:t>20m</w:t>
            </w:r>
            <w:r>
              <w:rPr>
                <w:rFonts w:ascii="宋体" w:hint="eastAsia"/>
                <w:szCs w:val="21"/>
              </w:rPr>
              <w:t>左右未设置相应的红色急停开关。</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皮带运输机</w:t>
            </w:r>
            <w:r>
              <w:rPr>
                <w:rFonts w:ascii="宋体" w:hint="eastAsia"/>
                <w:szCs w:val="21"/>
              </w:rPr>
              <w:t>安全保险装置缺失。</w:t>
            </w:r>
          </w:p>
        </w:tc>
        <w:tc>
          <w:tcPr>
            <w:tcW w:w="2816" w:type="dxa"/>
            <w:vAlign w:val="center"/>
          </w:tcPr>
          <w:p w:rsidR="002D329D" w:rsidRDefault="00850A58">
            <w:pPr>
              <w:jc w:val="left"/>
              <w:outlineLvl w:val="3"/>
              <w:rPr>
                <w:rFonts w:ascii="宋体" w:hAnsi="宋体"/>
                <w:szCs w:val="21"/>
              </w:rPr>
            </w:pPr>
            <w:r>
              <w:rPr>
                <w:rFonts w:ascii="宋体" w:hAnsi="宋体" w:hint="eastAsia"/>
                <w:szCs w:val="21"/>
              </w:rPr>
              <w:t>《带式输送机</w:t>
            </w:r>
            <w:r>
              <w:rPr>
                <w:rFonts w:ascii="宋体" w:hAnsi="宋体" w:hint="eastAsia"/>
                <w:szCs w:val="21"/>
              </w:rPr>
              <w:t xml:space="preserve"> </w:t>
            </w:r>
            <w:r>
              <w:rPr>
                <w:rFonts w:ascii="宋体" w:hAnsi="宋体" w:hint="eastAsia"/>
                <w:szCs w:val="21"/>
              </w:rPr>
              <w:t>安全规范》</w:t>
            </w:r>
            <w:r>
              <w:rPr>
                <w:rFonts w:ascii="宋体" w:hAnsi="宋体" w:hint="eastAsia"/>
                <w:szCs w:val="21"/>
              </w:rPr>
              <w:t>(GB14784-2013)</w:t>
            </w:r>
            <w:r>
              <w:rPr>
                <w:rFonts w:ascii="宋体" w:hAnsi="宋体" w:hint="eastAsia"/>
                <w:szCs w:val="21"/>
              </w:rPr>
              <w:t>第</w:t>
            </w:r>
            <w:r>
              <w:rPr>
                <w:rFonts w:ascii="宋体" w:hAnsi="宋体" w:hint="eastAsia"/>
                <w:szCs w:val="21"/>
              </w:rPr>
              <w:t>4.1.11</w:t>
            </w:r>
            <w:r>
              <w:rPr>
                <w:rFonts w:ascii="宋体" w:hAnsi="宋体" w:hint="eastAsia"/>
                <w:szCs w:val="21"/>
              </w:rPr>
              <w:t>条</w:t>
            </w: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10953" w:type="dxa"/>
            <w:gridSpan w:val="4"/>
            <w:vAlign w:val="center"/>
          </w:tcPr>
          <w:p w:rsidR="002D329D" w:rsidRDefault="00850A58">
            <w:pPr>
              <w:pStyle w:val="a5"/>
              <w:spacing w:before="0" w:beforeAutospacing="0" w:after="0" w:afterAutospacing="0"/>
              <w:rPr>
                <w:kern w:val="2"/>
                <w:sz w:val="21"/>
                <w:szCs w:val="21"/>
              </w:rPr>
            </w:pPr>
            <w:r>
              <w:rPr>
                <w:rFonts w:hint="eastAsia"/>
                <w:noProof/>
                <w:kern w:val="2"/>
                <w:sz w:val="21"/>
                <w:szCs w:val="21"/>
              </w:rPr>
              <w:drawing>
                <wp:inline distT="0" distB="0" distL="114300" distR="114300">
                  <wp:extent cx="6812915" cy="3246120"/>
                  <wp:effectExtent l="0" t="0" r="6985" b="11430"/>
                  <wp:docPr id="6" name="图片 6" descr="3923933558940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92393355894038018"/>
                          <pic:cNvPicPr>
                            <a:picLocks noChangeAspect="1"/>
                          </pic:cNvPicPr>
                        </pic:nvPicPr>
                        <pic:blipFill>
                          <a:blip r:embed="rId17"/>
                          <a:stretch>
                            <a:fillRect/>
                          </a:stretch>
                        </pic:blipFill>
                        <pic:spPr>
                          <a:xfrm>
                            <a:off x="0" y="0"/>
                            <a:ext cx="6812915" cy="3246120"/>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输送带</w:t>
            </w:r>
            <w:proofErr w:type="gramStart"/>
            <w:r>
              <w:rPr>
                <w:rFonts w:ascii="宋体" w:hint="eastAsia"/>
                <w:szCs w:val="21"/>
              </w:rPr>
              <w:t>金属架未接地</w:t>
            </w:r>
            <w:proofErr w:type="gramEnd"/>
            <w:r>
              <w:rPr>
                <w:rFonts w:ascii="宋体" w:hint="eastAsia"/>
                <w:szCs w:val="21"/>
              </w:rPr>
              <w:t>(</w:t>
            </w:r>
            <w:r>
              <w:rPr>
                <w:rFonts w:ascii="宋体" w:hint="eastAsia"/>
                <w:szCs w:val="21"/>
              </w:rPr>
              <w:t>零</w:t>
            </w:r>
            <w:r>
              <w:rPr>
                <w:rFonts w:ascii="宋体" w:hint="eastAsia"/>
                <w:szCs w:val="21"/>
              </w:rPr>
              <w:t>)</w:t>
            </w:r>
            <w:r>
              <w:rPr>
                <w:rFonts w:ascii="宋体" w:hint="eastAsia"/>
                <w:szCs w:val="21"/>
              </w:rPr>
              <w:t>保护。</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所有启动和停止装置无明显标志，易于接近，并有必要的预警信号。</w:t>
            </w:r>
          </w:p>
        </w:tc>
        <w:tc>
          <w:tcPr>
            <w:tcW w:w="2816" w:type="dxa"/>
            <w:vAlign w:val="center"/>
          </w:tcPr>
          <w:p w:rsidR="002D329D" w:rsidRDefault="002D329D">
            <w:pPr>
              <w:jc w:val="left"/>
              <w:outlineLvl w:val="3"/>
              <w:rPr>
                <w:rFonts w:ascii="宋体" w:hAnsi="宋体"/>
                <w:szCs w:val="21"/>
              </w:rPr>
            </w:pPr>
          </w:p>
        </w:tc>
        <w:tc>
          <w:tcPr>
            <w:tcW w:w="5038" w:type="dxa"/>
            <w:vAlign w:val="center"/>
          </w:tcPr>
          <w:p w:rsidR="002D329D" w:rsidRDefault="002D329D">
            <w:pPr>
              <w:pStyle w:val="a5"/>
              <w:spacing w:before="0" w:beforeAutospacing="0" w:after="0" w:afterAutospacing="0"/>
              <w:rPr>
                <w:kern w:val="2"/>
                <w:sz w:val="21"/>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防</w:t>
            </w:r>
            <w:proofErr w:type="gramStart"/>
            <w:r>
              <w:rPr>
                <w:rFonts w:ascii="宋体" w:hint="eastAsia"/>
                <w:szCs w:val="21"/>
              </w:rPr>
              <w:t>护栏及钢平台</w:t>
            </w:r>
            <w:proofErr w:type="gramEnd"/>
            <w:r>
              <w:rPr>
                <w:rFonts w:ascii="宋体" w:hint="eastAsia"/>
                <w:szCs w:val="21"/>
              </w:rPr>
              <w:t>未采用焊接连接。</w:t>
            </w:r>
          </w:p>
        </w:tc>
        <w:tc>
          <w:tcPr>
            <w:tcW w:w="2816" w:type="dxa"/>
            <w:vAlign w:val="center"/>
          </w:tcPr>
          <w:p w:rsidR="002D329D" w:rsidRDefault="00850A58">
            <w:pPr>
              <w:jc w:val="left"/>
              <w:outlineLvl w:val="3"/>
              <w:rPr>
                <w:rFonts w:ascii="宋体"/>
                <w:szCs w:val="21"/>
              </w:rPr>
            </w:pPr>
            <w:r>
              <w:rPr>
                <w:rFonts w:hint="eastAsia"/>
                <w:szCs w:val="21"/>
              </w:rPr>
              <w:t>《固定式钢梯及平台安全要求》第</w:t>
            </w:r>
            <w:r>
              <w:rPr>
                <w:rFonts w:hint="eastAsia"/>
                <w:szCs w:val="21"/>
              </w:rPr>
              <w:t>4.5.1</w:t>
            </w:r>
            <w:r>
              <w:rPr>
                <w:rFonts w:hint="eastAsia"/>
                <w:szCs w:val="21"/>
              </w:rPr>
              <w:t>条</w:t>
            </w:r>
          </w:p>
        </w:tc>
        <w:tc>
          <w:tcPr>
            <w:tcW w:w="5038" w:type="dxa"/>
            <w:vAlign w:val="center"/>
          </w:tcPr>
          <w:p w:rsidR="002D329D" w:rsidRDefault="00850A58">
            <w:pPr>
              <w:jc w:val="left"/>
              <w:outlineLvl w:val="3"/>
              <w:rPr>
                <w:rFonts w:ascii="宋体"/>
                <w:szCs w:val="21"/>
              </w:rPr>
            </w:pPr>
            <w:r>
              <w:rPr>
                <w:rFonts w:ascii="宋体"/>
                <w:szCs w:val="21"/>
              </w:rPr>
              <w:t>4.5.1</w:t>
            </w:r>
            <w:r>
              <w:rPr>
                <w:rFonts w:ascii="宋体" w:hint="eastAsia"/>
                <w:szCs w:val="21"/>
              </w:rPr>
              <w:t>防护</w:t>
            </w:r>
            <w:proofErr w:type="gramStart"/>
            <w:r>
              <w:rPr>
                <w:rFonts w:ascii="宋体" w:hint="eastAsia"/>
                <w:szCs w:val="21"/>
              </w:rPr>
              <w:t>栏杆及钢平台</w:t>
            </w:r>
            <w:proofErr w:type="gramEnd"/>
            <w:r>
              <w:rPr>
                <w:rFonts w:ascii="宋体" w:hint="eastAsia"/>
                <w:szCs w:val="21"/>
              </w:rPr>
              <w:t>应采用焊接连接，焊接要求应符合</w:t>
            </w:r>
            <w:r>
              <w:rPr>
                <w:rFonts w:ascii="宋体"/>
                <w:szCs w:val="21"/>
              </w:rPr>
              <w:t>GB50205</w:t>
            </w:r>
            <w:r>
              <w:rPr>
                <w:rFonts w:ascii="宋体" w:hint="eastAsia"/>
                <w:szCs w:val="21"/>
              </w:rPr>
              <w:t>的规定。当不便焊接时，可用螺栓连接，但应保证设计的结构强度。安装后的防护</w:t>
            </w:r>
            <w:proofErr w:type="gramStart"/>
            <w:r>
              <w:rPr>
                <w:rFonts w:ascii="宋体" w:hint="eastAsia"/>
                <w:szCs w:val="21"/>
              </w:rPr>
              <w:t>栏杆及钢平台</w:t>
            </w:r>
            <w:proofErr w:type="gramEnd"/>
            <w:r>
              <w:rPr>
                <w:rFonts w:ascii="宋体" w:hint="eastAsia"/>
                <w:szCs w:val="21"/>
              </w:rPr>
              <w:t>不应有歪斜、扭曲、变形及其他缺陷。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在平台、通道或工作面上可能使用工具、机器部件或物品场合，所有敞开边缘未设置带踢脚板的防护栏杆。</w:t>
            </w:r>
          </w:p>
        </w:tc>
        <w:tc>
          <w:tcPr>
            <w:tcW w:w="2816" w:type="dxa"/>
            <w:vAlign w:val="center"/>
          </w:tcPr>
          <w:p w:rsidR="002D329D" w:rsidRDefault="00850A58">
            <w:pPr>
              <w:jc w:val="left"/>
              <w:outlineLvl w:val="3"/>
              <w:rPr>
                <w:rFonts w:ascii="宋体"/>
                <w:szCs w:val="21"/>
              </w:rPr>
            </w:pPr>
            <w:r>
              <w:rPr>
                <w:rFonts w:hint="eastAsia"/>
                <w:szCs w:val="21"/>
              </w:rPr>
              <w:t>《固定式钢梯及平台安全要求》第</w:t>
            </w:r>
            <w:r>
              <w:rPr>
                <w:rFonts w:hint="eastAsia"/>
                <w:szCs w:val="21"/>
              </w:rPr>
              <w:t>4.1.2</w:t>
            </w:r>
            <w:r>
              <w:rPr>
                <w:rFonts w:hint="eastAsia"/>
                <w:szCs w:val="21"/>
              </w:rPr>
              <w:t>条</w:t>
            </w:r>
          </w:p>
        </w:tc>
        <w:tc>
          <w:tcPr>
            <w:tcW w:w="5038" w:type="dxa"/>
            <w:vAlign w:val="center"/>
          </w:tcPr>
          <w:p w:rsidR="002D329D" w:rsidRDefault="00850A58">
            <w:pPr>
              <w:jc w:val="left"/>
              <w:outlineLvl w:val="3"/>
              <w:rPr>
                <w:rFonts w:ascii="宋体"/>
                <w:szCs w:val="21"/>
              </w:rPr>
            </w:pPr>
            <w:r>
              <w:rPr>
                <w:rFonts w:ascii="宋体"/>
                <w:szCs w:val="21"/>
              </w:rPr>
              <w:t>4.1.2</w:t>
            </w:r>
            <w:r>
              <w:rPr>
                <w:rFonts w:ascii="宋体" w:hint="eastAsia"/>
                <w:szCs w:val="21"/>
              </w:rPr>
              <w:t>在平台、通道或工作面上可能使用工具、机器部件或物品</w:t>
            </w:r>
          </w:p>
          <w:p w:rsidR="002D329D" w:rsidRDefault="00850A58">
            <w:pPr>
              <w:jc w:val="left"/>
              <w:outlineLvl w:val="3"/>
              <w:rPr>
                <w:rFonts w:ascii="宋体"/>
                <w:szCs w:val="21"/>
              </w:rPr>
            </w:pPr>
            <w:r>
              <w:rPr>
                <w:rFonts w:ascii="宋体" w:hint="eastAsia"/>
                <w:szCs w:val="21"/>
              </w:rPr>
              <w:t>场合，应在所有敞开边缘设置带踢脚板的防护栏杆。</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防护栏杆所有构件及其连接部分表面存在锐边、尖角、毛刺或其他可能对人员造成伤害或妨碍其通过的外部缺陷。</w:t>
            </w:r>
          </w:p>
        </w:tc>
        <w:tc>
          <w:tcPr>
            <w:tcW w:w="2816" w:type="dxa"/>
            <w:vAlign w:val="center"/>
          </w:tcPr>
          <w:p w:rsidR="002D329D" w:rsidRDefault="00850A58">
            <w:pPr>
              <w:jc w:val="left"/>
              <w:outlineLvl w:val="3"/>
              <w:rPr>
                <w:rFonts w:ascii="宋体" w:hAnsi="宋体"/>
                <w:szCs w:val="21"/>
              </w:rPr>
            </w:pPr>
            <w:r>
              <w:rPr>
                <w:rFonts w:hint="eastAsia"/>
                <w:szCs w:val="21"/>
              </w:rPr>
              <w:t>《固定式钢梯及平台安全要求》第</w:t>
            </w:r>
            <w:r>
              <w:rPr>
                <w:rFonts w:hint="eastAsia"/>
                <w:szCs w:val="21"/>
              </w:rPr>
              <w:t>4.4.2</w:t>
            </w:r>
            <w:r>
              <w:rPr>
                <w:rFonts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4.4.2</w:t>
            </w:r>
            <w:r>
              <w:rPr>
                <w:rFonts w:hint="eastAsia"/>
                <w:kern w:val="2"/>
                <w:sz w:val="21"/>
                <w:szCs w:val="21"/>
              </w:rPr>
              <w:t>制造安装工艺应确保梯子及其所有构件的表面光滑、无锐边、尖角、毛刺或其他可能对梯子使用者造成伤害或妨碍其通过的外部缺陷。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平台钢梁存在歪斜、翘曲、变形及其他缺陷。</w:t>
            </w:r>
          </w:p>
        </w:tc>
        <w:tc>
          <w:tcPr>
            <w:tcW w:w="2816" w:type="dxa"/>
            <w:vAlign w:val="center"/>
          </w:tcPr>
          <w:p w:rsidR="002D329D" w:rsidRDefault="00850A58">
            <w:pPr>
              <w:jc w:val="left"/>
              <w:outlineLvl w:val="3"/>
              <w:rPr>
                <w:rFonts w:ascii="宋体" w:hAnsi="宋体"/>
                <w:szCs w:val="21"/>
              </w:rPr>
            </w:pPr>
            <w:r>
              <w:rPr>
                <w:rFonts w:hint="eastAsia"/>
                <w:szCs w:val="21"/>
              </w:rPr>
              <w:t>《固定式钢梯及平台安全要求》第</w:t>
            </w:r>
            <w:r>
              <w:rPr>
                <w:rFonts w:hint="eastAsia"/>
                <w:szCs w:val="21"/>
              </w:rPr>
              <w:t>4.5.4</w:t>
            </w:r>
            <w:r>
              <w:rPr>
                <w:rFonts w:hint="eastAsia"/>
                <w:szCs w:val="21"/>
              </w:rPr>
              <w:t>条</w:t>
            </w:r>
          </w:p>
        </w:tc>
        <w:tc>
          <w:tcPr>
            <w:tcW w:w="5038"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4.5.4</w:t>
            </w:r>
            <w:r>
              <w:rPr>
                <w:rFonts w:hint="eastAsia"/>
                <w:kern w:val="2"/>
                <w:sz w:val="21"/>
                <w:szCs w:val="21"/>
              </w:rPr>
              <w:t>安装后的平台钢梁应平直，铺板应平整，不应有歪斜、翘曲、变形及其他缺陷。</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扶手高度、立柱间距、横杆间距、走台或平台净空高度等尺寸不符合标准规定。</w:t>
            </w:r>
          </w:p>
        </w:tc>
        <w:tc>
          <w:tcPr>
            <w:tcW w:w="2816" w:type="dxa"/>
            <w:vAlign w:val="center"/>
          </w:tcPr>
          <w:p w:rsidR="002D329D" w:rsidRDefault="00850A58">
            <w:pPr>
              <w:pStyle w:val="a5"/>
              <w:spacing w:before="0" w:beforeAutospacing="0" w:after="0" w:afterAutospacing="0"/>
              <w:rPr>
                <w:kern w:val="2"/>
                <w:sz w:val="21"/>
                <w:szCs w:val="21"/>
              </w:rPr>
            </w:pPr>
            <w:r>
              <w:rPr>
                <w:rFonts w:hint="eastAsia"/>
                <w:kern w:val="2"/>
                <w:sz w:val="21"/>
                <w:szCs w:val="21"/>
              </w:rPr>
              <w:t>《固定式钢梯及平台安全要求》第</w:t>
            </w:r>
            <w:r>
              <w:rPr>
                <w:rFonts w:hint="eastAsia"/>
                <w:kern w:val="2"/>
                <w:sz w:val="21"/>
                <w:szCs w:val="21"/>
              </w:rPr>
              <w:t>5.2</w:t>
            </w:r>
            <w:r>
              <w:rPr>
                <w:rFonts w:hint="eastAsia"/>
                <w:kern w:val="2"/>
                <w:sz w:val="21"/>
                <w:szCs w:val="21"/>
              </w:rPr>
              <w:t>、</w:t>
            </w:r>
            <w:r>
              <w:rPr>
                <w:rFonts w:hint="eastAsia"/>
                <w:kern w:val="2"/>
                <w:sz w:val="21"/>
                <w:szCs w:val="21"/>
              </w:rPr>
              <w:t>5.3</w:t>
            </w:r>
            <w:r>
              <w:rPr>
                <w:rFonts w:hint="eastAsia"/>
                <w:kern w:val="2"/>
                <w:sz w:val="21"/>
                <w:szCs w:val="21"/>
              </w:rPr>
              <w:t>、</w:t>
            </w:r>
            <w:r>
              <w:rPr>
                <w:rFonts w:hint="eastAsia"/>
                <w:kern w:val="2"/>
                <w:sz w:val="21"/>
                <w:szCs w:val="21"/>
              </w:rPr>
              <w:t>5.4</w:t>
            </w:r>
            <w:r>
              <w:rPr>
                <w:rFonts w:hint="eastAsia"/>
                <w:kern w:val="2"/>
                <w:sz w:val="21"/>
                <w:szCs w:val="21"/>
              </w:rPr>
              <w:t>、</w:t>
            </w:r>
            <w:r>
              <w:rPr>
                <w:rFonts w:hint="eastAsia"/>
                <w:kern w:val="2"/>
                <w:sz w:val="21"/>
                <w:szCs w:val="21"/>
              </w:rPr>
              <w:t>5.5</w:t>
            </w:r>
            <w:r>
              <w:rPr>
                <w:rFonts w:hint="eastAsia"/>
                <w:kern w:val="2"/>
                <w:sz w:val="21"/>
                <w:szCs w:val="21"/>
              </w:rPr>
              <w:t>、</w:t>
            </w:r>
            <w:r>
              <w:rPr>
                <w:rFonts w:hint="eastAsia"/>
                <w:kern w:val="2"/>
                <w:sz w:val="21"/>
                <w:szCs w:val="21"/>
              </w:rPr>
              <w:t>5.6</w:t>
            </w:r>
            <w:r>
              <w:rPr>
                <w:rFonts w:hint="eastAsia"/>
                <w:kern w:val="2"/>
                <w:sz w:val="21"/>
                <w:szCs w:val="21"/>
              </w:rPr>
              <w:t>条</w:t>
            </w:r>
          </w:p>
        </w:tc>
        <w:tc>
          <w:tcPr>
            <w:tcW w:w="5038" w:type="dxa"/>
            <w:vAlign w:val="center"/>
          </w:tcPr>
          <w:p w:rsidR="002D329D" w:rsidRDefault="00850A58">
            <w:pPr>
              <w:pStyle w:val="a5"/>
              <w:spacing w:before="0" w:beforeAutospacing="0" w:after="0" w:afterAutospacing="0"/>
              <w:rPr>
                <w:kern w:val="2"/>
                <w:sz w:val="21"/>
                <w:szCs w:val="21"/>
              </w:rPr>
            </w:pPr>
            <w:r>
              <w:rPr>
                <w:kern w:val="2"/>
                <w:sz w:val="21"/>
                <w:szCs w:val="21"/>
              </w:rPr>
              <w:t>5.2</w:t>
            </w:r>
            <w:r>
              <w:rPr>
                <w:rFonts w:hint="eastAsia"/>
                <w:kern w:val="2"/>
                <w:sz w:val="21"/>
                <w:szCs w:val="21"/>
              </w:rPr>
              <w:t>栏杆高度</w:t>
            </w:r>
          </w:p>
          <w:p w:rsidR="002D329D" w:rsidRDefault="00850A58">
            <w:pPr>
              <w:pStyle w:val="a5"/>
              <w:spacing w:before="0" w:beforeAutospacing="0" w:after="0" w:afterAutospacing="0"/>
              <w:rPr>
                <w:kern w:val="2"/>
                <w:sz w:val="21"/>
                <w:szCs w:val="21"/>
              </w:rPr>
            </w:pPr>
            <w:r>
              <w:rPr>
                <w:kern w:val="2"/>
                <w:sz w:val="21"/>
                <w:szCs w:val="21"/>
              </w:rPr>
              <w:t>5.2.1</w:t>
            </w:r>
            <w:r>
              <w:rPr>
                <w:rFonts w:hint="eastAsia"/>
                <w:kern w:val="2"/>
                <w:sz w:val="21"/>
                <w:szCs w:val="21"/>
              </w:rPr>
              <w:t>当平台、通道及作业场所距基准面高度小于</w:t>
            </w:r>
            <w:r>
              <w:rPr>
                <w:kern w:val="2"/>
                <w:sz w:val="21"/>
                <w:szCs w:val="21"/>
              </w:rPr>
              <w:t>2m</w:t>
            </w:r>
            <w:r>
              <w:rPr>
                <w:rFonts w:hint="eastAsia"/>
                <w:kern w:val="2"/>
                <w:sz w:val="21"/>
                <w:szCs w:val="21"/>
              </w:rPr>
              <w:t>时，防护栏杆高度应不低于</w:t>
            </w:r>
            <w:r>
              <w:rPr>
                <w:kern w:val="2"/>
                <w:sz w:val="21"/>
                <w:szCs w:val="21"/>
              </w:rPr>
              <w:t>900mm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5.2.2</w:t>
            </w:r>
            <w:r>
              <w:rPr>
                <w:rFonts w:hint="eastAsia"/>
                <w:kern w:val="2"/>
                <w:sz w:val="21"/>
                <w:szCs w:val="21"/>
              </w:rPr>
              <w:t>当距基准面高度大于等于</w:t>
            </w:r>
            <w:r>
              <w:rPr>
                <w:kern w:val="2"/>
                <w:sz w:val="21"/>
                <w:szCs w:val="21"/>
              </w:rPr>
              <w:t>2m</w:t>
            </w:r>
            <w:r>
              <w:rPr>
                <w:rFonts w:hint="eastAsia"/>
                <w:kern w:val="2"/>
                <w:sz w:val="21"/>
                <w:szCs w:val="21"/>
              </w:rPr>
              <w:t>并小于</w:t>
            </w:r>
            <w:r>
              <w:rPr>
                <w:kern w:val="2"/>
                <w:sz w:val="21"/>
                <w:szCs w:val="21"/>
              </w:rPr>
              <w:t>20m</w:t>
            </w:r>
            <w:r>
              <w:rPr>
                <w:rFonts w:hint="eastAsia"/>
                <w:kern w:val="2"/>
                <w:sz w:val="21"/>
                <w:szCs w:val="21"/>
              </w:rPr>
              <w:t>的平台、通道及作业场所的防护栏杆高度应不低于</w:t>
            </w:r>
            <w:r>
              <w:rPr>
                <w:kern w:val="2"/>
                <w:sz w:val="21"/>
                <w:szCs w:val="21"/>
              </w:rPr>
              <w:t>1050mm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5.2.3</w:t>
            </w:r>
            <w:r>
              <w:rPr>
                <w:rFonts w:hint="eastAsia"/>
                <w:kern w:val="2"/>
                <w:sz w:val="21"/>
                <w:szCs w:val="21"/>
              </w:rPr>
              <w:t>在距基准面高度不小于</w:t>
            </w:r>
            <w:r>
              <w:rPr>
                <w:kern w:val="2"/>
                <w:sz w:val="21"/>
                <w:szCs w:val="21"/>
              </w:rPr>
              <w:t>20m</w:t>
            </w:r>
            <w:r>
              <w:rPr>
                <w:rFonts w:hint="eastAsia"/>
                <w:kern w:val="2"/>
                <w:sz w:val="21"/>
                <w:szCs w:val="21"/>
              </w:rPr>
              <w:t>的平台、通道及作业场所的防护栏杆高度应不低于</w:t>
            </w:r>
            <w:r>
              <w:rPr>
                <w:kern w:val="2"/>
                <w:sz w:val="21"/>
                <w:szCs w:val="21"/>
              </w:rPr>
              <w:t>1200mm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5.3</w:t>
            </w:r>
            <w:r>
              <w:rPr>
                <w:rFonts w:hint="eastAsia"/>
                <w:kern w:val="2"/>
                <w:sz w:val="21"/>
                <w:szCs w:val="21"/>
              </w:rPr>
              <w:t>扶手</w:t>
            </w:r>
          </w:p>
          <w:p w:rsidR="002D329D" w:rsidRDefault="00850A58">
            <w:pPr>
              <w:pStyle w:val="a5"/>
              <w:spacing w:before="0" w:beforeAutospacing="0" w:after="0" w:afterAutospacing="0"/>
              <w:rPr>
                <w:kern w:val="2"/>
                <w:sz w:val="21"/>
                <w:szCs w:val="21"/>
              </w:rPr>
            </w:pPr>
            <w:r>
              <w:rPr>
                <w:kern w:val="2"/>
                <w:sz w:val="21"/>
                <w:szCs w:val="21"/>
              </w:rPr>
              <w:t>5.3.1</w:t>
            </w:r>
            <w:r>
              <w:rPr>
                <w:rFonts w:hint="eastAsia"/>
                <w:kern w:val="2"/>
                <w:sz w:val="21"/>
                <w:szCs w:val="21"/>
              </w:rPr>
              <w:t>扶手的设计</w:t>
            </w:r>
            <w:proofErr w:type="gramStart"/>
            <w:r>
              <w:rPr>
                <w:rFonts w:hint="eastAsia"/>
                <w:kern w:val="2"/>
                <w:sz w:val="21"/>
                <w:szCs w:val="21"/>
              </w:rPr>
              <w:t>应允许手能</w:t>
            </w:r>
            <w:proofErr w:type="gramEnd"/>
            <w:r>
              <w:rPr>
                <w:rFonts w:hint="eastAsia"/>
                <w:kern w:val="2"/>
                <w:sz w:val="21"/>
                <w:szCs w:val="21"/>
              </w:rPr>
              <w:t>连续滑动。扶手末端应以曲折端结束，可转向支撑墙，或转向中间栏杆，或转向立柱，或布置</w:t>
            </w:r>
            <w:proofErr w:type="gramStart"/>
            <w:r>
              <w:rPr>
                <w:rFonts w:hint="eastAsia"/>
                <w:kern w:val="2"/>
                <w:sz w:val="21"/>
                <w:szCs w:val="21"/>
              </w:rPr>
              <w:t>成避免</w:t>
            </w:r>
            <w:proofErr w:type="gramEnd"/>
            <w:r>
              <w:rPr>
                <w:rFonts w:hint="eastAsia"/>
                <w:kern w:val="2"/>
                <w:sz w:val="21"/>
                <w:szCs w:val="21"/>
              </w:rPr>
              <w:t>扶手末端突出结构。</w:t>
            </w:r>
          </w:p>
          <w:p w:rsidR="002D329D" w:rsidRDefault="00850A58">
            <w:pPr>
              <w:pStyle w:val="a5"/>
              <w:spacing w:before="0" w:beforeAutospacing="0" w:after="0" w:afterAutospacing="0"/>
              <w:rPr>
                <w:kern w:val="2"/>
                <w:sz w:val="21"/>
                <w:szCs w:val="21"/>
              </w:rPr>
            </w:pPr>
            <w:r>
              <w:rPr>
                <w:kern w:val="2"/>
                <w:sz w:val="21"/>
                <w:szCs w:val="21"/>
              </w:rPr>
              <w:t>5.3.2</w:t>
            </w:r>
            <w:r>
              <w:rPr>
                <w:rFonts w:hint="eastAsia"/>
                <w:kern w:val="2"/>
                <w:sz w:val="21"/>
                <w:szCs w:val="21"/>
              </w:rPr>
              <w:t>扶手宜采用钢管，外径应不小于</w:t>
            </w:r>
            <w:r>
              <w:rPr>
                <w:kern w:val="2"/>
                <w:sz w:val="21"/>
                <w:szCs w:val="21"/>
              </w:rPr>
              <w:t>30mm</w:t>
            </w:r>
            <w:r>
              <w:rPr>
                <w:rFonts w:hint="eastAsia"/>
                <w:kern w:val="2"/>
                <w:sz w:val="21"/>
                <w:szCs w:val="21"/>
              </w:rPr>
              <w:t>，不大于</w:t>
            </w:r>
            <w:r>
              <w:rPr>
                <w:kern w:val="2"/>
                <w:sz w:val="21"/>
                <w:szCs w:val="21"/>
              </w:rPr>
              <w:t>50mm</w:t>
            </w:r>
            <w:r>
              <w:rPr>
                <w:rFonts w:hint="eastAsia"/>
                <w:kern w:val="2"/>
                <w:sz w:val="21"/>
                <w:szCs w:val="21"/>
              </w:rPr>
              <w:t>。采用非圆形截面扶手，截面外接圆直径应不大于</w:t>
            </w:r>
          </w:p>
          <w:p w:rsidR="002D329D" w:rsidRDefault="00850A58">
            <w:pPr>
              <w:pStyle w:val="a5"/>
              <w:spacing w:before="0" w:beforeAutospacing="0" w:after="0" w:afterAutospacing="0"/>
              <w:rPr>
                <w:kern w:val="2"/>
                <w:sz w:val="21"/>
                <w:szCs w:val="21"/>
              </w:rPr>
            </w:pPr>
            <w:r>
              <w:rPr>
                <w:kern w:val="2"/>
                <w:sz w:val="21"/>
                <w:szCs w:val="21"/>
              </w:rPr>
              <w:t>57mm</w:t>
            </w:r>
            <w:r>
              <w:rPr>
                <w:rFonts w:hint="eastAsia"/>
                <w:kern w:val="2"/>
                <w:sz w:val="21"/>
                <w:szCs w:val="21"/>
              </w:rPr>
              <w:t>，圆角半径不小于</w:t>
            </w:r>
            <w:r>
              <w:rPr>
                <w:kern w:val="2"/>
                <w:sz w:val="21"/>
                <w:szCs w:val="21"/>
              </w:rPr>
              <w:t>3mm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5.3.3</w:t>
            </w:r>
            <w:r>
              <w:rPr>
                <w:rFonts w:hint="eastAsia"/>
                <w:kern w:val="2"/>
                <w:sz w:val="21"/>
                <w:szCs w:val="21"/>
              </w:rPr>
              <w:t>扶手后应有不小于</w:t>
            </w:r>
            <w:r>
              <w:rPr>
                <w:kern w:val="2"/>
                <w:sz w:val="21"/>
                <w:szCs w:val="21"/>
              </w:rPr>
              <w:t>75mm</w:t>
            </w:r>
            <w:r>
              <w:rPr>
                <w:rFonts w:hint="eastAsia"/>
                <w:kern w:val="2"/>
                <w:sz w:val="21"/>
                <w:szCs w:val="21"/>
              </w:rPr>
              <w:t>的净空间，以便于手握。</w:t>
            </w:r>
          </w:p>
          <w:p w:rsidR="002D329D" w:rsidRDefault="00850A58">
            <w:pPr>
              <w:pStyle w:val="a5"/>
              <w:spacing w:before="0" w:beforeAutospacing="0" w:after="0" w:afterAutospacing="0"/>
              <w:rPr>
                <w:kern w:val="2"/>
                <w:sz w:val="21"/>
                <w:szCs w:val="21"/>
              </w:rPr>
            </w:pPr>
            <w:r>
              <w:rPr>
                <w:kern w:val="2"/>
                <w:sz w:val="21"/>
                <w:szCs w:val="21"/>
              </w:rPr>
              <w:t>5.4</w:t>
            </w:r>
            <w:r>
              <w:rPr>
                <w:rFonts w:hint="eastAsia"/>
                <w:kern w:val="2"/>
                <w:sz w:val="21"/>
                <w:szCs w:val="21"/>
              </w:rPr>
              <w:t>中间栏杆</w:t>
            </w:r>
          </w:p>
          <w:p w:rsidR="002D329D" w:rsidRDefault="00850A58">
            <w:pPr>
              <w:pStyle w:val="a5"/>
              <w:spacing w:before="0" w:beforeAutospacing="0" w:after="0" w:afterAutospacing="0"/>
              <w:rPr>
                <w:kern w:val="2"/>
                <w:sz w:val="21"/>
                <w:szCs w:val="21"/>
              </w:rPr>
            </w:pPr>
            <w:r>
              <w:rPr>
                <w:kern w:val="2"/>
                <w:sz w:val="21"/>
                <w:szCs w:val="21"/>
              </w:rPr>
              <w:t>5.4.1</w:t>
            </w:r>
            <w:r>
              <w:rPr>
                <w:rFonts w:hint="eastAsia"/>
                <w:kern w:val="2"/>
                <w:sz w:val="21"/>
                <w:szCs w:val="21"/>
              </w:rPr>
              <w:t>在扶手和踢脚板之间，应至少设置一道中间栏杆。</w:t>
            </w:r>
          </w:p>
          <w:p w:rsidR="002D329D" w:rsidRDefault="00850A58">
            <w:pPr>
              <w:pStyle w:val="a5"/>
              <w:spacing w:before="0" w:beforeAutospacing="0" w:after="0" w:afterAutospacing="0"/>
              <w:rPr>
                <w:kern w:val="2"/>
                <w:sz w:val="21"/>
                <w:szCs w:val="21"/>
              </w:rPr>
            </w:pPr>
            <w:r>
              <w:rPr>
                <w:kern w:val="2"/>
                <w:sz w:val="21"/>
                <w:szCs w:val="21"/>
              </w:rPr>
              <w:t>5.4.2</w:t>
            </w:r>
            <w:r>
              <w:rPr>
                <w:rFonts w:hint="eastAsia"/>
                <w:kern w:val="2"/>
                <w:sz w:val="21"/>
                <w:szCs w:val="21"/>
              </w:rPr>
              <w:t>中间栏杆宜采用不小</w:t>
            </w:r>
            <w:r>
              <w:rPr>
                <w:kern w:val="2"/>
                <w:sz w:val="21"/>
                <w:szCs w:val="21"/>
              </w:rPr>
              <w:t>25mm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4mm</w:t>
            </w:r>
            <w:r>
              <w:rPr>
                <w:rFonts w:hint="eastAsia"/>
                <w:kern w:val="2"/>
                <w:sz w:val="21"/>
                <w:szCs w:val="21"/>
              </w:rPr>
              <w:t>扁钢或直径</w:t>
            </w:r>
            <w:r>
              <w:rPr>
                <w:kern w:val="2"/>
                <w:sz w:val="21"/>
                <w:szCs w:val="21"/>
              </w:rPr>
              <w:t>16mm</w:t>
            </w:r>
            <w:r>
              <w:rPr>
                <w:rFonts w:hint="eastAsia"/>
                <w:kern w:val="2"/>
                <w:sz w:val="21"/>
                <w:szCs w:val="21"/>
              </w:rPr>
              <w:t>的圆</w:t>
            </w:r>
          </w:p>
          <w:p w:rsidR="002D329D" w:rsidRDefault="00850A58">
            <w:pPr>
              <w:pStyle w:val="a5"/>
              <w:spacing w:before="0" w:beforeAutospacing="0" w:after="0" w:afterAutospacing="0"/>
              <w:rPr>
                <w:kern w:val="2"/>
                <w:sz w:val="21"/>
                <w:szCs w:val="21"/>
              </w:rPr>
            </w:pPr>
            <w:r>
              <w:rPr>
                <w:rFonts w:hint="eastAsia"/>
                <w:kern w:val="2"/>
                <w:sz w:val="21"/>
                <w:szCs w:val="21"/>
              </w:rPr>
              <w:t>钢。中间栏杆与上、下方构件的空隙间距不大于</w:t>
            </w:r>
            <w:r>
              <w:rPr>
                <w:kern w:val="2"/>
                <w:sz w:val="21"/>
                <w:szCs w:val="21"/>
              </w:rPr>
              <w:t>500mm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5.6.6</w:t>
            </w:r>
            <w:r>
              <w:rPr>
                <w:rFonts w:hint="eastAsia"/>
                <w:kern w:val="2"/>
                <w:sz w:val="21"/>
                <w:szCs w:val="21"/>
              </w:rPr>
              <w:t>梯子扶手中心线应与梯子的倾角线平行。梯子封闭边扶手的高度由</w:t>
            </w:r>
            <w:proofErr w:type="gramStart"/>
            <w:r>
              <w:rPr>
                <w:rFonts w:hint="eastAsia"/>
                <w:kern w:val="2"/>
                <w:sz w:val="21"/>
                <w:szCs w:val="21"/>
              </w:rPr>
              <w:t>踏板突缘上</w:t>
            </w:r>
            <w:proofErr w:type="gramEnd"/>
            <w:r>
              <w:rPr>
                <w:rFonts w:hint="eastAsia"/>
                <w:kern w:val="2"/>
                <w:sz w:val="21"/>
                <w:szCs w:val="21"/>
              </w:rPr>
              <w:t>表面扶手的上表面垂直测量应不小于</w:t>
            </w:r>
            <w:r>
              <w:rPr>
                <w:kern w:val="2"/>
                <w:sz w:val="21"/>
                <w:szCs w:val="21"/>
              </w:rPr>
              <w:t>860mm</w:t>
            </w:r>
            <w:r>
              <w:rPr>
                <w:rFonts w:hint="eastAsia"/>
                <w:kern w:val="2"/>
                <w:sz w:val="21"/>
                <w:szCs w:val="21"/>
              </w:rPr>
              <w:t>，不大于</w:t>
            </w:r>
            <w:r>
              <w:rPr>
                <w:kern w:val="2"/>
                <w:sz w:val="21"/>
                <w:szCs w:val="21"/>
              </w:rPr>
              <w:t>960mm</w:t>
            </w:r>
          </w:p>
          <w:p w:rsidR="002D329D" w:rsidRDefault="00850A58">
            <w:pPr>
              <w:pStyle w:val="a5"/>
              <w:spacing w:before="0" w:beforeAutospacing="0" w:after="0" w:afterAutospacing="0"/>
              <w:rPr>
                <w:kern w:val="2"/>
                <w:sz w:val="21"/>
                <w:szCs w:val="21"/>
              </w:rPr>
            </w:pPr>
            <w:r>
              <w:rPr>
                <w:kern w:val="2"/>
                <w:sz w:val="21"/>
                <w:szCs w:val="21"/>
              </w:rPr>
              <w:t>5.6.7</w:t>
            </w:r>
            <w:r>
              <w:rPr>
                <w:rFonts w:hint="eastAsia"/>
                <w:kern w:val="2"/>
                <w:sz w:val="21"/>
                <w:szCs w:val="21"/>
              </w:rPr>
              <w:t>斜梯</w:t>
            </w:r>
            <w:proofErr w:type="gramStart"/>
            <w:r>
              <w:rPr>
                <w:rFonts w:hint="eastAsia"/>
                <w:kern w:val="2"/>
                <w:sz w:val="21"/>
                <w:szCs w:val="21"/>
              </w:rPr>
              <w:t>敞开边</w:t>
            </w:r>
            <w:proofErr w:type="gramEnd"/>
            <w:r>
              <w:rPr>
                <w:rFonts w:hint="eastAsia"/>
                <w:kern w:val="2"/>
                <w:sz w:val="21"/>
                <w:szCs w:val="21"/>
              </w:rPr>
              <w:t>的扶手高度应不低</w:t>
            </w:r>
            <w:r>
              <w:rPr>
                <w:rFonts w:hint="eastAsia"/>
                <w:kern w:val="2"/>
                <w:sz w:val="21"/>
                <w:szCs w:val="21"/>
              </w:rPr>
              <w:t>于</w:t>
            </w:r>
            <w:r>
              <w:rPr>
                <w:kern w:val="2"/>
                <w:sz w:val="21"/>
                <w:szCs w:val="21"/>
              </w:rPr>
              <w:t>GB4053.3</w:t>
            </w:r>
            <w:r>
              <w:rPr>
                <w:rFonts w:hint="eastAsia"/>
                <w:kern w:val="2"/>
                <w:sz w:val="21"/>
                <w:szCs w:val="21"/>
              </w:rPr>
              <w:t>中规定的栏杆高度。</w:t>
            </w:r>
          </w:p>
        </w:tc>
      </w:tr>
      <w:tr w:rsidR="002D329D">
        <w:trPr>
          <w:trHeight w:val="604"/>
          <w:tblHeader/>
        </w:trPr>
        <w:tc>
          <w:tcPr>
            <w:tcW w:w="740" w:type="dxa"/>
            <w:vAlign w:val="center"/>
          </w:tcPr>
          <w:p w:rsidR="002D329D" w:rsidRDefault="002D329D">
            <w:pPr>
              <w:rPr>
                <w:rFonts w:asciiTheme="minorEastAsia" w:eastAsiaTheme="minorEastAsia" w:hAnsiTheme="minorEastAsia" w:cstheme="minorEastAsia"/>
                <w:b/>
                <w:bCs/>
                <w:color w:val="000000"/>
                <w:szCs w:val="21"/>
              </w:rPr>
            </w:pPr>
          </w:p>
        </w:tc>
        <w:tc>
          <w:tcPr>
            <w:tcW w:w="2359" w:type="dxa"/>
            <w:vAlign w:val="center"/>
          </w:tcPr>
          <w:p w:rsidR="002D329D" w:rsidRDefault="002D329D">
            <w:pPr>
              <w:jc w:val="left"/>
              <w:outlineLvl w:val="3"/>
              <w:rPr>
                <w:rFonts w:ascii="宋体"/>
                <w:szCs w:val="21"/>
              </w:rPr>
            </w:pPr>
          </w:p>
        </w:tc>
        <w:tc>
          <w:tcPr>
            <w:tcW w:w="2816" w:type="dxa"/>
            <w:vAlign w:val="center"/>
          </w:tcPr>
          <w:p w:rsidR="002D329D" w:rsidRDefault="002D329D">
            <w:pPr>
              <w:pStyle w:val="a5"/>
              <w:spacing w:before="0" w:beforeAutospacing="0" w:after="0" w:afterAutospacing="0"/>
              <w:rPr>
                <w:kern w:val="2"/>
                <w:sz w:val="21"/>
                <w:szCs w:val="21"/>
              </w:rPr>
            </w:pPr>
          </w:p>
        </w:tc>
        <w:tc>
          <w:tcPr>
            <w:tcW w:w="5038" w:type="dxa"/>
            <w:vAlign w:val="center"/>
          </w:tcPr>
          <w:p w:rsidR="002D329D" w:rsidRDefault="00850A58">
            <w:pPr>
              <w:pStyle w:val="a5"/>
              <w:spacing w:before="0" w:beforeAutospacing="0" w:after="0" w:afterAutospacing="0"/>
              <w:rPr>
                <w:kern w:val="2"/>
                <w:sz w:val="21"/>
                <w:szCs w:val="21"/>
              </w:rPr>
            </w:pPr>
            <w:r>
              <w:rPr>
                <w:kern w:val="2"/>
                <w:sz w:val="21"/>
                <w:szCs w:val="21"/>
              </w:rPr>
              <w:t>5.5</w:t>
            </w:r>
            <w:r>
              <w:rPr>
                <w:rFonts w:hint="eastAsia"/>
                <w:kern w:val="2"/>
                <w:sz w:val="21"/>
                <w:szCs w:val="21"/>
              </w:rPr>
              <w:t>立柱</w:t>
            </w:r>
          </w:p>
          <w:p w:rsidR="002D329D" w:rsidRDefault="00850A58">
            <w:pPr>
              <w:pStyle w:val="a5"/>
              <w:spacing w:before="0" w:beforeAutospacing="0" w:after="0" w:afterAutospacing="0"/>
              <w:rPr>
                <w:kern w:val="2"/>
                <w:sz w:val="21"/>
                <w:szCs w:val="21"/>
              </w:rPr>
            </w:pPr>
            <w:r>
              <w:rPr>
                <w:kern w:val="2"/>
                <w:sz w:val="21"/>
                <w:szCs w:val="21"/>
              </w:rPr>
              <w:t>5.5.1</w:t>
            </w:r>
            <w:r>
              <w:rPr>
                <w:rFonts w:hint="eastAsia"/>
                <w:kern w:val="2"/>
                <w:sz w:val="21"/>
                <w:szCs w:val="21"/>
              </w:rPr>
              <w:t>防护栏杆端部应设置立柱或确保与建筑物或其他固定结构牢固连接，立柱间距应不大于</w:t>
            </w:r>
            <w:r>
              <w:rPr>
                <w:kern w:val="2"/>
                <w:sz w:val="21"/>
                <w:szCs w:val="21"/>
              </w:rPr>
              <w:t>1000mm</w:t>
            </w:r>
            <w:r>
              <w:rPr>
                <w:rFonts w:hint="eastAsia"/>
                <w:kern w:val="2"/>
                <w:sz w:val="21"/>
                <w:szCs w:val="21"/>
              </w:rPr>
              <w:t>。</w:t>
            </w:r>
          </w:p>
          <w:p w:rsidR="002D329D" w:rsidRDefault="00850A58">
            <w:pPr>
              <w:pStyle w:val="a5"/>
              <w:spacing w:before="0" w:beforeAutospacing="0" w:after="0" w:afterAutospacing="0"/>
              <w:rPr>
                <w:kern w:val="2"/>
                <w:sz w:val="21"/>
                <w:szCs w:val="21"/>
              </w:rPr>
            </w:pPr>
            <w:r>
              <w:rPr>
                <w:kern w:val="2"/>
                <w:sz w:val="21"/>
                <w:szCs w:val="21"/>
              </w:rPr>
              <w:t>5.5.2</w:t>
            </w:r>
            <w:r>
              <w:rPr>
                <w:rFonts w:hint="eastAsia"/>
                <w:kern w:val="2"/>
                <w:sz w:val="21"/>
                <w:szCs w:val="21"/>
              </w:rPr>
              <w:t>立柱不应在踢脚板上安装，</w:t>
            </w:r>
          </w:p>
          <w:p w:rsidR="002D329D" w:rsidRDefault="00850A58">
            <w:pPr>
              <w:pStyle w:val="a5"/>
              <w:spacing w:before="0" w:beforeAutospacing="0" w:after="0" w:afterAutospacing="0"/>
              <w:rPr>
                <w:kern w:val="2"/>
                <w:sz w:val="21"/>
                <w:szCs w:val="21"/>
              </w:rPr>
            </w:pPr>
            <w:r>
              <w:rPr>
                <w:rFonts w:hint="eastAsia"/>
                <w:kern w:val="2"/>
                <w:sz w:val="21"/>
                <w:szCs w:val="21"/>
              </w:rPr>
              <w:t>除非踢脚板为承载的构件。</w:t>
            </w:r>
          </w:p>
          <w:p w:rsidR="002D329D" w:rsidRDefault="00850A58">
            <w:pPr>
              <w:pStyle w:val="a5"/>
              <w:spacing w:before="0" w:beforeAutospacing="0" w:after="0" w:afterAutospacing="0"/>
              <w:rPr>
                <w:kern w:val="2"/>
                <w:sz w:val="21"/>
                <w:szCs w:val="21"/>
              </w:rPr>
            </w:pPr>
            <w:r>
              <w:rPr>
                <w:kern w:val="2"/>
                <w:sz w:val="21"/>
                <w:szCs w:val="21"/>
              </w:rPr>
              <w:t>5.5.3</w:t>
            </w:r>
            <w:r>
              <w:rPr>
                <w:rFonts w:hint="eastAsia"/>
                <w:kern w:val="2"/>
                <w:sz w:val="21"/>
                <w:szCs w:val="21"/>
              </w:rPr>
              <w:t>立柱因采用不小于</w:t>
            </w:r>
            <w:r>
              <w:rPr>
                <w:kern w:val="2"/>
                <w:sz w:val="21"/>
                <w:szCs w:val="21"/>
              </w:rPr>
              <w:t>50mm</w:t>
            </w:r>
            <w:r>
              <w:rPr>
                <w:rFonts w:hint="eastAsia"/>
                <w:kern w:val="2"/>
                <w:sz w:val="21"/>
                <w:szCs w:val="21"/>
              </w:rPr>
              <w:t>×</w:t>
            </w:r>
            <w:r>
              <w:rPr>
                <w:kern w:val="2"/>
                <w:sz w:val="21"/>
                <w:szCs w:val="21"/>
              </w:rPr>
              <w:t>50mm</w:t>
            </w:r>
            <w:r>
              <w:rPr>
                <w:rFonts w:hint="eastAsia"/>
                <w:kern w:val="2"/>
                <w:sz w:val="21"/>
                <w:szCs w:val="21"/>
              </w:rPr>
              <w:t>×</w:t>
            </w:r>
            <w:r>
              <w:rPr>
                <w:kern w:val="2"/>
                <w:sz w:val="21"/>
                <w:szCs w:val="21"/>
              </w:rPr>
              <w:t>4mm</w:t>
            </w:r>
            <w:r>
              <w:rPr>
                <w:rFonts w:hint="eastAsia"/>
                <w:kern w:val="2"/>
                <w:sz w:val="21"/>
                <w:szCs w:val="21"/>
              </w:rPr>
              <w:t>角钢或外径</w:t>
            </w:r>
            <w:r>
              <w:rPr>
                <w:kern w:val="2"/>
                <w:sz w:val="21"/>
                <w:szCs w:val="21"/>
              </w:rPr>
              <w:t>30mm~50mm</w:t>
            </w:r>
            <w:r>
              <w:rPr>
                <w:rFonts w:hint="eastAsia"/>
                <w:kern w:val="2"/>
                <w:sz w:val="21"/>
                <w:szCs w:val="21"/>
              </w:rPr>
              <w:t>钢管。</w:t>
            </w:r>
          </w:p>
          <w:p w:rsidR="002D329D" w:rsidRDefault="002D329D">
            <w:pPr>
              <w:pStyle w:val="a5"/>
              <w:spacing w:before="0" w:beforeAutospacing="0" w:after="0" w:afterAutospacing="0"/>
              <w:rPr>
                <w:kern w:val="2"/>
                <w:sz w:val="21"/>
                <w:szCs w:val="21"/>
              </w:rPr>
            </w:pPr>
          </w:p>
        </w:tc>
      </w:tr>
      <w:tr w:rsidR="002D329D">
        <w:trPr>
          <w:trHeight w:val="604"/>
          <w:tblHeader/>
        </w:trPr>
        <w:tc>
          <w:tcPr>
            <w:tcW w:w="10953" w:type="dxa"/>
            <w:gridSpan w:val="4"/>
            <w:vAlign w:val="center"/>
          </w:tcPr>
          <w:p w:rsidR="002D329D" w:rsidRDefault="00850A58">
            <w:pPr>
              <w:pStyle w:val="a5"/>
              <w:spacing w:before="0" w:beforeAutospacing="0" w:after="0" w:afterAutospacing="0"/>
              <w:jc w:val="center"/>
              <w:rPr>
                <w:kern w:val="2"/>
                <w:sz w:val="21"/>
                <w:szCs w:val="21"/>
              </w:rPr>
            </w:pPr>
            <w:r>
              <w:rPr>
                <w:rFonts w:hint="eastAsia"/>
                <w:b/>
                <w:bCs/>
                <w:kern w:val="2"/>
                <w:sz w:val="21"/>
                <w:szCs w:val="21"/>
              </w:rPr>
              <w:t>九、电气设施</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企业未建立与其实际相符的用电安全管理制度</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w:t>
            </w:r>
          </w:p>
        </w:tc>
        <w:tc>
          <w:tcPr>
            <w:tcW w:w="5038" w:type="dxa"/>
            <w:vAlign w:val="center"/>
          </w:tcPr>
          <w:p w:rsidR="002D329D" w:rsidRDefault="00850A58">
            <w:pPr>
              <w:jc w:val="left"/>
              <w:outlineLvl w:val="3"/>
              <w:rPr>
                <w:rFonts w:ascii="宋体"/>
                <w:szCs w:val="21"/>
              </w:rPr>
            </w:pPr>
            <w:r>
              <w:rPr>
                <w:rFonts w:ascii="宋体" w:hint="eastAsia"/>
                <w:szCs w:val="21"/>
              </w:rPr>
              <w:t>第四条</w:t>
            </w:r>
            <w:r>
              <w:rPr>
                <w:rFonts w:ascii="宋体" w:hint="eastAsia"/>
                <w:szCs w:val="21"/>
              </w:rPr>
              <w:t xml:space="preserve">  </w:t>
            </w:r>
            <w:r>
              <w:rPr>
                <w:rFonts w:ascii="宋体" w:hint="eastAsia"/>
                <w:szCs w:val="21"/>
              </w:rPr>
              <w:t>生产经营单位必须遵守本法和其他有关安全生产的法律、法规，加强安全生产管理，建立、健全安全生产责任制和安全生产规章制度，改善安全生产条件，推进安全生产标准化建设，提高安全生产水平，确保安全生产。</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配电房的门非向外开启。</w:t>
            </w:r>
          </w:p>
        </w:tc>
        <w:tc>
          <w:tcPr>
            <w:tcW w:w="2816" w:type="dxa"/>
            <w:vAlign w:val="center"/>
          </w:tcPr>
          <w:p w:rsidR="002D329D" w:rsidRDefault="00850A58">
            <w:pPr>
              <w:jc w:val="left"/>
              <w:outlineLvl w:val="3"/>
              <w:rPr>
                <w:rFonts w:ascii="宋体"/>
                <w:szCs w:val="21"/>
              </w:rPr>
            </w:pPr>
            <w:r>
              <w:rPr>
                <w:rFonts w:ascii="宋体" w:hint="eastAsia"/>
                <w:szCs w:val="21"/>
              </w:rPr>
              <w:t>《低压配电设计规范》</w:t>
            </w:r>
            <w:r>
              <w:rPr>
                <w:rFonts w:ascii="宋体" w:hint="eastAsia"/>
                <w:szCs w:val="21"/>
              </w:rPr>
              <w:t>(GB50054-2011)</w:t>
            </w:r>
          </w:p>
          <w:p w:rsidR="002D329D" w:rsidRDefault="002D329D">
            <w:pPr>
              <w:jc w:val="left"/>
              <w:outlineLvl w:val="3"/>
              <w:rPr>
                <w:rFonts w:ascii="宋体"/>
                <w:szCs w:val="21"/>
              </w:rPr>
            </w:pPr>
          </w:p>
        </w:tc>
        <w:tc>
          <w:tcPr>
            <w:tcW w:w="5038" w:type="dxa"/>
            <w:vAlign w:val="center"/>
          </w:tcPr>
          <w:p w:rsidR="002D329D" w:rsidRDefault="00850A58">
            <w:pPr>
              <w:jc w:val="left"/>
              <w:outlineLvl w:val="3"/>
              <w:rPr>
                <w:rFonts w:ascii="宋体"/>
                <w:szCs w:val="21"/>
              </w:rPr>
            </w:pPr>
            <w:r>
              <w:rPr>
                <w:rFonts w:ascii="宋体" w:hint="eastAsia"/>
                <w:szCs w:val="21"/>
              </w:rPr>
              <w:tab/>
              <w:t xml:space="preserve">4.3.2 </w:t>
            </w:r>
            <w:r>
              <w:rPr>
                <w:rFonts w:ascii="宋体" w:hint="eastAsia"/>
                <w:szCs w:val="21"/>
              </w:rPr>
              <w:t>配电室长度超过</w:t>
            </w:r>
            <w:r>
              <w:rPr>
                <w:rFonts w:ascii="宋体" w:hint="eastAsia"/>
                <w:szCs w:val="21"/>
              </w:rPr>
              <w:t>7m</w:t>
            </w:r>
            <w:r>
              <w:rPr>
                <w:rFonts w:ascii="宋体" w:hint="eastAsia"/>
                <w:szCs w:val="21"/>
              </w:rPr>
              <w:t>时，应设</w:t>
            </w:r>
            <w:r>
              <w:rPr>
                <w:rFonts w:ascii="宋体" w:hint="eastAsia"/>
                <w:szCs w:val="21"/>
              </w:rPr>
              <w:t>2</w:t>
            </w:r>
            <w:r>
              <w:rPr>
                <w:rFonts w:ascii="宋体" w:hint="eastAsia"/>
                <w:szCs w:val="21"/>
              </w:rPr>
              <w:t>个出口，并宜布置在配电室两端。当配电室双层布置时，楼上配电室的出口应至少设一个通向该层走廊或室外的安全出口。配电室的门均应向外开启，但通向高压配电室的门应为双向开启门。</w:t>
            </w:r>
            <w:r>
              <w:rPr>
                <w:rFonts w:ascii="宋体" w:hint="eastAsia"/>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配电房内电缆线未放置在电缆沟内。</w:t>
            </w:r>
          </w:p>
          <w:p w:rsidR="002D329D" w:rsidRDefault="00850A58">
            <w:pPr>
              <w:jc w:val="left"/>
              <w:outlineLvl w:val="3"/>
              <w:rPr>
                <w:rFonts w:ascii="宋体"/>
                <w:szCs w:val="21"/>
              </w:rPr>
            </w:pPr>
            <w:r>
              <w:rPr>
                <w:rFonts w:ascii="宋体" w:hint="eastAsia"/>
                <w:szCs w:val="21"/>
              </w:rPr>
              <w:t>配电房内电缆沟未加设盖板。</w:t>
            </w:r>
          </w:p>
          <w:p w:rsidR="002D329D" w:rsidRDefault="002D329D">
            <w:pPr>
              <w:jc w:val="left"/>
              <w:outlineLvl w:val="3"/>
              <w:rPr>
                <w:rFonts w:ascii="宋体"/>
                <w:szCs w:val="21"/>
              </w:rPr>
            </w:pPr>
          </w:p>
        </w:tc>
        <w:tc>
          <w:tcPr>
            <w:tcW w:w="2816" w:type="dxa"/>
            <w:vAlign w:val="center"/>
          </w:tcPr>
          <w:p w:rsidR="002D329D" w:rsidRDefault="00850A58">
            <w:pPr>
              <w:jc w:val="left"/>
              <w:outlineLvl w:val="3"/>
              <w:rPr>
                <w:rFonts w:ascii="宋体"/>
                <w:szCs w:val="21"/>
              </w:rPr>
            </w:pPr>
            <w:r>
              <w:rPr>
                <w:rFonts w:ascii="宋体" w:hint="eastAsia"/>
                <w:szCs w:val="21"/>
              </w:rPr>
              <w:t>《低压配电设计规范》</w:t>
            </w:r>
            <w:r>
              <w:rPr>
                <w:rFonts w:ascii="宋体" w:hint="eastAsia"/>
                <w:szCs w:val="21"/>
              </w:rPr>
              <w:t>(GB50054-2011)</w:t>
            </w:r>
          </w:p>
        </w:tc>
        <w:tc>
          <w:tcPr>
            <w:tcW w:w="5038" w:type="dxa"/>
            <w:vAlign w:val="center"/>
          </w:tcPr>
          <w:p w:rsidR="002D329D" w:rsidRDefault="00850A58">
            <w:pPr>
              <w:jc w:val="left"/>
              <w:outlineLvl w:val="3"/>
              <w:rPr>
                <w:rFonts w:ascii="宋体"/>
                <w:szCs w:val="21"/>
              </w:rPr>
            </w:pPr>
            <w:r>
              <w:rPr>
                <w:rFonts w:ascii="宋体" w:hint="eastAsia"/>
                <w:szCs w:val="21"/>
              </w:rPr>
              <w:t>7.6.1</w:t>
            </w:r>
            <w:r>
              <w:rPr>
                <w:rFonts w:ascii="宋体" w:hint="eastAsia"/>
                <w:szCs w:val="21"/>
              </w:rPr>
              <w:t>电缆路径的选择，应符合下列规定：</w:t>
            </w:r>
          </w:p>
          <w:p w:rsidR="002D329D" w:rsidRDefault="00850A58">
            <w:pPr>
              <w:jc w:val="left"/>
              <w:outlineLvl w:val="3"/>
              <w:rPr>
                <w:rFonts w:ascii="宋体"/>
                <w:szCs w:val="21"/>
              </w:rPr>
            </w:pPr>
            <w:r>
              <w:rPr>
                <w:rFonts w:ascii="宋体" w:hint="eastAsia"/>
                <w:szCs w:val="21"/>
              </w:rPr>
              <w:t> </w:t>
            </w:r>
            <w:r>
              <w:rPr>
                <w:rFonts w:ascii="宋体" w:hint="eastAsia"/>
                <w:szCs w:val="21"/>
              </w:rPr>
              <w:t>1</w:t>
            </w:r>
            <w:r>
              <w:rPr>
                <w:rFonts w:ascii="宋体" w:hint="eastAsia"/>
                <w:szCs w:val="21"/>
              </w:rPr>
              <w:t>.</w:t>
            </w:r>
            <w:r>
              <w:rPr>
                <w:rFonts w:ascii="宋体" w:hint="eastAsia"/>
                <w:szCs w:val="21"/>
              </w:rPr>
              <w:t>应使用电缆不易受到机械、震动、化学、地下电流、水锈蚀、热影响、</w:t>
            </w:r>
            <w:proofErr w:type="gramStart"/>
            <w:r>
              <w:rPr>
                <w:rFonts w:ascii="宋体" w:hint="eastAsia"/>
                <w:szCs w:val="21"/>
              </w:rPr>
              <w:t>蜂蚁和鼠害</w:t>
            </w:r>
            <w:proofErr w:type="gramEnd"/>
            <w:r>
              <w:rPr>
                <w:rFonts w:ascii="宋体" w:hint="eastAsia"/>
                <w:szCs w:val="21"/>
              </w:rPr>
              <w:t>等损伤；</w:t>
            </w:r>
          </w:p>
          <w:p w:rsidR="002D329D" w:rsidRDefault="00850A58">
            <w:pPr>
              <w:jc w:val="left"/>
              <w:outlineLvl w:val="3"/>
              <w:rPr>
                <w:rFonts w:ascii="宋体"/>
                <w:szCs w:val="21"/>
              </w:rPr>
            </w:pPr>
            <w:r>
              <w:rPr>
                <w:rFonts w:ascii="宋体" w:hint="eastAsia"/>
                <w:szCs w:val="21"/>
              </w:rPr>
              <w:t> </w:t>
            </w:r>
            <w:r>
              <w:rPr>
                <w:rFonts w:ascii="宋体" w:hint="eastAsia"/>
                <w:szCs w:val="21"/>
              </w:rPr>
              <w:t>2</w:t>
            </w:r>
            <w:r>
              <w:rPr>
                <w:rFonts w:ascii="宋体" w:hint="eastAsia"/>
                <w:szCs w:val="21"/>
              </w:rPr>
              <w:t>.</w:t>
            </w:r>
            <w:r>
              <w:rPr>
                <w:rFonts w:ascii="宋体" w:hint="eastAsia"/>
                <w:szCs w:val="21"/>
              </w:rPr>
              <w:t>应便于维护；</w:t>
            </w:r>
          </w:p>
          <w:p w:rsidR="002D329D" w:rsidRDefault="00850A58">
            <w:pPr>
              <w:jc w:val="left"/>
              <w:outlineLvl w:val="3"/>
              <w:rPr>
                <w:rFonts w:ascii="宋体"/>
                <w:szCs w:val="21"/>
              </w:rPr>
            </w:pPr>
            <w:r>
              <w:rPr>
                <w:rFonts w:ascii="宋体" w:hint="eastAsia"/>
                <w:szCs w:val="21"/>
              </w:rPr>
              <w:t> </w:t>
            </w:r>
            <w:r>
              <w:rPr>
                <w:rFonts w:ascii="宋体" w:hint="eastAsia"/>
                <w:szCs w:val="21"/>
              </w:rPr>
              <w:t>3</w:t>
            </w:r>
            <w:r>
              <w:rPr>
                <w:rFonts w:ascii="宋体" w:hint="eastAsia"/>
                <w:szCs w:val="21"/>
              </w:rPr>
              <w:t>.</w:t>
            </w:r>
            <w:r>
              <w:rPr>
                <w:rFonts w:ascii="宋体" w:hint="eastAsia"/>
                <w:szCs w:val="21"/>
              </w:rPr>
              <w:t>应避开场地规划中的施工用地或建设用地；</w:t>
            </w:r>
          </w:p>
          <w:p w:rsidR="002D329D" w:rsidRDefault="00850A58">
            <w:pPr>
              <w:jc w:val="left"/>
              <w:outlineLvl w:val="3"/>
              <w:rPr>
                <w:rFonts w:ascii="宋体"/>
                <w:szCs w:val="21"/>
              </w:rPr>
            </w:pPr>
            <w:r>
              <w:rPr>
                <w:rFonts w:ascii="宋体" w:hint="eastAsia"/>
                <w:szCs w:val="21"/>
              </w:rPr>
              <w:t> </w:t>
            </w:r>
            <w:r>
              <w:rPr>
                <w:rFonts w:ascii="宋体" w:hint="eastAsia"/>
                <w:szCs w:val="21"/>
              </w:rPr>
              <w:t>4</w:t>
            </w:r>
            <w:r>
              <w:rPr>
                <w:rFonts w:ascii="宋体" w:hint="eastAsia"/>
                <w:szCs w:val="21"/>
              </w:rPr>
              <w:t>.</w:t>
            </w:r>
            <w:r>
              <w:rPr>
                <w:rFonts w:ascii="宋体" w:hint="eastAsia"/>
                <w:szCs w:val="21"/>
              </w:rPr>
              <w:t>应使电缆路径较短。</w:t>
            </w:r>
          </w:p>
          <w:p w:rsidR="002D329D" w:rsidRDefault="00850A58">
            <w:pPr>
              <w:jc w:val="left"/>
              <w:outlineLvl w:val="3"/>
              <w:rPr>
                <w:rFonts w:ascii="宋体"/>
                <w:szCs w:val="21"/>
              </w:rPr>
            </w:pPr>
            <w:r>
              <w:rPr>
                <w:rFonts w:ascii="宋体" w:hint="eastAsia"/>
                <w:szCs w:val="21"/>
              </w:rPr>
              <w:t>7.6.4</w:t>
            </w:r>
            <w:r>
              <w:rPr>
                <w:rFonts w:ascii="宋体" w:hint="eastAsia"/>
                <w:szCs w:val="21"/>
              </w:rPr>
              <w:t>电缆不应再易燃、易爆及可燃的气体管道或液体管道的隧道或沟道内敷设。当受条件限制需要在</w:t>
            </w:r>
          </w:p>
          <w:p w:rsidR="002D329D" w:rsidRDefault="00850A58">
            <w:pPr>
              <w:jc w:val="left"/>
              <w:outlineLvl w:val="3"/>
              <w:rPr>
                <w:rFonts w:ascii="宋体"/>
                <w:szCs w:val="21"/>
              </w:rPr>
            </w:pPr>
            <w:r>
              <w:rPr>
                <w:rFonts w:ascii="宋体" w:hint="eastAsia"/>
                <w:szCs w:val="21"/>
              </w:rPr>
              <w:t>这类隧道或沟道内敷设电缆时，应采取防爆、防火的措施。</w:t>
            </w:r>
          </w:p>
          <w:p w:rsidR="002D329D" w:rsidRDefault="00850A58">
            <w:pPr>
              <w:jc w:val="left"/>
              <w:outlineLvl w:val="3"/>
              <w:rPr>
                <w:rFonts w:ascii="宋体"/>
                <w:szCs w:val="21"/>
              </w:rPr>
            </w:pPr>
            <w:r>
              <w:rPr>
                <w:rFonts w:ascii="宋体" w:hint="eastAsia"/>
                <w:szCs w:val="21"/>
              </w:rPr>
              <w:t>7.6.5</w:t>
            </w:r>
            <w:r>
              <w:rPr>
                <w:rFonts w:ascii="宋体" w:hint="eastAsia"/>
                <w:szCs w:val="21"/>
              </w:rPr>
              <w:t>电力电缆不宜在有热力管道的隧道或沟道内敷设。当需要敷设时，应采取隔热措施。</w:t>
            </w:r>
          </w:p>
          <w:p w:rsidR="002D329D" w:rsidRDefault="00850A58">
            <w:pPr>
              <w:jc w:val="left"/>
              <w:outlineLvl w:val="3"/>
              <w:rPr>
                <w:rFonts w:ascii="宋体"/>
                <w:szCs w:val="21"/>
              </w:rPr>
            </w:pPr>
            <w:r>
              <w:rPr>
                <w:rFonts w:ascii="宋体" w:hint="eastAsia"/>
                <w:szCs w:val="21"/>
              </w:rPr>
              <w:t>7.6.6</w:t>
            </w:r>
            <w:r>
              <w:rPr>
                <w:rFonts w:ascii="宋体" w:hint="eastAsia"/>
                <w:szCs w:val="21"/>
              </w:rPr>
              <w:t>支承电缆的构架，采用钢制材料时，应采取热镀锌或其他防腐措施；在有较严重腐蚀的环境中，</w:t>
            </w:r>
          </w:p>
          <w:p w:rsidR="002D329D" w:rsidRDefault="00850A58">
            <w:pPr>
              <w:jc w:val="left"/>
              <w:outlineLvl w:val="3"/>
              <w:rPr>
                <w:rFonts w:ascii="宋体"/>
                <w:szCs w:val="21"/>
              </w:rPr>
            </w:pPr>
            <w:r>
              <w:rPr>
                <w:rFonts w:ascii="宋体" w:hint="eastAsia"/>
                <w:szCs w:val="21"/>
              </w:rPr>
              <w:t>应采取向适应的防腐措施。</w:t>
            </w:r>
          </w:p>
          <w:p w:rsidR="002D329D" w:rsidRDefault="00850A58">
            <w:pPr>
              <w:jc w:val="left"/>
              <w:outlineLvl w:val="3"/>
              <w:rPr>
                <w:rFonts w:ascii="宋体"/>
                <w:szCs w:val="21"/>
              </w:rPr>
            </w:pPr>
            <w:r>
              <w:rPr>
                <w:rFonts w:ascii="宋体" w:hint="eastAsia"/>
                <w:szCs w:val="21"/>
              </w:rPr>
              <w:t>7.6.30</w:t>
            </w:r>
            <w:r>
              <w:rPr>
                <w:rFonts w:ascii="宋体" w:hint="eastAsia"/>
                <w:szCs w:val="21"/>
              </w:rPr>
              <w:t> 电缆沟盖板宜采用钢筋混凝土盖板或钢盖板。钢筋混凝土盖板的重量不一超过</w:t>
            </w:r>
            <w:r>
              <w:rPr>
                <w:rFonts w:ascii="宋体" w:hint="eastAsia"/>
                <w:szCs w:val="21"/>
              </w:rPr>
              <w:t>50kg</w:t>
            </w:r>
            <w:r>
              <w:rPr>
                <w:rFonts w:ascii="宋体" w:hint="eastAsia"/>
                <w:szCs w:val="21"/>
              </w:rPr>
              <w:t>，钢盖板的重量不宜超过</w:t>
            </w:r>
            <w:r>
              <w:rPr>
                <w:rFonts w:ascii="宋体" w:hint="eastAsia"/>
                <w:szCs w:val="21"/>
              </w:rPr>
              <w:t>30kg</w:t>
            </w:r>
            <w:r>
              <w:rPr>
                <w:rFonts w:ascii="宋体" w:hint="eastAsia"/>
                <w:szCs w:val="21"/>
              </w:rPr>
              <w:t>。</w:t>
            </w:r>
          </w:p>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配电柜前后未放置绝缘垫。</w:t>
            </w:r>
          </w:p>
          <w:p w:rsidR="002D329D" w:rsidRDefault="00850A58">
            <w:pPr>
              <w:jc w:val="left"/>
              <w:outlineLvl w:val="3"/>
              <w:rPr>
                <w:rFonts w:ascii="宋体"/>
                <w:szCs w:val="21"/>
              </w:rPr>
            </w:pPr>
            <w:r>
              <w:rPr>
                <w:rFonts w:ascii="宋体" w:hint="eastAsia"/>
                <w:szCs w:val="21"/>
              </w:rPr>
              <w:t>配电柜前后放置</w:t>
            </w:r>
            <w:proofErr w:type="gramStart"/>
            <w:r>
              <w:rPr>
                <w:rFonts w:ascii="宋体" w:hint="eastAsia"/>
                <w:szCs w:val="21"/>
              </w:rPr>
              <w:t>绝缘垫未大于</w:t>
            </w:r>
            <w:proofErr w:type="gramEnd"/>
            <w:r>
              <w:rPr>
                <w:rFonts w:ascii="宋体" w:hint="eastAsia"/>
                <w:szCs w:val="21"/>
              </w:rPr>
              <w:t>配电柜长度。</w:t>
            </w:r>
          </w:p>
        </w:tc>
        <w:tc>
          <w:tcPr>
            <w:tcW w:w="2816" w:type="dxa"/>
            <w:vAlign w:val="center"/>
          </w:tcPr>
          <w:p w:rsidR="002D329D" w:rsidRDefault="002D329D">
            <w:pPr>
              <w:jc w:val="left"/>
              <w:outlineLvl w:val="3"/>
              <w:rPr>
                <w:rFonts w:ascii="宋体"/>
                <w:szCs w:val="21"/>
              </w:rPr>
            </w:pP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配电房长度超过</w:t>
            </w:r>
            <w:r>
              <w:rPr>
                <w:rFonts w:ascii="宋体" w:hint="eastAsia"/>
                <w:szCs w:val="21"/>
              </w:rPr>
              <w:t>7m</w:t>
            </w:r>
            <w:r>
              <w:rPr>
                <w:rFonts w:ascii="宋体" w:hint="eastAsia"/>
                <w:szCs w:val="21"/>
              </w:rPr>
              <w:t>是，未设置两个出口。</w:t>
            </w:r>
          </w:p>
          <w:p w:rsidR="002D329D" w:rsidRDefault="002D329D">
            <w:pPr>
              <w:jc w:val="left"/>
              <w:outlineLvl w:val="3"/>
              <w:rPr>
                <w:rFonts w:ascii="宋体"/>
                <w:szCs w:val="21"/>
              </w:rPr>
            </w:pPr>
          </w:p>
        </w:tc>
        <w:tc>
          <w:tcPr>
            <w:tcW w:w="2816" w:type="dxa"/>
            <w:vAlign w:val="center"/>
          </w:tcPr>
          <w:p w:rsidR="002D329D" w:rsidRDefault="00850A58">
            <w:pPr>
              <w:jc w:val="left"/>
              <w:outlineLvl w:val="3"/>
              <w:rPr>
                <w:rFonts w:ascii="宋体"/>
                <w:szCs w:val="21"/>
              </w:rPr>
            </w:pPr>
            <w:r>
              <w:rPr>
                <w:rFonts w:ascii="宋体" w:hint="eastAsia"/>
                <w:szCs w:val="21"/>
              </w:rPr>
              <w:t>《低压配电设计规范》</w:t>
            </w:r>
            <w:r>
              <w:rPr>
                <w:rFonts w:ascii="宋体" w:hint="eastAsia"/>
                <w:szCs w:val="21"/>
              </w:rPr>
              <w:t>(GB50054-2011)</w:t>
            </w:r>
          </w:p>
          <w:p w:rsidR="002D329D" w:rsidRDefault="00850A58">
            <w:pPr>
              <w:jc w:val="left"/>
              <w:outlineLvl w:val="3"/>
              <w:rPr>
                <w:rFonts w:ascii="宋体"/>
                <w:szCs w:val="21"/>
              </w:rPr>
            </w:pPr>
            <w:r>
              <w:rPr>
                <w:rFonts w:ascii="宋体" w:hint="eastAsia"/>
                <w:szCs w:val="21"/>
              </w:rPr>
              <w:t>《用电安全导则》</w:t>
            </w:r>
            <w:r>
              <w:rPr>
                <w:rFonts w:ascii="宋体" w:hint="eastAsia"/>
                <w:szCs w:val="21"/>
              </w:rPr>
              <w:t>(GB</w:t>
            </w:r>
            <w:r>
              <w:rPr>
                <w:rFonts w:ascii="宋体" w:hint="eastAsia"/>
                <w:szCs w:val="21"/>
              </w:rPr>
              <w:t>／</w:t>
            </w:r>
            <w:r>
              <w:rPr>
                <w:rFonts w:ascii="宋体" w:hint="eastAsia"/>
                <w:szCs w:val="21"/>
              </w:rPr>
              <w:t>Tl3869</w:t>
            </w:r>
            <w:r>
              <w:rPr>
                <w:rFonts w:ascii="宋体" w:hint="eastAsia"/>
                <w:szCs w:val="21"/>
              </w:rPr>
              <w:t>—</w:t>
            </w:r>
            <w:r>
              <w:rPr>
                <w:rFonts w:ascii="宋体" w:hint="eastAsia"/>
                <w:szCs w:val="21"/>
              </w:rPr>
              <w:t>2008)</w:t>
            </w:r>
          </w:p>
        </w:tc>
        <w:tc>
          <w:tcPr>
            <w:tcW w:w="5038" w:type="dxa"/>
            <w:vAlign w:val="center"/>
          </w:tcPr>
          <w:p w:rsidR="002D329D" w:rsidRDefault="00850A58">
            <w:pPr>
              <w:jc w:val="left"/>
              <w:outlineLvl w:val="3"/>
              <w:rPr>
                <w:rFonts w:ascii="宋体"/>
                <w:szCs w:val="21"/>
              </w:rPr>
            </w:pPr>
            <w:r>
              <w:rPr>
                <w:rFonts w:ascii="宋体" w:hint="eastAsia"/>
                <w:szCs w:val="21"/>
              </w:rPr>
              <w:t>《低压配电设计规范》</w:t>
            </w:r>
            <w:r>
              <w:rPr>
                <w:rFonts w:ascii="宋体" w:hint="eastAsia"/>
                <w:szCs w:val="21"/>
              </w:rPr>
              <w:t>(GB50054-2011)</w:t>
            </w:r>
          </w:p>
          <w:p w:rsidR="002D329D" w:rsidRDefault="00850A58">
            <w:pPr>
              <w:jc w:val="left"/>
              <w:outlineLvl w:val="3"/>
              <w:rPr>
                <w:rFonts w:ascii="宋体"/>
                <w:szCs w:val="21"/>
              </w:rPr>
            </w:pPr>
            <w:r>
              <w:rPr>
                <w:rFonts w:ascii="宋体" w:hint="eastAsia"/>
                <w:szCs w:val="21"/>
              </w:rPr>
              <w:t xml:space="preserve">4.3.2 </w:t>
            </w:r>
            <w:r>
              <w:rPr>
                <w:rFonts w:ascii="宋体" w:hint="eastAsia"/>
                <w:szCs w:val="21"/>
              </w:rPr>
              <w:t>配电室长度超过</w:t>
            </w:r>
            <w:r>
              <w:rPr>
                <w:rFonts w:ascii="宋体" w:hint="eastAsia"/>
                <w:szCs w:val="21"/>
              </w:rPr>
              <w:t xml:space="preserve"> 7m </w:t>
            </w:r>
            <w:r>
              <w:rPr>
                <w:rFonts w:ascii="宋体" w:hint="eastAsia"/>
                <w:szCs w:val="21"/>
              </w:rPr>
              <w:t>时，应设</w:t>
            </w:r>
            <w:r>
              <w:rPr>
                <w:rFonts w:ascii="宋体" w:hint="eastAsia"/>
                <w:szCs w:val="21"/>
              </w:rPr>
              <w:t xml:space="preserve"> 2 </w:t>
            </w:r>
            <w:proofErr w:type="gramStart"/>
            <w:r>
              <w:rPr>
                <w:rFonts w:ascii="宋体" w:hint="eastAsia"/>
                <w:szCs w:val="21"/>
              </w:rPr>
              <w:t>个</w:t>
            </w:r>
            <w:proofErr w:type="gramEnd"/>
            <w:r>
              <w:rPr>
                <w:rFonts w:ascii="宋体" w:hint="eastAsia"/>
                <w:szCs w:val="21"/>
              </w:rPr>
              <w:t>出口，并宜布置在配电室两端。当配电室双层布置时，楼上配电室的出口应至少设一个通向该层走廊或室外的安全出口。配电室的门均应向外开启，但通向高压配电</w:t>
            </w:r>
            <w:r>
              <w:rPr>
                <w:rFonts w:ascii="宋体" w:hint="eastAsia"/>
                <w:szCs w:val="21"/>
              </w:rPr>
              <w:t xml:space="preserve"> </w:t>
            </w:r>
            <w:r>
              <w:rPr>
                <w:rFonts w:ascii="宋体" w:hint="eastAsia"/>
                <w:szCs w:val="21"/>
              </w:rPr>
              <w:t>室的门应为双向开启门。</w:t>
            </w:r>
            <w:r>
              <w:rPr>
                <w:rFonts w:ascii="宋体" w:hint="eastAsia"/>
                <w:szCs w:val="21"/>
              </w:rPr>
              <w:t>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配电房内未配备绝缘垫、绝缘棒、绝缘手套、绝缘鞋等防护用品。</w:t>
            </w:r>
          </w:p>
        </w:tc>
        <w:tc>
          <w:tcPr>
            <w:tcW w:w="2816" w:type="dxa"/>
            <w:vAlign w:val="center"/>
          </w:tcPr>
          <w:p w:rsidR="002D329D" w:rsidRDefault="00850A58">
            <w:pPr>
              <w:jc w:val="left"/>
              <w:outlineLvl w:val="3"/>
              <w:rPr>
                <w:rFonts w:ascii="宋体"/>
                <w:szCs w:val="21"/>
              </w:rPr>
            </w:pPr>
            <w:r>
              <w:rPr>
                <w:rFonts w:ascii="宋体" w:hint="eastAsia"/>
                <w:szCs w:val="21"/>
              </w:rPr>
              <w:t>《电力安全工作规程》</w:t>
            </w:r>
            <w:r>
              <w:rPr>
                <w:rFonts w:ascii="宋体" w:hint="eastAsia"/>
                <w:szCs w:val="21"/>
              </w:rPr>
              <w:t>2.2.4</w:t>
            </w: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配电箱门未张贴有“当心触电”安全警示标志；</w:t>
            </w:r>
          </w:p>
        </w:tc>
        <w:tc>
          <w:tcPr>
            <w:tcW w:w="2816" w:type="dxa"/>
            <w:vAlign w:val="center"/>
          </w:tcPr>
          <w:p w:rsidR="002D329D" w:rsidRDefault="002D329D">
            <w:pPr>
              <w:jc w:val="left"/>
              <w:outlineLvl w:val="3"/>
              <w:rPr>
                <w:rFonts w:ascii="宋体"/>
                <w:szCs w:val="21"/>
              </w:rPr>
            </w:pP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箱（柜）内接线不整齐，回路编号不齐全，标识不正确，线束无外套塑料管等加强绝缘保护层；</w:t>
            </w:r>
          </w:p>
        </w:tc>
        <w:tc>
          <w:tcPr>
            <w:tcW w:w="2816" w:type="dxa"/>
            <w:vAlign w:val="center"/>
          </w:tcPr>
          <w:p w:rsidR="002D329D" w:rsidRDefault="00850A58">
            <w:pPr>
              <w:jc w:val="left"/>
              <w:outlineLvl w:val="3"/>
              <w:rPr>
                <w:rFonts w:ascii="宋体"/>
                <w:szCs w:val="21"/>
              </w:rPr>
            </w:pPr>
            <w:r>
              <w:rPr>
                <w:rFonts w:ascii="宋体" w:hint="eastAsia"/>
                <w:szCs w:val="21"/>
              </w:rPr>
              <w:t>配电箱技术要求</w:t>
            </w:r>
            <w:r>
              <w:rPr>
                <w:rFonts w:ascii="宋体" w:hint="eastAsia"/>
                <w:szCs w:val="21"/>
              </w:rPr>
              <w:t xml:space="preserve"> 2-3</w:t>
            </w:r>
          </w:p>
        </w:tc>
        <w:tc>
          <w:tcPr>
            <w:tcW w:w="5038" w:type="dxa"/>
            <w:vAlign w:val="center"/>
          </w:tcPr>
          <w:p w:rsidR="002D329D" w:rsidRDefault="00850A58">
            <w:pPr>
              <w:jc w:val="left"/>
              <w:outlineLvl w:val="3"/>
              <w:rPr>
                <w:rFonts w:ascii="宋体"/>
                <w:szCs w:val="21"/>
              </w:rPr>
            </w:pPr>
            <w:r>
              <w:rPr>
                <w:rFonts w:ascii="宋体" w:hint="eastAsia"/>
                <w:szCs w:val="21"/>
              </w:rPr>
              <w:t>连接柜、箱、盘面板上电器及控制台、板等可动部位电线应符合下列规定：</w:t>
            </w:r>
          </w:p>
          <w:p w:rsidR="002D329D" w:rsidRDefault="00850A58">
            <w:pPr>
              <w:jc w:val="left"/>
              <w:outlineLvl w:val="3"/>
              <w:rPr>
                <w:rFonts w:ascii="宋体"/>
                <w:szCs w:val="21"/>
              </w:rPr>
            </w:pPr>
            <w:r>
              <w:rPr>
                <w:rFonts w:ascii="宋体" w:hint="eastAsia"/>
                <w:szCs w:val="21"/>
              </w:rPr>
              <w:t>采用多股铜芯软电线，敷设长度留有适当裕量；</w:t>
            </w:r>
          </w:p>
          <w:p w:rsidR="002D329D" w:rsidRDefault="00850A58">
            <w:pPr>
              <w:jc w:val="left"/>
              <w:outlineLvl w:val="3"/>
              <w:rPr>
                <w:rFonts w:ascii="宋体"/>
                <w:szCs w:val="21"/>
              </w:rPr>
            </w:pPr>
            <w:r>
              <w:rPr>
                <w:rFonts w:ascii="宋体"/>
                <w:szCs w:val="21"/>
              </w:rPr>
              <w:t>1.</w:t>
            </w:r>
            <w:r>
              <w:rPr>
                <w:rFonts w:ascii="宋体" w:hint="eastAsia"/>
                <w:szCs w:val="21"/>
              </w:rPr>
              <w:t>与电器连接时，端部绞紧，且有不开口的终端端子或涮锡（包括二次回路），不松散、断股；</w:t>
            </w:r>
          </w:p>
          <w:p w:rsidR="002D329D" w:rsidRDefault="00850A58">
            <w:pPr>
              <w:jc w:val="left"/>
              <w:outlineLvl w:val="3"/>
              <w:rPr>
                <w:rFonts w:ascii="宋体"/>
                <w:szCs w:val="21"/>
              </w:rPr>
            </w:pPr>
            <w:r>
              <w:rPr>
                <w:rFonts w:ascii="宋体"/>
                <w:szCs w:val="21"/>
              </w:rPr>
              <w:t>2.</w:t>
            </w:r>
            <w:r>
              <w:rPr>
                <w:rFonts w:ascii="宋体" w:hint="eastAsia"/>
                <w:szCs w:val="21"/>
              </w:rPr>
              <w:t>可转动部位的两端用卡子固定。</w:t>
            </w:r>
          </w:p>
          <w:p w:rsidR="002D329D" w:rsidRDefault="00850A58">
            <w:pPr>
              <w:jc w:val="left"/>
              <w:outlineLvl w:val="3"/>
              <w:rPr>
                <w:rFonts w:ascii="宋体"/>
                <w:szCs w:val="21"/>
              </w:rPr>
            </w:pPr>
            <w:r>
              <w:rPr>
                <w:rFonts w:ascii="宋体"/>
                <w:szCs w:val="21"/>
              </w:rPr>
              <w:t>3.</w:t>
            </w:r>
            <w:r>
              <w:rPr>
                <w:rFonts w:ascii="宋体" w:hint="eastAsia"/>
                <w:szCs w:val="21"/>
              </w:rPr>
              <w:t>所有</w:t>
            </w:r>
            <w:r>
              <w:rPr>
                <w:rFonts w:ascii="宋体" w:hint="eastAsia"/>
                <w:szCs w:val="21"/>
              </w:rPr>
              <w:t>PE</w:t>
            </w:r>
            <w:r>
              <w:rPr>
                <w:rFonts w:ascii="宋体" w:hint="eastAsia"/>
                <w:szCs w:val="21"/>
              </w:rPr>
              <w:t>线、</w:t>
            </w:r>
            <w:r>
              <w:rPr>
                <w:rFonts w:ascii="宋体" w:hint="eastAsia"/>
                <w:szCs w:val="21"/>
              </w:rPr>
              <w:t>N</w:t>
            </w:r>
            <w:r>
              <w:rPr>
                <w:rFonts w:ascii="宋体" w:hint="eastAsia"/>
                <w:szCs w:val="21"/>
              </w:rPr>
              <w:t>线须经汇流排配出。</w:t>
            </w:r>
          </w:p>
          <w:p w:rsidR="002D329D" w:rsidRDefault="00850A58">
            <w:pPr>
              <w:jc w:val="left"/>
              <w:outlineLvl w:val="3"/>
              <w:rPr>
                <w:rFonts w:ascii="宋体"/>
                <w:szCs w:val="21"/>
              </w:rPr>
            </w:pPr>
            <w:r>
              <w:rPr>
                <w:rFonts w:ascii="宋体"/>
                <w:szCs w:val="21"/>
              </w:rPr>
              <w:t>4.</w:t>
            </w:r>
            <w:r>
              <w:rPr>
                <w:rFonts w:ascii="宋体" w:hint="eastAsia"/>
                <w:szCs w:val="21"/>
              </w:rPr>
              <w:t>接地镀锡软裸铜编制带，两端需</w:t>
            </w:r>
            <w:proofErr w:type="gramStart"/>
            <w:r>
              <w:rPr>
                <w:rFonts w:ascii="宋体" w:hint="eastAsia"/>
                <w:szCs w:val="21"/>
              </w:rPr>
              <w:t>加套热缩</w:t>
            </w:r>
            <w:proofErr w:type="gramEnd"/>
            <w:r>
              <w:rPr>
                <w:rFonts w:ascii="宋体" w:hint="eastAsia"/>
                <w:szCs w:val="21"/>
              </w:rPr>
              <w:t>管。</w:t>
            </w:r>
          </w:p>
          <w:p w:rsidR="002D329D" w:rsidRDefault="00850A58">
            <w:pPr>
              <w:jc w:val="left"/>
              <w:outlineLvl w:val="3"/>
              <w:rPr>
                <w:rFonts w:ascii="宋体"/>
                <w:szCs w:val="21"/>
              </w:rPr>
            </w:pPr>
            <w:r>
              <w:rPr>
                <w:rFonts w:ascii="宋体"/>
                <w:szCs w:val="21"/>
              </w:rPr>
              <w:t>5.</w:t>
            </w:r>
            <w:r>
              <w:rPr>
                <w:rFonts w:ascii="宋体" w:hint="eastAsia"/>
                <w:szCs w:val="21"/>
              </w:rPr>
              <w:t>柜内接线整齐，回路编号齐全，标识正确。</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接地线未通过接地线端子板连接；</w:t>
            </w:r>
          </w:p>
        </w:tc>
        <w:tc>
          <w:tcPr>
            <w:tcW w:w="2816" w:type="dxa"/>
            <w:vAlign w:val="center"/>
          </w:tcPr>
          <w:p w:rsidR="002D329D" w:rsidRDefault="002D329D">
            <w:pPr>
              <w:jc w:val="left"/>
              <w:outlineLvl w:val="3"/>
              <w:rPr>
                <w:rFonts w:ascii="宋体"/>
                <w:szCs w:val="21"/>
              </w:rPr>
            </w:pP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配电箱内放置杂物。</w:t>
            </w:r>
          </w:p>
          <w:p w:rsidR="002D329D" w:rsidRDefault="002D329D">
            <w:pPr>
              <w:jc w:val="left"/>
              <w:outlineLvl w:val="3"/>
              <w:rPr>
                <w:rFonts w:ascii="宋体"/>
                <w:szCs w:val="21"/>
              </w:rPr>
            </w:pPr>
          </w:p>
        </w:tc>
        <w:tc>
          <w:tcPr>
            <w:tcW w:w="2816" w:type="dxa"/>
            <w:vAlign w:val="center"/>
          </w:tcPr>
          <w:p w:rsidR="002D329D" w:rsidRDefault="002D329D">
            <w:pPr>
              <w:jc w:val="left"/>
              <w:outlineLvl w:val="3"/>
              <w:rPr>
                <w:rFonts w:ascii="宋体"/>
                <w:szCs w:val="21"/>
              </w:rPr>
            </w:pP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易燃易爆作业场所的线路有中间接头，或未采用防爆接线盒；。</w:t>
            </w:r>
          </w:p>
        </w:tc>
        <w:tc>
          <w:tcPr>
            <w:tcW w:w="2816" w:type="dxa"/>
            <w:vAlign w:val="center"/>
          </w:tcPr>
          <w:p w:rsidR="002D329D" w:rsidRDefault="00850A58">
            <w:pPr>
              <w:jc w:val="left"/>
              <w:outlineLvl w:val="3"/>
              <w:rPr>
                <w:rFonts w:ascii="宋体"/>
                <w:szCs w:val="21"/>
              </w:rPr>
            </w:pPr>
            <w:r>
              <w:rPr>
                <w:rFonts w:ascii="宋体" w:hint="eastAsia"/>
                <w:szCs w:val="21"/>
              </w:rPr>
              <w:t>《</w:t>
            </w:r>
            <w:r>
              <w:rPr>
                <w:rFonts w:ascii="宋体" w:hint="eastAsia"/>
                <w:szCs w:val="21"/>
              </w:rPr>
              <w:t>爆炸和火灾危险环境电力装置设计规范》（</w:t>
            </w:r>
            <w:r>
              <w:rPr>
                <w:rFonts w:ascii="宋体" w:hint="eastAsia"/>
                <w:szCs w:val="21"/>
              </w:rPr>
              <w:t>GB 50058-92</w:t>
            </w:r>
            <w:r>
              <w:rPr>
                <w:rFonts w:ascii="宋体" w:hint="eastAsia"/>
                <w:szCs w:val="21"/>
              </w:rPr>
              <w:t>）</w:t>
            </w:r>
          </w:p>
        </w:tc>
        <w:tc>
          <w:tcPr>
            <w:tcW w:w="5038" w:type="dxa"/>
            <w:vAlign w:val="center"/>
          </w:tcPr>
          <w:p w:rsidR="002D329D" w:rsidRDefault="002D329D">
            <w:pPr>
              <w:jc w:val="left"/>
              <w:outlineLvl w:val="3"/>
              <w:rPr>
                <w:rFonts w:ascii="宋体"/>
                <w:szCs w:val="21"/>
              </w:rPr>
            </w:pPr>
          </w:p>
        </w:tc>
      </w:tr>
      <w:tr w:rsidR="002D329D">
        <w:trPr>
          <w:trHeight w:val="604"/>
          <w:tblHeader/>
        </w:trPr>
        <w:tc>
          <w:tcPr>
            <w:tcW w:w="10953" w:type="dxa"/>
            <w:gridSpan w:val="4"/>
            <w:vAlign w:val="center"/>
          </w:tcPr>
          <w:p w:rsidR="002D329D" w:rsidRDefault="00850A58">
            <w:pPr>
              <w:jc w:val="left"/>
              <w:outlineLvl w:val="3"/>
              <w:rPr>
                <w:rFonts w:ascii="宋体"/>
                <w:szCs w:val="21"/>
              </w:rPr>
            </w:pPr>
            <w:r>
              <w:rPr>
                <w:rFonts w:asciiTheme="majorEastAsia" w:eastAsiaTheme="majorEastAsia" w:hAnsiTheme="majorEastAsia" w:cstheme="majorEastAsia" w:hint="eastAsia"/>
                <w:bCs/>
                <w:noProof/>
                <w:sz w:val="24"/>
                <w:szCs w:val="24"/>
              </w:rPr>
              <w:lastRenderedPageBreak/>
              <w:drawing>
                <wp:inline distT="0" distB="0" distL="114300" distR="114300">
                  <wp:extent cx="5993130" cy="5389245"/>
                  <wp:effectExtent l="0" t="0" r="7620" b="1905"/>
                  <wp:docPr id="4" name="图片 4" descr="爆炸性气体环境电缆配线技术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爆炸性气体环境电缆配线技术要求"/>
                          <pic:cNvPicPr>
                            <a:picLocks noChangeAspect="1"/>
                          </pic:cNvPicPr>
                        </pic:nvPicPr>
                        <pic:blipFill>
                          <a:blip r:embed="rId18"/>
                          <a:stretch>
                            <a:fillRect/>
                          </a:stretch>
                        </pic:blipFill>
                        <pic:spPr>
                          <a:xfrm>
                            <a:off x="0" y="0"/>
                            <a:ext cx="5993130" cy="5389245"/>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易燃易爆作业场所的线路钢管未采用镀锌钢管，或管子接头未采用螺纹连接；</w:t>
            </w:r>
          </w:p>
        </w:tc>
        <w:tc>
          <w:tcPr>
            <w:tcW w:w="2816" w:type="dxa"/>
            <w:vAlign w:val="center"/>
          </w:tcPr>
          <w:p w:rsidR="002D329D" w:rsidRDefault="00850A58">
            <w:pPr>
              <w:jc w:val="left"/>
              <w:outlineLvl w:val="3"/>
              <w:rPr>
                <w:rFonts w:ascii="宋体"/>
                <w:szCs w:val="21"/>
              </w:rPr>
            </w:pPr>
            <w:r>
              <w:rPr>
                <w:rFonts w:ascii="宋体" w:hint="eastAsia"/>
                <w:szCs w:val="21"/>
              </w:rPr>
              <w:t>《</w:t>
            </w:r>
            <w:r>
              <w:rPr>
                <w:rFonts w:ascii="宋体" w:hint="eastAsia"/>
                <w:szCs w:val="21"/>
              </w:rPr>
              <w:t>爆炸和火灾危险环境电力装置设计规范》（</w:t>
            </w:r>
            <w:r>
              <w:rPr>
                <w:rFonts w:ascii="宋体" w:hint="eastAsia"/>
                <w:szCs w:val="21"/>
              </w:rPr>
              <w:t>GB 50058-92</w:t>
            </w:r>
            <w:r>
              <w:rPr>
                <w:rFonts w:ascii="宋体" w:hint="eastAsia"/>
                <w:szCs w:val="21"/>
              </w:rPr>
              <w:t>）</w:t>
            </w:r>
          </w:p>
        </w:tc>
        <w:tc>
          <w:tcPr>
            <w:tcW w:w="5038" w:type="dxa"/>
            <w:vAlign w:val="center"/>
          </w:tcPr>
          <w:p w:rsidR="002D329D" w:rsidRDefault="002D329D">
            <w:pPr>
              <w:jc w:val="left"/>
              <w:outlineLvl w:val="3"/>
              <w:rPr>
                <w:rFonts w:ascii="宋体"/>
                <w:szCs w:val="21"/>
              </w:rPr>
            </w:pPr>
          </w:p>
        </w:tc>
      </w:tr>
      <w:tr w:rsidR="002D329D">
        <w:trPr>
          <w:trHeight w:val="604"/>
          <w:tblHeader/>
        </w:trPr>
        <w:tc>
          <w:tcPr>
            <w:tcW w:w="10953" w:type="dxa"/>
            <w:gridSpan w:val="4"/>
            <w:vAlign w:val="center"/>
          </w:tcPr>
          <w:p w:rsidR="002D329D" w:rsidRDefault="00850A58">
            <w:pPr>
              <w:jc w:val="left"/>
              <w:outlineLvl w:val="3"/>
              <w:rPr>
                <w:rFonts w:ascii="宋体"/>
                <w:szCs w:val="21"/>
              </w:rPr>
            </w:pPr>
            <w:r>
              <w:rPr>
                <w:rFonts w:asciiTheme="minorEastAsia" w:hAnsiTheme="minorEastAsia" w:cstheme="minorEastAsia" w:hint="eastAsia"/>
                <w:bCs/>
                <w:noProof/>
                <w:kern w:val="0"/>
                <w:szCs w:val="21"/>
              </w:rPr>
              <w:drawing>
                <wp:inline distT="0" distB="0" distL="114300" distR="114300">
                  <wp:extent cx="5984240" cy="3542665"/>
                  <wp:effectExtent l="0" t="0" r="16510" b="63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19"/>
                          <a:stretch>
                            <a:fillRect/>
                          </a:stretch>
                        </pic:blipFill>
                        <pic:spPr>
                          <a:xfrm>
                            <a:off x="0" y="0"/>
                            <a:ext cx="5984240" cy="3542665"/>
                          </a:xfrm>
                          <a:prstGeom prst="rect">
                            <a:avLst/>
                          </a:prstGeom>
                        </pic:spPr>
                      </pic:pic>
                    </a:graphicData>
                  </a:graphic>
                </wp:inline>
              </w:drawing>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易燃易爆作业场所的线路线管未进行接地；</w:t>
            </w:r>
          </w:p>
        </w:tc>
        <w:tc>
          <w:tcPr>
            <w:tcW w:w="2816" w:type="dxa"/>
            <w:vAlign w:val="center"/>
          </w:tcPr>
          <w:p w:rsidR="002D329D" w:rsidRDefault="00850A58">
            <w:pPr>
              <w:jc w:val="left"/>
              <w:outlineLvl w:val="3"/>
              <w:rPr>
                <w:rFonts w:ascii="宋体"/>
                <w:szCs w:val="21"/>
              </w:rPr>
            </w:pPr>
            <w:r>
              <w:rPr>
                <w:rFonts w:ascii="宋体" w:hint="eastAsia"/>
                <w:szCs w:val="21"/>
              </w:rPr>
              <w:t>爆炸和火灾危险环境电力装置设计规范</w:t>
            </w:r>
            <w:proofErr w:type="gramStart"/>
            <w:r>
              <w:rPr>
                <w:rFonts w:ascii="宋体" w:hint="eastAsia"/>
                <w:szCs w:val="21"/>
              </w:rPr>
              <w:t>》</w:t>
            </w:r>
            <w:proofErr w:type="gramEnd"/>
            <w:r>
              <w:rPr>
                <w:rFonts w:ascii="宋体" w:hint="eastAsia"/>
                <w:szCs w:val="21"/>
              </w:rPr>
              <w:t>（</w:t>
            </w:r>
            <w:r>
              <w:rPr>
                <w:rFonts w:ascii="宋体" w:hint="eastAsia"/>
                <w:szCs w:val="21"/>
              </w:rPr>
              <w:t>GB 50058-92</w:t>
            </w:r>
            <w:r>
              <w:rPr>
                <w:rFonts w:ascii="宋体" w:hint="eastAsia"/>
                <w:szCs w:val="21"/>
              </w:rPr>
              <w:t>）</w:t>
            </w:r>
          </w:p>
        </w:tc>
        <w:tc>
          <w:tcPr>
            <w:tcW w:w="5038" w:type="dxa"/>
            <w:vAlign w:val="center"/>
          </w:tcPr>
          <w:p w:rsidR="002D329D" w:rsidRDefault="00850A58">
            <w:pPr>
              <w:jc w:val="left"/>
              <w:outlineLvl w:val="3"/>
              <w:rPr>
                <w:rFonts w:ascii="宋体"/>
                <w:szCs w:val="21"/>
              </w:rPr>
            </w:pPr>
            <w:r>
              <w:rPr>
                <w:rFonts w:ascii="宋体" w:hint="eastAsia"/>
                <w:szCs w:val="21"/>
              </w:rPr>
              <w:t>第</w:t>
            </w:r>
            <w:r>
              <w:rPr>
                <w:rFonts w:ascii="宋体" w:hint="eastAsia"/>
                <w:szCs w:val="21"/>
              </w:rPr>
              <w:t>2.5.15</w:t>
            </w:r>
            <w:r>
              <w:rPr>
                <w:rFonts w:ascii="宋体" w:hint="eastAsia"/>
                <w:szCs w:val="21"/>
              </w:rPr>
              <w:t>条</w:t>
            </w:r>
          </w:p>
          <w:p w:rsidR="002D329D" w:rsidRDefault="00850A58">
            <w:pPr>
              <w:jc w:val="left"/>
              <w:outlineLvl w:val="3"/>
              <w:rPr>
                <w:rFonts w:ascii="宋体"/>
                <w:szCs w:val="21"/>
              </w:rPr>
            </w:pPr>
            <w:r>
              <w:rPr>
                <w:rFonts w:ascii="宋体" w:hint="eastAsia"/>
                <w:szCs w:val="21"/>
              </w:rPr>
              <w:t> 爆炸性气体环境接地设计应符合下列要求。</w:t>
            </w:r>
          </w:p>
          <w:p w:rsidR="002D329D" w:rsidRDefault="00850A58">
            <w:pPr>
              <w:jc w:val="left"/>
              <w:outlineLvl w:val="3"/>
              <w:rPr>
                <w:rFonts w:ascii="宋体"/>
                <w:szCs w:val="21"/>
              </w:rPr>
            </w:pPr>
            <w:r>
              <w:rPr>
                <w:rFonts w:ascii="宋体" w:hint="eastAsia"/>
                <w:szCs w:val="21"/>
              </w:rPr>
              <w:t> 一、按有关电力设备接地设计技术规程规定不需要接地的下列部分，在爆炸性气体环境内仍应进行接</w:t>
            </w:r>
          </w:p>
          <w:p w:rsidR="002D329D" w:rsidRDefault="00850A58">
            <w:pPr>
              <w:jc w:val="left"/>
              <w:outlineLvl w:val="3"/>
              <w:rPr>
                <w:rFonts w:ascii="宋体"/>
                <w:szCs w:val="21"/>
              </w:rPr>
            </w:pPr>
            <w:r>
              <w:rPr>
                <w:rFonts w:ascii="宋体" w:hint="eastAsia"/>
                <w:szCs w:val="21"/>
              </w:rPr>
              <w:t>地：</w:t>
            </w:r>
          </w:p>
          <w:p w:rsidR="002D329D" w:rsidRDefault="00850A58">
            <w:pPr>
              <w:jc w:val="left"/>
              <w:outlineLvl w:val="3"/>
              <w:rPr>
                <w:rFonts w:ascii="宋体"/>
                <w:szCs w:val="21"/>
              </w:rPr>
            </w:pPr>
            <w:r>
              <w:rPr>
                <w:rFonts w:ascii="宋体" w:hint="eastAsia"/>
                <w:szCs w:val="21"/>
              </w:rPr>
              <w:t>1</w:t>
            </w:r>
            <w:r>
              <w:rPr>
                <w:rFonts w:ascii="宋体" w:hint="eastAsia"/>
                <w:szCs w:val="21"/>
              </w:rPr>
              <w:t>．在不良导电地面处，交流额定电压为</w:t>
            </w:r>
          </w:p>
          <w:p w:rsidR="002D329D" w:rsidRDefault="00850A58">
            <w:pPr>
              <w:jc w:val="left"/>
              <w:outlineLvl w:val="3"/>
              <w:rPr>
                <w:rFonts w:ascii="宋体"/>
                <w:szCs w:val="21"/>
              </w:rPr>
            </w:pPr>
            <w:r>
              <w:rPr>
                <w:rFonts w:ascii="宋体" w:hint="eastAsia"/>
                <w:szCs w:val="21"/>
              </w:rPr>
              <w:t>380V</w:t>
            </w:r>
            <w:r>
              <w:rPr>
                <w:rFonts w:ascii="宋体" w:hint="eastAsia"/>
                <w:szCs w:val="21"/>
              </w:rPr>
              <w:t>及以下和直流额定电压为</w:t>
            </w:r>
          </w:p>
          <w:p w:rsidR="002D329D" w:rsidRDefault="00850A58">
            <w:pPr>
              <w:jc w:val="left"/>
              <w:outlineLvl w:val="3"/>
              <w:rPr>
                <w:rFonts w:ascii="宋体"/>
                <w:szCs w:val="21"/>
              </w:rPr>
            </w:pPr>
            <w:r>
              <w:rPr>
                <w:rFonts w:ascii="宋体" w:hint="eastAsia"/>
                <w:szCs w:val="21"/>
              </w:rPr>
              <w:t>440V</w:t>
            </w:r>
            <w:r>
              <w:rPr>
                <w:rFonts w:ascii="宋体" w:hint="eastAsia"/>
                <w:szCs w:val="21"/>
              </w:rPr>
              <w:t>及以下的电气设备正常不带电的金属外壳；</w:t>
            </w:r>
          </w:p>
          <w:p w:rsidR="002D329D" w:rsidRDefault="00850A58">
            <w:pPr>
              <w:jc w:val="left"/>
              <w:outlineLvl w:val="3"/>
              <w:rPr>
                <w:rFonts w:ascii="宋体"/>
                <w:szCs w:val="21"/>
              </w:rPr>
            </w:pPr>
            <w:r>
              <w:rPr>
                <w:rFonts w:ascii="宋体" w:hint="eastAsia"/>
                <w:szCs w:val="21"/>
              </w:rPr>
              <w:t> </w:t>
            </w:r>
            <w:r>
              <w:rPr>
                <w:rFonts w:ascii="宋体" w:hint="eastAsia"/>
                <w:szCs w:val="21"/>
              </w:rPr>
              <w:t>2</w:t>
            </w:r>
            <w:r>
              <w:rPr>
                <w:rFonts w:ascii="宋体" w:hint="eastAsia"/>
                <w:szCs w:val="21"/>
              </w:rPr>
              <w:t>．在干燥环境，交流额定电压为</w:t>
            </w:r>
          </w:p>
          <w:p w:rsidR="002D329D" w:rsidRDefault="00850A58">
            <w:pPr>
              <w:jc w:val="left"/>
              <w:outlineLvl w:val="3"/>
              <w:rPr>
                <w:rFonts w:ascii="宋体"/>
                <w:szCs w:val="21"/>
              </w:rPr>
            </w:pPr>
            <w:r>
              <w:rPr>
                <w:rFonts w:ascii="宋体" w:hint="eastAsia"/>
                <w:szCs w:val="21"/>
              </w:rPr>
              <w:t>127v</w:t>
            </w:r>
            <w:r>
              <w:rPr>
                <w:rFonts w:ascii="宋体" w:hint="eastAsia"/>
                <w:szCs w:val="21"/>
              </w:rPr>
              <w:t>及以下，直流电压为</w:t>
            </w:r>
            <w:r>
              <w:rPr>
                <w:rFonts w:ascii="宋体" w:hint="eastAsia"/>
                <w:szCs w:val="21"/>
              </w:rPr>
              <w:t>11 0 v</w:t>
            </w:r>
          </w:p>
          <w:p w:rsidR="002D329D" w:rsidRDefault="00850A58">
            <w:pPr>
              <w:jc w:val="left"/>
              <w:outlineLvl w:val="3"/>
              <w:rPr>
                <w:rFonts w:ascii="宋体"/>
                <w:szCs w:val="21"/>
              </w:rPr>
            </w:pPr>
            <w:r>
              <w:rPr>
                <w:rFonts w:ascii="宋体" w:hint="eastAsia"/>
                <w:szCs w:val="21"/>
              </w:rPr>
              <w:t>及以下的电气设备正常不带电的金属外壳；</w:t>
            </w:r>
          </w:p>
          <w:p w:rsidR="002D329D" w:rsidRDefault="00850A58">
            <w:pPr>
              <w:jc w:val="left"/>
              <w:outlineLvl w:val="3"/>
              <w:rPr>
                <w:rFonts w:ascii="宋体"/>
                <w:szCs w:val="21"/>
              </w:rPr>
            </w:pPr>
            <w:r>
              <w:rPr>
                <w:rFonts w:ascii="宋体" w:hint="eastAsia"/>
                <w:szCs w:val="21"/>
              </w:rPr>
              <w:t> </w:t>
            </w:r>
            <w:r>
              <w:rPr>
                <w:rFonts w:ascii="宋体" w:hint="eastAsia"/>
                <w:szCs w:val="21"/>
              </w:rPr>
              <w:t>3</w:t>
            </w:r>
            <w:r>
              <w:rPr>
                <w:rFonts w:ascii="宋体" w:hint="eastAsia"/>
                <w:szCs w:val="21"/>
              </w:rPr>
              <w:t>．安装在已接地的金属结构上的电气设备。</w:t>
            </w:r>
          </w:p>
          <w:p w:rsidR="002D329D" w:rsidRDefault="00850A58">
            <w:pPr>
              <w:jc w:val="left"/>
              <w:outlineLvl w:val="3"/>
              <w:rPr>
                <w:rFonts w:ascii="宋体"/>
                <w:szCs w:val="21"/>
              </w:rPr>
            </w:pPr>
            <w:r>
              <w:rPr>
                <w:rFonts w:ascii="宋体" w:hint="eastAsia"/>
                <w:szCs w:val="21"/>
              </w:rPr>
              <w:t> 二、在爆炸危险环境内，电气设备的金属外壳应可靠接地。爆炸性气体环境</w:t>
            </w:r>
          </w:p>
          <w:p w:rsidR="002D329D" w:rsidRDefault="00850A58">
            <w:pPr>
              <w:jc w:val="left"/>
              <w:outlineLvl w:val="3"/>
              <w:rPr>
                <w:rFonts w:ascii="宋体"/>
                <w:szCs w:val="21"/>
              </w:rPr>
            </w:pPr>
            <w:r>
              <w:rPr>
                <w:rFonts w:ascii="宋体" w:hint="eastAsia"/>
                <w:szCs w:val="21"/>
              </w:rPr>
              <w:t>1</w:t>
            </w:r>
            <w:r>
              <w:rPr>
                <w:rFonts w:ascii="宋体" w:hint="eastAsia"/>
                <w:szCs w:val="21"/>
              </w:rPr>
              <w:t>区内的所有电气设备以及爆炸性气体环境</w:t>
            </w:r>
          </w:p>
          <w:p w:rsidR="002D329D" w:rsidRDefault="00850A58">
            <w:pPr>
              <w:jc w:val="left"/>
              <w:outlineLvl w:val="3"/>
              <w:rPr>
                <w:rFonts w:ascii="宋体"/>
                <w:szCs w:val="21"/>
              </w:rPr>
            </w:pPr>
            <w:r>
              <w:rPr>
                <w:rFonts w:ascii="宋体" w:hint="eastAsia"/>
                <w:szCs w:val="21"/>
              </w:rPr>
              <w:t>2</w:t>
            </w:r>
            <w:r>
              <w:rPr>
                <w:rFonts w:ascii="宋体" w:hint="eastAsia"/>
                <w:szCs w:val="21"/>
              </w:rPr>
              <w:t>区内除照明灯具以外的其它电</w:t>
            </w:r>
            <w:r>
              <w:rPr>
                <w:rFonts w:ascii="宋体" w:hint="eastAsia"/>
                <w:szCs w:val="21"/>
              </w:rPr>
              <w:t>气设备，应采用专门的接地线。该接地线若与相线敷设在同</w:t>
            </w:r>
            <w:proofErr w:type="gramStart"/>
            <w:r>
              <w:rPr>
                <w:rFonts w:ascii="宋体" w:hint="eastAsia"/>
                <w:szCs w:val="21"/>
              </w:rPr>
              <w:t>一保护</w:t>
            </w:r>
            <w:proofErr w:type="gramEnd"/>
            <w:r>
              <w:rPr>
                <w:rFonts w:ascii="宋体" w:hint="eastAsia"/>
                <w:szCs w:val="21"/>
              </w:rPr>
              <w:t>管内时，应具有与相线相等的绝缘。此时爆炸性气体环境的金属管线，电缆的金属包</w:t>
            </w:r>
          </w:p>
          <w:p w:rsidR="002D329D" w:rsidRDefault="00850A58">
            <w:pPr>
              <w:jc w:val="left"/>
              <w:outlineLvl w:val="3"/>
              <w:rPr>
                <w:rFonts w:ascii="宋体"/>
                <w:szCs w:val="21"/>
              </w:rPr>
            </w:pPr>
            <w:r>
              <w:rPr>
                <w:rFonts w:ascii="宋体" w:hint="eastAsia"/>
                <w:szCs w:val="21"/>
              </w:rPr>
              <w:t>皮等，只能作为辅助接地线。爆炸性气体环境</w:t>
            </w:r>
            <w:r>
              <w:rPr>
                <w:rFonts w:ascii="宋体" w:hint="eastAsia"/>
                <w:szCs w:val="21"/>
              </w:rPr>
              <w:t>2</w:t>
            </w:r>
            <w:r>
              <w:rPr>
                <w:rFonts w:ascii="宋体" w:hint="eastAsia"/>
                <w:szCs w:val="21"/>
              </w:rPr>
              <w:t>区内的照明灯具，可利用有可靠电气连接的金属管线系统作为接地线，但不得利用</w:t>
            </w:r>
          </w:p>
          <w:p w:rsidR="002D329D" w:rsidRDefault="00850A58">
            <w:pPr>
              <w:jc w:val="left"/>
              <w:outlineLvl w:val="3"/>
              <w:rPr>
                <w:rFonts w:ascii="宋体"/>
                <w:szCs w:val="21"/>
              </w:rPr>
            </w:pPr>
            <w:r>
              <w:rPr>
                <w:rFonts w:ascii="宋体" w:hint="eastAsia"/>
                <w:szCs w:val="21"/>
              </w:rPr>
              <w:t>输送易燃物质的管道。</w:t>
            </w:r>
          </w:p>
          <w:p w:rsidR="002D329D" w:rsidRDefault="00850A58">
            <w:pPr>
              <w:jc w:val="left"/>
              <w:outlineLvl w:val="3"/>
              <w:rPr>
                <w:rFonts w:ascii="宋体"/>
                <w:szCs w:val="21"/>
              </w:rPr>
            </w:pPr>
            <w:r>
              <w:rPr>
                <w:rFonts w:ascii="宋体" w:hint="eastAsia"/>
                <w:szCs w:val="21"/>
              </w:rPr>
              <w:t> 三、接地干线应在爆炸危险区域不同方向不少于两处与接地体连接。</w:t>
            </w:r>
          </w:p>
          <w:p w:rsidR="002D329D" w:rsidRDefault="00850A58">
            <w:pPr>
              <w:jc w:val="left"/>
              <w:outlineLvl w:val="3"/>
              <w:rPr>
                <w:rFonts w:ascii="宋体"/>
                <w:szCs w:val="21"/>
              </w:rPr>
            </w:pPr>
            <w:r>
              <w:rPr>
                <w:rFonts w:ascii="宋体" w:hint="eastAsia"/>
                <w:szCs w:val="21"/>
              </w:rPr>
              <w:t> 四、电气设备的接地装置与防止直接雷击的独立避雷针的接地装置应分开设置，与装设在建筑物上防</w:t>
            </w:r>
          </w:p>
          <w:p w:rsidR="002D329D" w:rsidRDefault="00850A58">
            <w:pPr>
              <w:jc w:val="left"/>
              <w:outlineLvl w:val="3"/>
              <w:rPr>
                <w:rFonts w:ascii="宋体"/>
                <w:szCs w:val="21"/>
              </w:rPr>
            </w:pPr>
            <w:proofErr w:type="gramStart"/>
            <w:r>
              <w:rPr>
                <w:rFonts w:ascii="宋体" w:hint="eastAsia"/>
                <w:szCs w:val="21"/>
              </w:rPr>
              <w:t>止</w:t>
            </w:r>
            <w:proofErr w:type="gramEnd"/>
            <w:r>
              <w:rPr>
                <w:rFonts w:ascii="宋体" w:hint="eastAsia"/>
                <w:szCs w:val="21"/>
              </w:rPr>
              <w:t>直接雷击的避雷针的接地装置可合并设置；与防雷电感应的接地装置亦可合并设置。接地电阻值应</w:t>
            </w:r>
          </w:p>
          <w:p w:rsidR="002D329D" w:rsidRDefault="00850A58">
            <w:pPr>
              <w:jc w:val="left"/>
              <w:outlineLvl w:val="3"/>
              <w:rPr>
                <w:rFonts w:ascii="宋体"/>
                <w:szCs w:val="21"/>
              </w:rPr>
            </w:pPr>
            <w:r>
              <w:rPr>
                <w:rFonts w:ascii="宋体" w:hint="eastAsia"/>
                <w:szCs w:val="21"/>
              </w:rPr>
              <w:t>取其中最低值。</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易燃易爆作业场所的电气设施未采用防爆型</w:t>
            </w:r>
          </w:p>
        </w:tc>
        <w:tc>
          <w:tcPr>
            <w:tcW w:w="2816" w:type="dxa"/>
            <w:vAlign w:val="center"/>
          </w:tcPr>
          <w:p w:rsidR="002D329D" w:rsidRDefault="00850A58">
            <w:pPr>
              <w:jc w:val="left"/>
              <w:outlineLvl w:val="3"/>
              <w:rPr>
                <w:rFonts w:ascii="宋体"/>
                <w:szCs w:val="21"/>
              </w:rPr>
            </w:pPr>
            <w:r>
              <w:rPr>
                <w:rFonts w:ascii="宋体" w:hint="eastAsia"/>
                <w:szCs w:val="21"/>
              </w:rPr>
              <w:t>《危险场所电气防爆安全规范》</w:t>
            </w:r>
            <w:r>
              <w:rPr>
                <w:rFonts w:ascii="宋体" w:hint="eastAsia"/>
                <w:szCs w:val="21"/>
              </w:rPr>
              <w:t>AQ 3009-2007 6.1.2.1.1</w:t>
            </w:r>
          </w:p>
        </w:tc>
        <w:tc>
          <w:tcPr>
            <w:tcW w:w="5038" w:type="dxa"/>
            <w:vAlign w:val="center"/>
          </w:tcPr>
          <w:p w:rsidR="002D329D" w:rsidRDefault="00850A58">
            <w:pPr>
              <w:jc w:val="left"/>
              <w:outlineLvl w:val="3"/>
              <w:rPr>
                <w:rFonts w:ascii="宋体"/>
                <w:szCs w:val="21"/>
              </w:rPr>
            </w:pPr>
            <w:r>
              <w:rPr>
                <w:rFonts w:ascii="宋体" w:hint="eastAsia"/>
                <w:szCs w:val="21"/>
              </w:rPr>
              <w:t>防爆设备的类型、级别、组别、环境条件以及特殊标志，应符合设计的规定。</w:t>
            </w:r>
          </w:p>
        </w:tc>
      </w:tr>
      <w:tr w:rsidR="002D329D">
        <w:trPr>
          <w:trHeight w:val="604"/>
          <w:tblHeader/>
        </w:trPr>
        <w:tc>
          <w:tcPr>
            <w:tcW w:w="10953" w:type="dxa"/>
            <w:gridSpan w:val="4"/>
            <w:vAlign w:val="center"/>
          </w:tcPr>
          <w:p w:rsidR="002D329D" w:rsidRDefault="00850A58">
            <w:pPr>
              <w:jc w:val="center"/>
              <w:outlineLvl w:val="3"/>
              <w:rPr>
                <w:rFonts w:ascii="宋体"/>
                <w:szCs w:val="21"/>
              </w:rPr>
            </w:pPr>
            <w:r>
              <w:rPr>
                <w:rFonts w:ascii="宋体" w:hint="eastAsia"/>
                <w:b/>
                <w:bCs/>
                <w:szCs w:val="21"/>
              </w:rPr>
              <w:t>十、管理部分</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企业负责人、安全管理人员未持证上岗</w:t>
            </w:r>
          </w:p>
          <w:p w:rsidR="002D329D" w:rsidRDefault="00850A58">
            <w:pPr>
              <w:jc w:val="left"/>
              <w:outlineLvl w:val="3"/>
              <w:rPr>
                <w:rFonts w:ascii="宋体"/>
                <w:szCs w:val="21"/>
              </w:rPr>
            </w:pPr>
            <w:r>
              <w:rPr>
                <w:rFonts w:ascii="宋体" w:hint="eastAsia"/>
                <w:szCs w:val="21"/>
              </w:rPr>
              <w:t>24</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《中华人民共和国安全生产法》第二十四条</w:t>
            </w:r>
          </w:p>
        </w:tc>
        <w:tc>
          <w:tcPr>
            <w:tcW w:w="5038" w:type="dxa"/>
            <w:vAlign w:val="center"/>
          </w:tcPr>
          <w:p w:rsidR="002D329D" w:rsidRDefault="00850A58">
            <w:pPr>
              <w:jc w:val="left"/>
              <w:outlineLvl w:val="3"/>
              <w:rPr>
                <w:rFonts w:ascii="宋体"/>
                <w:szCs w:val="21"/>
              </w:rPr>
            </w:pPr>
            <w:r>
              <w:rPr>
                <w:rFonts w:ascii="宋体" w:hint="eastAsia"/>
                <w:szCs w:val="21"/>
              </w:rPr>
              <w:t>生产经营单位的主要负责人和安全生产管理人员必须具备与本单位所从事的生产经营活动相应的安全生产知识和管理能力。危险物品的生产、经营、储存单位以及矿山、金属冶炼、建筑施工、道路运输单位的主要负责人和安全生产管理人员，应当由主管的负有安全生产监督管理职责的部门对其安全生产知识和管理能力考核合格。考核不得收费。</w:t>
            </w:r>
            <w:r>
              <w:rPr>
                <w:rFonts w:ascii="宋体" w:hint="eastAsia"/>
                <w:szCs w:val="21"/>
              </w:rPr>
              <w:t xml:space="preserve"> </w:t>
            </w:r>
          </w:p>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未配备专兼职安全管理人员</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《中华人民共和国安全生产法》第二十一条</w:t>
            </w:r>
          </w:p>
        </w:tc>
        <w:tc>
          <w:tcPr>
            <w:tcW w:w="5038" w:type="dxa"/>
            <w:vAlign w:val="center"/>
          </w:tcPr>
          <w:p w:rsidR="002D329D" w:rsidRDefault="00850A58">
            <w:pPr>
              <w:jc w:val="left"/>
              <w:outlineLvl w:val="3"/>
              <w:rPr>
                <w:rFonts w:ascii="宋体"/>
                <w:szCs w:val="21"/>
              </w:rPr>
            </w:pPr>
            <w:r>
              <w:rPr>
                <w:rFonts w:ascii="宋体" w:hint="eastAsia"/>
                <w:szCs w:val="21"/>
              </w:rPr>
              <w:t>矿山、金属冶炼、建筑施工、道路运输单位和危险物品的生产、经营、储存单位，应当设置安全生产管理机构或者配备专职安全生产管理人员。</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特种作业人员未持证上岗</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《中华人民共和国安全生产法》第二十七条</w:t>
            </w:r>
          </w:p>
        </w:tc>
        <w:tc>
          <w:tcPr>
            <w:tcW w:w="5038" w:type="dxa"/>
            <w:vAlign w:val="center"/>
          </w:tcPr>
          <w:p w:rsidR="002D329D" w:rsidRDefault="00850A58">
            <w:pPr>
              <w:jc w:val="left"/>
              <w:outlineLvl w:val="3"/>
              <w:rPr>
                <w:rFonts w:ascii="宋体"/>
                <w:szCs w:val="21"/>
              </w:rPr>
            </w:pPr>
            <w:r>
              <w:rPr>
                <w:rFonts w:ascii="宋体" w:hint="eastAsia"/>
                <w:szCs w:val="21"/>
              </w:rPr>
              <w:t> </w:t>
            </w:r>
            <w:r>
              <w:rPr>
                <w:rFonts w:ascii="宋体" w:hint="eastAsia"/>
                <w:szCs w:val="21"/>
              </w:rPr>
              <w:t>生产经营单位的特种作业人员必须按照国家有关规定经专门的安全作业培训，取得相应资格，方可上岗作业。</w:t>
            </w:r>
          </w:p>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特种设备未定期年审</w:t>
            </w:r>
          </w:p>
        </w:tc>
        <w:tc>
          <w:tcPr>
            <w:tcW w:w="2816" w:type="dxa"/>
            <w:vAlign w:val="center"/>
          </w:tcPr>
          <w:p w:rsidR="002D329D" w:rsidRDefault="00850A58">
            <w:pPr>
              <w:jc w:val="left"/>
              <w:outlineLvl w:val="3"/>
              <w:rPr>
                <w:rFonts w:ascii="宋体"/>
                <w:szCs w:val="21"/>
              </w:rPr>
            </w:pPr>
            <w:r>
              <w:rPr>
                <w:rFonts w:ascii="宋体" w:hint="eastAsia"/>
                <w:szCs w:val="21"/>
              </w:rPr>
              <w:t>《中华人民共和国特种设备安全法》第四十条第三款</w:t>
            </w:r>
          </w:p>
        </w:tc>
        <w:tc>
          <w:tcPr>
            <w:tcW w:w="5038" w:type="dxa"/>
            <w:vAlign w:val="center"/>
          </w:tcPr>
          <w:p w:rsidR="002D329D" w:rsidRDefault="00850A58">
            <w:pPr>
              <w:jc w:val="left"/>
              <w:outlineLvl w:val="3"/>
              <w:rPr>
                <w:rFonts w:ascii="宋体"/>
                <w:szCs w:val="21"/>
              </w:rPr>
            </w:pPr>
            <w:r>
              <w:rPr>
                <w:rFonts w:ascii="宋体" w:hint="eastAsia"/>
                <w:szCs w:val="21"/>
              </w:rPr>
              <w:t>未经定期检验或者检验不合格的特种设备，不得继续使用。</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未设置安全管理机构</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《中华人民共和国安全生产法》第九十四条</w:t>
            </w:r>
          </w:p>
        </w:tc>
        <w:tc>
          <w:tcPr>
            <w:tcW w:w="5038" w:type="dxa"/>
            <w:vAlign w:val="center"/>
          </w:tcPr>
          <w:p w:rsidR="002D329D" w:rsidRDefault="00850A58">
            <w:pPr>
              <w:jc w:val="left"/>
              <w:outlineLvl w:val="3"/>
              <w:rPr>
                <w:rFonts w:ascii="宋体"/>
                <w:szCs w:val="21"/>
              </w:rPr>
            </w:pPr>
            <w:r>
              <w:rPr>
                <w:rFonts w:ascii="宋体" w:hint="eastAsia"/>
                <w:szCs w:val="21"/>
              </w:rPr>
              <w:t>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（一）未按照规定设置安全生产管理机构或者配备安全生产管理人员的；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（二）危险物品的生产、经营、储存单位以及矿山、金属冶炼、建筑施工、道路运输单位的主要负责人和安全生产管理人员未按照规定经考核合格的；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（三）未按照规定对从业人员、被派遣劳动者、实习学生进行安全生产教育和培训，或者未按照规定如实告知有关的</w:t>
            </w:r>
            <w:r>
              <w:rPr>
                <w:rFonts w:ascii="宋体" w:hint="eastAsia"/>
                <w:szCs w:val="21"/>
              </w:rPr>
              <w:t>安全生产事项的；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（四）未如实记录安全生产教育和培训情况的；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（五）未将事故隐患排查治理情况如实记录或者未向从业人员通报的；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（六）未按照规定制定生产安全事故应急救援预案或者未定期组织演练的；</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（七）特种作业人员未按照规定经专门的安全作业培训并取得相应资格，上岗作业的。</w:t>
            </w:r>
          </w:p>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未建立义务消防队伍</w:t>
            </w:r>
          </w:p>
        </w:tc>
        <w:tc>
          <w:tcPr>
            <w:tcW w:w="2816" w:type="dxa"/>
            <w:vAlign w:val="center"/>
          </w:tcPr>
          <w:p w:rsidR="002D329D" w:rsidRDefault="00850A58">
            <w:pPr>
              <w:jc w:val="left"/>
              <w:outlineLvl w:val="3"/>
              <w:rPr>
                <w:rFonts w:ascii="宋体"/>
                <w:szCs w:val="21"/>
              </w:rPr>
            </w:pPr>
            <w:r>
              <w:rPr>
                <w:rFonts w:ascii="宋体" w:hint="eastAsia"/>
                <w:szCs w:val="21"/>
              </w:rPr>
              <w:t>《中华人民共和国消防法》第三十条</w:t>
            </w:r>
          </w:p>
        </w:tc>
        <w:tc>
          <w:tcPr>
            <w:tcW w:w="5038" w:type="dxa"/>
            <w:vAlign w:val="center"/>
          </w:tcPr>
          <w:p w:rsidR="002D329D" w:rsidRDefault="00850A58">
            <w:pPr>
              <w:jc w:val="left"/>
              <w:outlineLvl w:val="3"/>
              <w:rPr>
                <w:rFonts w:ascii="宋体"/>
                <w:szCs w:val="21"/>
              </w:rPr>
            </w:pPr>
            <w:r>
              <w:rPr>
                <w:rFonts w:ascii="宋体" w:hint="eastAsia"/>
                <w:szCs w:val="21"/>
              </w:rPr>
              <w:t>机关团体、企业事业单位以及乡、村可以根据需要，建立由职工或者村民组成的义务消防队。</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未建立安全管理责任制、安全管理制度及操作规程</w:t>
            </w:r>
          </w:p>
        </w:tc>
        <w:tc>
          <w:tcPr>
            <w:tcW w:w="2816" w:type="dxa"/>
            <w:vAlign w:val="center"/>
          </w:tcPr>
          <w:p w:rsidR="002D329D" w:rsidRDefault="00850A58">
            <w:pPr>
              <w:jc w:val="left"/>
              <w:outlineLvl w:val="3"/>
              <w:rPr>
                <w:rFonts w:ascii="宋体"/>
                <w:szCs w:val="21"/>
              </w:rPr>
            </w:pPr>
            <w:r>
              <w:rPr>
                <w:rFonts w:ascii="宋体" w:hint="eastAsia"/>
                <w:szCs w:val="21"/>
              </w:rPr>
              <w:t>建筑</w:t>
            </w:r>
            <w:proofErr w:type="gramStart"/>
            <w:r>
              <w:rPr>
                <w:rFonts w:ascii="宋体" w:hint="eastAsia"/>
                <w:szCs w:val="21"/>
              </w:rPr>
              <w:t>企业企业</w:t>
            </w:r>
            <w:proofErr w:type="gramEnd"/>
            <w:r>
              <w:rPr>
                <w:rFonts w:ascii="宋体" w:hint="eastAsia"/>
                <w:szCs w:val="21"/>
              </w:rPr>
              <w:t>安全生产责任制规章制度和操作规程 </w:t>
            </w:r>
          </w:p>
        </w:tc>
        <w:tc>
          <w:tcPr>
            <w:tcW w:w="5038" w:type="dxa"/>
            <w:vAlign w:val="center"/>
          </w:tcPr>
          <w:p w:rsidR="002D329D" w:rsidRDefault="00850A58">
            <w:pPr>
              <w:jc w:val="left"/>
              <w:outlineLvl w:val="3"/>
              <w:rPr>
                <w:rFonts w:ascii="宋体"/>
                <w:szCs w:val="21"/>
              </w:rPr>
            </w:pPr>
            <w:r>
              <w:rPr>
                <w:rFonts w:ascii="宋体" w:hint="eastAsia"/>
                <w:szCs w:val="21"/>
              </w:rPr>
              <w:t>1</w:t>
            </w:r>
            <w:r>
              <w:rPr>
                <w:rFonts w:ascii="宋体" w:hint="eastAsia"/>
                <w:szCs w:val="21"/>
              </w:rPr>
              <w:t>、贯彻执行国家及总公司安全生产的方针、法律、法规、政策和制度，组织制定本企业安全生产规章制度和操作规程；建立健全本企业安全生产责任制。</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未编制应急预案并按规定演练</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《中华人民共和国安全生产法》第七十八条</w:t>
            </w:r>
          </w:p>
        </w:tc>
        <w:tc>
          <w:tcPr>
            <w:tcW w:w="5038" w:type="dxa"/>
            <w:vAlign w:val="center"/>
          </w:tcPr>
          <w:p w:rsidR="002D329D" w:rsidRDefault="00850A58">
            <w:pPr>
              <w:jc w:val="left"/>
              <w:outlineLvl w:val="3"/>
              <w:rPr>
                <w:rFonts w:ascii="宋体"/>
                <w:szCs w:val="21"/>
              </w:rPr>
            </w:pPr>
            <w:r>
              <w:rPr>
                <w:rFonts w:ascii="宋体" w:hint="eastAsia"/>
                <w:szCs w:val="21"/>
              </w:rPr>
              <w:t>生产经营单位应当制定本单位生产安全事故应急救援预案，与所在地县级以上地方人民政府组织制定的生产安全事故应急救援预案相衔接，并定期组织演练。</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未制定安全投入计划</w:t>
            </w:r>
          </w:p>
        </w:tc>
        <w:tc>
          <w:tcPr>
            <w:tcW w:w="2816" w:type="dxa"/>
            <w:vAlign w:val="center"/>
          </w:tcPr>
          <w:p w:rsidR="002D329D" w:rsidRDefault="002D329D">
            <w:pPr>
              <w:jc w:val="left"/>
              <w:outlineLvl w:val="3"/>
              <w:rPr>
                <w:rFonts w:ascii="宋体"/>
                <w:szCs w:val="21"/>
              </w:rPr>
            </w:pPr>
          </w:p>
        </w:tc>
        <w:tc>
          <w:tcPr>
            <w:tcW w:w="5038" w:type="dxa"/>
            <w:vAlign w:val="center"/>
          </w:tcPr>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未制定安全教育培训计划</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《中华人民共和国安全生产法》第二十五条</w:t>
            </w:r>
          </w:p>
        </w:tc>
        <w:tc>
          <w:tcPr>
            <w:tcW w:w="5038" w:type="dxa"/>
            <w:vAlign w:val="center"/>
          </w:tcPr>
          <w:p w:rsidR="002D329D" w:rsidRDefault="00850A58">
            <w:pPr>
              <w:jc w:val="left"/>
              <w:outlineLvl w:val="3"/>
              <w:rPr>
                <w:rFonts w:ascii="宋体"/>
                <w:szCs w:val="21"/>
              </w:rPr>
            </w:pPr>
            <w:r>
              <w:rPr>
                <w:rFonts w:ascii="宋体" w:hint="eastAsia"/>
                <w:szCs w:val="21"/>
              </w:rPr>
              <w:t> </w:t>
            </w:r>
            <w:r>
              <w:rPr>
                <w:rFonts w:ascii="宋体" w:hint="eastAsia"/>
                <w:szCs w:val="21"/>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ascii="宋体" w:hint="eastAsia"/>
                <w:szCs w:val="21"/>
              </w:rPr>
              <w:t xml:space="preserve"> </w:t>
            </w:r>
          </w:p>
          <w:p w:rsidR="002D329D" w:rsidRDefault="002D329D">
            <w:pPr>
              <w:jc w:val="left"/>
              <w:outlineLvl w:val="3"/>
              <w:rPr>
                <w:rFonts w:ascii="宋体"/>
                <w:szCs w:val="21"/>
              </w:rPr>
            </w:pP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未制定安全隐患排查计划</w:t>
            </w:r>
          </w:p>
        </w:tc>
        <w:tc>
          <w:tcPr>
            <w:tcW w:w="2816" w:type="dxa"/>
            <w:vAlign w:val="center"/>
          </w:tcPr>
          <w:p w:rsidR="002D329D" w:rsidRDefault="00850A58">
            <w:pPr>
              <w:jc w:val="left"/>
              <w:outlineLvl w:val="3"/>
              <w:rPr>
                <w:rFonts w:ascii="宋体"/>
                <w:szCs w:val="21"/>
              </w:rPr>
            </w:pPr>
            <w:r>
              <w:rPr>
                <w:rFonts w:ascii="宋体" w:hint="eastAsia"/>
                <w:szCs w:val="21"/>
              </w:rPr>
              <w:t>《中华人民共和国安全生产法》第五十九条</w:t>
            </w:r>
          </w:p>
        </w:tc>
        <w:tc>
          <w:tcPr>
            <w:tcW w:w="5038" w:type="dxa"/>
            <w:vAlign w:val="center"/>
          </w:tcPr>
          <w:p w:rsidR="002D329D" w:rsidRDefault="00850A58">
            <w:pPr>
              <w:jc w:val="left"/>
              <w:outlineLvl w:val="3"/>
              <w:rPr>
                <w:rFonts w:ascii="宋体"/>
                <w:szCs w:val="21"/>
              </w:rPr>
            </w:pPr>
            <w:r>
              <w:rPr>
                <w:rFonts w:ascii="宋体" w:hint="eastAsia"/>
                <w:szCs w:val="21"/>
              </w:rPr>
              <w:t>县级以上地方各级人民政府应当根据本行政区域内的安全生产状况，组织有关部门按照职责分工，对本行政区域内容易发生重大生产安全事故的生产经营单位进行严格检查。</w:t>
            </w:r>
            <w:r>
              <w:rPr>
                <w:rFonts w:ascii="宋体" w:hint="eastAsia"/>
                <w:szCs w:val="21"/>
              </w:rPr>
              <w:t xml:space="preserve"> </w:t>
            </w:r>
          </w:p>
          <w:p w:rsidR="002D329D" w:rsidRDefault="00850A58">
            <w:pPr>
              <w:jc w:val="left"/>
              <w:outlineLvl w:val="3"/>
              <w:rPr>
                <w:rFonts w:ascii="宋体"/>
                <w:szCs w:val="21"/>
              </w:rPr>
            </w:pPr>
            <w:r>
              <w:rPr>
                <w:rFonts w:ascii="宋体" w:hint="eastAsia"/>
                <w:szCs w:val="21"/>
              </w:rPr>
              <w:t>安全生产监督管理</w:t>
            </w:r>
            <w:r>
              <w:rPr>
                <w:rFonts w:ascii="宋体" w:hint="eastAsia"/>
                <w:szCs w:val="21"/>
              </w:rPr>
              <w:t>部门应当按照分类分级监督管理的要求，制定安全生产年度监督检查计划，并按照年度监督检查计划进行监督检查，发现事故隐患，应当及时处理。</w:t>
            </w:r>
            <w:r>
              <w:rPr>
                <w:rFonts w:ascii="宋体" w:hint="eastAsia"/>
                <w:szCs w:val="21"/>
              </w:rPr>
              <w:t xml:space="preserve"> </w:t>
            </w:r>
          </w:p>
        </w:tc>
      </w:tr>
      <w:tr w:rsidR="002D329D">
        <w:trPr>
          <w:trHeight w:val="604"/>
          <w:tblHeader/>
        </w:trPr>
        <w:tc>
          <w:tcPr>
            <w:tcW w:w="740" w:type="dxa"/>
            <w:vAlign w:val="center"/>
          </w:tcPr>
          <w:p w:rsidR="002D329D" w:rsidRDefault="002D329D">
            <w:pPr>
              <w:numPr>
                <w:ilvl w:val="0"/>
                <w:numId w:val="1"/>
              </w:numPr>
              <w:jc w:val="center"/>
              <w:rPr>
                <w:rFonts w:asciiTheme="minorEastAsia" w:eastAsiaTheme="minorEastAsia" w:hAnsiTheme="minorEastAsia" w:cstheme="minorEastAsia"/>
                <w:b/>
                <w:bCs/>
                <w:color w:val="000000"/>
                <w:szCs w:val="21"/>
              </w:rPr>
            </w:pPr>
          </w:p>
        </w:tc>
        <w:tc>
          <w:tcPr>
            <w:tcW w:w="2359" w:type="dxa"/>
            <w:vAlign w:val="center"/>
          </w:tcPr>
          <w:p w:rsidR="002D329D" w:rsidRDefault="00850A58">
            <w:pPr>
              <w:jc w:val="left"/>
              <w:outlineLvl w:val="3"/>
              <w:rPr>
                <w:rFonts w:ascii="宋体"/>
                <w:szCs w:val="21"/>
              </w:rPr>
            </w:pPr>
            <w:r>
              <w:rPr>
                <w:rFonts w:ascii="宋体" w:hint="eastAsia"/>
                <w:szCs w:val="21"/>
              </w:rPr>
              <w:t>未定期按规定申报安全隐患系统并对隐患进行分析</w:t>
            </w:r>
          </w:p>
        </w:tc>
        <w:tc>
          <w:tcPr>
            <w:tcW w:w="2816" w:type="dxa"/>
            <w:vAlign w:val="center"/>
          </w:tcPr>
          <w:p w:rsidR="002D329D" w:rsidRDefault="00850A58">
            <w:pPr>
              <w:jc w:val="left"/>
              <w:outlineLvl w:val="3"/>
              <w:rPr>
                <w:rFonts w:ascii="宋体"/>
                <w:szCs w:val="21"/>
              </w:rPr>
            </w:pPr>
            <w:r>
              <w:rPr>
                <w:rFonts w:ascii="宋体" w:hint="eastAsia"/>
                <w:szCs w:val="21"/>
              </w:rPr>
              <w:t>安全隐患调查分析制度</w:t>
            </w:r>
          </w:p>
        </w:tc>
        <w:tc>
          <w:tcPr>
            <w:tcW w:w="5038" w:type="dxa"/>
            <w:vAlign w:val="center"/>
          </w:tcPr>
          <w:p w:rsidR="002D329D" w:rsidRDefault="00850A58">
            <w:pPr>
              <w:jc w:val="left"/>
              <w:outlineLvl w:val="3"/>
              <w:rPr>
                <w:rFonts w:ascii="宋体"/>
                <w:szCs w:val="21"/>
              </w:rPr>
            </w:pPr>
            <w:r>
              <w:rPr>
                <w:rFonts w:ascii="宋体" w:hint="eastAsia"/>
                <w:szCs w:val="21"/>
              </w:rPr>
              <w:t>严格事故隐患的定期排查，对排查出的事故隐患要进行全方面的调查分析，明确隐患产生原因，隐患的危害性，造成事故的可能性及后果的严重性，针对调查分析结果制定针对性的整改治理措施。</w:t>
            </w:r>
          </w:p>
        </w:tc>
      </w:tr>
    </w:tbl>
    <w:p w:rsidR="002D329D" w:rsidRDefault="002D329D"/>
    <w:p w:rsidR="002D329D" w:rsidRDefault="002D329D"/>
    <w:sectPr w:rsidR="002D329D">
      <w:pgSz w:w="11906" w:h="16838"/>
      <w:pgMar w:top="0" w:right="1800" w:bottom="0" w:left="1800" w:header="0" w:footer="0"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notTrueType/>
    <w:pitch w:val="fixed"/>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BAEFC96"/>
    <w:multiLevelType w:val="singleLevel"/>
    <w:tmpl w:val="8BAEFC96"/>
    <w:lvl w:ilvl="0">
      <w:start w:val="1"/>
      <w:numFmt w:val="decimal"/>
      <w:lvlText w:val="%1."/>
      <w:lvlJc w:val="left"/>
      <w:pPr>
        <w:tabs>
          <w:tab w:val="left" w:pos="312"/>
        </w:tabs>
      </w:pPr>
    </w:lvl>
  </w:abstractNum>
  <w:abstractNum w:abstractNumId="1" w15:restartNumberingAfterBreak="0">
    <w:nsid w:val="FCA9A2A8"/>
    <w:multiLevelType w:val="singleLevel"/>
    <w:tmpl w:val="FCA9A2A8"/>
    <w:lvl w:ilvl="0">
      <w:start w:val="1"/>
      <w:numFmt w:val="lowerLetter"/>
      <w:lvlText w:val="%1."/>
      <w:lvlJc w:val="left"/>
      <w:pPr>
        <w:tabs>
          <w:tab w:val="left" w:pos="312"/>
        </w:tabs>
      </w:pPr>
    </w:lvl>
  </w:abstractNum>
  <w:abstractNum w:abstractNumId="2" w15:restartNumberingAfterBreak="0">
    <w:nsid w:val="00000005"/>
    <w:multiLevelType w:val="singleLevel"/>
    <w:tmpl w:val="00000005"/>
    <w:lvl w:ilvl="0">
      <w:start w:val="1"/>
      <w:numFmt w:val="decimal"/>
      <w:lvlText w:val="%1."/>
      <w:lvlJc w:val="left"/>
      <w:pPr>
        <w:tabs>
          <w:tab w:val="left" w:pos="425"/>
        </w:tabs>
        <w:ind w:left="425" w:hanging="425"/>
      </w:pPr>
      <w:rPr>
        <w:rFonts w:hint="default"/>
      </w:rPr>
    </w:lvl>
  </w:abstractNum>
  <w:abstractNum w:abstractNumId="3" w15:restartNumberingAfterBreak="0">
    <w:nsid w:val="5DEF2C71"/>
    <w:multiLevelType w:val="singleLevel"/>
    <w:tmpl w:val="5DEF2C71"/>
    <w:lvl w:ilvl="0">
      <w:start w:val="1"/>
      <w:numFmt w:val="lowerLetter"/>
      <w:suff w:val="space"/>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0E48DE"/>
    <w:rsid w:val="002D329D"/>
    <w:rsid w:val="00850A58"/>
    <w:rsid w:val="02B46EA1"/>
    <w:rsid w:val="05614161"/>
    <w:rsid w:val="071E0D43"/>
    <w:rsid w:val="092106C2"/>
    <w:rsid w:val="0F0E48DE"/>
    <w:rsid w:val="13236579"/>
    <w:rsid w:val="14130F1D"/>
    <w:rsid w:val="1452784D"/>
    <w:rsid w:val="14BF7E3C"/>
    <w:rsid w:val="17A3269B"/>
    <w:rsid w:val="1D0B1DF2"/>
    <w:rsid w:val="1F2D2EF9"/>
    <w:rsid w:val="20D90D35"/>
    <w:rsid w:val="213B2C65"/>
    <w:rsid w:val="22044361"/>
    <w:rsid w:val="22897D4B"/>
    <w:rsid w:val="29685E6C"/>
    <w:rsid w:val="29A13DD8"/>
    <w:rsid w:val="2B7F0648"/>
    <w:rsid w:val="2E912A28"/>
    <w:rsid w:val="308D0AFD"/>
    <w:rsid w:val="322D44D7"/>
    <w:rsid w:val="343678D5"/>
    <w:rsid w:val="351512BF"/>
    <w:rsid w:val="357859BD"/>
    <w:rsid w:val="367E1319"/>
    <w:rsid w:val="36F34109"/>
    <w:rsid w:val="38A4314E"/>
    <w:rsid w:val="39BB2453"/>
    <w:rsid w:val="3A9B3693"/>
    <w:rsid w:val="3C641FC4"/>
    <w:rsid w:val="3CDE07A7"/>
    <w:rsid w:val="3D53475D"/>
    <w:rsid w:val="426C2627"/>
    <w:rsid w:val="45043D6B"/>
    <w:rsid w:val="454114A5"/>
    <w:rsid w:val="4A433727"/>
    <w:rsid w:val="4FF55665"/>
    <w:rsid w:val="51191AAC"/>
    <w:rsid w:val="520A2BBF"/>
    <w:rsid w:val="570254C1"/>
    <w:rsid w:val="5C0F30D9"/>
    <w:rsid w:val="5C163F0A"/>
    <w:rsid w:val="5C7E65A3"/>
    <w:rsid w:val="5D6D64D6"/>
    <w:rsid w:val="5E754605"/>
    <w:rsid w:val="65422D87"/>
    <w:rsid w:val="69473598"/>
    <w:rsid w:val="69960EAA"/>
    <w:rsid w:val="6A16392B"/>
    <w:rsid w:val="6B9774FD"/>
    <w:rsid w:val="704934C5"/>
    <w:rsid w:val="73484E52"/>
    <w:rsid w:val="734879A8"/>
    <w:rsid w:val="7526512A"/>
    <w:rsid w:val="76D909A3"/>
    <w:rsid w:val="777D6682"/>
    <w:rsid w:val="784B7950"/>
    <w:rsid w:val="7B7F2DDB"/>
    <w:rsid w:val="7E0513AF"/>
    <w:rsid w:val="7E483938"/>
    <w:rsid w:val="7F416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28981A-DB85-4D41-898F-46E7000A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2">
    <w:name w:val="heading 2"/>
    <w:basedOn w:val="a"/>
    <w:next w:val="a"/>
    <w:semiHidden/>
    <w:unhideWhenUsed/>
    <w:qFormat/>
    <w:pPr>
      <w:spacing w:beforeAutospacing="1" w:afterAutospacing="1"/>
      <w:jc w:val="left"/>
      <w:outlineLvl w:val="1"/>
    </w:pPr>
    <w:rPr>
      <w:rFonts w:ascii="宋体" w:hAnsi="宋体" w:hint="eastAsia"/>
      <w:b/>
      <w:kern w:val="0"/>
      <w:sz w:val="36"/>
      <w:szCs w:val="36"/>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5">
    <w:name w:val="Normal (Web)"/>
    <w:basedOn w:val="a"/>
    <w:qFormat/>
    <w:pPr>
      <w:widowControl/>
      <w:spacing w:before="100" w:beforeAutospacing="1" w:after="100" w:afterAutospacing="1"/>
      <w:jc w:val="left"/>
    </w:pPr>
    <w:rPr>
      <w:rFonts w:ascii="宋体" w:hAnsi="宋体"/>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
    <w:qFormat/>
    <w:pPr>
      <w:widowControl/>
      <w:spacing w:line="500" w:lineRule="exact"/>
      <w:outlineLvl w:val="2"/>
    </w:pPr>
  </w:style>
  <w:style w:type="character" w:styleId="a7">
    <w:name w:val="Strong"/>
    <w:basedOn w:val="a0"/>
    <w:qFormat/>
    <w:rPr>
      <w:b/>
      <w:bCs/>
    </w:rPr>
  </w:style>
  <w:style w:type="character" w:styleId="a8">
    <w:name w:val="FollowedHyperlink"/>
    <w:basedOn w:val="a0"/>
    <w:qFormat/>
    <w:rPr>
      <w:color w:val="000000"/>
      <w:u w:val="none"/>
    </w:rPr>
  </w:style>
  <w:style w:type="character" w:styleId="a9">
    <w:name w:val="Emphasis"/>
    <w:basedOn w:val="a0"/>
    <w:qFormat/>
  </w:style>
  <w:style w:type="character" w:styleId="HTML0">
    <w:name w:val="HTML Definition"/>
    <w:basedOn w:val="a0"/>
    <w:qFormat/>
  </w:style>
  <w:style w:type="character" w:styleId="HTML1">
    <w:name w:val="HTML Variable"/>
    <w:basedOn w:val="a0"/>
    <w:qFormat/>
  </w:style>
  <w:style w:type="character" w:styleId="aa">
    <w:name w:val="Hyperlink"/>
    <w:basedOn w:val="a0"/>
    <w:qFormat/>
    <w:rPr>
      <w:color w:val="0000FF"/>
      <w:u w:val="single"/>
    </w:rPr>
  </w:style>
  <w:style w:type="character" w:styleId="HTML2">
    <w:name w:val="HTML Code"/>
    <w:basedOn w:val="a0"/>
    <w:qFormat/>
    <w:rPr>
      <w:rFonts w:ascii="Consolas" w:eastAsia="Consolas" w:hAnsi="Consolas" w:cs="Consolas" w:hint="default"/>
      <w:sz w:val="21"/>
      <w:szCs w:val="21"/>
    </w:rPr>
  </w:style>
  <w:style w:type="character" w:styleId="HTML3">
    <w:name w:val="HTML Cite"/>
    <w:basedOn w:val="a0"/>
    <w:qFormat/>
  </w:style>
  <w:style w:type="character" w:styleId="HTML4">
    <w:name w:val="HTML Keyboard"/>
    <w:basedOn w:val="a0"/>
    <w:qFormat/>
    <w:rPr>
      <w:rFonts w:ascii="Consolas" w:eastAsia="Consolas" w:hAnsi="Consolas" w:cs="Consolas" w:hint="default"/>
      <w:sz w:val="21"/>
      <w:szCs w:val="21"/>
    </w:rPr>
  </w:style>
  <w:style w:type="character" w:styleId="HTML5">
    <w:name w:val="HTML Sample"/>
    <w:basedOn w:val="a0"/>
    <w:qFormat/>
    <w:rPr>
      <w:rFonts w:ascii="Consolas" w:eastAsia="Consolas" w:hAnsi="Consolas" w:cs="Consolas"/>
      <w:sz w:val="21"/>
      <w:szCs w:val="21"/>
    </w:rPr>
  </w:style>
  <w:style w:type="character" w:customStyle="1" w:styleId="sidecatalog-dot">
    <w:name w:val="sidecatalog-dot"/>
    <w:basedOn w:val="a0"/>
    <w:qFormat/>
  </w:style>
  <w:style w:type="character" w:customStyle="1" w:styleId="sidecatalog-index1">
    <w:name w:val="sidecatalog-index1"/>
    <w:basedOn w:val="a0"/>
    <w:qFormat/>
    <w:rPr>
      <w:rFonts w:ascii="Arial" w:hAnsi="Arial" w:cs="Arial"/>
      <w:b/>
      <w:color w:val="999999"/>
      <w:sz w:val="21"/>
      <w:szCs w:val="21"/>
    </w:rPr>
  </w:style>
  <w:style w:type="character" w:customStyle="1" w:styleId="lemmatitleh1">
    <w:name w:val="lemmatitleh1"/>
    <w:basedOn w:val="a0"/>
    <w:qFormat/>
  </w:style>
  <w:style w:type="character" w:customStyle="1" w:styleId="before2">
    <w:name w:val="before2"/>
    <w:basedOn w:val="a0"/>
    <w:qFormat/>
    <w:rPr>
      <w:shd w:val="clear" w:color="auto" w:fill="E8E8E8"/>
    </w:rPr>
  </w:style>
  <w:style w:type="character" w:customStyle="1" w:styleId="before">
    <w:name w:val="before"/>
    <w:basedOn w:val="a0"/>
    <w:qFormat/>
    <w:rPr>
      <w:shd w:val="clear" w:color="auto" w:fill="E8E8E8"/>
    </w:rPr>
  </w:style>
  <w:style w:type="character" w:customStyle="1" w:styleId="style">
    <w:name w:val="style"/>
    <w:basedOn w:val="a0"/>
    <w:qFormat/>
    <w:rPr>
      <w:bdr w:val="single" w:sz="6" w:space="0" w:color="CCCCCC"/>
      <w:shd w:val="clear" w:color="auto" w:fill="FFFFFF"/>
    </w:rPr>
  </w:style>
  <w:style w:type="paragraph" w:customStyle="1" w:styleId="TableParagraph">
    <w:name w:val="Table Paragraph"/>
    <w:basedOn w:val="a"/>
    <w:uiPriority w:val="1"/>
    <w:qFormat/>
    <w:pPr>
      <w:spacing w:before="4"/>
      <w:ind w:left="108"/>
    </w:pPr>
    <w:rPr>
      <w:rFonts w:ascii="宋体" w:hAnsi="宋体" w:cs="宋体"/>
      <w:lang w:val="ja-JP" w:eastAsia="ja-JP" w:bidi="ja-JP"/>
    </w:rPr>
  </w:style>
  <w:style w:type="character" w:customStyle="1" w:styleId="apple-converted-space">
    <w:name w:val="apple-converted-space"/>
    <w:basedOn w:val="a0"/>
    <w:qFormat/>
  </w:style>
  <w:style w:type="paragraph" w:customStyle="1" w:styleId="Char1">
    <w:name w:val="Char1"/>
    <w:basedOn w:val="a"/>
    <w:qFormat/>
    <w:pPr>
      <w:widowControl/>
      <w:spacing w:after="160" w:line="240" w:lineRule="exact"/>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5%BB%BA%E8%AE%BE%E5%B7%A5%E7%A8%8B"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baike.baidu.com/item/%E5%BB%BA%E8%AE%BE%E5%B7%A5%E7%A8%8B"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aike.baidu.com/item/%E5%BB%BA%E8%AE%BE%E5%B7%A5%E7%A8%8B"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baike.baidu.com/item/%E5%BB%BA%E8%AE%BE%E5%B7%A5%E7%A8%8B"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baike.baidu.com/item/%E5%BB%BA%E8%AE%BE%E5%B7%A5%E7%A8%8B"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8514</Words>
  <Characters>48535</Characters>
  <Application>Microsoft Office Word</Application>
  <DocSecurity>0</DocSecurity>
  <Lines>404</Lines>
  <Paragraphs>113</Paragraphs>
  <ScaleCrop>false</ScaleCrop>
  <Company>Lenovo</Company>
  <LinksUpToDate>false</LinksUpToDate>
  <CharactersWithSpaces>56936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崔晓</cp:lastModifiedBy>
  <cp:revision>3</cp:revision>
  <cp:lastPrinted>2020-06-29T10:57:00Z</cp:lastPrinted>
  <dcterms:created xsi:type="dcterms:W3CDTF">2018-07-26T02:42:00Z</dcterms:created>
  <dcterms:modified xsi:type="dcterms:W3CDTF">2020-06-29T10:58:00Z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KSORubyTemplateID" linkTarget="0">
    <vt:lpwstr>6</vt:lpwstr>
  </property>
</Properties>
</file>