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rFonts w:hint="eastAsia"/>
          <w:bdr w:val="none" w:color="auto" w:sz="0" w:space="0"/>
          <w:lang w:val="en-US" w:eastAsia="zh-CN"/>
        </w:rPr>
        <w:t>1、</w:t>
      </w:r>
      <w:r>
        <w:rPr>
          <w:rStyle w:val="4"/>
          <w:bdr w:val="none" w:color="auto" w:sz="0" w:space="0"/>
        </w:rPr>
        <w:t>综合维修岗位应急处置卡</w:t>
      </w: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56"/>
        <w:gridCol w:w="7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 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 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2、用安全带系好被抢救者两腿根部及上体，妥善使患者脱离危险区域，施救人员与外面监护人保持联络；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1、立即断电使机械停止运转；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2、采取正确的方法使伤者的受伤部位与机器脱离；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3、报告上级，根据情况，拨打“119”、“120”急救电话；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-13"/>
                <w:sz w:val="21"/>
                <w:szCs w:val="21"/>
                <w:bdr w:val="none" w:color="auto" w:sz="0" w:space="0"/>
              </w:rPr>
              <w:t>4、简单包扎伤者，等待救援。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3、伤情严重需到医院作进一步治疗。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物体打击碰伤、砸伤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2、伤者轻微流血时，进行现场简易包扎；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3、伤情严重，报告上级，送至医院做进一步治疗。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2、变配电岗位应急处置卡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627"/>
        <w:gridCol w:w="7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1、发现火情，迅速切断电源；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3、如果火势太大，拨打“119”；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物体打击碰伤、砸伤</w:t>
            </w:r>
          </w:p>
        </w:tc>
        <w:tc>
          <w:tcPr>
            <w:tcW w:w="7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2、轻微流血时，进行现场简易包扎；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3、伤情严重，报告上级，送至医院做进一步治疗。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3、电气焊岗位应急处置卡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47"/>
        <w:gridCol w:w="7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2、如果火势太大，拨打“119”，等待专业消防人员到来。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容器爆炸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1、设法躲避爆炸物，在可能的情况下尽快撤离现场；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2、若有人伤亡，立即救助，将伤员移至安全地带；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 “120”（说明事故地点、严重程度、联系电话等）。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2、将触电者移至安全地带；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</w:t>
            </w:r>
          </w:p>
        </w:tc>
        <w:tc>
          <w:tcPr>
            <w:tcW w:w="7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2、轻微流血时，进行现场简易包扎；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4、驾驶员岗位应急处置卡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628"/>
        <w:gridCol w:w="7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交通事故</w:t>
            </w:r>
          </w:p>
        </w:tc>
        <w:tc>
          <w:tcPr>
            <w:tcW w:w="7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一、普通道路：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1、发生交通事故，立即停车，保护现场，开启闪光灯，在来车方向  50-100 米设警示标识；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2、造成人员伤亡的，抢救伤员、立即报警；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3、无人员伤亡或财产损失轻微的，先撤离现场再进行协商处理。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二、高速路：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1、发生交通事故，立即停车，保护现场，拨打报警电话“122”，说清发生时间、位置、后果等，协助交警调查；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2、有人员伤亡的，应先救人，立即拨打“120”；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3、开启闪光灯，在来车方向 150 米以外处设警示标志；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4、车上人员迅速转移到应急车道，车辆能移动的移至不妨碍通行处。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1、发现火情，立即停车，开启闪光灯，用消防器材灭火；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2、如火势太大，拨打“119”，等待专业消防人员到来。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3、伤情严重应上医院作进一步治疗。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机械伤害碰伤、砸伤</w:t>
            </w:r>
          </w:p>
        </w:tc>
        <w:tc>
          <w:tcPr>
            <w:tcW w:w="7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1、查看伤情，如出血，进行简单止血包扎；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2、伤情严重时送医院治疗。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5、司炉岗位应急处置卡（燃煤）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445"/>
        <w:gridCol w:w="7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锅炉爆炸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1、一旦发生锅炉爆炸事故，在设法躲避爆炸物和高温水、汽情况下，尽快撤离现场；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2、拨打“120”、“119”等电话，并向上级报告；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3、在救助行动中做好自我保护。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锅炉爆管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1、关闭锅炉进出口阀门；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2、停止鼓风、全开引风，加快炉排转速，迅速退煤，并上报；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3、摘下炉排链条，停止给煤，打开锅炉顶部的排汽阀并向炉内加应急水；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4、炉火熄灭后或煤退完后，停止引风，打开炉门、灰门，自然冷却锅炉。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1、迅速到现场查看，就近选取消防器材灭火；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2、如火势太大，拨打“119”，同时通知相关人员紧急撤离；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3、等待引导专业人员救火。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1、停运设备；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2、对伤者进行现场施救，采取包扎止血措施；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3、向上级报告，根据情况拨打“120”、急救电话。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2、将触电者移至安全地带；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 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1、迅速将伤者移至安全场地；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2、.若伤者发生窒息，立即解开衣领，清除口鼻异物；如伤者出血，包扎伤口，有效止血；若伤者骨折、关节伤等立即固定；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6、司炉岗位应急处置卡（燃气）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29"/>
        <w:gridCol w:w="7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燃气泄漏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1、迅速关闭供气阀门；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2、开启门窗，进行自然通风，严禁开启电气设施、使用烟火；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3、检测，查找泄漏点；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4、在安全区域打电话通知维修。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锅炉爆炸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1、一旦发生锅炉爆炸事故，在设法躲避爆炸物和高温水、汽情况下，尽快撤离现场；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2、拨打“120”、“119”等电话，并向上级报告；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3、在救助行动中做好自我保护。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炉膛爆炸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1、关闭锅炉出水阀门与回水阀门；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2、停止向炉内送入燃料、停止鼓风、减少引风；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3、在安全的情况下，打开炉门和烟道门加速冷却。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2、如火势过大，拨打“119”报警，同时通知相关人员紧急撤离；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3、向上级报告，等待专业人员救援。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1、停运设备；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2、对伤者进行现场施救，采取包扎止血措施；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3、向上级报告，根据情况拨打“120”急救电话。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2、将触电者移至安全地带；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1、迅速将伤者移至安全场地；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3、伤情严重送医院作进一步治疗。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7、锅炉水处理岗位应急处置卡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630"/>
        <w:gridCol w:w="7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1、停运设备；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2、对受伤人员进行现场施救，采取必要的止血措施；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3、向上级汇报，根据情况拨打“120”急救电话。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3、伤情严重送医院作进一步治疗。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1、迅速将伤者移至安全场地；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3、伤情严重送医院作进一步治疗。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8、换热岗位应急处置卡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709"/>
        <w:gridCol w:w="7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2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1、停运设备；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2、对受伤人员进行现场施救，采取必要的止血措施；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3、向上级汇报，根据情况拨打“120”急救电话。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1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3、伤情严重送医院作进一步治疗。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1、迅速将伤者移至安全场地；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9、直燃机运行岗位应急处置卡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29"/>
        <w:gridCol w:w="7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燃气泄漏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1、迅速关闭供气阀门；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2、开启门窗，进行自然通风，严禁开启电气设施、使用烟火；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3、检测，查找泄漏点；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4、在安全区域打电话通知维修。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 如火势太大，拨打“119”；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1、停运设备；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2、对受伤人员进行现场施救，采取必要的止血措施；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3、向上级汇报，必要时拨打“120”急救电话。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3、若触电者失去知觉，心脏、呼吸还在，应使其平卧，解开衣服，以利呼吸；若触电者呼吸、脉搏停止，必须实施人工呼吸或胸外心脏挤压法进行抢救；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1、转移至安全地带；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2、用清水冲洗烫伤部位；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1、迅速将伤者移至安全场地；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直燃机冻管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1、停用设备；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2、通知厂家服务人员来现场处置。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10、液化石油气供应岗位应急处置卡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630"/>
        <w:gridCol w:w="7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液化气泄漏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1、关闭液化气钢瓶阀门；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2、进行自然通风，禁止开启电气设施；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3、若钢瓶阀门关闭不严，立即移至空旷地带，排空气体，维修或更换。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（禁止烟火、静电）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2、如火势太大，拨打“119”，同时通知相关人员紧急撤离；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火灾爆炸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1、报警；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2、设立警戒区；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3、保证自身安全的情况下抢救伤者。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交通事故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一、普通道路：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1、发生交通事故，立即停车，保护现场，开启闪光灯，设警示标识；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2、造成人员伤亡的，抢救伤员、立即报警；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3、无人员伤亡或财产损失轻微的，先撤离现场再进行协商处理。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二、高速路：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1、发生交通事故，立即停车，保护现场，拨打报警电话“122”，说清发生时间、位置、后果等，协助交警调查；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2、有人员伤亡的，应先救人，立即拨打“120”；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3、开启闪光灯，在来车方向 150 米以外处设警示标志；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4、车上人员迅速转移到应急车道，车辆能移动的移至不妨碍通行处。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碰伤、扭伤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11、燃气供应岗位应急处置卡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29"/>
        <w:gridCol w:w="7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405" w:hRule="atLeast"/>
        </w:trPr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燃气泄漏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1、发现泄漏，迅速关闭供气阀门；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2、检测并查找泄漏点；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3、在安全区域打电话联系维修。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2、如火势太大，拨打“119”；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暴力袭击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1、妥善处理尽快撤离；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2、无法撤离时，向上级报告并报警；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3、出现受伤人员，及时送医。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宠物伤害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1、撤离现场，防止可能的二次伤害；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2、用清水或肥皂水对伤口进行前期冲洗；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3、尽快到卫生防疫部门注射疫苗；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4、报告相关管理部门，对宠物进行处理。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12、电梯管理岗位应急处置卡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686"/>
        <w:gridCol w:w="7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1、迅速将伤者移至安全场地；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1、停电，使电梯停止运转；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2、采取正确的方法使伤者的受伤部位与机械脱离；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4、对伤者进行前期止血、呼叫等救护；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5、等待医护人员到来。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碰伤扭伤</w:t>
            </w:r>
          </w:p>
        </w:tc>
        <w:tc>
          <w:tcPr>
            <w:tcW w:w="7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9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电梯困人</w:t>
            </w:r>
          </w:p>
        </w:tc>
        <w:tc>
          <w:tcPr>
            <w:tcW w:w="7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1、接到报警电话通知管理（巡检）人员并安抚乘客；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2、管理（巡检）人员到达现场，一人断电另一人确认电梯轿厢的位置；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3、如电梯停留在平层位置可直接用专用钥匙开启轿门将乘客救出；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4、如果电梯不在平层位置，则严格遵循盘车规范进行放人；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5、两名管理(巡检)人员进入机房，利用盘轮及松闸扳手将电梯轿厢盘放至平层区域；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6、管理（巡检）人员用专用钥匙开启轿门将乘客救出；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7、消除电梯故障，恢复运行。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9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电梯故障</w:t>
            </w:r>
          </w:p>
        </w:tc>
        <w:tc>
          <w:tcPr>
            <w:tcW w:w="7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1、电梯速度不正常时，两腿应微微弯曲，上身向前倾斜，应对可能受到的冲击；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2、保持镇静，立即用电梯内的警铃、对讲机或电话与管理（巡检）人员联系，等待外部救援；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3、若报警无效，可大声呼叫或间歇性地拍打电梯门；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4、电梯停运时，不要轻易扒门爬出，以防电梯突然开动；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5、乘梯途中若发生火灾，将电梯在就近楼层停梯，并迅速利用楼梯逃生。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13、供水（水化验）岗位应急处置卡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632"/>
        <w:gridCol w:w="7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3、若触电者失去知觉，心脏、呼吸还在，应使其平卧，解开衣服，以利呼吸；若触电者呼吸、脉搏停止，必须实施人工呼吸或胸外心脏挤压法进行抢救；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1、施救人员穿戴好劳动防护用品（呼吸器、安全绳等），系好安全带，方可进入有限空间施救；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1、停电，使机泵停止运转；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2、采取正确的方法使伤者的受伤部位与机械脱离；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4、对伤者进行前期止血、呼叫等救护；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5、等待医护人员到来。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  烫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1、首先将伤者移至安全地带；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2、用清水冲洗烧伤部位；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3、严重时送医院治疗。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  灾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2、如火势太大，拨打“119”；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14、污水处理岗位应急处置卡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632"/>
        <w:gridCol w:w="7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中毒窒息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1、施救人员穿戴好劳动防护用品（呼吸器、安全绳等），系好安全带，方可进入；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2、用安全带系好被抢救者两腿根部及上体，妥善提升使患者脱离危险区域，施救人员与外面监护人保持联络；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1、立即断电使机械停止运转；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2、采取正确的方法使伤者的受伤部位与机械脱离；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3、拨打 120 急救电话；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4、对伤者进行前期止血包扎、呼叫等救护；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5、等待医护人员到来。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  灾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1、发现火情，立即用消防器材灭火；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2、如火势太大，拨打“119”；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1、立即停止工作，查看伤情；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15、绿化岗位应急处置卡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445"/>
        <w:gridCol w:w="7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 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1、关闭设备，停止运转；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2、查看伤情，轻微出血时，采取包扎止血；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3、若伤情严重，向上级报告并拨打“120”；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4、如发现受伤人员呼吸停止，应立即进行人工呼吸。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触电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农药中毒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1、立即切断毒源，脱离中毒现场；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2、脱去被污染的衣物，用微温的肥皂水反复冲洗体表 10 分钟以上；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3、若中毒者神智清楚，刺激咽喉催吐；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4、若昏迷出现频繁呕吐，将其头放低，口部偏向一侧，防止呕吐物堵塞呼吸道；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5、若情况严重，向上级报告，送医院抢救。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 暑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1、迅速将中暑者转移至阴凉通风处休息，使其平卧，头部抬高，松解衣扣；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2、向上级报告，给其饮用含盐的清凉饮料、茶水、绿豆汤等；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3、严重时送医院救治。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1、立即停止工作，查看伤情；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/>
        <w:ind w:left="0" w:right="0"/>
      </w:pPr>
      <w:r>
        <w:rPr>
          <w:rStyle w:val="4"/>
          <w:bdr w:val="none" w:color="auto" w:sz="0" w:space="0"/>
        </w:rPr>
        <w:t>16、环卫保洁岗位应急处置卡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630"/>
        <w:gridCol w:w="7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高处坠落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2、若伤者发生窒息，立即解开衣领，清除口鼻异物；如伤者出血，包扎伤口，有效止血；若伤者骨折、关节伤等立即固定；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农药中毒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1、立即切断毒源，脱离中毒现场；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2、脱去被污染的衣物，用微温的肥皂水反复冲洗体表10分钟以上；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3、若中毒者神智清楚，刺激咽喉催吐；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4、若昏迷出现频繁呕吐，将其头放低，口部偏向一侧，防止呕吐物堵塞呼吸道；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5、若情况严重，向上级报告，送医院抢救。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清洁剂灼伤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1、迅速用清水冲洗；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2、严重时立即上医院处理。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 暑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1、迅速将中暑者转移至阴凉通风处休息，使其平卧，头部抬高，松解衣扣；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2、向上级报告，给其饮用含盐的清凉饮料、茶水、绿豆汤等；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3、严重时送医院救治。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1、立即停止工作，查看伤情；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3、伤情严重上医院作进一步治疗。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17、</w:t>
      </w:r>
      <w:r>
        <w:rPr>
          <w:rStyle w:val="4"/>
          <w:rFonts w:ascii="微软雅黑" w:hAnsi="微软雅黑" w:eastAsia="微软雅黑" w:cs="微软雅黑"/>
          <w:color w:val="232222"/>
          <w:bdr w:val="none" w:color="auto" w:sz="0" w:space="0"/>
        </w:rPr>
        <w:t>小区秩序维护（保安）</w:t>
      </w:r>
      <w:r>
        <w:rPr>
          <w:rStyle w:val="4"/>
          <w:bdr w:val="none" w:color="auto" w:sz="0" w:space="0"/>
        </w:rPr>
        <w:t>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29"/>
        <w:gridCol w:w="7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435" w:hRule="atLeast"/>
        </w:trPr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726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2、如果火势太大，拨打“119”并报告上级；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3、对现场人员进行紧急疏散；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交通事故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1、保护好现场，控制肇事车辆和司机，取得目击者联系方式；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2、如有人员受伤，拨打“120”急救电话；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3、待交警到达现场后，配合事故调查。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4、若发生在小区内部，立即上报管理部门。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 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中 暑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1、迅速将中暑者转移至阴凉通风处休息，使其平卧，头部抬高，松解衣扣；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2、向上级报告，给其饮用含盐的清凉饮料、茶水、绿豆汤等；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3、严重时送医院救治。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宠物伤害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1、撤离现场，防止可能的二次伤害；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2、用清水或肥皂水对伤口进行前期冲洗；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3、尽快到卫生防疫部门注射疫苗；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4、报告相关管理部门，对宠物进行处理。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1、立即停止工作，查看伤情；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暴力袭击</w:t>
            </w:r>
          </w:p>
        </w:tc>
        <w:tc>
          <w:tcPr>
            <w:tcW w:w="7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1、使用随身携带的防护器具，进行前期阻止；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2、不能处置的及时报告，同时拨打“110”；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3、维持秩序，待警方到达现场后，配合调查。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18、炊事岗位应急处置卡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445"/>
        <w:gridCol w:w="7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585" w:hRule="atLeast"/>
        </w:trPr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711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燃气泄漏</w:t>
            </w:r>
          </w:p>
        </w:tc>
        <w:tc>
          <w:tcPr>
            <w:tcW w:w="7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1、迅速关闭供气阀门；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2、打开门窗，进行自然通风，不得使用电气设备、烟火；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3、检测，查找泄漏点；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4、在安全区域打电话通知维修。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7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2、切断气源、电源；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3、对现场人员进行紧急疏散；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4、如果火势太大，拨打“119”并报告上级；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5、等待专业消防人员到来。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食物中毒</w:t>
            </w:r>
          </w:p>
        </w:tc>
        <w:tc>
          <w:tcPr>
            <w:tcW w:w="7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1、立即停止食用可疑食物；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2、大量喝水稀释毒素；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3、用筷子或者手指压舌根部,引起呕吐；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4、保留可疑食物或呕吐物，以便化验使用；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5、如果太严重，拨打“120”送往医院诊治。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机械伤害</w:t>
            </w:r>
          </w:p>
        </w:tc>
        <w:tc>
          <w:tcPr>
            <w:tcW w:w="7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1、立即停止设备运行；2、采取必要的止血措施;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3、向上级汇报；4、如果伤情况严重，送医院救治。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灼 烫</w:t>
            </w:r>
          </w:p>
        </w:tc>
        <w:tc>
          <w:tcPr>
            <w:tcW w:w="7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轻度：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1、灼伤处先用冷水冲、浸泡或冷敷；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2、起水泡时勿刺破、挤破，以防感染。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严重：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1、若衣服着火，可倒在地上滚动、用水泼着火处或用外套、毛毯来覆盖扑灭；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2、报告上级，拨打“120”送医院救治。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19、材料（库房保管）岗位应急处置卡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996"/>
        <w:gridCol w:w="6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68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 灾</w:t>
            </w:r>
          </w:p>
        </w:tc>
        <w:tc>
          <w:tcPr>
            <w:tcW w:w="6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2、如果火势太大，拨打“119”；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3、向上级报告；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4、迎接专业消防人员到来。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触电</w:t>
            </w:r>
          </w:p>
        </w:tc>
        <w:tc>
          <w:tcPr>
            <w:tcW w:w="6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1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68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1、立即停止工作，查看伤情；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3、伤情严重，送至医院做进一步治疗。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20、一般岗位应急处置卡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10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80"/>
        <w:gridCol w:w="7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事件</w:t>
            </w:r>
          </w:p>
        </w:tc>
        <w:tc>
          <w:tcPr>
            <w:tcW w:w="7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处置措施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9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火灾</w:t>
            </w:r>
          </w:p>
        </w:tc>
        <w:tc>
          <w:tcPr>
            <w:tcW w:w="7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1、发现火情，就近选取消防器材灭火；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2、如果火势太大，向上级报告并拨打“119”；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3、用湿毛巾等捂住口鼻快速向楼下有序撤离；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4、离开时随手关闭房门、防火门；（防止火势烟气蔓延）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5、不乘电梯逃生；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6、被困时，保持镇定，不跳楼，耐心等待救援。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9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触 电</w:t>
            </w:r>
          </w:p>
        </w:tc>
        <w:tc>
          <w:tcPr>
            <w:tcW w:w="7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1、迅速切断电源，或者用绝缘物体挑开电线或带电物体，使伤者尽快脱离电源；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2、将伤者移至安全地带；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3、若触电者失去知觉，心脏、呼吸还在，应使其平卧，解开衣服，以利呼吸；若触电者呼吸、脉搏停止，必须实施人工呼吸或胸外心脏挤压法抢救；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4、向上级报告，并拨打“120”急救电话，送医院救治。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物体打击碰伤、扭伤</w:t>
            </w:r>
          </w:p>
        </w:tc>
        <w:tc>
          <w:tcPr>
            <w:tcW w:w="7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1、立即停止工作，查看伤情；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2、轻微流血时，进行包扎止血；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bdr w:val="none" w:color="auto" w:sz="0" w:space="0"/>
              </w:rPr>
              <w:t>3、伤情严重送医院做进一步治疗。</w:t>
            </w:r>
          </w:p>
        </w:tc>
      </w:tr>
    </w:tbl>
    <w:p>
      <w:pPr>
        <w:rPr>
          <w:rStyle w:val="4"/>
          <w:rFonts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1、职业病危害告知卡（噪声）</w:t>
      </w:r>
    </w:p>
    <w:p>
      <w:pPr>
        <w:rPr>
          <w:rStyle w:val="4"/>
          <w:rFonts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6373"/>
    <w:rsid w:val="319D448E"/>
    <w:rsid w:val="4C5A0754"/>
    <w:rsid w:val="7A93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2017-12-12T01:56:00Z</dcterms:created>
  <dc:creator>淹死的鱼</dc:creator>
  <cp:lastModifiedBy>淹死的鱼</cp:lastModifiedBy>
  <dcterms:modified xsi:type="dcterms:W3CDTF">2017-12-12T02:02:39Z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